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E8440" w14:textId="2441FA44" w:rsidR="00D75A60" w:rsidRDefault="00D75A60" w:rsidP="00F231A2">
      <w:pPr>
        <w:spacing w:line="276" w:lineRule="auto"/>
        <w:jc w:val="center"/>
        <w:rPr>
          <w:rFonts w:ascii="Times New Roman" w:hAnsi="Times New Roman"/>
          <w:b/>
          <w:sz w:val="28"/>
          <w:szCs w:val="28"/>
        </w:rPr>
      </w:pPr>
    </w:p>
    <w:p w14:paraId="4AE370A0" w14:textId="5E82136F" w:rsidR="009551D0" w:rsidRDefault="00BF1FE3" w:rsidP="00F231A2">
      <w:pPr>
        <w:spacing w:line="276" w:lineRule="auto"/>
        <w:jc w:val="center"/>
        <w:rPr>
          <w:rFonts w:ascii="Times New Roman" w:hAnsi="Times New Roman"/>
          <w:b/>
          <w:sz w:val="28"/>
          <w:szCs w:val="28"/>
        </w:rPr>
      </w:pPr>
      <w:r>
        <w:rPr>
          <w:rFonts w:ascii="Times New Roman" w:hAnsi="Times New Roman"/>
          <w:b/>
          <w:sz w:val="28"/>
          <w:szCs w:val="28"/>
        </w:rPr>
        <w:t>Vilni</w:t>
      </w:r>
      <w:r w:rsidR="009551D0">
        <w:rPr>
          <w:rFonts w:ascii="Times New Roman" w:hAnsi="Times New Roman"/>
          <w:b/>
          <w:sz w:val="28"/>
          <w:szCs w:val="28"/>
        </w:rPr>
        <w:t xml:space="preserve">aus savivaldybė gerina teikiamų </w:t>
      </w:r>
      <w:r w:rsidR="00F231A2">
        <w:rPr>
          <w:rFonts w:ascii="Times New Roman" w:hAnsi="Times New Roman"/>
          <w:b/>
          <w:sz w:val="28"/>
          <w:szCs w:val="28"/>
        </w:rPr>
        <w:t xml:space="preserve">socialinių </w:t>
      </w:r>
      <w:r w:rsidR="009551D0">
        <w:rPr>
          <w:rFonts w:ascii="Times New Roman" w:hAnsi="Times New Roman"/>
          <w:b/>
          <w:sz w:val="28"/>
          <w:szCs w:val="28"/>
        </w:rPr>
        <w:t xml:space="preserve">paslaugų kokybę ir ieško </w:t>
      </w:r>
      <w:r w:rsidR="00F231A2">
        <w:rPr>
          <w:rFonts w:ascii="Times New Roman" w:hAnsi="Times New Roman"/>
          <w:b/>
          <w:sz w:val="28"/>
          <w:szCs w:val="28"/>
        </w:rPr>
        <w:t xml:space="preserve">bendruomenėje </w:t>
      </w:r>
      <w:r w:rsidR="009551D0">
        <w:rPr>
          <w:rFonts w:ascii="Times New Roman" w:hAnsi="Times New Roman"/>
          <w:b/>
          <w:sz w:val="28"/>
          <w:szCs w:val="28"/>
        </w:rPr>
        <w:t>jaukių,</w:t>
      </w:r>
      <w:r w:rsidR="0060122F">
        <w:rPr>
          <w:rFonts w:ascii="Times New Roman" w:hAnsi="Times New Roman"/>
          <w:b/>
          <w:sz w:val="28"/>
          <w:szCs w:val="28"/>
        </w:rPr>
        <w:t xml:space="preserve"> saugių</w:t>
      </w:r>
      <w:r w:rsidR="009551D0">
        <w:rPr>
          <w:rFonts w:ascii="Times New Roman" w:hAnsi="Times New Roman"/>
          <w:b/>
          <w:sz w:val="28"/>
          <w:szCs w:val="28"/>
        </w:rPr>
        <w:t xml:space="preserve"> namų</w:t>
      </w:r>
      <w:r w:rsidR="0060122F">
        <w:rPr>
          <w:rFonts w:ascii="Times New Roman" w:hAnsi="Times New Roman"/>
          <w:b/>
          <w:sz w:val="28"/>
          <w:szCs w:val="28"/>
        </w:rPr>
        <w:t xml:space="preserve"> </w:t>
      </w:r>
      <w:r w:rsidR="008D3971">
        <w:rPr>
          <w:rFonts w:ascii="Times New Roman" w:hAnsi="Times New Roman"/>
          <w:b/>
          <w:sz w:val="28"/>
          <w:szCs w:val="28"/>
        </w:rPr>
        <w:t>vaikams</w:t>
      </w:r>
    </w:p>
    <w:p w14:paraId="0B6CF1F6" w14:textId="376E070A" w:rsidR="009551D0" w:rsidRDefault="009551D0" w:rsidP="00F231A2">
      <w:pPr>
        <w:tabs>
          <w:tab w:val="left" w:pos="851"/>
        </w:tabs>
        <w:spacing w:line="276" w:lineRule="auto"/>
        <w:ind w:firstLine="851"/>
        <w:jc w:val="both"/>
        <w:rPr>
          <w:rFonts w:ascii="Times New Roman" w:hAnsi="Times New Roman"/>
          <w:sz w:val="24"/>
          <w:szCs w:val="24"/>
        </w:rPr>
      </w:pPr>
    </w:p>
    <w:p w14:paraId="0E9CE6C8" w14:textId="1310DBF8" w:rsidR="009551D0" w:rsidRPr="00C30748" w:rsidRDefault="00281243" w:rsidP="00F231A2">
      <w:pPr>
        <w:spacing w:line="276" w:lineRule="auto"/>
        <w:ind w:firstLine="567"/>
        <w:jc w:val="both"/>
        <w:rPr>
          <w:rFonts w:ascii="Times New Roman" w:hAnsi="Times New Roman"/>
          <w:b/>
          <w:bCs/>
          <w:sz w:val="24"/>
          <w:szCs w:val="24"/>
        </w:rPr>
      </w:pPr>
      <w:r>
        <w:rPr>
          <w:rFonts w:ascii="Times New Roman" w:hAnsi="Times New Roman"/>
          <w:noProof/>
          <w:color w:val="00B0F0"/>
          <w:sz w:val="24"/>
          <w:szCs w:val="24"/>
        </w:rPr>
        <w:drawing>
          <wp:anchor distT="0" distB="0" distL="114300" distR="114300" simplePos="0" relativeHeight="251662336" behindDoc="1" locked="0" layoutInCell="1" allowOverlap="1" wp14:anchorId="2E8D3EA3" wp14:editId="270D73E4">
            <wp:simplePos x="0" y="0"/>
            <wp:positionH relativeFrom="margin">
              <wp:align>left</wp:align>
            </wp:positionH>
            <wp:positionV relativeFrom="paragraph">
              <wp:posOffset>152400</wp:posOffset>
            </wp:positionV>
            <wp:extent cx="4191000" cy="2794000"/>
            <wp:effectExtent l="0" t="0" r="0" b="6350"/>
            <wp:wrapTight wrapText="bothSides">
              <wp:wrapPolygon edited="0">
                <wp:start x="393" y="0"/>
                <wp:lineTo x="0" y="295"/>
                <wp:lineTo x="0" y="21207"/>
                <wp:lineTo x="295" y="21502"/>
                <wp:lineTo x="393" y="21502"/>
                <wp:lineTo x="21109" y="21502"/>
                <wp:lineTo x="21207" y="21502"/>
                <wp:lineTo x="21502" y="21207"/>
                <wp:lineTo x="21502" y="295"/>
                <wp:lineTo x="21109" y="0"/>
                <wp:lineTo x="393" y="0"/>
              </wp:wrapPolygon>
            </wp:wrapTight>
            <wp:docPr id="1" name="Paveikslėlis 1" descr="Paveikslėlis, kuriame yra langas, vidin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langas, vidinis&#10;&#10;Automatiškai sugeneruotas aprašymas"/>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4191000" cy="27940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9551D0" w:rsidRPr="009551D0">
        <w:rPr>
          <w:rFonts w:ascii="Times New Roman" w:hAnsi="Times New Roman"/>
          <w:sz w:val="24"/>
          <w:szCs w:val="24"/>
        </w:rPr>
        <w:t xml:space="preserve">Vilniaus </w:t>
      </w:r>
      <w:r w:rsidR="009551D0">
        <w:rPr>
          <w:rFonts w:ascii="Times New Roman" w:hAnsi="Times New Roman"/>
          <w:sz w:val="24"/>
          <w:szCs w:val="24"/>
        </w:rPr>
        <w:t xml:space="preserve">miesto </w:t>
      </w:r>
      <w:r w:rsidR="009551D0" w:rsidRPr="009551D0">
        <w:rPr>
          <w:rFonts w:ascii="Times New Roman" w:hAnsi="Times New Roman"/>
          <w:sz w:val="24"/>
          <w:szCs w:val="24"/>
        </w:rPr>
        <w:t xml:space="preserve">savivaldybė, atliepdama be tėvų likusių vaikų poreikius, gerina vaikams teikiamų </w:t>
      </w:r>
      <w:r w:rsidR="00F231A2">
        <w:rPr>
          <w:rFonts w:ascii="Times New Roman" w:hAnsi="Times New Roman"/>
          <w:sz w:val="24"/>
          <w:szCs w:val="24"/>
        </w:rPr>
        <w:t xml:space="preserve">socialinių </w:t>
      </w:r>
      <w:r w:rsidR="009551D0" w:rsidRPr="009551D0">
        <w:rPr>
          <w:rFonts w:ascii="Times New Roman" w:hAnsi="Times New Roman"/>
          <w:sz w:val="24"/>
          <w:szCs w:val="24"/>
        </w:rPr>
        <w:t>paslaugų kokybę ir ieško būstų</w:t>
      </w:r>
      <w:r w:rsidR="0060122F">
        <w:rPr>
          <w:rFonts w:ascii="Times New Roman" w:hAnsi="Times New Roman"/>
          <w:sz w:val="24"/>
          <w:szCs w:val="24"/>
        </w:rPr>
        <w:t xml:space="preserve"> bendruomenėje, kuriuos vaikai galėtų vadinti jaukiais, saugiais namais. </w:t>
      </w:r>
      <w:r w:rsidR="0060122F" w:rsidRPr="00C30748">
        <w:rPr>
          <w:rFonts w:ascii="Times New Roman" w:hAnsi="Times New Roman"/>
          <w:b/>
          <w:bCs/>
          <w:sz w:val="24"/>
          <w:szCs w:val="24"/>
        </w:rPr>
        <w:t>Savivaldybė planuoja pirkti tris gyvenamuosius butus ir (ar) namus (kotedžus) su suformuotais žemės sklypais bendruomeniniams vaikų globos namų padaliniams steigti</w:t>
      </w:r>
      <w:r w:rsidR="008D3971" w:rsidRPr="00C30748">
        <w:rPr>
          <w:rFonts w:ascii="Times New Roman" w:hAnsi="Times New Roman"/>
          <w:b/>
          <w:bCs/>
          <w:sz w:val="24"/>
          <w:szCs w:val="24"/>
        </w:rPr>
        <w:t xml:space="preserve"> ir kviečia gyventojus (fizinius ir juridinius asmenis) parduoti Savivaldybei kriterijus atitinkančius būstus.</w:t>
      </w:r>
    </w:p>
    <w:p w14:paraId="1E137DC7" w14:textId="7F057324" w:rsidR="00BE1B7D" w:rsidRDefault="008D3971" w:rsidP="00F231A2">
      <w:pPr>
        <w:tabs>
          <w:tab w:val="left" w:pos="851"/>
        </w:tabs>
        <w:spacing w:line="276" w:lineRule="auto"/>
        <w:ind w:firstLine="567"/>
        <w:jc w:val="both"/>
        <w:rPr>
          <w:rFonts w:ascii="Times New Roman" w:hAnsi="Times New Roman"/>
          <w:sz w:val="24"/>
          <w:szCs w:val="24"/>
        </w:rPr>
      </w:pPr>
      <w:r>
        <w:rPr>
          <w:rFonts w:ascii="Times New Roman" w:hAnsi="Times New Roman"/>
          <w:sz w:val="24"/>
          <w:szCs w:val="24"/>
        </w:rPr>
        <w:t>Nupirktuose būstuose bus steigiami bendruomeniniai vaikų globos namai, s</w:t>
      </w:r>
      <w:r w:rsidR="007855FB" w:rsidRPr="00FC55EA">
        <w:rPr>
          <w:rFonts w:ascii="Times New Roman" w:hAnsi="Times New Roman"/>
          <w:sz w:val="24"/>
          <w:szCs w:val="24"/>
        </w:rPr>
        <w:t>iekia</w:t>
      </w:r>
      <w:r>
        <w:rPr>
          <w:rFonts w:ascii="Times New Roman" w:hAnsi="Times New Roman"/>
          <w:sz w:val="24"/>
          <w:szCs w:val="24"/>
        </w:rPr>
        <w:t>ma</w:t>
      </w:r>
      <w:r w:rsidR="007855FB" w:rsidRPr="00FC55EA">
        <w:rPr>
          <w:rFonts w:ascii="Times New Roman" w:hAnsi="Times New Roman"/>
          <w:sz w:val="24"/>
          <w:szCs w:val="24"/>
        </w:rPr>
        <w:t xml:space="preserve"> užtikrinti vaik</w:t>
      </w:r>
      <w:r>
        <w:rPr>
          <w:rFonts w:ascii="Times New Roman" w:hAnsi="Times New Roman"/>
          <w:sz w:val="24"/>
          <w:szCs w:val="24"/>
        </w:rPr>
        <w:t>ų</w:t>
      </w:r>
      <w:r w:rsidR="0059272A" w:rsidRPr="00FC55EA">
        <w:rPr>
          <w:rFonts w:ascii="Times New Roman" w:hAnsi="Times New Roman"/>
          <w:sz w:val="24"/>
          <w:szCs w:val="24"/>
        </w:rPr>
        <w:t>, paimt</w:t>
      </w:r>
      <w:r>
        <w:rPr>
          <w:rFonts w:ascii="Times New Roman" w:hAnsi="Times New Roman"/>
          <w:sz w:val="24"/>
          <w:szCs w:val="24"/>
        </w:rPr>
        <w:t>ų</w:t>
      </w:r>
      <w:r w:rsidR="0059272A" w:rsidRPr="00FC55EA">
        <w:rPr>
          <w:rFonts w:ascii="Times New Roman" w:hAnsi="Times New Roman"/>
          <w:sz w:val="24"/>
          <w:szCs w:val="24"/>
        </w:rPr>
        <w:t xml:space="preserve"> iš j</w:t>
      </w:r>
      <w:r>
        <w:rPr>
          <w:rFonts w:ascii="Times New Roman" w:hAnsi="Times New Roman"/>
          <w:sz w:val="24"/>
          <w:szCs w:val="24"/>
        </w:rPr>
        <w:t>iems</w:t>
      </w:r>
      <w:r w:rsidR="0059272A" w:rsidRPr="00FC55EA">
        <w:rPr>
          <w:rFonts w:ascii="Times New Roman" w:hAnsi="Times New Roman"/>
          <w:sz w:val="24"/>
          <w:szCs w:val="24"/>
        </w:rPr>
        <w:t xml:space="preserve"> pavojingų ir nepalankių sąlygų,</w:t>
      </w:r>
      <w:r w:rsidR="007855FB" w:rsidRPr="00FC55EA">
        <w:rPr>
          <w:rFonts w:ascii="Times New Roman" w:hAnsi="Times New Roman"/>
          <w:sz w:val="24"/>
          <w:szCs w:val="24"/>
        </w:rPr>
        <w:t xml:space="preserve"> poreikius atitinkančią sveiką ir saugią aplinką bei artimos šeimai namų aplinkos sukūrimą</w:t>
      </w:r>
      <w:r>
        <w:rPr>
          <w:rFonts w:ascii="Times New Roman" w:hAnsi="Times New Roman"/>
          <w:sz w:val="24"/>
          <w:szCs w:val="24"/>
        </w:rPr>
        <w:t>. Dviejuose būstuose įsikurs biudžetinės įstaigos „</w:t>
      </w:r>
      <w:r w:rsidR="007855FB" w:rsidRPr="00FC55EA">
        <w:rPr>
          <w:rFonts w:ascii="Times New Roman" w:hAnsi="Times New Roman"/>
          <w:sz w:val="24"/>
          <w:szCs w:val="24"/>
        </w:rPr>
        <w:t>Vilniaus miesto krizių centr</w:t>
      </w:r>
      <w:r>
        <w:rPr>
          <w:rFonts w:ascii="Times New Roman" w:hAnsi="Times New Roman"/>
          <w:sz w:val="24"/>
          <w:szCs w:val="24"/>
        </w:rPr>
        <w:t>as“ padaliniai, kuriose laikinai namus ra</w:t>
      </w:r>
      <w:r w:rsidR="00C30748">
        <w:rPr>
          <w:rFonts w:ascii="Times New Roman" w:hAnsi="Times New Roman"/>
          <w:sz w:val="24"/>
          <w:szCs w:val="24"/>
        </w:rPr>
        <w:t>s</w:t>
      </w:r>
      <w:r>
        <w:rPr>
          <w:rFonts w:ascii="Times New Roman" w:hAnsi="Times New Roman"/>
          <w:sz w:val="24"/>
          <w:szCs w:val="24"/>
        </w:rPr>
        <w:t xml:space="preserve"> be tėvų globos likę vaikai. </w:t>
      </w:r>
      <w:r w:rsidR="00BE1B7D">
        <w:rPr>
          <w:rFonts w:ascii="Times New Roman" w:hAnsi="Times New Roman"/>
          <w:sz w:val="24"/>
          <w:szCs w:val="24"/>
        </w:rPr>
        <w:t xml:space="preserve">Pastebima, kad be tėvų globos likusių vaikų skaičius didėja: 2020 m. iš viso Vilniuje iš tėvų buvo paimta 110 vaikų, tuo tarpu per pirmus šešis šių metų mėnesius – net 107 vaikai. </w:t>
      </w:r>
      <w:r>
        <w:rPr>
          <w:rFonts w:ascii="Times New Roman" w:hAnsi="Times New Roman"/>
          <w:sz w:val="24"/>
          <w:szCs w:val="24"/>
        </w:rPr>
        <w:t xml:space="preserve">Trečiajame būste planuojame įkurti </w:t>
      </w:r>
      <w:r w:rsidR="00F231A2">
        <w:rPr>
          <w:rFonts w:ascii="Times New Roman" w:hAnsi="Times New Roman"/>
          <w:sz w:val="24"/>
          <w:szCs w:val="24"/>
        </w:rPr>
        <w:t>vaikų socialinės globos įstaigos padalinį, kuriame vaikai gyventų ilgą laiko – su laikinąją arba nuolatine globa.</w:t>
      </w:r>
      <w:r w:rsidR="00BE1B7D">
        <w:rPr>
          <w:rFonts w:ascii="Times New Roman" w:hAnsi="Times New Roman"/>
          <w:sz w:val="24"/>
          <w:szCs w:val="24"/>
        </w:rPr>
        <w:t xml:space="preserve"> Vaikų socialinės globos įstaigose globojamų vaikų skaičius taip pat auga: 2020 m. laikinosios globos buvo nustatytos 34 vaikams, šių metų pirmąjį pusmetį – net 35 globos.</w:t>
      </w:r>
    </w:p>
    <w:p w14:paraId="22EF1283" w14:textId="1B388D30" w:rsidR="00F231A2" w:rsidRDefault="0059272A" w:rsidP="00F231A2">
      <w:pPr>
        <w:tabs>
          <w:tab w:val="left" w:pos="851"/>
        </w:tabs>
        <w:spacing w:line="276" w:lineRule="auto"/>
        <w:ind w:firstLine="567"/>
        <w:jc w:val="both"/>
        <w:rPr>
          <w:rFonts w:ascii="Times New Roman" w:hAnsi="Times New Roman"/>
          <w:sz w:val="24"/>
          <w:szCs w:val="24"/>
        </w:rPr>
      </w:pPr>
      <w:r w:rsidRPr="00FC55EA">
        <w:rPr>
          <w:rFonts w:ascii="Times New Roman" w:hAnsi="Times New Roman"/>
          <w:sz w:val="24"/>
          <w:szCs w:val="24"/>
        </w:rPr>
        <w:t>Organizuojant socialinės globos paslaugas šeimyniniu principu</w:t>
      </w:r>
      <w:r w:rsidR="00F231A2">
        <w:rPr>
          <w:rFonts w:ascii="Times New Roman" w:hAnsi="Times New Roman"/>
          <w:sz w:val="24"/>
          <w:szCs w:val="24"/>
        </w:rPr>
        <w:t xml:space="preserve"> bendruomenėje</w:t>
      </w:r>
      <w:r w:rsidRPr="00FC55EA">
        <w:rPr>
          <w:rFonts w:ascii="Times New Roman" w:hAnsi="Times New Roman"/>
          <w:sz w:val="24"/>
          <w:szCs w:val="24"/>
        </w:rPr>
        <w:t xml:space="preserve"> siekiama sukurti jaukesnes, šeimai artimos aplinkos gyvenimo sąlygas, sukurti artimesnius </w:t>
      </w:r>
      <w:r w:rsidR="00472B5E" w:rsidRPr="00FC55EA">
        <w:rPr>
          <w:rFonts w:ascii="Times New Roman" w:hAnsi="Times New Roman"/>
          <w:sz w:val="24"/>
          <w:szCs w:val="24"/>
        </w:rPr>
        <w:t>r</w:t>
      </w:r>
      <w:r w:rsidRPr="00FC55EA">
        <w:rPr>
          <w:rFonts w:ascii="Times New Roman" w:hAnsi="Times New Roman"/>
          <w:sz w:val="24"/>
          <w:szCs w:val="24"/>
        </w:rPr>
        <w:t>yšius su šeimynos darbuotojais</w:t>
      </w:r>
      <w:r w:rsidR="00F231A2">
        <w:rPr>
          <w:rFonts w:ascii="Times New Roman" w:hAnsi="Times New Roman"/>
          <w:sz w:val="24"/>
          <w:szCs w:val="24"/>
        </w:rPr>
        <w:t xml:space="preserve"> ir bendruomene,</w:t>
      </w:r>
      <w:r w:rsidRPr="00FC55EA">
        <w:rPr>
          <w:rFonts w:ascii="Times New Roman" w:hAnsi="Times New Roman"/>
          <w:sz w:val="24"/>
          <w:szCs w:val="24"/>
        </w:rPr>
        <w:t xml:space="preserve"> formuo</w:t>
      </w:r>
      <w:r w:rsidR="00BE1B7D">
        <w:rPr>
          <w:rFonts w:ascii="Times New Roman" w:hAnsi="Times New Roman"/>
          <w:sz w:val="24"/>
          <w:szCs w:val="24"/>
        </w:rPr>
        <w:t>ti</w:t>
      </w:r>
      <w:r w:rsidRPr="00FC55EA">
        <w:rPr>
          <w:rFonts w:ascii="Times New Roman" w:hAnsi="Times New Roman"/>
          <w:sz w:val="24"/>
          <w:szCs w:val="24"/>
        </w:rPr>
        <w:t xml:space="preserve"> vaiko socialinius įgūdžius, jo pasaulėžiūrą, šeimos vertybes, atsakomybę.</w:t>
      </w:r>
      <w:r w:rsidR="00F231A2">
        <w:rPr>
          <w:rFonts w:ascii="Times New Roman" w:hAnsi="Times New Roman"/>
          <w:sz w:val="24"/>
          <w:szCs w:val="24"/>
        </w:rPr>
        <w:t xml:space="preserve"> Kiekvienoje šeimynoje </w:t>
      </w:r>
      <w:r w:rsidR="00C30748">
        <w:rPr>
          <w:rFonts w:ascii="Times New Roman" w:hAnsi="Times New Roman"/>
          <w:sz w:val="24"/>
          <w:szCs w:val="24"/>
        </w:rPr>
        <w:t xml:space="preserve">taip pat </w:t>
      </w:r>
      <w:r w:rsidR="00F231A2">
        <w:rPr>
          <w:rFonts w:ascii="Times New Roman" w:hAnsi="Times New Roman"/>
          <w:sz w:val="24"/>
          <w:szCs w:val="24"/>
        </w:rPr>
        <w:t>dirbs profesionali, vaikams pagalbą teikianti specialistų komanda.</w:t>
      </w:r>
    </w:p>
    <w:p w14:paraId="7C631E2C" w14:textId="735F8FFA" w:rsidR="00025118" w:rsidRDefault="00025118" w:rsidP="00F231A2">
      <w:pPr>
        <w:tabs>
          <w:tab w:val="left" w:pos="851"/>
        </w:tabs>
        <w:spacing w:line="276" w:lineRule="auto"/>
        <w:ind w:firstLine="567"/>
        <w:jc w:val="both"/>
        <w:rPr>
          <w:rFonts w:ascii="Times New Roman" w:hAnsi="Times New Roman"/>
          <w:b/>
          <w:bCs/>
          <w:sz w:val="24"/>
          <w:szCs w:val="24"/>
        </w:rPr>
      </w:pPr>
    </w:p>
    <w:p w14:paraId="120E50F2" w14:textId="638D2F38" w:rsidR="00025118" w:rsidRDefault="00281243" w:rsidP="00F231A2">
      <w:pPr>
        <w:tabs>
          <w:tab w:val="left" w:pos="851"/>
        </w:tabs>
        <w:spacing w:line="276" w:lineRule="auto"/>
        <w:ind w:firstLine="567"/>
        <w:jc w:val="both"/>
        <w:rPr>
          <w:rFonts w:ascii="Times New Roman" w:hAnsi="Times New Roman"/>
          <w:b/>
          <w:bCs/>
          <w:sz w:val="24"/>
          <w:szCs w:val="24"/>
        </w:rPr>
      </w:pPr>
      <w:r>
        <w:rPr>
          <w:rFonts w:ascii="Times New Roman" w:hAnsi="Times New Roman"/>
          <w:noProof/>
          <w:color w:val="00B0F0"/>
          <w:sz w:val="24"/>
          <w:szCs w:val="24"/>
        </w:rPr>
        <w:drawing>
          <wp:anchor distT="0" distB="0" distL="114300" distR="114300" simplePos="0" relativeHeight="251658240" behindDoc="1" locked="0" layoutInCell="1" allowOverlap="1" wp14:anchorId="0DF2C84E" wp14:editId="127FE0AA">
            <wp:simplePos x="0" y="0"/>
            <wp:positionH relativeFrom="margin">
              <wp:posOffset>3674110</wp:posOffset>
            </wp:positionH>
            <wp:positionV relativeFrom="paragraph">
              <wp:posOffset>-326390</wp:posOffset>
            </wp:positionV>
            <wp:extent cx="2472055" cy="1927860"/>
            <wp:effectExtent l="0" t="0" r="4445" b="0"/>
            <wp:wrapTight wrapText="bothSides">
              <wp:wrapPolygon edited="0">
                <wp:start x="0" y="0"/>
                <wp:lineTo x="0" y="21344"/>
                <wp:lineTo x="21472" y="21344"/>
                <wp:lineTo x="21472" y="0"/>
                <wp:lineTo x="0" y="0"/>
              </wp:wrapPolygon>
            </wp:wrapTight>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veikslėlis 8"/>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2472055" cy="1927860"/>
                    </a:xfrm>
                    <a:prstGeom prst="rect">
                      <a:avLst/>
                    </a:prstGeom>
                  </pic:spPr>
                </pic:pic>
              </a:graphicData>
            </a:graphic>
            <wp14:sizeRelH relativeFrom="margin">
              <wp14:pctWidth>0</wp14:pctWidth>
            </wp14:sizeRelH>
            <wp14:sizeRelV relativeFrom="margin">
              <wp14:pctHeight>0</wp14:pctHeight>
            </wp14:sizeRelV>
          </wp:anchor>
        </w:drawing>
      </w:r>
      <w:r w:rsidR="00DA7396" w:rsidRPr="00C30748">
        <w:rPr>
          <w:rFonts w:ascii="Times New Roman" w:hAnsi="Times New Roman"/>
          <w:b/>
          <w:bCs/>
          <w:sz w:val="24"/>
          <w:szCs w:val="24"/>
        </w:rPr>
        <w:t>K</w:t>
      </w:r>
      <w:r w:rsidR="0062460B" w:rsidRPr="00C30748">
        <w:rPr>
          <w:rFonts w:ascii="Times New Roman" w:hAnsi="Times New Roman"/>
          <w:b/>
          <w:bCs/>
          <w:sz w:val="24"/>
          <w:szCs w:val="24"/>
        </w:rPr>
        <w:t>viečia</w:t>
      </w:r>
      <w:r w:rsidR="00DA7396" w:rsidRPr="00C30748">
        <w:rPr>
          <w:rFonts w:ascii="Times New Roman" w:hAnsi="Times New Roman"/>
          <w:b/>
          <w:bCs/>
          <w:sz w:val="24"/>
          <w:szCs w:val="24"/>
        </w:rPr>
        <w:t>me</w:t>
      </w:r>
      <w:r w:rsidR="0062460B" w:rsidRPr="00C30748">
        <w:rPr>
          <w:rFonts w:ascii="Times New Roman" w:hAnsi="Times New Roman"/>
          <w:b/>
          <w:bCs/>
          <w:sz w:val="24"/>
          <w:szCs w:val="24"/>
        </w:rPr>
        <w:t xml:space="preserve"> vilniečius</w:t>
      </w:r>
      <w:r w:rsidR="007E2C8B" w:rsidRPr="00C30748">
        <w:rPr>
          <w:rFonts w:ascii="Times New Roman" w:hAnsi="Times New Roman"/>
          <w:b/>
          <w:bCs/>
          <w:sz w:val="24"/>
          <w:szCs w:val="24"/>
        </w:rPr>
        <w:t>, norinčius parduoti savo</w:t>
      </w:r>
      <w:r w:rsidR="00DA7396" w:rsidRPr="00C30748">
        <w:rPr>
          <w:rFonts w:ascii="Times New Roman" w:hAnsi="Times New Roman"/>
          <w:b/>
          <w:bCs/>
          <w:sz w:val="24"/>
          <w:szCs w:val="24"/>
        </w:rPr>
        <w:t xml:space="preserve"> </w:t>
      </w:r>
      <w:r w:rsidR="00C30748" w:rsidRPr="00C30748">
        <w:rPr>
          <w:rFonts w:ascii="Times New Roman" w:hAnsi="Times New Roman"/>
          <w:b/>
          <w:bCs/>
          <w:sz w:val="24"/>
          <w:szCs w:val="24"/>
        </w:rPr>
        <w:t>būstą</w:t>
      </w:r>
      <w:r w:rsidR="00EC4343" w:rsidRPr="00C30748">
        <w:rPr>
          <w:rFonts w:ascii="Times New Roman" w:hAnsi="Times New Roman"/>
          <w:b/>
          <w:bCs/>
          <w:sz w:val="24"/>
          <w:szCs w:val="24"/>
        </w:rPr>
        <w:t>,</w:t>
      </w:r>
      <w:r w:rsidR="00DA7396" w:rsidRPr="00C30748">
        <w:rPr>
          <w:rFonts w:ascii="Times New Roman" w:hAnsi="Times New Roman"/>
          <w:b/>
          <w:bCs/>
          <w:sz w:val="24"/>
          <w:szCs w:val="24"/>
        </w:rPr>
        <w:t xml:space="preserve"> atsiliepti ir pasiūlyti </w:t>
      </w:r>
      <w:r w:rsidR="00C30748" w:rsidRPr="00C30748">
        <w:rPr>
          <w:rFonts w:ascii="Times New Roman" w:hAnsi="Times New Roman"/>
          <w:b/>
          <w:bCs/>
          <w:sz w:val="24"/>
          <w:szCs w:val="24"/>
        </w:rPr>
        <w:t xml:space="preserve">savivaldybei </w:t>
      </w:r>
      <w:r w:rsidR="00DA7396" w:rsidRPr="00C30748">
        <w:rPr>
          <w:rFonts w:ascii="Times New Roman" w:hAnsi="Times New Roman"/>
          <w:b/>
          <w:bCs/>
          <w:sz w:val="24"/>
          <w:szCs w:val="24"/>
        </w:rPr>
        <w:t>įsigyti būstą.</w:t>
      </w:r>
      <w:r w:rsidR="00A01454" w:rsidRPr="00C30748">
        <w:rPr>
          <w:rFonts w:ascii="Times New Roman" w:hAnsi="Times New Roman"/>
          <w:b/>
          <w:bCs/>
          <w:sz w:val="24"/>
          <w:szCs w:val="24"/>
        </w:rPr>
        <w:t xml:space="preserve"> Perkami trys gyvenamieji butai ir (ar) namai (kotedžai) su suformuotu žemės sklypu turi būti Vilniaus mieste arba prie Vilniaus miesto ribų esančiose teritorijose, pasiekiamose viešuoju</w:t>
      </w:r>
      <w:r w:rsidR="00F231A2" w:rsidRPr="00C30748">
        <w:rPr>
          <w:rFonts w:ascii="Times New Roman" w:hAnsi="Times New Roman"/>
          <w:b/>
          <w:bCs/>
          <w:sz w:val="24"/>
          <w:szCs w:val="24"/>
        </w:rPr>
        <w:t xml:space="preserve"> </w:t>
      </w:r>
      <w:r w:rsidR="00A01454" w:rsidRPr="00C30748">
        <w:rPr>
          <w:rFonts w:ascii="Times New Roman" w:hAnsi="Times New Roman"/>
          <w:b/>
          <w:bCs/>
          <w:sz w:val="24"/>
          <w:szCs w:val="24"/>
        </w:rPr>
        <w:t>transportu.</w:t>
      </w:r>
      <w:r w:rsidR="00C30748">
        <w:rPr>
          <w:rFonts w:ascii="Times New Roman" w:hAnsi="Times New Roman"/>
          <w:b/>
          <w:bCs/>
          <w:sz w:val="24"/>
          <w:szCs w:val="24"/>
        </w:rPr>
        <w:t xml:space="preserve"> </w:t>
      </w:r>
    </w:p>
    <w:p w14:paraId="2B2F8187" w14:textId="79619B8D" w:rsidR="00721017" w:rsidRPr="00721017" w:rsidRDefault="00721017" w:rsidP="00721017">
      <w:pPr>
        <w:tabs>
          <w:tab w:val="left" w:pos="851"/>
        </w:tabs>
        <w:spacing w:line="276" w:lineRule="auto"/>
        <w:ind w:firstLine="567"/>
        <w:jc w:val="both"/>
        <w:rPr>
          <w:rFonts w:ascii="Times New Roman" w:hAnsi="Times New Roman"/>
          <w:b/>
          <w:bCs/>
          <w:sz w:val="24"/>
          <w:szCs w:val="24"/>
        </w:rPr>
      </w:pPr>
      <w:r>
        <w:rPr>
          <w:rFonts w:ascii="Times New Roman" w:hAnsi="Times New Roman"/>
          <w:b/>
          <w:bCs/>
          <w:sz w:val="24"/>
          <w:szCs w:val="24"/>
        </w:rPr>
        <w:t>Kartu užtikrinkime mūsų visų vaikų gerovę ir namų saugumą</w:t>
      </w:r>
      <w:r>
        <w:rPr>
          <w:rFonts w:ascii="Times New Roman" w:hAnsi="Times New Roman"/>
          <w:b/>
          <w:bCs/>
          <w:sz w:val="24"/>
          <w:szCs w:val="24"/>
          <w:lang w:val="en-US"/>
        </w:rPr>
        <w:t>!!!</w:t>
      </w:r>
      <w:r w:rsidR="00D75A60" w:rsidRPr="00D75A60">
        <w:rPr>
          <w:rFonts w:ascii="Times New Roman" w:hAnsi="Times New Roman"/>
          <w:noProof/>
          <w:color w:val="00B0F0"/>
          <w:sz w:val="24"/>
          <w:szCs w:val="24"/>
        </w:rPr>
        <w:t xml:space="preserve"> </w:t>
      </w:r>
    </w:p>
    <w:p w14:paraId="4EFCB112" w14:textId="6250EDCE" w:rsidR="00721017" w:rsidRDefault="00721017" w:rsidP="00F231A2">
      <w:pPr>
        <w:tabs>
          <w:tab w:val="left" w:pos="851"/>
        </w:tabs>
        <w:spacing w:line="276" w:lineRule="auto"/>
        <w:ind w:firstLine="567"/>
        <w:jc w:val="both"/>
        <w:rPr>
          <w:rFonts w:ascii="Times New Roman" w:hAnsi="Times New Roman"/>
          <w:b/>
          <w:bCs/>
          <w:sz w:val="24"/>
          <w:szCs w:val="24"/>
        </w:rPr>
      </w:pPr>
    </w:p>
    <w:p w14:paraId="4477B826" w14:textId="77777777" w:rsidR="00D75A60" w:rsidRDefault="00D75A60" w:rsidP="00F231A2">
      <w:pPr>
        <w:tabs>
          <w:tab w:val="left" w:pos="851"/>
        </w:tabs>
        <w:spacing w:line="276" w:lineRule="auto"/>
        <w:ind w:firstLine="567"/>
        <w:jc w:val="both"/>
        <w:rPr>
          <w:rFonts w:ascii="Times New Roman" w:hAnsi="Times New Roman"/>
          <w:b/>
          <w:bCs/>
          <w:sz w:val="24"/>
          <w:szCs w:val="24"/>
        </w:rPr>
      </w:pPr>
    </w:p>
    <w:p w14:paraId="205DB895" w14:textId="77777777" w:rsidR="00721017" w:rsidRPr="00C30748" w:rsidRDefault="00721017" w:rsidP="00721017">
      <w:pPr>
        <w:tabs>
          <w:tab w:val="left" w:pos="851"/>
        </w:tabs>
        <w:spacing w:line="276" w:lineRule="auto"/>
        <w:ind w:firstLine="567"/>
        <w:jc w:val="both"/>
        <w:rPr>
          <w:rFonts w:ascii="Times New Roman" w:hAnsi="Times New Roman"/>
          <w:b/>
          <w:bCs/>
          <w:sz w:val="24"/>
          <w:szCs w:val="24"/>
        </w:rPr>
      </w:pPr>
      <w:r w:rsidRPr="00C30748">
        <w:rPr>
          <w:rFonts w:ascii="Times New Roman" w:hAnsi="Times New Roman"/>
          <w:b/>
          <w:bCs/>
          <w:sz w:val="24"/>
          <w:szCs w:val="24"/>
        </w:rPr>
        <w:lastRenderedPageBreak/>
        <w:t>Perkami būstai turi atitikti šiuos reikalavimus:</w:t>
      </w:r>
    </w:p>
    <w:p w14:paraId="467EE2FA" w14:textId="77777777" w:rsidR="00721017" w:rsidRPr="00FC55EA" w:rsidRDefault="00721017" w:rsidP="00721017">
      <w:pPr>
        <w:pStyle w:val="Sraopastraipa"/>
        <w:numPr>
          <w:ilvl w:val="0"/>
          <w:numId w:val="4"/>
        </w:numPr>
        <w:tabs>
          <w:tab w:val="left" w:pos="851"/>
          <w:tab w:val="left" w:pos="993"/>
          <w:tab w:val="left" w:pos="1134"/>
        </w:tabs>
        <w:spacing w:line="276" w:lineRule="auto"/>
        <w:ind w:left="0" w:firstLine="567"/>
        <w:jc w:val="both"/>
        <w:rPr>
          <w:rFonts w:ascii="Times New Roman" w:hAnsi="Times New Roman"/>
          <w:sz w:val="24"/>
          <w:szCs w:val="24"/>
        </w:rPr>
      </w:pPr>
      <w:r w:rsidRPr="00FC55EA">
        <w:rPr>
          <w:rFonts w:ascii="Times New Roman" w:hAnsi="Times New Roman"/>
          <w:sz w:val="24"/>
          <w:szCs w:val="24"/>
        </w:rPr>
        <w:t>Buto (namo, kotedžo) naudingasis plotas – ne mažesnis kaip 120 kv. m. Į naudingąjį patalpų plotą įskaičiuojamas visų gyvenamųjų kambarių (miegamųjų – vaikų individualios veiklos kambarių, bendrųjų kambarių skirtų valgyti, žaisti, bendrauti, pamokoms ruošti), virtuvių, asmens higienos patalpų, koridorių, įmontuojamųjų spintų ir kitų šildomų pagalbinių patalpų plotas.</w:t>
      </w:r>
    </w:p>
    <w:p w14:paraId="0CD6692A" w14:textId="77777777" w:rsidR="00721017" w:rsidRPr="00FC55EA" w:rsidRDefault="00721017" w:rsidP="00721017">
      <w:pPr>
        <w:pStyle w:val="Sraopastraipa"/>
        <w:numPr>
          <w:ilvl w:val="0"/>
          <w:numId w:val="4"/>
        </w:numPr>
        <w:tabs>
          <w:tab w:val="left" w:pos="851"/>
          <w:tab w:val="left" w:pos="1134"/>
        </w:tabs>
        <w:spacing w:line="276" w:lineRule="auto"/>
        <w:ind w:left="0" w:firstLine="567"/>
        <w:jc w:val="both"/>
        <w:rPr>
          <w:rFonts w:ascii="Times New Roman" w:hAnsi="Times New Roman"/>
          <w:sz w:val="24"/>
          <w:szCs w:val="24"/>
        </w:rPr>
      </w:pPr>
      <w:r w:rsidRPr="00FC55EA">
        <w:rPr>
          <w:rFonts w:ascii="Times New Roman" w:hAnsi="Times New Roman"/>
          <w:sz w:val="24"/>
          <w:szCs w:val="24"/>
        </w:rPr>
        <w:t>Buto (namo, kotedžo) statybos baigtumas turi būti 100 proc. Butas (namas, kotedžas) turi būti techniškai inventorizuoti su unikaliais numeriais, numatyta tiksline (gyvenamąja) jų naudojimo paskirtimi ir įregistruoti Nekilnojamojo turto registre;</w:t>
      </w:r>
    </w:p>
    <w:p w14:paraId="188D29A8" w14:textId="77777777" w:rsidR="00721017" w:rsidRPr="00FC55EA" w:rsidRDefault="00721017" w:rsidP="00721017">
      <w:pPr>
        <w:pStyle w:val="Sraopastraipa"/>
        <w:numPr>
          <w:ilvl w:val="0"/>
          <w:numId w:val="4"/>
        </w:numPr>
        <w:tabs>
          <w:tab w:val="left" w:pos="851"/>
          <w:tab w:val="left" w:pos="1134"/>
        </w:tabs>
        <w:spacing w:line="276" w:lineRule="auto"/>
        <w:ind w:left="0" w:firstLine="567"/>
        <w:jc w:val="both"/>
        <w:rPr>
          <w:rFonts w:ascii="Times New Roman" w:hAnsi="Times New Roman"/>
          <w:sz w:val="24"/>
          <w:szCs w:val="24"/>
        </w:rPr>
      </w:pPr>
      <w:r w:rsidRPr="00FC55EA">
        <w:rPr>
          <w:rFonts w:ascii="Times New Roman" w:hAnsi="Times New Roman"/>
          <w:sz w:val="24"/>
          <w:szCs w:val="24"/>
        </w:rPr>
        <w:t>Buto (namo, kotedžo) patalpų išdėstymas turi sutapti su kadastro duomenų byloje nurodytais duomenimis.</w:t>
      </w:r>
    </w:p>
    <w:p w14:paraId="7A83CAC0" w14:textId="77777777" w:rsidR="00721017" w:rsidRPr="00FC55EA" w:rsidRDefault="00721017" w:rsidP="00721017">
      <w:pPr>
        <w:pStyle w:val="Sraopastraipa"/>
        <w:numPr>
          <w:ilvl w:val="0"/>
          <w:numId w:val="4"/>
        </w:numPr>
        <w:tabs>
          <w:tab w:val="left" w:pos="851"/>
          <w:tab w:val="left" w:pos="1134"/>
        </w:tabs>
        <w:spacing w:line="276" w:lineRule="auto"/>
        <w:ind w:left="0" w:firstLine="567"/>
        <w:jc w:val="both"/>
        <w:rPr>
          <w:rFonts w:ascii="Times New Roman" w:hAnsi="Times New Roman"/>
          <w:sz w:val="24"/>
          <w:szCs w:val="24"/>
        </w:rPr>
      </w:pPr>
      <w:r w:rsidRPr="00FC55EA">
        <w:rPr>
          <w:rFonts w:ascii="Times New Roman" w:hAnsi="Times New Roman"/>
          <w:sz w:val="24"/>
          <w:szCs w:val="24"/>
        </w:rPr>
        <w:t>Butas (namas, kotedžas) turi būti su veikiančia centralizuota šilumos sistema arba autonominiu šildymu, prijungtas prie centralizuoto vandens tiekimo tinklo arba prijungtas prie vandens gręžinio, būti prijungtas prie centralizuotų nuotekų tinklų arba turėti įrengtą biologinį ar biocheminį įrenginį. Gyvenamieji namai su kietojo kuro šildymo sistema ar šildomi suskystintųjų dujų balionais neperkami.</w:t>
      </w:r>
    </w:p>
    <w:p w14:paraId="2D0614D9" w14:textId="77777777" w:rsidR="00721017" w:rsidRPr="00FC55EA" w:rsidRDefault="00721017" w:rsidP="00721017">
      <w:pPr>
        <w:pStyle w:val="Sraopastraipa"/>
        <w:numPr>
          <w:ilvl w:val="0"/>
          <w:numId w:val="4"/>
        </w:numPr>
        <w:tabs>
          <w:tab w:val="left" w:pos="851"/>
          <w:tab w:val="left" w:pos="1134"/>
        </w:tabs>
        <w:spacing w:line="276" w:lineRule="auto"/>
        <w:ind w:left="0" w:firstLine="567"/>
        <w:jc w:val="both"/>
        <w:rPr>
          <w:rFonts w:ascii="Times New Roman" w:hAnsi="Times New Roman"/>
          <w:sz w:val="24"/>
          <w:szCs w:val="24"/>
        </w:rPr>
      </w:pPr>
      <w:r w:rsidRPr="00FC55EA">
        <w:rPr>
          <w:rFonts w:ascii="Times New Roman" w:hAnsi="Times New Roman"/>
          <w:sz w:val="24"/>
          <w:szCs w:val="24"/>
        </w:rPr>
        <w:t>Bute (name, kotedže) turi būti įrengti elektros apskaitos prietaisai, jeigu yra centralizuotas vandens tiekimas – vandens, jeigu dujų – dujų.</w:t>
      </w:r>
    </w:p>
    <w:p w14:paraId="5D5A8E4A" w14:textId="77777777" w:rsidR="00721017" w:rsidRDefault="00721017" w:rsidP="00721017">
      <w:pPr>
        <w:pStyle w:val="Sraopastraipa"/>
        <w:numPr>
          <w:ilvl w:val="0"/>
          <w:numId w:val="4"/>
        </w:numPr>
        <w:tabs>
          <w:tab w:val="left" w:pos="851"/>
          <w:tab w:val="left" w:pos="1134"/>
        </w:tabs>
        <w:spacing w:line="276" w:lineRule="auto"/>
        <w:ind w:left="0" w:firstLine="567"/>
        <w:jc w:val="both"/>
        <w:rPr>
          <w:rFonts w:ascii="Times New Roman" w:hAnsi="Times New Roman"/>
          <w:sz w:val="24"/>
          <w:szCs w:val="24"/>
        </w:rPr>
      </w:pPr>
      <w:r w:rsidRPr="00FC55EA">
        <w:rPr>
          <w:rFonts w:ascii="Times New Roman" w:hAnsi="Times New Roman"/>
          <w:sz w:val="24"/>
          <w:szCs w:val="24"/>
        </w:rPr>
        <w:t>Turi būti galimybė prie namo (kotedžo) privažiuoti automobiliu, privažiavimas (gatvė) privalo būti kieto grunto.</w:t>
      </w:r>
    </w:p>
    <w:p w14:paraId="76119554" w14:textId="77777777" w:rsidR="00721017" w:rsidRPr="00FC55EA" w:rsidRDefault="00721017" w:rsidP="00721017">
      <w:pPr>
        <w:pStyle w:val="Sraopastraipa"/>
        <w:tabs>
          <w:tab w:val="left" w:pos="851"/>
          <w:tab w:val="left" w:pos="1134"/>
        </w:tabs>
        <w:spacing w:line="276" w:lineRule="auto"/>
        <w:ind w:left="567"/>
        <w:jc w:val="both"/>
        <w:rPr>
          <w:rFonts w:ascii="Times New Roman" w:hAnsi="Times New Roman"/>
          <w:sz w:val="24"/>
          <w:szCs w:val="24"/>
        </w:rPr>
      </w:pPr>
    </w:p>
    <w:p w14:paraId="1B9ABFAA" w14:textId="77777777" w:rsidR="00721017" w:rsidRPr="00721017" w:rsidRDefault="00721017" w:rsidP="00721017">
      <w:pPr>
        <w:pStyle w:val="Sraopastraipa"/>
        <w:numPr>
          <w:ilvl w:val="0"/>
          <w:numId w:val="4"/>
        </w:numPr>
        <w:tabs>
          <w:tab w:val="left" w:pos="851"/>
          <w:tab w:val="left" w:pos="1134"/>
        </w:tabs>
        <w:spacing w:line="276" w:lineRule="auto"/>
        <w:ind w:left="0" w:firstLine="567"/>
        <w:jc w:val="both"/>
        <w:rPr>
          <w:rFonts w:ascii="Times New Roman" w:hAnsi="Times New Roman"/>
          <w:b/>
          <w:bCs/>
          <w:sz w:val="24"/>
          <w:szCs w:val="24"/>
        </w:rPr>
      </w:pPr>
      <w:r w:rsidRPr="00721017">
        <w:rPr>
          <w:rFonts w:ascii="Times New Roman" w:hAnsi="Times New Roman"/>
          <w:b/>
          <w:bCs/>
          <w:sz w:val="24"/>
          <w:szCs w:val="24"/>
        </w:rPr>
        <w:t>Bute (name, kotedže) turi būti:</w:t>
      </w:r>
    </w:p>
    <w:p w14:paraId="1AB791E2" w14:textId="77777777" w:rsidR="00721017" w:rsidRPr="00FC55EA" w:rsidRDefault="00721017" w:rsidP="00721017">
      <w:pPr>
        <w:pStyle w:val="Sraopastraipa"/>
        <w:tabs>
          <w:tab w:val="left" w:pos="993"/>
          <w:tab w:val="left" w:pos="1276"/>
        </w:tabs>
        <w:spacing w:line="276" w:lineRule="auto"/>
        <w:ind w:left="0" w:firstLine="567"/>
        <w:jc w:val="both"/>
        <w:rPr>
          <w:rFonts w:ascii="Times New Roman" w:hAnsi="Times New Roman"/>
          <w:sz w:val="24"/>
          <w:szCs w:val="24"/>
        </w:rPr>
      </w:pPr>
      <w:r w:rsidRPr="00FC55EA">
        <w:rPr>
          <w:rFonts w:ascii="Times New Roman" w:hAnsi="Times New Roman"/>
          <w:sz w:val="24"/>
          <w:szCs w:val="24"/>
        </w:rPr>
        <w:t>7.1. įrengta ne mažiau nei 5 miegamieji kambariai. Bent dviejų miegamųjų kambarių plotas</w:t>
      </w:r>
      <w:r>
        <w:rPr>
          <w:rFonts w:ascii="Times New Roman" w:hAnsi="Times New Roman"/>
          <w:sz w:val="24"/>
          <w:szCs w:val="24"/>
        </w:rPr>
        <w:t xml:space="preserve"> </w:t>
      </w:r>
      <w:r w:rsidRPr="00FC55EA">
        <w:rPr>
          <w:rFonts w:ascii="Times New Roman" w:hAnsi="Times New Roman"/>
          <w:sz w:val="24"/>
          <w:szCs w:val="24"/>
        </w:rPr>
        <w:t>turi būti ne mažesnis nei 12 kv. m. Kiti miegamieji kambariai gali būti mažesni nei 12 kv. m, tačiau</w:t>
      </w:r>
      <w:r>
        <w:rPr>
          <w:rFonts w:ascii="Times New Roman" w:hAnsi="Times New Roman"/>
          <w:sz w:val="24"/>
          <w:szCs w:val="24"/>
        </w:rPr>
        <w:t xml:space="preserve"> </w:t>
      </w:r>
      <w:r w:rsidRPr="00FC55EA">
        <w:rPr>
          <w:rFonts w:ascii="Times New Roman" w:hAnsi="Times New Roman"/>
          <w:sz w:val="24"/>
          <w:szCs w:val="24"/>
        </w:rPr>
        <w:t>jų turėtų būti ne mažiau nei 4 kambariai nuo 6 kv. m. Šie kambariai negali būti rūsyje, pusrūsyje</w:t>
      </w:r>
      <w:r>
        <w:rPr>
          <w:rFonts w:ascii="Times New Roman" w:hAnsi="Times New Roman"/>
          <w:sz w:val="24"/>
          <w:szCs w:val="24"/>
        </w:rPr>
        <w:t xml:space="preserve"> </w:t>
      </w:r>
      <w:r w:rsidRPr="00FC55EA">
        <w:rPr>
          <w:rFonts w:ascii="Times New Roman" w:hAnsi="Times New Roman"/>
          <w:sz w:val="24"/>
          <w:szCs w:val="24"/>
        </w:rPr>
        <w:t>(cokoliniame aukšte);</w:t>
      </w:r>
    </w:p>
    <w:p w14:paraId="0F645CA0" w14:textId="77777777" w:rsidR="00721017" w:rsidRPr="00FC55EA" w:rsidRDefault="00721017" w:rsidP="00721017">
      <w:pPr>
        <w:tabs>
          <w:tab w:val="left" w:pos="993"/>
          <w:tab w:val="left" w:pos="1276"/>
        </w:tabs>
        <w:spacing w:line="276" w:lineRule="auto"/>
        <w:ind w:firstLine="567"/>
        <w:jc w:val="both"/>
        <w:rPr>
          <w:rFonts w:ascii="Times New Roman" w:hAnsi="Times New Roman"/>
          <w:sz w:val="24"/>
          <w:szCs w:val="24"/>
        </w:rPr>
      </w:pPr>
      <w:r w:rsidRPr="00FC55EA">
        <w:rPr>
          <w:rFonts w:ascii="Times New Roman" w:hAnsi="Times New Roman"/>
          <w:sz w:val="24"/>
          <w:szCs w:val="24"/>
        </w:rPr>
        <w:t>7.2. svetainės patalpa (valgomasis, žaidimų, bendravimo erdvė), kurios plotas ne mažesnis</w:t>
      </w:r>
      <w:r>
        <w:rPr>
          <w:rFonts w:ascii="Times New Roman" w:hAnsi="Times New Roman"/>
          <w:sz w:val="24"/>
          <w:szCs w:val="24"/>
        </w:rPr>
        <w:t xml:space="preserve"> </w:t>
      </w:r>
      <w:r w:rsidRPr="00FC55EA">
        <w:rPr>
          <w:rFonts w:ascii="Times New Roman" w:hAnsi="Times New Roman"/>
          <w:sz w:val="24"/>
          <w:szCs w:val="24"/>
        </w:rPr>
        <w:t>kaip 20 kv. m, virtuvės patalpa, turinti ne mažiau kaip vieną langą ir ne mažesnė kaip 8 kv. m (svetainės ir virtuvės patalpos gali būti sujungtos). Svetainė (valgomasis, žaidimų, bendravimo erdvė) negali būti rūsyje, pusrūsyje (cokoliniame aukšte);</w:t>
      </w:r>
    </w:p>
    <w:p w14:paraId="18423195" w14:textId="77777777" w:rsidR="00721017" w:rsidRPr="00FC55EA" w:rsidRDefault="00721017" w:rsidP="00721017">
      <w:pPr>
        <w:pStyle w:val="Sraopastraipa"/>
        <w:numPr>
          <w:ilvl w:val="1"/>
          <w:numId w:val="4"/>
        </w:numPr>
        <w:tabs>
          <w:tab w:val="left" w:pos="993"/>
          <w:tab w:val="left" w:pos="1276"/>
        </w:tabs>
        <w:spacing w:line="276" w:lineRule="auto"/>
        <w:ind w:left="0" w:firstLine="567"/>
        <w:jc w:val="both"/>
        <w:rPr>
          <w:rFonts w:ascii="Times New Roman" w:hAnsi="Times New Roman"/>
          <w:sz w:val="24"/>
          <w:szCs w:val="24"/>
        </w:rPr>
      </w:pPr>
      <w:r w:rsidRPr="00FC55EA">
        <w:rPr>
          <w:rFonts w:ascii="Times New Roman" w:hAnsi="Times New Roman"/>
          <w:sz w:val="24"/>
          <w:szCs w:val="24"/>
        </w:rPr>
        <w:t>įrengti ne mažiau kaip du tualetai ir ne mažiau kaip dvi vonios arba dušo patalpos (tualeto ir vonios arba dušo patalpos gali būti bendros);</w:t>
      </w:r>
    </w:p>
    <w:p w14:paraId="3E74D13C" w14:textId="77777777" w:rsidR="00721017" w:rsidRPr="00FC55EA" w:rsidRDefault="00721017" w:rsidP="00721017">
      <w:pPr>
        <w:pStyle w:val="Sraopastraipa"/>
        <w:numPr>
          <w:ilvl w:val="1"/>
          <w:numId w:val="4"/>
        </w:numPr>
        <w:tabs>
          <w:tab w:val="left" w:pos="993"/>
          <w:tab w:val="left" w:pos="1276"/>
        </w:tabs>
        <w:spacing w:line="276" w:lineRule="auto"/>
        <w:ind w:left="0" w:firstLine="567"/>
        <w:jc w:val="both"/>
        <w:rPr>
          <w:rFonts w:ascii="Times New Roman" w:hAnsi="Times New Roman"/>
          <w:sz w:val="24"/>
          <w:szCs w:val="24"/>
        </w:rPr>
      </w:pPr>
      <w:r w:rsidRPr="00FC55EA">
        <w:rPr>
          <w:rFonts w:ascii="Times New Roman" w:hAnsi="Times New Roman"/>
          <w:sz w:val="24"/>
          <w:szCs w:val="24"/>
        </w:rPr>
        <w:t>negali būti įrengtų sraigtinių laiptų, laiptų pakopos negali būti siaurėjančios;</w:t>
      </w:r>
    </w:p>
    <w:p w14:paraId="228BB5CD" w14:textId="77777777" w:rsidR="00721017" w:rsidRPr="00FC55EA" w:rsidRDefault="00721017" w:rsidP="00721017">
      <w:pPr>
        <w:tabs>
          <w:tab w:val="left" w:pos="993"/>
          <w:tab w:val="left" w:pos="1276"/>
        </w:tabs>
        <w:spacing w:line="276" w:lineRule="auto"/>
        <w:ind w:firstLine="567"/>
        <w:jc w:val="both"/>
        <w:rPr>
          <w:rFonts w:ascii="Times New Roman" w:hAnsi="Times New Roman"/>
          <w:sz w:val="24"/>
          <w:szCs w:val="24"/>
        </w:rPr>
      </w:pPr>
      <w:r w:rsidRPr="00FC55EA">
        <w:rPr>
          <w:rFonts w:ascii="Times New Roman" w:hAnsi="Times New Roman"/>
          <w:sz w:val="24"/>
          <w:szCs w:val="24"/>
        </w:rPr>
        <w:t>7.5. miegamieji kambariai turi būti nepereinami;</w:t>
      </w:r>
    </w:p>
    <w:p w14:paraId="64CA4C7E" w14:textId="77777777" w:rsidR="00721017" w:rsidRPr="00FC55EA" w:rsidRDefault="00721017" w:rsidP="00721017">
      <w:pPr>
        <w:tabs>
          <w:tab w:val="left" w:pos="993"/>
          <w:tab w:val="left" w:pos="1276"/>
        </w:tabs>
        <w:spacing w:line="276" w:lineRule="auto"/>
        <w:ind w:firstLine="567"/>
        <w:jc w:val="both"/>
        <w:rPr>
          <w:rFonts w:ascii="Times New Roman" w:hAnsi="Times New Roman"/>
          <w:sz w:val="24"/>
          <w:szCs w:val="24"/>
        </w:rPr>
      </w:pPr>
      <w:r w:rsidRPr="00FC55EA">
        <w:rPr>
          <w:rFonts w:ascii="Times New Roman" w:hAnsi="Times New Roman"/>
          <w:sz w:val="24"/>
          <w:szCs w:val="24"/>
        </w:rPr>
        <w:t>7.6. miegamuosiuose, gyvenamuosiuose kambariuose turi būti langai (ne stoglangiai).</w:t>
      </w:r>
    </w:p>
    <w:p w14:paraId="3FE56181" w14:textId="14EB1C63" w:rsidR="00721017" w:rsidRDefault="00D75A60" w:rsidP="00721017">
      <w:pPr>
        <w:tabs>
          <w:tab w:val="left" w:pos="851"/>
        </w:tabs>
        <w:spacing w:line="276" w:lineRule="auto"/>
        <w:ind w:firstLine="567"/>
        <w:jc w:val="both"/>
        <w:rPr>
          <w:rFonts w:ascii="Times New Roman" w:hAnsi="Times New Roman"/>
          <w:sz w:val="24"/>
          <w:szCs w:val="24"/>
        </w:rPr>
      </w:pPr>
      <w:r>
        <w:rPr>
          <w:rFonts w:ascii="Times New Roman" w:hAnsi="Times New Roman"/>
          <w:noProof/>
          <w:color w:val="00B0F0"/>
          <w:sz w:val="24"/>
          <w:szCs w:val="24"/>
        </w:rPr>
        <w:drawing>
          <wp:anchor distT="0" distB="0" distL="114300" distR="114300" simplePos="0" relativeHeight="251661312" behindDoc="1" locked="0" layoutInCell="1" allowOverlap="1" wp14:anchorId="5BCCDD16" wp14:editId="30B43222">
            <wp:simplePos x="0" y="0"/>
            <wp:positionH relativeFrom="margin">
              <wp:align>right</wp:align>
            </wp:positionH>
            <wp:positionV relativeFrom="paragraph">
              <wp:posOffset>2540</wp:posOffset>
            </wp:positionV>
            <wp:extent cx="2415540" cy="2415540"/>
            <wp:effectExtent l="0" t="0" r="3810" b="3810"/>
            <wp:wrapTight wrapText="bothSides">
              <wp:wrapPolygon edited="0">
                <wp:start x="0" y="0"/>
                <wp:lineTo x="0" y="21464"/>
                <wp:lineTo x="21464" y="21464"/>
                <wp:lineTo x="21464" y="0"/>
                <wp:lineTo x="0" y="0"/>
              </wp:wrapPolygon>
            </wp:wrapTight>
            <wp:docPr id="6" name="Paveikslėlis 6" descr="Paveikslėlis, kuriame yra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veikslėlis 6" descr="Paveikslėlis, kuriame yra iliustracija&#10;&#10;Automatiškai sugeneruotas aprašymas"/>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2415540" cy="2415540"/>
                    </a:xfrm>
                    <a:prstGeom prst="rect">
                      <a:avLst/>
                    </a:prstGeom>
                  </pic:spPr>
                </pic:pic>
              </a:graphicData>
            </a:graphic>
            <wp14:sizeRelH relativeFrom="margin">
              <wp14:pctWidth>0</wp14:pctWidth>
            </wp14:sizeRelH>
            <wp14:sizeRelV relativeFrom="margin">
              <wp14:pctHeight>0</wp14:pctHeight>
            </wp14:sizeRelV>
          </wp:anchor>
        </w:drawing>
      </w:r>
    </w:p>
    <w:p w14:paraId="5DDA62A2" w14:textId="69E51889" w:rsidR="00721017" w:rsidRPr="00721017" w:rsidRDefault="00721017" w:rsidP="00721017">
      <w:pPr>
        <w:tabs>
          <w:tab w:val="left" w:pos="993"/>
          <w:tab w:val="left" w:pos="1276"/>
        </w:tabs>
        <w:spacing w:line="276" w:lineRule="auto"/>
        <w:ind w:firstLine="567"/>
        <w:jc w:val="both"/>
        <w:rPr>
          <w:rFonts w:ascii="Times New Roman" w:hAnsi="Times New Roman"/>
          <w:b/>
          <w:bCs/>
          <w:sz w:val="24"/>
          <w:szCs w:val="24"/>
        </w:rPr>
      </w:pPr>
      <w:r w:rsidRPr="00721017">
        <w:rPr>
          <w:rFonts w:ascii="Times New Roman" w:hAnsi="Times New Roman"/>
          <w:b/>
          <w:bCs/>
          <w:sz w:val="24"/>
          <w:szCs w:val="24"/>
        </w:rPr>
        <w:t>Būstų pirkimo komisija, prieš priimdama sprendimą dėl būsto pirkimo, vadovausis šiais kriterijais (pagal eiliškumą):</w:t>
      </w:r>
    </w:p>
    <w:p w14:paraId="1E06D9B7" w14:textId="77777777" w:rsidR="00721017" w:rsidRPr="00025118" w:rsidRDefault="00721017" w:rsidP="00721017">
      <w:pPr>
        <w:tabs>
          <w:tab w:val="left" w:pos="993"/>
          <w:tab w:val="left" w:pos="1276"/>
        </w:tabs>
        <w:spacing w:line="276" w:lineRule="auto"/>
        <w:ind w:firstLine="567"/>
        <w:jc w:val="both"/>
        <w:rPr>
          <w:rFonts w:ascii="Times New Roman" w:hAnsi="Times New Roman"/>
          <w:sz w:val="24"/>
          <w:szCs w:val="24"/>
        </w:rPr>
      </w:pPr>
      <w:r w:rsidRPr="00025118">
        <w:rPr>
          <w:rFonts w:ascii="Times New Roman" w:hAnsi="Times New Roman"/>
          <w:sz w:val="24"/>
          <w:szCs w:val="24"/>
        </w:rPr>
        <w:t>1. mažiausia 1 kv. m kaina;</w:t>
      </w:r>
    </w:p>
    <w:p w14:paraId="07DAF46F" w14:textId="77777777" w:rsidR="00721017" w:rsidRDefault="00721017" w:rsidP="00721017">
      <w:pPr>
        <w:tabs>
          <w:tab w:val="left" w:pos="993"/>
          <w:tab w:val="left" w:pos="1276"/>
        </w:tabs>
        <w:spacing w:line="276" w:lineRule="auto"/>
        <w:ind w:firstLine="567"/>
        <w:jc w:val="both"/>
        <w:rPr>
          <w:rFonts w:ascii="Times New Roman" w:hAnsi="Times New Roman"/>
          <w:sz w:val="24"/>
          <w:szCs w:val="24"/>
        </w:rPr>
      </w:pPr>
      <w:r w:rsidRPr="00025118">
        <w:rPr>
          <w:rFonts w:ascii="Times New Roman" w:hAnsi="Times New Roman"/>
          <w:sz w:val="24"/>
          <w:szCs w:val="24"/>
        </w:rPr>
        <w:t>2. bendra perkamo būsto būklė (techninė būklė);</w:t>
      </w:r>
    </w:p>
    <w:p w14:paraId="75E00D94" w14:textId="0BC68136" w:rsidR="00721017" w:rsidRPr="00025118" w:rsidRDefault="00721017" w:rsidP="00721017">
      <w:pPr>
        <w:tabs>
          <w:tab w:val="left" w:pos="993"/>
          <w:tab w:val="left" w:pos="1276"/>
        </w:tabs>
        <w:spacing w:line="276" w:lineRule="auto"/>
        <w:ind w:firstLine="567"/>
        <w:jc w:val="both"/>
        <w:rPr>
          <w:rFonts w:ascii="Times New Roman" w:hAnsi="Times New Roman"/>
          <w:sz w:val="24"/>
          <w:szCs w:val="24"/>
        </w:rPr>
      </w:pPr>
      <w:r w:rsidRPr="00025118">
        <w:rPr>
          <w:rFonts w:ascii="Times New Roman" w:hAnsi="Times New Roman"/>
          <w:sz w:val="24"/>
          <w:szCs w:val="24"/>
        </w:rPr>
        <w:t>3. kiti patogumai (ar yra balkonas, sandėlis rūsyje ar pagalbinė ūkio patalpa, patogus buto</w:t>
      </w:r>
      <w:r>
        <w:rPr>
          <w:rFonts w:ascii="Times New Roman" w:hAnsi="Times New Roman"/>
          <w:sz w:val="24"/>
          <w:szCs w:val="24"/>
        </w:rPr>
        <w:t xml:space="preserve"> </w:t>
      </w:r>
      <w:r w:rsidRPr="00025118">
        <w:rPr>
          <w:rFonts w:ascii="Times New Roman" w:hAnsi="Times New Roman"/>
          <w:sz w:val="24"/>
          <w:szCs w:val="24"/>
        </w:rPr>
        <w:t>suplanavimas ir kt.);</w:t>
      </w:r>
    </w:p>
    <w:p w14:paraId="2F75DD01" w14:textId="6D074351" w:rsidR="00721017" w:rsidRPr="00025118" w:rsidRDefault="00721017" w:rsidP="00721017">
      <w:pPr>
        <w:tabs>
          <w:tab w:val="left" w:pos="993"/>
          <w:tab w:val="left" w:pos="1276"/>
        </w:tabs>
        <w:spacing w:line="276" w:lineRule="auto"/>
        <w:ind w:firstLine="567"/>
        <w:jc w:val="both"/>
        <w:rPr>
          <w:rFonts w:ascii="Times New Roman" w:hAnsi="Times New Roman"/>
          <w:sz w:val="24"/>
          <w:szCs w:val="24"/>
        </w:rPr>
      </w:pPr>
      <w:r w:rsidRPr="00025118">
        <w:rPr>
          <w:rFonts w:ascii="Times New Roman" w:hAnsi="Times New Roman"/>
          <w:sz w:val="24"/>
          <w:szCs w:val="24"/>
        </w:rPr>
        <w:t>4. pirkimo kaina palyginama su nekilnojamųjų daiktų rinkos kainų analogais ir nustatoma</w:t>
      </w:r>
      <w:r>
        <w:rPr>
          <w:rFonts w:ascii="Times New Roman" w:hAnsi="Times New Roman"/>
          <w:sz w:val="24"/>
          <w:szCs w:val="24"/>
        </w:rPr>
        <w:t xml:space="preserve"> </w:t>
      </w:r>
      <w:r w:rsidRPr="00025118">
        <w:rPr>
          <w:rFonts w:ascii="Times New Roman" w:hAnsi="Times New Roman"/>
          <w:sz w:val="24"/>
          <w:szCs w:val="24"/>
        </w:rPr>
        <w:t>derybų būdu siekiant ekonomiškai naudingiausio rezultato.</w:t>
      </w:r>
    </w:p>
    <w:p w14:paraId="1702F472" w14:textId="7D232296" w:rsidR="00721017" w:rsidRDefault="00721017" w:rsidP="00F231A2">
      <w:pPr>
        <w:tabs>
          <w:tab w:val="left" w:pos="851"/>
        </w:tabs>
        <w:spacing w:line="276" w:lineRule="auto"/>
        <w:ind w:firstLine="567"/>
        <w:jc w:val="both"/>
        <w:rPr>
          <w:rFonts w:ascii="Times New Roman" w:hAnsi="Times New Roman"/>
          <w:b/>
          <w:bCs/>
          <w:sz w:val="24"/>
          <w:szCs w:val="24"/>
        </w:rPr>
      </w:pPr>
    </w:p>
    <w:p w14:paraId="2CBE91A6" w14:textId="3A166A71" w:rsidR="00721017" w:rsidRDefault="00721017" w:rsidP="00F231A2">
      <w:pPr>
        <w:tabs>
          <w:tab w:val="left" w:pos="851"/>
        </w:tabs>
        <w:spacing w:line="276" w:lineRule="auto"/>
        <w:ind w:firstLine="567"/>
        <w:jc w:val="both"/>
        <w:rPr>
          <w:rFonts w:ascii="Times New Roman" w:hAnsi="Times New Roman"/>
          <w:b/>
          <w:bCs/>
          <w:sz w:val="24"/>
          <w:szCs w:val="24"/>
        </w:rPr>
      </w:pPr>
    </w:p>
    <w:p w14:paraId="55E6857C" w14:textId="46887BDF" w:rsidR="00A01454" w:rsidRPr="00C30748" w:rsidRDefault="00C30748" w:rsidP="00F231A2">
      <w:pPr>
        <w:tabs>
          <w:tab w:val="left" w:pos="851"/>
        </w:tabs>
        <w:spacing w:line="276" w:lineRule="auto"/>
        <w:ind w:firstLine="567"/>
        <w:jc w:val="both"/>
        <w:rPr>
          <w:rFonts w:ascii="Times New Roman" w:hAnsi="Times New Roman"/>
          <w:b/>
          <w:bCs/>
          <w:color w:val="FF0000"/>
          <w:sz w:val="24"/>
          <w:szCs w:val="24"/>
        </w:rPr>
      </w:pPr>
      <w:r>
        <w:rPr>
          <w:rFonts w:ascii="Times New Roman" w:hAnsi="Times New Roman"/>
          <w:b/>
          <w:bCs/>
          <w:sz w:val="24"/>
          <w:szCs w:val="24"/>
        </w:rPr>
        <w:t xml:space="preserve">Savo pasiūlymus prašome </w:t>
      </w:r>
      <w:r w:rsidRPr="00436CA3">
        <w:rPr>
          <w:rFonts w:ascii="Times New Roman" w:hAnsi="Times New Roman"/>
          <w:b/>
          <w:bCs/>
          <w:sz w:val="24"/>
          <w:szCs w:val="24"/>
        </w:rPr>
        <w:t>pateikti iki 2022 m. spalio 2</w:t>
      </w:r>
      <w:r w:rsidR="00436CA3" w:rsidRPr="00436CA3">
        <w:rPr>
          <w:rFonts w:ascii="Times New Roman" w:hAnsi="Times New Roman"/>
          <w:b/>
          <w:bCs/>
          <w:sz w:val="24"/>
          <w:szCs w:val="24"/>
        </w:rPr>
        <w:t>4</w:t>
      </w:r>
      <w:r w:rsidRPr="00436CA3">
        <w:rPr>
          <w:rFonts w:ascii="Times New Roman" w:hAnsi="Times New Roman"/>
          <w:b/>
          <w:bCs/>
          <w:sz w:val="24"/>
          <w:szCs w:val="24"/>
        </w:rPr>
        <w:t xml:space="preserve"> d.</w:t>
      </w:r>
      <w:r w:rsidR="00436CA3" w:rsidRPr="00436CA3">
        <w:rPr>
          <w:rFonts w:ascii="Times New Roman" w:hAnsi="Times New Roman"/>
          <w:b/>
          <w:bCs/>
          <w:sz w:val="24"/>
          <w:szCs w:val="24"/>
        </w:rPr>
        <w:t xml:space="preserve"> 9 val.</w:t>
      </w:r>
    </w:p>
    <w:p w14:paraId="7DEBF92B" w14:textId="6582CC58" w:rsidR="00C30748" w:rsidRDefault="00C30748" w:rsidP="00F231A2">
      <w:pPr>
        <w:tabs>
          <w:tab w:val="left" w:pos="851"/>
        </w:tabs>
        <w:spacing w:line="276" w:lineRule="auto"/>
        <w:ind w:firstLine="567"/>
        <w:jc w:val="both"/>
        <w:rPr>
          <w:rFonts w:ascii="Times New Roman" w:hAnsi="Times New Roman"/>
          <w:b/>
          <w:bCs/>
          <w:sz w:val="24"/>
          <w:szCs w:val="24"/>
        </w:rPr>
      </w:pPr>
    </w:p>
    <w:p w14:paraId="65E63012" w14:textId="70921791" w:rsidR="00A66F89" w:rsidRDefault="00A66F89" w:rsidP="00F231A2">
      <w:pPr>
        <w:tabs>
          <w:tab w:val="left" w:pos="851"/>
        </w:tabs>
        <w:spacing w:line="276" w:lineRule="auto"/>
        <w:ind w:firstLine="567"/>
        <w:jc w:val="both"/>
        <w:rPr>
          <w:rFonts w:ascii="Times New Roman" w:hAnsi="Times New Roman"/>
          <w:b/>
          <w:bCs/>
          <w:sz w:val="24"/>
          <w:szCs w:val="24"/>
        </w:rPr>
      </w:pPr>
      <w:r>
        <w:rPr>
          <w:rFonts w:ascii="Times New Roman" w:hAnsi="Times New Roman"/>
          <w:b/>
          <w:bCs/>
          <w:sz w:val="24"/>
          <w:szCs w:val="24"/>
        </w:rPr>
        <w:t>Reikalavimai pasiūlymams ir parduodamų būstų dokumentams:</w:t>
      </w:r>
    </w:p>
    <w:p w14:paraId="041FFA50" w14:textId="1957EA02" w:rsidR="00A66F89" w:rsidRPr="00A66F89" w:rsidRDefault="00A66F89" w:rsidP="00A66F89">
      <w:pPr>
        <w:ind w:firstLine="720"/>
        <w:jc w:val="both"/>
        <w:rPr>
          <w:rFonts w:ascii="Times New Roman" w:hAnsi="Times New Roman"/>
          <w:sz w:val="24"/>
          <w:szCs w:val="24"/>
        </w:rPr>
      </w:pPr>
      <w:r w:rsidRPr="00A66F89">
        <w:rPr>
          <w:rFonts w:ascii="Times New Roman" w:hAnsi="Times New Roman"/>
          <w:sz w:val="24"/>
          <w:szCs w:val="24"/>
        </w:rPr>
        <w:t>1</w:t>
      </w:r>
      <w:r w:rsidR="00721017">
        <w:rPr>
          <w:rFonts w:ascii="Times New Roman" w:hAnsi="Times New Roman"/>
          <w:sz w:val="24"/>
          <w:szCs w:val="24"/>
        </w:rPr>
        <w:t xml:space="preserve">. </w:t>
      </w:r>
      <w:r w:rsidRPr="00A66F89">
        <w:rPr>
          <w:rFonts w:ascii="Times New Roman" w:hAnsi="Times New Roman"/>
          <w:sz w:val="24"/>
          <w:szCs w:val="24"/>
        </w:rPr>
        <w:t>Kandidatas (turto savininkas ar jo įgaliotas asmuo) pasiūlymą (pagal pridedamą formą) dalyvauti skelbiamose derybose ir kitus dokumentus turi pateikti lietuvių kalba.</w:t>
      </w:r>
    </w:p>
    <w:p w14:paraId="59D27C78" w14:textId="43834BD5" w:rsidR="00A66F89" w:rsidRPr="00A66F89" w:rsidRDefault="00721017" w:rsidP="00A66F89">
      <w:pPr>
        <w:ind w:firstLine="720"/>
        <w:jc w:val="both"/>
        <w:rPr>
          <w:rFonts w:ascii="Times New Roman" w:hAnsi="Times New Roman"/>
          <w:sz w:val="24"/>
          <w:szCs w:val="24"/>
        </w:rPr>
      </w:pPr>
      <w:r>
        <w:rPr>
          <w:rFonts w:ascii="Times New Roman" w:hAnsi="Times New Roman"/>
          <w:sz w:val="24"/>
          <w:szCs w:val="24"/>
        </w:rPr>
        <w:t xml:space="preserve">2. </w:t>
      </w:r>
      <w:r w:rsidR="00A66F89" w:rsidRPr="00A66F89">
        <w:rPr>
          <w:rFonts w:ascii="Times New Roman" w:hAnsi="Times New Roman"/>
          <w:sz w:val="24"/>
          <w:szCs w:val="24"/>
        </w:rPr>
        <w:t>Pasiūlymai skelbime nurodytu laiku teikiami užklijuotuose vokuose, adresuotuose Vilniaus miesto savivaldybės trijų gyvenamųjų butų ir (ar) namų (kotedžų) su suformuotu žemės sklypu bendruomeniniams vaikų globos namų padaliniams įsteigti pirkimas iš fizinių ir juridinių asmenų vykdomas skelbiamų derybų būdu komisijai (toliau – komisija).</w:t>
      </w:r>
    </w:p>
    <w:p w14:paraId="7AFDE447" w14:textId="54306197" w:rsidR="00A66F89" w:rsidRPr="00A66F89" w:rsidRDefault="00721017" w:rsidP="00A66F89">
      <w:pPr>
        <w:ind w:firstLine="720"/>
        <w:jc w:val="both"/>
        <w:rPr>
          <w:rFonts w:ascii="Times New Roman" w:hAnsi="Times New Roman"/>
          <w:sz w:val="24"/>
          <w:szCs w:val="24"/>
        </w:rPr>
      </w:pPr>
      <w:r>
        <w:rPr>
          <w:rFonts w:ascii="Times New Roman" w:hAnsi="Times New Roman"/>
          <w:sz w:val="24"/>
          <w:szCs w:val="24"/>
        </w:rPr>
        <w:t xml:space="preserve">3. </w:t>
      </w:r>
      <w:r w:rsidR="00A66F89" w:rsidRPr="00A66F89">
        <w:rPr>
          <w:rFonts w:ascii="Times New Roman" w:hAnsi="Times New Roman"/>
          <w:sz w:val="24"/>
          <w:szCs w:val="24"/>
        </w:rPr>
        <w:t>Pasiūlymo (su priedais) lapai turi būti sunumeruoti, susiūti taip, kad nepažeidžiant susiuvimo nebūtų galima į pasiūlymą įdėti naujų lapų arba jų pakeisti. Paskutinio pasiūlymo lapo antroje pusėje turi būti ją patvirtinantis kandidato ar jo įgalioto asmens parašas ir antspaudas (jei kandidatas juridinis asmuo). Kartu su pasiūlymu pateikiami šie dokumentai:</w:t>
      </w:r>
    </w:p>
    <w:p w14:paraId="792B6C14" w14:textId="3D43147A" w:rsidR="00A66F89" w:rsidRPr="00A66F89" w:rsidRDefault="00721017" w:rsidP="00A66F89">
      <w:pPr>
        <w:ind w:firstLine="720"/>
        <w:jc w:val="both"/>
        <w:rPr>
          <w:rFonts w:ascii="Times New Roman" w:hAnsi="Times New Roman"/>
          <w:sz w:val="24"/>
          <w:szCs w:val="24"/>
        </w:rPr>
      </w:pPr>
      <w:r>
        <w:rPr>
          <w:rFonts w:ascii="Times New Roman" w:hAnsi="Times New Roman"/>
          <w:sz w:val="24"/>
          <w:szCs w:val="24"/>
        </w:rPr>
        <w:t>3</w:t>
      </w:r>
      <w:r w:rsidR="00A66F89" w:rsidRPr="00A66F89">
        <w:rPr>
          <w:rFonts w:ascii="Times New Roman" w:hAnsi="Times New Roman"/>
          <w:sz w:val="24"/>
          <w:szCs w:val="24"/>
        </w:rPr>
        <w:t>.1. valstybės įmonės Registrų centro išduotos nekilnojamųjų daiktų kadastrinių matavimų bylos kopija;</w:t>
      </w:r>
    </w:p>
    <w:p w14:paraId="11DE37E0" w14:textId="1E5B6668" w:rsidR="00A66F89" w:rsidRPr="00A66F89" w:rsidRDefault="00721017" w:rsidP="00A66F89">
      <w:pPr>
        <w:ind w:firstLine="720"/>
        <w:jc w:val="both"/>
        <w:rPr>
          <w:rFonts w:ascii="Times New Roman" w:hAnsi="Times New Roman"/>
          <w:sz w:val="24"/>
          <w:szCs w:val="24"/>
        </w:rPr>
      </w:pPr>
      <w:r>
        <w:rPr>
          <w:rFonts w:ascii="Times New Roman" w:hAnsi="Times New Roman"/>
          <w:sz w:val="24"/>
          <w:szCs w:val="24"/>
        </w:rPr>
        <w:t>3</w:t>
      </w:r>
      <w:r w:rsidR="00A66F89" w:rsidRPr="00A66F89">
        <w:rPr>
          <w:rFonts w:ascii="Times New Roman" w:hAnsi="Times New Roman"/>
          <w:sz w:val="24"/>
          <w:szCs w:val="24"/>
        </w:rPr>
        <w:t>.2. nekilnojamųjų daiktų, kurie siūlomi pirkti, nuosavybės teisę patvirtinančio dokumento kopija;</w:t>
      </w:r>
    </w:p>
    <w:p w14:paraId="1512428D" w14:textId="294C66D4" w:rsidR="00A66F89" w:rsidRPr="00A66F89" w:rsidRDefault="00721017" w:rsidP="00A66F89">
      <w:pPr>
        <w:ind w:firstLine="720"/>
        <w:jc w:val="both"/>
        <w:rPr>
          <w:rFonts w:ascii="Times New Roman" w:hAnsi="Times New Roman"/>
          <w:sz w:val="24"/>
          <w:szCs w:val="24"/>
        </w:rPr>
      </w:pPr>
      <w:r>
        <w:rPr>
          <w:rFonts w:ascii="Times New Roman" w:hAnsi="Times New Roman"/>
          <w:sz w:val="24"/>
          <w:szCs w:val="24"/>
        </w:rPr>
        <w:t>3</w:t>
      </w:r>
      <w:r w:rsidR="00A66F89" w:rsidRPr="00A66F89">
        <w:rPr>
          <w:rFonts w:ascii="Times New Roman" w:hAnsi="Times New Roman"/>
          <w:sz w:val="24"/>
          <w:szCs w:val="24"/>
        </w:rPr>
        <w:t>.3.nekilnojamųjų daiktų savininko įgaliojimas, suteikiantis teisę asmeniui pateikti pasiūlymą ir kitus pirkimo dokumentus už jį, tikslinti pirkimo dokumentus ir derėtis dėl nekilnojamųjų daiktų pardavimo ir (ar) sudaryti pirkimo sutartį ar kitaip disponuoti nekilnojamaisiais daiktais, kai šis asmuo nėra nekilnojamojo turto savininkas;</w:t>
      </w:r>
    </w:p>
    <w:p w14:paraId="788FDB35" w14:textId="0271AEA7" w:rsidR="00A66F89" w:rsidRPr="00A66F89" w:rsidRDefault="00721017" w:rsidP="00A66F89">
      <w:pPr>
        <w:ind w:firstLine="720"/>
        <w:jc w:val="both"/>
        <w:rPr>
          <w:rFonts w:ascii="Times New Roman" w:hAnsi="Times New Roman"/>
          <w:sz w:val="24"/>
          <w:szCs w:val="24"/>
        </w:rPr>
      </w:pPr>
      <w:r>
        <w:rPr>
          <w:rFonts w:ascii="Times New Roman" w:hAnsi="Times New Roman"/>
          <w:sz w:val="24"/>
          <w:szCs w:val="24"/>
        </w:rPr>
        <w:t>3</w:t>
      </w:r>
      <w:r w:rsidR="00A66F89" w:rsidRPr="00A66F89">
        <w:rPr>
          <w:rFonts w:ascii="Times New Roman" w:hAnsi="Times New Roman"/>
          <w:sz w:val="24"/>
          <w:szCs w:val="24"/>
        </w:rPr>
        <w:t>.4. kredito įstaigos rašytinis sutikimas parduoti nekilnojamuosius daiktus, jei ji įkeistas kredito įstaigai.</w:t>
      </w:r>
    </w:p>
    <w:p w14:paraId="41D9851A" w14:textId="16DD07FE" w:rsidR="00A66F89" w:rsidRPr="00A66F89" w:rsidRDefault="00721017" w:rsidP="00A66F89">
      <w:pPr>
        <w:ind w:firstLine="720"/>
        <w:jc w:val="both"/>
        <w:rPr>
          <w:rFonts w:ascii="Times New Roman" w:hAnsi="Times New Roman"/>
          <w:sz w:val="24"/>
          <w:szCs w:val="24"/>
        </w:rPr>
      </w:pPr>
      <w:r>
        <w:rPr>
          <w:rFonts w:ascii="Times New Roman" w:hAnsi="Times New Roman"/>
          <w:sz w:val="24"/>
          <w:szCs w:val="24"/>
        </w:rPr>
        <w:t>3</w:t>
      </w:r>
      <w:r w:rsidR="00A66F89" w:rsidRPr="00A66F89">
        <w:rPr>
          <w:rFonts w:ascii="Times New Roman" w:hAnsi="Times New Roman"/>
          <w:sz w:val="24"/>
          <w:szCs w:val="24"/>
        </w:rPr>
        <w:t>.5. nekilnojamųjų daiktų vidaus ir išorės nuotraukos.</w:t>
      </w:r>
    </w:p>
    <w:p w14:paraId="50D4123B" w14:textId="7311AB47" w:rsidR="00A66F89" w:rsidRPr="00A66F89" w:rsidRDefault="00D75A60" w:rsidP="00A66F89">
      <w:pPr>
        <w:ind w:firstLine="709"/>
        <w:jc w:val="both"/>
        <w:rPr>
          <w:rFonts w:ascii="Times New Roman" w:hAnsi="Times New Roman"/>
          <w:sz w:val="24"/>
          <w:szCs w:val="24"/>
        </w:rPr>
      </w:pPr>
      <w:r>
        <w:rPr>
          <w:rFonts w:ascii="Times New Roman" w:hAnsi="Times New Roman"/>
          <w:noProof/>
          <w:color w:val="00B0F0"/>
          <w:sz w:val="24"/>
          <w:szCs w:val="24"/>
        </w:rPr>
        <w:drawing>
          <wp:anchor distT="0" distB="0" distL="114300" distR="114300" simplePos="0" relativeHeight="251660288" behindDoc="1" locked="0" layoutInCell="1" allowOverlap="1" wp14:anchorId="13BA336E" wp14:editId="23F1A433">
            <wp:simplePos x="0" y="0"/>
            <wp:positionH relativeFrom="margin">
              <wp:align>left</wp:align>
            </wp:positionH>
            <wp:positionV relativeFrom="paragraph">
              <wp:posOffset>1012190</wp:posOffset>
            </wp:positionV>
            <wp:extent cx="2270760" cy="3210560"/>
            <wp:effectExtent l="0" t="0" r="0" b="0"/>
            <wp:wrapTight wrapText="bothSides">
              <wp:wrapPolygon edited="0">
                <wp:start x="16852" y="5896"/>
                <wp:lineTo x="6161" y="6152"/>
                <wp:lineTo x="3262" y="6536"/>
                <wp:lineTo x="3443" y="8203"/>
                <wp:lineTo x="2356" y="9100"/>
                <wp:lineTo x="1993" y="9741"/>
                <wp:lineTo x="2174" y="10253"/>
                <wp:lineTo x="181" y="12304"/>
                <wp:lineTo x="0" y="13457"/>
                <wp:lineTo x="906" y="14354"/>
                <wp:lineTo x="2174" y="14354"/>
                <wp:lineTo x="1268" y="14995"/>
                <wp:lineTo x="1993" y="15892"/>
                <wp:lineTo x="9966" y="16277"/>
                <wp:lineTo x="17215" y="16277"/>
                <wp:lineTo x="17940" y="15252"/>
                <wp:lineTo x="17758" y="14867"/>
                <wp:lineTo x="16490" y="14354"/>
                <wp:lineTo x="19208" y="12304"/>
                <wp:lineTo x="19752" y="8587"/>
                <wp:lineTo x="21383" y="8203"/>
                <wp:lineTo x="21383" y="7818"/>
                <wp:lineTo x="18302" y="5896"/>
                <wp:lineTo x="16852" y="5896"/>
              </wp:wrapPolygon>
            </wp:wrapTight>
            <wp:docPr id="5" name="Paveikslėlis 5" descr="Paveikslėlis, kuriame yra vektorinė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5" descr="Paveikslėlis, kuriame yra vektorinė grafika&#10;&#10;Automatiškai sugeneruotas aprašymas"/>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2272827" cy="3213982"/>
                    </a:xfrm>
                    <a:prstGeom prst="rect">
                      <a:avLst/>
                    </a:prstGeom>
                  </pic:spPr>
                </pic:pic>
              </a:graphicData>
            </a:graphic>
            <wp14:sizeRelH relativeFrom="margin">
              <wp14:pctWidth>0</wp14:pctWidth>
            </wp14:sizeRelH>
            <wp14:sizeRelV relativeFrom="margin">
              <wp14:pctHeight>0</wp14:pctHeight>
            </wp14:sizeRelV>
          </wp:anchor>
        </w:drawing>
      </w:r>
      <w:r w:rsidR="00721017">
        <w:rPr>
          <w:rFonts w:ascii="Times New Roman" w:hAnsi="Times New Roman"/>
          <w:sz w:val="24"/>
          <w:szCs w:val="24"/>
        </w:rPr>
        <w:t>4</w:t>
      </w:r>
      <w:r w:rsidR="00A66F89" w:rsidRPr="00A66F89">
        <w:rPr>
          <w:rFonts w:ascii="Times New Roman" w:hAnsi="Times New Roman"/>
          <w:sz w:val="24"/>
          <w:szCs w:val="24"/>
        </w:rPr>
        <w:t xml:space="preserve">. Pasiūlyme turi būti nurodytos parduodamų nekilnojamųjų daiktų apžiūros sąlygos (laikas, per kurį galima apžiūrėti turtą, ir kandidato įgalioto atstovo, į kurį galima kreiptis dėl perkamų nekilnojamųjų daiktų apžiūrėjimo, pareigos, vardas ir pavardė, adresas, telefono numeris), pradinė parduodamų nekilnojamųjų daiktų kaina, įskaitant visus papildomus mokesčius, kaip jie suprantami Lietuvos Respublikos mokesčių administravimo įstatyme. Kaina nurodoma eurais. Pasiūlyme  nurodomas terminas, kada nupirktai nekilnojamaisiais daiktais Vilniaus miesto savivaldybė galės pradėti naudotis. </w:t>
      </w:r>
    </w:p>
    <w:p w14:paraId="72CC4ED3" w14:textId="42EF8D33" w:rsidR="00A66F89" w:rsidRPr="00A66F89" w:rsidRDefault="00721017" w:rsidP="00A66F89">
      <w:pPr>
        <w:ind w:firstLine="709"/>
        <w:jc w:val="both"/>
        <w:rPr>
          <w:rFonts w:ascii="Times New Roman" w:hAnsi="Times New Roman"/>
          <w:sz w:val="24"/>
          <w:szCs w:val="24"/>
        </w:rPr>
      </w:pPr>
      <w:r>
        <w:rPr>
          <w:rFonts w:ascii="Times New Roman" w:hAnsi="Times New Roman"/>
          <w:sz w:val="24"/>
          <w:szCs w:val="24"/>
        </w:rPr>
        <w:t>5</w:t>
      </w:r>
      <w:r w:rsidR="00A66F89" w:rsidRPr="00A66F89">
        <w:rPr>
          <w:rFonts w:ascii="Times New Roman" w:hAnsi="Times New Roman"/>
          <w:sz w:val="24"/>
          <w:szCs w:val="24"/>
        </w:rPr>
        <w:t>. Kandidatas privalo nurodyti jo pasiūlyme esančią konfidencialią informaciją. Pasiūlyme nurodyta nekilnojamojo daikto kaina negali būti konfidenciali.</w:t>
      </w:r>
    </w:p>
    <w:p w14:paraId="535BCB64" w14:textId="5B3B966C" w:rsidR="00A66F89" w:rsidRDefault="00A66F89" w:rsidP="00F231A2">
      <w:pPr>
        <w:tabs>
          <w:tab w:val="left" w:pos="851"/>
        </w:tabs>
        <w:spacing w:line="276" w:lineRule="auto"/>
        <w:ind w:firstLine="567"/>
        <w:jc w:val="both"/>
        <w:rPr>
          <w:rFonts w:ascii="Times New Roman" w:hAnsi="Times New Roman"/>
          <w:b/>
          <w:bCs/>
          <w:sz w:val="24"/>
          <w:szCs w:val="24"/>
        </w:rPr>
      </w:pPr>
    </w:p>
    <w:p w14:paraId="1804E4AA" w14:textId="4414A7FC" w:rsidR="00721017" w:rsidRDefault="00721017" w:rsidP="00A66F89">
      <w:pPr>
        <w:tabs>
          <w:tab w:val="left" w:pos="851"/>
        </w:tabs>
        <w:spacing w:line="276" w:lineRule="auto"/>
        <w:ind w:firstLine="567"/>
        <w:jc w:val="both"/>
        <w:rPr>
          <w:rFonts w:ascii="Times New Roman" w:hAnsi="Times New Roman"/>
          <w:sz w:val="24"/>
          <w:szCs w:val="24"/>
        </w:rPr>
      </w:pPr>
    </w:p>
    <w:p w14:paraId="54916AB0" w14:textId="0F2E3263" w:rsidR="00955BF2" w:rsidRPr="00955BF2" w:rsidRDefault="00721017" w:rsidP="00DE49DD">
      <w:pPr>
        <w:tabs>
          <w:tab w:val="left" w:pos="851"/>
        </w:tabs>
        <w:spacing w:line="276" w:lineRule="auto"/>
        <w:ind w:firstLine="567"/>
        <w:jc w:val="both"/>
        <w:rPr>
          <w:rFonts w:ascii="Times New Roman" w:hAnsi="Times New Roman"/>
          <w:sz w:val="24"/>
          <w:szCs w:val="24"/>
        </w:rPr>
      </w:pPr>
      <w:r w:rsidRPr="00955BF2">
        <w:rPr>
          <w:rFonts w:ascii="Times New Roman" w:hAnsi="Times New Roman"/>
          <w:sz w:val="24"/>
          <w:szCs w:val="24"/>
        </w:rPr>
        <w:t xml:space="preserve">Turint papildomų klausimų dėl </w:t>
      </w:r>
      <w:r w:rsidR="00955BF2" w:rsidRPr="00955BF2">
        <w:rPr>
          <w:rFonts w:ascii="Times New Roman" w:hAnsi="Times New Roman"/>
          <w:sz w:val="24"/>
          <w:szCs w:val="24"/>
          <w:lang w:eastAsia="en-US"/>
        </w:rPr>
        <w:t>dokumentų pateikimo prašome kreiptis tel. (8 5) 211 2705, dėl reikalavimų nekilnojamiesiems daiktams tel.:  (8 5) 211 2565,  (8 5) 211 2184.</w:t>
      </w:r>
    </w:p>
    <w:p w14:paraId="24653AEA" w14:textId="77777777" w:rsidR="00955BF2" w:rsidRDefault="00955BF2" w:rsidP="00DE49DD">
      <w:pPr>
        <w:tabs>
          <w:tab w:val="left" w:pos="851"/>
        </w:tabs>
        <w:spacing w:line="276" w:lineRule="auto"/>
        <w:ind w:firstLine="567"/>
        <w:jc w:val="both"/>
        <w:rPr>
          <w:rFonts w:ascii="Times New Roman" w:hAnsi="Times New Roman"/>
          <w:sz w:val="24"/>
          <w:szCs w:val="24"/>
        </w:rPr>
      </w:pPr>
    </w:p>
    <w:p w14:paraId="27E9A434" w14:textId="77777777" w:rsidR="00955BF2" w:rsidRDefault="00955BF2" w:rsidP="00DE49DD">
      <w:pPr>
        <w:tabs>
          <w:tab w:val="left" w:pos="851"/>
        </w:tabs>
        <w:spacing w:line="276" w:lineRule="auto"/>
        <w:ind w:firstLine="567"/>
        <w:jc w:val="both"/>
        <w:rPr>
          <w:rFonts w:ascii="Times New Roman" w:hAnsi="Times New Roman"/>
          <w:sz w:val="24"/>
          <w:szCs w:val="24"/>
        </w:rPr>
      </w:pPr>
    </w:p>
    <w:p w14:paraId="41E8DC2E" w14:textId="5D8FD423" w:rsidR="00510EC3" w:rsidRPr="00A66F89" w:rsidRDefault="00510EC3" w:rsidP="00DE49DD">
      <w:pPr>
        <w:tabs>
          <w:tab w:val="left" w:pos="851"/>
        </w:tabs>
        <w:spacing w:line="276" w:lineRule="auto"/>
        <w:ind w:firstLine="567"/>
        <w:jc w:val="both"/>
        <w:rPr>
          <w:rFonts w:ascii="Times New Roman" w:hAnsi="Times New Roman"/>
          <w:color w:val="00B0F0"/>
          <w:sz w:val="24"/>
          <w:szCs w:val="24"/>
        </w:rPr>
      </w:pPr>
    </w:p>
    <w:sectPr w:rsidR="00510EC3" w:rsidRPr="00A66F89" w:rsidSect="00D75A60">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7F35"/>
    <w:multiLevelType w:val="multilevel"/>
    <w:tmpl w:val="60B69C78"/>
    <w:lvl w:ilvl="0">
      <w:start w:val="1"/>
      <w:numFmt w:val="decimal"/>
      <w:lvlText w:val="%1."/>
      <w:lvlJc w:val="left"/>
      <w:pPr>
        <w:ind w:left="1211" w:hanging="360"/>
      </w:pPr>
      <w:rPr>
        <w:rFonts w:hint="default"/>
      </w:rPr>
    </w:lvl>
    <w:lvl w:ilvl="1">
      <w:start w:val="3"/>
      <w:numFmt w:val="decimal"/>
      <w:isLgl/>
      <w:lvlText w:val="%1.%2."/>
      <w:lvlJc w:val="left"/>
      <w:pPr>
        <w:ind w:left="1259" w:hanging="408"/>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7EA5BAC"/>
    <w:multiLevelType w:val="hybridMultilevel"/>
    <w:tmpl w:val="CB0ADC82"/>
    <w:lvl w:ilvl="0" w:tplc="1FB6D2F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BBF1B57"/>
    <w:multiLevelType w:val="hybridMultilevel"/>
    <w:tmpl w:val="9C389ABE"/>
    <w:lvl w:ilvl="0" w:tplc="630EA88C">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42D6915"/>
    <w:multiLevelType w:val="hybridMultilevel"/>
    <w:tmpl w:val="308003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F7246C5"/>
    <w:multiLevelType w:val="hybridMultilevel"/>
    <w:tmpl w:val="8C448C0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2075856896">
    <w:abstractNumId w:val="4"/>
  </w:num>
  <w:num w:numId="2" w16cid:durableId="940257942">
    <w:abstractNumId w:val="3"/>
  </w:num>
  <w:num w:numId="3" w16cid:durableId="826212505">
    <w:abstractNumId w:val="1"/>
  </w:num>
  <w:num w:numId="4" w16cid:durableId="1858543929">
    <w:abstractNumId w:val="0"/>
  </w:num>
  <w:num w:numId="5" w16cid:durableId="1467771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875"/>
    <w:rsid w:val="000068C8"/>
    <w:rsid w:val="00014B90"/>
    <w:rsid w:val="00025118"/>
    <w:rsid w:val="000529B2"/>
    <w:rsid w:val="000601B8"/>
    <w:rsid w:val="000A47C4"/>
    <w:rsid w:val="000E3ABF"/>
    <w:rsid w:val="000E6FB5"/>
    <w:rsid w:val="000F6C61"/>
    <w:rsid w:val="001412BA"/>
    <w:rsid w:val="00174E80"/>
    <w:rsid w:val="001A505F"/>
    <w:rsid w:val="001D3AD8"/>
    <w:rsid w:val="001D4A9A"/>
    <w:rsid w:val="001E1968"/>
    <w:rsid w:val="002373CC"/>
    <w:rsid w:val="002426BC"/>
    <w:rsid w:val="00243875"/>
    <w:rsid w:val="00253CDD"/>
    <w:rsid w:val="00281243"/>
    <w:rsid w:val="002A4748"/>
    <w:rsid w:val="002E10C3"/>
    <w:rsid w:val="002E6D7A"/>
    <w:rsid w:val="003363AF"/>
    <w:rsid w:val="003443C0"/>
    <w:rsid w:val="003761BD"/>
    <w:rsid w:val="00385920"/>
    <w:rsid w:val="003C0E1B"/>
    <w:rsid w:val="003E6AF7"/>
    <w:rsid w:val="003F0A6A"/>
    <w:rsid w:val="003F4309"/>
    <w:rsid w:val="0042201E"/>
    <w:rsid w:val="0042727B"/>
    <w:rsid w:val="00430386"/>
    <w:rsid w:val="00436CA3"/>
    <w:rsid w:val="00472B5E"/>
    <w:rsid w:val="00484F62"/>
    <w:rsid w:val="0048613C"/>
    <w:rsid w:val="004A6BCD"/>
    <w:rsid w:val="004D5F8D"/>
    <w:rsid w:val="00510144"/>
    <w:rsid w:val="00510EC3"/>
    <w:rsid w:val="00523930"/>
    <w:rsid w:val="00524034"/>
    <w:rsid w:val="00566A41"/>
    <w:rsid w:val="005835C1"/>
    <w:rsid w:val="0059272A"/>
    <w:rsid w:val="005C46B7"/>
    <w:rsid w:val="005E09EE"/>
    <w:rsid w:val="005E7884"/>
    <w:rsid w:val="0060122F"/>
    <w:rsid w:val="00620DDB"/>
    <w:rsid w:val="0062460B"/>
    <w:rsid w:val="0063262E"/>
    <w:rsid w:val="00650E7E"/>
    <w:rsid w:val="00673C66"/>
    <w:rsid w:val="006A6F5E"/>
    <w:rsid w:val="006E18C5"/>
    <w:rsid w:val="006F26B6"/>
    <w:rsid w:val="006F40C7"/>
    <w:rsid w:val="00721017"/>
    <w:rsid w:val="00724C34"/>
    <w:rsid w:val="007646AB"/>
    <w:rsid w:val="007855FB"/>
    <w:rsid w:val="007864B4"/>
    <w:rsid w:val="007A0B93"/>
    <w:rsid w:val="007E2C8B"/>
    <w:rsid w:val="007E332A"/>
    <w:rsid w:val="007E51F4"/>
    <w:rsid w:val="00806443"/>
    <w:rsid w:val="00823186"/>
    <w:rsid w:val="008266A8"/>
    <w:rsid w:val="00846805"/>
    <w:rsid w:val="00882F09"/>
    <w:rsid w:val="00883273"/>
    <w:rsid w:val="008B55A5"/>
    <w:rsid w:val="008D3971"/>
    <w:rsid w:val="008D4878"/>
    <w:rsid w:val="008F707B"/>
    <w:rsid w:val="0090630F"/>
    <w:rsid w:val="00912CDE"/>
    <w:rsid w:val="009432BD"/>
    <w:rsid w:val="009551D0"/>
    <w:rsid w:val="00955BF2"/>
    <w:rsid w:val="009629A6"/>
    <w:rsid w:val="00967C04"/>
    <w:rsid w:val="00972CF5"/>
    <w:rsid w:val="009860C8"/>
    <w:rsid w:val="00A01454"/>
    <w:rsid w:val="00A52C1B"/>
    <w:rsid w:val="00A56A44"/>
    <w:rsid w:val="00A6073F"/>
    <w:rsid w:val="00A66F89"/>
    <w:rsid w:val="00A82622"/>
    <w:rsid w:val="00AA0748"/>
    <w:rsid w:val="00AC6939"/>
    <w:rsid w:val="00AD2C45"/>
    <w:rsid w:val="00B11214"/>
    <w:rsid w:val="00B41745"/>
    <w:rsid w:val="00B50E8C"/>
    <w:rsid w:val="00B52EB2"/>
    <w:rsid w:val="00B53D0A"/>
    <w:rsid w:val="00B82005"/>
    <w:rsid w:val="00BA4051"/>
    <w:rsid w:val="00BB48AF"/>
    <w:rsid w:val="00BD7093"/>
    <w:rsid w:val="00BE1B7D"/>
    <w:rsid w:val="00BF1FE3"/>
    <w:rsid w:val="00C12FF0"/>
    <w:rsid w:val="00C13F7A"/>
    <w:rsid w:val="00C157B1"/>
    <w:rsid w:val="00C30748"/>
    <w:rsid w:val="00C5649C"/>
    <w:rsid w:val="00C575FD"/>
    <w:rsid w:val="00C701A0"/>
    <w:rsid w:val="00C7374E"/>
    <w:rsid w:val="00C82147"/>
    <w:rsid w:val="00C84604"/>
    <w:rsid w:val="00CB3BFE"/>
    <w:rsid w:val="00CD6492"/>
    <w:rsid w:val="00CE255E"/>
    <w:rsid w:val="00D4233F"/>
    <w:rsid w:val="00D626D9"/>
    <w:rsid w:val="00D75A60"/>
    <w:rsid w:val="00D82644"/>
    <w:rsid w:val="00D8766D"/>
    <w:rsid w:val="00DA7396"/>
    <w:rsid w:val="00DE10E5"/>
    <w:rsid w:val="00DE49DD"/>
    <w:rsid w:val="00DE6CB9"/>
    <w:rsid w:val="00E000DA"/>
    <w:rsid w:val="00E01096"/>
    <w:rsid w:val="00E033E4"/>
    <w:rsid w:val="00E10C1C"/>
    <w:rsid w:val="00E12596"/>
    <w:rsid w:val="00E17F1F"/>
    <w:rsid w:val="00E477DB"/>
    <w:rsid w:val="00E541A4"/>
    <w:rsid w:val="00E55C70"/>
    <w:rsid w:val="00E5702C"/>
    <w:rsid w:val="00EC4343"/>
    <w:rsid w:val="00ED0E28"/>
    <w:rsid w:val="00F14A28"/>
    <w:rsid w:val="00F1508D"/>
    <w:rsid w:val="00F231A2"/>
    <w:rsid w:val="00F3012D"/>
    <w:rsid w:val="00F30C89"/>
    <w:rsid w:val="00F76E9A"/>
    <w:rsid w:val="00FA2141"/>
    <w:rsid w:val="00FC55EA"/>
    <w:rsid w:val="00FE02C7"/>
    <w:rsid w:val="00FE7B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93165"/>
  <w15:docId w15:val="{6CD8EF72-0223-4DF6-A8BB-A1E7CE2A9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3875"/>
    <w:pPr>
      <w:spacing w:after="0" w:line="240" w:lineRule="auto"/>
    </w:pPr>
    <w:rPr>
      <w:rFonts w:ascii="Calibri" w:hAnsi="Calibri"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243875"/>
    <w:rPr>
      <w:color w:val="0000FF"/>
      <w:u w:val="single"/>
    </w:rPr>
  </w:style>
  <w:style w:type="paragraph" w:styleId="Sraopastraipa">
    <w:name w:val="List Paragraph"/>
    <w:basedOn w:val="prastasis"/>
    <w:uiPriority w:val="34"/>
    <w:qFormat/>
    <w:rsid w:val="00430386"/>
    <w:pPr>
      <w:ind w:left="720"/>
      <w:contextualSpacing/>
    </w:pPr>
  </w:style>
  <w:style w:type="paragraph" w:styleId="Pagrindiniotekstotrauka">
    <w:name w:val="Body Text Indent"/>
    <w:basedOn w:val="prastasis"/>
    <w:link w:val="PagrindiniotekstotraukaDiagrama"/>
    <w:rsid w:val="000E6FB5"/>
    <w:pPr>
      <w:tabs>
        <w:tab w:val="left" w:pos="720"/>
      </w:tabs>
      <w:ind w:hanging="180"/>
      <w:jc w:val="both"/>
    </w:pPr>
    <w:rPr>
      <w:rFonts w:ascii="Times New Roman" w:eastAsia="Times New Roman" w:hAnsi="Times New Roman"/>
      <w:sz w:val="24"/>
      <w:szCs w:val="20"/>
    </w:rPr>
  </w:style>
  <w:style w:type="character" w:customStyle="1" w:styleId="PagrindiniotekstotraukaDiagrama">
    <w:name w:val="Pagrindinio teksto įtrauka Diagrama"/>
    <w:basedOn w:val="Numatytasispastraiposriftas"/>
    <w:link w:val="Pagrindiniotekstotrauka"/>
    <w:rsid w:val="000E6FB5"/>
    <w:rPr>
      <w:rFonts w:ascii="Times New Roman" w:eastAsia="Times New Roman" w:hAnsi="Times New Roman" w:cs="Times New Roman"/>
      <w:sz w:val="24"/>
      <w:szCs w:val="20"/>
      <w:lang w:eastAsia="lt-LT"/>
    </w:rPr>
  </w:style>
  <w:style w:type="character" w:styleId="Neapdorotaspaminjimas">
    <w:name w:val="Unresolved Mention"/>
    <w:basedOn w:val="Numatytasispastraiposriftas"/>
    <w:uiPriority w:val="99"/>
    <w:semiHidden/>
    <w:unhideWhenUsed/>
    <w:rsid w:val="00014B90"/>
    <w:rPr>
      <w:color w:val="605E5C"/>
      <w:shd w:val="clear" w:color="auto" w:fill="E1DFDD"/>
    </w:rPr>
  </w:style>
  <w:style w:type="character" w:styleId="Komentaronuoroda">
    <w:name w:val="annotation reference"/>
    <w:basedOn w:val="Numatytasispastraiposriftas"/>
    <w:uiPriority w:val="99"/>
    <w:semiHidden/>
    <w:unhideWhenUsed/>
    <w:rsid w:val="00A66F89"/>
    <w:rPr>
      <w:sz w:val="16"/>
      <w:szCs w:val="16"/>
    </w:rPr>
  </w:style>
  <w:style w:type="paragraph" w:styleId="Komentarotekstas">
    <w:name w:val="annotation text"/>
    <w:basedOn w:val="prastasis"/>
    <w:link w:val="KomentarotekstasDiagrama"/>
    <w:uiPriority w:val="99"/>
    <w:semiHidden/>
    <w:unhideWhenUsed/>
    <w:rsid w:val="00A66F89"/>
    <w:rPr>
      <w:sz w:val="20"/>
      <w:szCs w:val="20"/>
    </w:rPr>
  </w:style>
  <w:style w:type="character" w:customStyle="1" w:styleId="KomentarotekstasDiagrama">
    <w:name w:val="Komentaro tekstas Diagrama"/>
    <w:basedOn w:val="Numatytasispastraiposriftas"/>
    <w:link w:val="Komentarotekstas"/>
    <w:uiPriority w:val="99"/>
    <w:semiHidden/>
    <w:rsid w:val="00A66F89"/>
    <w:rPr>
      <w:rFonts w:ascii="Calibri" w:hAnsi="Calibri"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A66F89"/>
    <w:rPr>
      <w:b/>
      <w:bCs/>
    </w:rPr>
  </w:style>
  <w:style w:type="character" w:customStyle="1" w:styleId="KomentarotemaDiagrama">
    <w:name w:val="Komentaro tema Diagrama"/>
    <w:basedOn w:val="KomentarotekstasDiagrama"/>
    <w:link w:val="Komentarotema"/>
    <w:uiPriority w:val="99"/>
    <w:semiHidden/>
    <w:rsid w:val="00A66F89"/>
    <w:rPr>
      <w:rFonts w:ascii="Calibri" w:hAnsi="Calibri"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01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publicdomainpictures.net/view-image.php?image=156368&amp;picture=cute-girl-amp-dog-clipar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ixabay.com/en/child-children-kids-people-life-1099748/" TargetMode="External"/><Relationship Id="rId5" Type="http://schemas.openxmlformats.org/officeDocument/2006/relationships/styles" Target="styles.xml"/><Relationship Id="rId15" Type="http://schemas.openxmlformats.org/officeDocument/2006/relationships/hyperlink" Target="https://openclipart.org/detail/172173/mallory_square-by-nkinkade-177657" TargetMode="External"/><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hyperlink" Target="https://www.piqsels.com/lt/public-domain-photo-zbsfk" TargetMode="External"/><Relationship Id="rId14"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8053EE-D994-44F5-BB12-74C719230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BD425-895B-46C2-A7D1-7A46858E3147}">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F1264C6B-9C7A-4E79-8929-25325FB717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4964</Words>
  <Characters>2831</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VMSA</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jurate.kniukstiene</dc:creator>
  <cp:lastModifiedBy>Natalija Mešalkina</cp:lastModifiedBy>
  <cp:revision>3</cp:revision>
  <cp:lastPrinted>2012-06-25T11:58:00Z</cp:lastPrinted>
  <dcterms:created xsi:type="dcterms:W3CDTF">2022-09-23T06:14:00Z</dcterms:created>
  <dcterms:modified xsi:type="dcterms:W3CDTF">2022-09-23T10:26:00Z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