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35804" w14:textId="77777777" w:rsidR="00F95E3E" w:rsidRDefault="00F95E3E" w:rsidP="009928CC">
      <w:pPr>
        <w:jc w:val="center"/>
        <w:rPr>
          <w:b/>
          <w:bCs/>
          <w:lang w:val="lt-LT"/>
        </w:rPr>
      </w:pPr>
    </w:p>
    <w:p w14:paraId="62CA6FF2" w14:textId="4F79F6F1" w:rsidR="009928CC" w:rsidRPr="009E5284" w:rsidRDefault="009928CC" w:rsidP="009928CC">
      <w:pPr>
        <w:jc w:val="center"/>
        <w:rPr>
          <w:b/>
          <w:bCs/>
          <w:lang w:val="lt-LT"/>
        </w:rPr>
      </w:pPr>
      <w:r w:rsidRPr="009E5284">
        <w:rPr>
          <w:b/>
          <w:bCs/>
          <w:lang w:val="lt-LT"/>
        </w:rPr>
        <w:t>PROJEKTO „KULTŪRA – VISIEMS”</w:t>
      </w:r>
    </w:p>
    <w:p w14:paraId="0B3581C4" w14:textId="77777777" w:rsidR="009928CC" w:rsidRPr="009E5284" w:rsidRDefault="009928CC" w:rsidP="009928CC">
      <w:pPr>
        <w:jc w:val="center"/>
        <w:rPr>
          <w:b/>
          <w:bCs/>
          <w:lang w:val="lt-LT"/>
        </w:rPr>
      </w:pPr>
      <w:r w:rsidRPr="009E5284">
        <w:rPr>
          <w:b/>
          <w:bCs/>
          <w:lang w:val="lt-LT"/>
        </w:rPr>
        <w:t>VEIKSMŲ PLANO ĮGYVENDINIMO PRIEMONIŲ PLANO</w:t>
      </w:r>
    </w:p>
    <w:p w14:paraId="1EBFF06E" w14:textId="77777777" w:rsidR="009928CC" w:rsidRPr="009E5284" w:rsidRDefault="009928CC" w:rsidP="009928CC">
      <w:pPr>
        <w:jc w:val="center"/>
        <w:rPr>
          <w:b/>
          <w:bCs/>
          <w:lang w:val="lt-LT"/>
        </w:rPr>
      </w:pPr>
      <w:r w:rsidRPr="009E5284">
        <w:rPr>
          <w:b/>
          <w:bCs/>
          <w:lang w:val="lt-LT"/>
        </w:rPr>
        <w:t xml:space="preserve"> PAGRINDINIŲ INCIATYVŲ ŽEMĖLAPIS (ROADMAP)</w:t>
      </w:r>
    </w:p>
    <w:p w14:paraId="44777697" w14:textId="77777777" w:rsidR="009928CC" w:rsidRPr="009E5284" w:rsidRDefault="009928CC" w:rsidP="009928CC">
      <w:pPr>
        <w:jc w:val="center"/>
        <w:rPr>
          <w:b/>
          <w:bCs/>
          <w:lang w:val="lt-LT"/>
        </w:rPr>
      </w:pPr>
    </w:p>
    <w:p w14:paraId="360D5566" w14:textId="77777777" w:rsidR="009928CC" w:rsidRPr="004A5831" w:rsidRDefault="009928CC" w:rsidP="004A5831">
      <w:pPr>
        <w:spacing w:line="276" w:lineRule="auto"/>
        <w:ind w:left="360"/>
        <w:rPr>
          <w:rFonts w:cstheme="minorHAnsi"/>
          <w:b/>
          <w:bCs/>
          <w:lang w:val="lt-LT"/>
        </w:rPr>
      </w:pPr>
      <w:r w:rsidRPr="004A5831">
        <w:rPr>
          <w:rFonts w:cstheme="minorHAnsi"/>
          <w:b/>
          <w:bCs/>
          <w:lang w:val="lt-LT"/>
        </w:rPr>
        <w:t>ĮVADAS</w:t>
      </w:r>
    </w:p>
    <w:p w14:paraId="3891FC07"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Veiksmų plano įgyvendinimo priemonių plano pagrindinių iniciatyvų žemėlapis (Roadmap) buvo parengtas, įgyvendinant tarptautinį  URBACT III programos finansuojamą projektą </w:t>
      </w:r>
      <w:r w:rsidRPr="009E5284">
        <w:rPr>
          <w:rFonts w:cstheme="minorHAnsi"/>
          <w:i/>
          <w:iCs/>
          <w:lang w:val="lt-LT"/>
        </w:rPr>
        <w:t xml:space="preserve">„Kultūra - visiems”. </w:t>
      </w:r>
      <w:r w:rsidRPr="009E5284">
        <w:rPr>
          <w:rFonts w:cstheme="minorHAnsi"/>
          <w:lang w:val="lt-LT"/>
        </w:rPr>
        <w:t>Europos miestai susiduria su vis didesniais dinamiškais iššūkiais (besikeičiančiais visuomenės poreikiais, globalizacija, išmanių sprendimų taikymų, kt.), kurie dažnai lemia ku</w:t>
      </w:r>
      <w:r>
        <w:rPr>
          <w:rFonts w:cstheme="minorHAnsi"/>
          <w:lang w:val="lt-LT"/>
        </w:rPr>
        <w:t>l</w:t>
      </w:r>
      <w:r w:rsidRPr="009E5284">
        <w:rPr>
          <w:rFonts w:cstheme="minorHAnsi"/>
          <w:lang w:val="lt-LT"/>
        </w:rPr>
        <w:t>tūros paslaugų ir produktų pasiūlos bei kokybės spragas. Pagrindinis ACCESS projekto tikslas – užtikrinti lygias galimybes naudotis kultūros paslaugomis visoms be išimties visuomenės grupėms. Didžiausias dėmesys skiriamas trims sritims: supratimo apie vietos bendruomenes  gilinimui, jų poreikių ir lūkesčių identifikavimui (</w:t>
      </w:r>
      <w:r w:rsidRPr="009E5284">
        <w:rPr>
          <w:rFonts w:cstheme="minorHAnsi"/>
          <w:i/>
          <w:iCs/>
          <w:lang w:val="lt-LT"/>
        </w:rPr>
        <w:t>informacijos ir duomenų rinkimui</w:t>
      </w:r>
      <w:r w:rsidRPr="009E5284">
        <w:rPr>
          <w:rFonts w:cstheme="minorHAnsi"/>
          <w:lang w:val="lt-LT"/>
        </w:rPr>
        <w:t>), kultūros produktų ir paslaugų plėtrai mieste (</w:t>
      </w:r>
      <w:r w:rsidRPr="009E5284">
        <w:rPr>
          <w:rFonts w:cstheme="minorHAnsi"/>
          <w:i/>
          <w:iCs/>
          <w:lang w:val="lt-LT"/>
        </w:rPr>
        <w:t>decentralizacijai</w:t>
      </w:r>
      <w:r w:rsidRPr="009E5284">
        <w:rPr>
          <w:rFonts w:cstheme="minorHAnsi"/>
          <w:lang w:val="lt-LT"/>
        </w:rPr>
        <w:t>) ir  kultūrinės įtraukties didinimui (</w:t>
      </w:r>
      <w:r w:rsidRPr="009E5284">
        <w:rPr>
          <w:rFonts w:cstheme="minorHAnsi"/>
          <w:i/>
          <w:iCs/>
          <w:lang w:val="lt-LT"/>
        </w:rPr>
        <w:t>aktyvesnio visuomenės dalyvavimo kultūrinėse veiklose skatinimui</w:t>
      </w:r>
      <w:r w:rsidRPr="009E5284">
        <w:rPr>
          <w:rFonts w:cstheme="minorHAnsi"/>
          <w:lang w:val="lt-LT"/>
        </w:rPr>
        <w:t xml:space="preserve">). Projektas startavo 2019-aisiais metais, jį įgyvendina aštuonių miestų partnerių konsorciumas: Vilniaus miesto savivaldybė (Lietuva), Amsterdamo miesto savivaldybė (Nyderlandai), Sofijos miesto savivaldybė (Bulgarija), Rygos miesto savivaldybė (Latvija), Talino miesto savivaldybės administracija (Estija), Londono miestas (Didžioji Britanija), Lisabonos miesto savivaldybė (Portugalija) ir Dublino miestas (Airija). Projekto veiklos bus vykdomos iki 2022-ųjų metų pabaigos. </w:t>
      </w:r>
    </w:p>
    <w:p w14:paraId="537E6771"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Veiksmų plano įgyvendinimo priemonių plano pagrindinių iniciatyvų žemėlapis yra planavimo priemonė, padėsianti pasiekti užsibrėžtus Projekto tikslus. Projekto tikslai nukreipti į konkrečių miesto problemų sprendimą: kokybinių ir kiekybinių duomenų surinkimą, kultūros produktų ir paslaugų prieinamumo atokiau nuo centro įsikūrusiuose rajonuose didinimą bei viešųjų erdvių, bendruomenių ir kūrybinių ekosistemų įveiklinimą, didinant visuomenės dalyvavimą kultūrinėse veiklose. Žemėlapis apjungia siektinus projekto rezultatus su tarptautiniais žinių mainais ir dalijimusi gerąja patirtimi. Kartu, jos padeda užtikrinti glaudų bendradarbiavimą su Vilniaus vietine veiklos grupe (VVG), kuri vaidina svarbų vaidmenį Projekte.  Vilniaus VVG susideda iš įvairių suinteresuotųjų grupių atstovų – vietos bendruomenių, smulkių ir vidutinių įmonių, kultūros institucijų, nevyriausybinių organizacijų – kurios glaudžiai bendradarbiauja su Vilniaus miesto savivaldybės administracijos atstovais ir vietos politikais. VVG indėlis rengiant Vilniaus Integruotą Veiksmų Planą yra nepaprastai svarbus.  </w:t>
      </w:r>
    </w:p>
    <w:p w14:paraId="33533E28"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Veiksmų plano įgyvendinimo priemonių plano pagrindinių iniciatyvų žemėlapis bus reguliariai peržiūrimas ir koreguojamas pagal esamą situaciją ir numatytą projekto planą, tokiu būdu užtikrinant savalaikį ir sėkmingą projekto rezultatų įgyvendinimą. </w:t>
      </w:r>
    </w:p>
    <w:p w14:paraId="3E4249E9" w14:textId="77777777" w:rsidR="009928CC" w:rsidRPr="004A5831" w:rsidRDefault="009928CC" w:rsidP="004A5831">
      <w:pPr>
        <w:spacing w:line="276" w:lineRule="auto"/>
        <w:ind w:left="360"/>
        <w:rPr>
          <w:rFonts w:cstheme="minorHAnsi"/>
          <w:b/>
          <w:bCs/>
          <w:lang w:val="lt-LT"/>
        </w:rPr>
      </w:pPr>
      <w:r w:rsidRPr="004A5831">
        <w:rPr>
          <w:rFonts w:cstheme="minorHAnsi"/>
          <w:b/>
          <w:bCs/>
          <w:lang w:val="lt-LT"/>
        </w:rPr>
        <w:t>VIETOS KONTEKSTAS</w:t>
      </w:r>
    </w:p>
    <w:p w14:paraId="101A4AD6" w14:textId="23C636A0" w:rsidR="009928CC" w:rsidRPr="009E5284" w:rsidRDefault="009928CC" w:rsidP="009928CC">
      <w:pPr>
        <w:spacing w:line="276" w:lineRule="auto"/>
        <w:ind w:left="360"/>
        <w:jc w:val="both"/>
        <w:rPr>
          <w:rFonts w:cstheme="minorHAnsi"/>
          <w:b/>
          <w:bCs/>
          <w:lang w:val="lt-LT"/>
        </w:rPr>
      </w:pPr>
      <w:r w:rsidRPr="009E5284">
        <w:rPr>
          <w:rFonts w:cstheme="minorHAnsi"/>
          <w:lang w:val="lt-LT"/>
        </w:rPr>
        <w:lastRenderedPageBreak/>
        <w:t>Praėjusį dešimtmetį kultūros ir kūrybos industrijos (KKI) tapo svarbiu Lietuvos nacionalinės socialinės ir ekonominės politikos elementu. Kultūra ir kūrybinės industrijos vaidina vis didesnį vaidmenį Lietuvos ekonomikoje, kadangi šis sektorius, remiantis 2014-ųjų metų duomenimis, sudarė 5,2% šalies BVP ir maždaug 5% viso eksporto produktų ir paslaugų.  Beveik pusė visų organizacijų, dirbančių KKI sektoriuose, yra įsikūrusios Vilniuje. Dauguma gyventojų Vilnių vertina kaip miestą, kuriame yra didžiausios galimybės kūrybai, eksperimentavimui ir verslo kūrimui bei plėtrai.</w:t>
      </w:r>
    </w:p>
    <w:p w14:paraId="5BB5A964"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Vilniaus miesto kultūros politika, priemonės ir prioritetai numatyti naujame strateginiame dokumente </w:t>
      </w:r>
      <w:r w:rsidRPr="009E5284">
        <w:rPr>
          <w:rFonts w:cstheme="minorHAnsi"/>
          <w:i/>
          <w:iCs/>
          <w:lang w:val="lt-LT"/>
        </w:rPr>
        <w:t>„Vilniaus miesto savivaldybės 2021–2023 m. kultūros politikos strateginės gairės“.</w:t>
      </w:r>
      <w:r w:rsidRPr="009E5284">
        <w:rPr>
          <w:rFonts w:cstheme="minorHAnsi"/>
          <w:lang w:val="lt-LT"/>
        </w:rPr>
        <w:t xml:space="preserve"> Gairėse strategiškai sutelkiamos pastangos išryškinti spalvingą Vilniaus kultūrinį veidą, atsiskleisti vilniečiams, Lietuvai, Europai ir pasauliui, kaip veržliam, atviram, istorija, kultūrų įvairove bei inovacijomis ir kūrybingumu garsėjančiam Šiaurės Europos regiono kultūros centrui.</w:t>
      </w:r>
    </w:p>
    <w:p w14:paraId="63303D43"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Gairėse didžiausias dėmesys skiriamas aukštos vertės kultūros prieinamumo didinimui, kultūrinės raiškos kokybės ir įvairovės užtikrinimui, tarptautiniam Vilniaus kultūros žinomumui, kultūrinės atminties išsaugojimui, puoselėjimui ir aktualizavimui šiuolaikinėmis priemonėmis, kultūros paslaugų kokybei bei efektyviam kultūros srities valdymui.</w:t>
      </w:r>
    </w:p>
    <w:p w14:paraId="4CAB2EAC"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Šis dokumentas buvo naudojamas kaip pamatas, vykdant miesto kultūros politiką, sprendžiant kultūrinius iššūkius ir užtikrinant bendrą kultūros plėtrą Vilniaus mieste. Projektas „Kultūra – visiems“ atitinka strateginių gairių uždavinius ir tikslus, tad įgyvendinamos veiklos turi palaikymą politiniame lygmenyje. </w:t>
      </w:r>
    </w:p>
    <w:p w14:paraId="5E2A5593" w14:textId="77777777" w:rsidR="009928CC" w:rsidRPr="009E5284" w:rsidRDefault="009928CC" w:rsidP="009928CC">
      <w:pPr>
        <w:spacing w:line="276" w:lineRule="auto"/>
        <w:ind w:left="360"/>
        <w:rPr>
          <w:rFonts w:cstheme="minorHAnsi"/>
          <w:lang w:val="lt-LT"/>
        </w:rPr>
      </w:pPr>
    </w:p>
    <w:p w14:paraId="1921C11F" w14:textId="77777777" w:rsidR="009928CC" w:rsidRPr="004A5831" w:rsidRDefault="009928CC" w:rsidP="004A5831">
      <w:pPr>
        <w:spacing w:line="276" w:lineRule="auto"/>
        <w:ind w:left="360"/>
        <w:rPr>
          <w:rFonts w:cstheme="minorHAnsi"/>
          <w:b/>
          <w:bCs/>
          <w:lang w:val="lt-LT"/>
        </w:rPr>
      </w:pPr>
      <w:r w:rsidRPr="004A5831">
        <w:rPr>
          <w:rFonts w:cstheme="minorHAnsi"/>
          <w:b/>
          <w:bCs/>
          <w:lang w:val="lt-LT"/>
        </w:rPr>
        <w:t>PROJEKTO IŠŠŪKIAI</w:t>
      </w:r>
    </w:p>
    <w:p w14:paraId="3EFA7823" w14:textId="77777777" w:rsidR="009928CC" w:rsidRPr="004A5831" w:rsidRDefault="009928CC" w:rsidP="004A5831">
      <w:pPr>
        <w:spacing w:line="276" w:lineRule="auto"/>
        <w:ind w:left="360"/>
        <w:jc w:val="both"/>
        <w:rPr>
          <w:rFonts w:cstheme="minorHAnsi"/>
          <w:b/>
          <w:bCs/>
          <w:lang w:val="lt-LT"/>
        </w:rPr>
      </w:pPr>
      <w:r w:rsidRPr="004A5831">
        <w:rPr>
          <w:rFonts w:cstheme="minorHAnsi"/>
          <w:b/>
          <w:bCs/>
          <w:lang w:val="lt-LT"/>
        </w:rPr>
        <w:t>STATISTINIAI DUOMENYS</w:t>
      </w:r>
    </w:p>
    <w:p w14:paraId="29DFA132" w14:textId="77777777" w:rsidR="009928CC" w:rsidRPr="009E5284" w:rsidRDefault="009928CC" w:rsidP="009928CC">
      <w:pPr>
        <w:spacing w:line="276" w:lineRule="auto"/>
        <w:ind w:left="360"/>
        <w:jc w:val="both"/>
        <w:rPr>
          <w:rFonts w:cstheme="minorHAnsi"/>
          <w:b/>
          <w:bCs/>
          <w:lang w:val="lt-LT"/>
        </w:rPr>
      </w:pPr>
      <w:r w:rsidRPr="009E5284">
        <w:rPr>
          <w:rFonts w:cstheme="minorHAnsi"/>
          <w:lang w:val="lt-LT"/>
        </w:rPr>
        <w:t xml:space="preserve">Vienas iš pagrindinių iššūkių, su kuriais susiduriama strateginiame kultūros formavimo lygmenyje, yra </w:t>
      </w:r>
      <w:r w:rsidRPr="009E5284">
        <w:rPr>
          <w:rFonts w:cstheme="minorHAnsi"/>
          <w:i/>
          <w:iCs/>
          <w:lang w:val="lt-LT"/>
        </w:rPr>
        <w:t>statistikos ir duomenų trūkumas.</w:t>
      </w:r>
      <w:r w:rsidRPr="009E5284">
        <w:rPr>
          <w:rFonts w:cstheme="minorHAnsi"/>
          <w:lang w:val="lt-LT"/>
        </w:rPr>
        <w:t xml:space="preserve"> Šiuo metu yra surinkta labai ribota informacija apie kultūrines veiklas, visuomenės poreikius, lūkesčius ir prioritetus kultūros produktų ir paslaugų atžvilgiu. </w:t>
      </w:r>
    </w:p>
    <w:p w14:paraId="0337C3C6"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Paskutinis išsamus kokybinis ir kiekybinis tyrimas apie kultūrines ir kūrybines industrijas (įskaitant organizacijų, veikiančių skirtinguose sektoriuose, analizę, darbuotojų skaičių, pajamas, vartotojų tendencijas ir pan.) buvo atliktas 2011-aisiais metais. Analizė buvo paremta 2007-2009 m. statistiniais duomenimis. Turint omenyje, kad per pastaruosius metus Vilnius patyrė tikrą proveržį kūrybinėse industrijose, dabartinės tyrimo išvados ir rekomendacijos nebeatspindi realios KKI situacijos. Efektyviausių duomenų rinkimo metodų nustatymas padėtų įvertinti besikeičiančias tendencijas, iššūkius ir galimybes, su kuriais susiduria tiek kultūros produktų ir paslaugų teikėjai, tiek patys vartotojai. </w:t>
      </w:r>
    </w:p>
    <w:p w14:paraId="0D5E36C9" w14:textId="77777777" w:rsidR="009928CC" w:rsidRPr="009E5284" w:rsidRDefault="009928CC" w:rsidP="009928CC">
      <w:pPr>
        <w:spacing w:line="276" w:lineRule="auto"/>
        <w:ind w:left="360"/>
        <w:jc w:val="both"/>
        <w:rPr>
          <w:rFonts w:cstheme="minorHAnsi"/>
          <w:b/>
          <w:bCs/>
          <w:lang w:val="lt-LT"/>
        </w:rPr>
      </w:pPr>
      <w:r w:rsidRPr="009E5284">
        <w:rPr>
          <w:rFonts w:cstheme="minorHAnsi"/>
          <w:lang w:val="lt-LT"/>
        </w:rPr>
        <w:t xml:space="preserve">Nauji kokybiniai / kiekybiniai duomenys taip pat suteiktų didesnę derybinę galią strateginiame lygmenyje bei leistų nustatyti lyginamąjį standartą su kitais Europos miestais. Šioje situacijoje Projektas „Kultūra – visiems“ padės geriau suprasti, </w:t>
      </w:r>
      <w:r w:rsidRPr="009E5284">
        <w:rPr>
          <w:rFonts w:cstheme="minorHAnsi"/>
          <w:i/>
          <w:iCs/>
          <w:lang w:val="lt-LT"/>
        </w:rPr>
        <w:t>kokiais būdais galima identifikuoti visuomenės poreikius ir lūkesčius kultūros produktų ir paslaugų atžvilgiu</w:t>
      </w:r>
      <w:r w:rsidRPr="009E5284">
        <w:rPr>
          <w:rFonts w:cstheme="minorHAnsi"/>
          <w:lang w:val="lt-LT"/>
        </w:rPr>
        <w:t>.</w:t>
      </w:r>
    </w:p>
    <w:tbl>
      <w:tblPr>
        <w:tblStyle w:val="Lentelstinklelis"/>
        <w:tblW w:w="0" w:type="auto"/>
        <w:tblInd w:w="360" w:type="dxa"/>
        <w:tblLook w:val="04A0" w:firstRow="1" w:lastRow="0" w:firstColumn="1" w:lastColumn="0" w:noHBand="0" w:noVBand="1"/>
      </w:tblPr>
      <w:tblGrid>
        <w:gridCol w:w="8650"/>
      </w:tblGrid>
      <w:tr w:rsidR="009928CC" w:rsidRPr="00F95E3E" w14:paraId="1D0299F6" w14:textId="77777777" w:rsidTr="004A5831">
        <w:trPr>
          <w:trHeight w:val="350"/>
        </w:trPr>
        <w:tc>
          <w:tcPr>
            <w:tcW w:w="9350" w:type="dxa"/>
            <w:shd w:val="clear" w:color="auto" w:fill="E2EFD9" w:themeFill="accent6" w:themeFillTint="33"/>
          </w:tcPr>
          <w:p w14:paraId="29F034FD" w14:textId="77777777" w:rsidR="009928CC" w:rsidRPr="009E5284" w:rsidRDefault="009928CC" w:rsidP="004A5831">
            <w:pPr>
              <w:spacing w:line="276" w:lineRule="auto"/>
              <w:jc w:val="both"/>
              <w:rPr>
                <w:rFonts w:cstheme="minorHAnsi"/>
                <w:lang w:val="lt-LT"/>
              </w:rPr>
            </w:pPr>
            <w:r w:rsidRPr="009E5284">
              <w:rPr>
                <w:rFonts w:cstheme="minorHAnsi"/>
                <w:lang w:val="lt-LT"/>
              </w:rPr>
              <w:lastRenderedPageBreak/>
              <w:t>Pagrindiniai iššūkiai, kuriuos atliepia Projektas:</w:t>
            </w:r>
          </w:p>
          <w:p w14:paraId="7F2D9503" w14:textId="77777777" w:rsidR="009928CC" w:rsidRPr="009E5284" w:rsidRDefault="009928CC" w:rsidP="009928CC">
            <w:pPr>
              <w:pStyle w:val="Sraopastraipa"/>
              <w:numPr>
                <w:ilvl w:val="0"/>
                <w:numId w:val="7"/>
              </w:numPr>
              <w:spacing w:after="0" w:line="276" w:lineRule="auto"/>
              <w:ind w:left="360" w:firstLine="0"/>
              <w:jc w:val="both"/>
              <w:rPr>
                <w:rFonts w:cstheme="minorHAnsi"/>
                <w:lang w:val="lt-LT"/>
              </w:rPr>
            </w:pPr>
            <w:r w:rsidRPr="009E5284">
              <w:rPr>
                <w:rFonts w:eastAsia="Times New Roman" w:cstheme="minorHAnsi"/>
                <w:color w:val="222222"/>
                <w:lang w:val="lt-LT"/>
              </w:rPr>
              <w:t>Kokie yra efektyviausi duomenų rinkimo kultūros sektoriuje metodai ir būdai?</w:t>
            </w:r>
          </w:p>
          <w:p w14:paraId="12BAA2C2" w14:textId="019FC917" w:rsidR="009928CC" w:rsidRPr="009E5284" w:rsidRDefault="004A5831" w:rsidP="009928CC">
            <w:pPr>
              <w:pStyle w:val="Sraopastraipa"/>
              <w:numPr>
                <w:ilvl w:val="0"/>
                <w:numId w:val="7"/>
              </w:numPr>
              <w:spacing w:after="0" w:line="276" w:lineRule="auto"/>
              <w:ind w:left="360" w:firstLine="0"/>
              <w:jc w:val="both"/>
              <w:rPr>
                <w:rFonts w:cstheme="minorHAnsi"/>
                <w:lang w:val="lt-LT"/>
              </w:rPr>
            </w:pPr>
            <w:r>
              <w:rPr>
                <w:rFonts w:cstheme="minorHAnsi"/>
                <w:lang w:val="lt-LT"/>
              </w:rPr>
              <w:t>K</w:t>
            </w:r>
            <w:r w:rsidR="009928CC" w:rsidRPr="009E5284">
              <w:rPr>
                <w:rFonts w:cstheme="minorHAnsi"/>
                <w:lang w:val="lt-LT"/>
              </w:rPr>
              <w:t>aip efektyviai dalintis gerąja praktika ir sėkmingais inovacijų pavyzdžiais?</w:t>
            </w:r>
          </w:p>
        </w:tc>
      </w:tr>
    </w:tbl>
    <w:p w14:paraId="07D92FAA" w14:textId="77777777" w:rsidR="009928CC" w:rsidRPr="009E5284" w:rsidRDefault="009928CC" w:rsidP="009928CC">
      <w:pPr>
        <w:spacing w:line="276" w:lineRule="auto"/>
        <w:ind w:left="360"/>
        <w:jc w:val="both"/>
        <w:rPr>
          <w:rFonts w:cstheme="minorHAnsi"/>
          <w:lang w:val="lt-LT"/>
        </w:rPr>
      </w:pPr>
    </w:p>
    <w:p w14:paraId="32063033" w14:textId="77777777" w:rsidR="009928CC" w:rsidRPr="004A5831" w:rsidRDefault="009928CC" w:rsidP="004A5831">
      <w:pPr>
        <w:spacing w:line="276" w:lineRule="auto"/>
        <w:ind w:left="360"/>
        <w:jc w:val="both"/>
        <w:rPr>
          <w:rFonts w:cstheme="minorHAnsi"/>
          <w:b/>
          <w:bCs/>
          <w:lang w:val="lt-LT"/>
        </w:rPr>
      </w:pPr>
      <w:r w:rsidRPr="004A5831">
        <w:rPr>
          <w:rFonts w:cstheme="minorHAnsi"/>
          <w:b/>
          <w:bCs/>
          <w:lang w:val="lt-LT"/>
        </w:rPr>
        <w:t>DECENTRALIZACIJA</w:t>
      </w:r>
    </w:p>
    <w:p w14:paraId="3273EB25"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Didžioji dalis kultūrinių veiklų, renginių ir paslaugų (kaip ir kituose posovietiniuose miestuose) yra susitelkę miesto centre. Vadinasi, kiti miestų rajonai (taip vadinamieji „miegamieji rajonai“ arba tankiai apgyvendinti „daugiabučių kvartalai“), kurie užima didžiąją miesto dalį, yra palikti visiškoje kultūrinėje izoliacijoje. Tai lemia mažą ekonominį gyvybingumą, socialinę atskirtį ir ribotą tam tikrų socialinių grupių įsitraukimą į kultūrines veiklas.  Tai reiškia, </w:t>
      </w:r>
      <w:r w:rsidRPr="009E5284">
        <w:rPr>
          <w:rFonts w:cstheme="minorHAnsi"/>
          <w:i/>
          <w:iCs/>
          <w:lang w:val="lt-LT"/>
        </w:rPr>
        <w:t>kad kultūrinės veiklos yra pernelyg susitelkę miesto centre</w:t>
      </w:r>
      <w:r w:rsidRPr="009E5284">
        <w:rPr>
          <w:rFonts w:cstheme="minorHAnsi"/>
          <w:lang w:val="lt-LT"/>
        </w:rPr>
        <w:t xml:space="preserve"> ir turi būti plačiau pasklidusios po kitus sostinės rajonus. Valstybės pagalba yra būtina, siekiant akivaizdžių ir efektyvių pokyčių. </w:t>
      </w:r>
    </w:p>
    <w:p w14:paraId="2410C362"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Vienas iš būdų paskatinti decentralizaciją ir užtikrinti vienodas galimybes naudotis kultūros paslaugomis yra viešųjų erdvių pritaikymas kultūrinėms veikloms. Vilnius turi neišnaudotą potencialą ir atviros erdvės gali būti sėkmingai įveiklintos kultūros įtraukčiai didinti. Nenaudojamų viešųjų erdvių regeneracija ir pritaikymas bendruomeninėms reikmėms gali paskatinti socialinius pokyčius ir vienodas galimybes visoms socialinėms grupėms įsitraukti į kultūrines bei kūrybines veiklas mieste. </w:t>
      </w:r>
    </w:p>
    <w:p w14:paraId="32245162" w14:textId="77777777" w:rsidR="009928CC" w:rsidRPr="009E5284" w:rsidRDefault="009928CC" w:rsidP="009928CC">
      <w:pPr>
        <w:spacing w:line="276" w:lineRule="auto"/>
        <w:ind w:left="360"/>
        <w:jc w:val="both"/>
        <w:rPr>
          <w:rFonts w:cstheme="minorHAnsi"/>
          <w:i/>
          <w:iCs/>
          <w:lang w:val="lt-LT"/>
        </w:rPr>
      </w:pPr>
      <w:r w:rsidRPr="009E5284">
        <w:rPr>
          <w:rFonts w:cstheme="minorHAnsi"/>
          <w:lang w:val="lt-LT"/>
        </w:rPr>
        <w:t>Projektas „Ku</w:t>
      </w:r>
      <w:r>
        <w:rPr>
          <w:rFonts w:cstheme="minorHAnsi"/>
          <w:lang w:val="lt-LT"/>
        </w:rPr>
        <w:t>l</w:t>
      </w:r>
      <w:r w:rsidRPr="009E5284">
        <w:rPr>
          <w:rFonts w:cstheme="minorHAnsi"/>
          <w:lang w:val="lt-LT"/>
        </w:rPr>
        <w:t xml:space="preserve">tūra – visiems“ leis identifikuoti gerąsias praktikas ir išanalizuoti būdus, kaip </w:t>
      </w:r>
      <w:r w:rsidRPr="009E5284">
        <w:rPr>
          <w:rFonts w:cstheme="minorHAnsi"/>
          <w:i/>
          <w:iCs/>
          <w:lang w:val="lt-LT"/>
        </w:rPr>
        <w:t xml:space="preserve">sėkmingai užtikrinti atvirų bei viešųjų erdvių panaudojimą kultūros reikmėms.  </w:t>
      </w:r>
    </w:p>
    <w:tbl>
      <w:tblPr>
        <w:tblStyle w:val="Lentelstinklelis"/>
        <w:tblW w:w="0" w:type="auto"/>
        <w:tblInd w:w="360" w:type="dxa"/>
        <w:tblLook w:val="04A0" w:firstRow="1" w:lastRow="0" w:firstColumn="1" w:lastColumn="0" w:noHBand="0" w:noVBand="1"/>
      </w:tblPr>
      <w:tblGrid>
        <w:gridCol w:w="8650"/>
      </w:tblGrid>
      <w:tr w:rsidR="009928CC" w:rsidRPr="009E5284" w14:paraId="655FB192" w14:textId="77777777" w:rsidTr="00956A3B">
        <w:tc>
          <w:tcPr>
            <w:tcW w:w="9350" w:type="dxa"/>
            <w:shd w:val="clear" w:color="auto" w:fill="E2EFD9" w:themeFill="accent6" w:themeFillTint="33"/>
          </w:tcPr>
          <w:p w14:paraId="239D8E93" w14:textId="77777777" w:rsidR="009928CC" w:rsidRPr="009E5284" w:rsidRDefault="009928CC" w:rsidP="00956A3B">
            <w:pPr>
              <w:spacing w:line="276" w:lineRule="auto"/>
              <w:jc w:val="both"/>
              <w:rPr>
                <w:rFonts w:cstheme="minorHAnsi"/>
                <w:lang w:val="lt-LT"/>
              </w:rPr>
            </w:pPr>
            <w:r w:rsidRPr="009E5284">
              <w:rPr>
                <w:rFonts w:cstheme="minorHAnsi"/>
                <w:lang w:val="lt-LT"/>
              </w:rPr>
              <w:t>Pagrindiniai iššūkiai, kuriuos atliepia Projektas:</w:t>
            </w:r>
          </w:p>
          <w:p w14:paraId="5D2B68C8" w14:textId="3FF03B47" w:rsidR="009928CC" w:rsidRPr="004A5831" w:rsidRDefault="009928CC" w:rsidP="004A5831">
            <w:pPr>
              <w:pStyle w:val="Sraopastraipa"/>
              <w:numPr>
                <w:ilvl w:val="0"/>
                <w:numId w:val="7"/>
              </w:numPr>
              <w:spacing w:after="0" w:line="276" w:lineRule="auto"/>
              <w:ind w:left="360" w:firstLine="0"/>
              <w:jc w:val="both"/>
              <w:rPr>
                <w:rFonts w:cstheme="minorHAnsi"/>
                <w:lang w:val="lt-LT"/>
              </w:rPr>
            </w:pPr>
            <w:r w:rsidRPr="009E5284">
              <w:rPr>
                <w:rFonts w:eastAsia="Times New Roman" w:cstheme="minorHAnsi"/>
                <w:color w:val="222222"/>
                <w:lang w:val="lt-LT"/>
              </w:rPr>
              <w:t>Kaip atviros prieigos vietas pritaikyti kultūros reikmėms?</w:t>
            </w:r>
            <w:r w:rsidR="004A5831" w:rsidRPr="004A5831">
              <w:rPr>
                <w:rFonts w:cstheme="minorHAnsi"/>
                <w:lang w:val="lt-LT"/>
              </w:rPr>
              <w:t xml:space="preserve"> </w:t>
            </w:r>
          </w:p>
        </w:tc>
      </w:tr>
    </w:tbl>
    <w:p w14:paraId="232C23FA" w14:textId="77777777" w:rsidR="009928CC" w:rsidRPr="009E5284" w:rsidRDefault="009928CC" w:rsidP="009928CC">
      <w:pPr>
        <w:spacing w:line="276" w:lineRule="auto"/>
        <w:ind w:left="360"/>
        <w:jc w:val="both"/>
        <w:rPr>
          <w:rFonts w:cstheme="minorHAnsi"/>
          <w:lang w:val="lt-LT"/>
        </w:rPr>
      </w:pPr>
    </w:p>
    <w:p w14:paraId="6F6D03E9" w14:textId="473777D4" w:rsidR="009928CC" w:rsidRPr="004A5831" w:rsidRDefault="009928CC" w:rsidP="004A5831">
      <w:pPr>
        <w:spacing w:line="276" w:lineRule="auto"/>
        <w:ind w:left="360"/>
        <w:jc w:val="both"/>
        <w:rPr>
          <w:rFonts w:cstheme="minorHAnsi"/>
          <w:b/>
          <w:bCs/>
          <w:lang w:val="lt-LT"/>
        </w:rPr>
      </w:pPr>
      <w:r w:rsidRPr="004A5831">
        <w:rPr>
          <w:rFonts w:cstheme="minorHAnsi"/>
          <w:b/>
          <w:bCs/>
          <w:lang w:val="lt-LT"/>
        </w:rPr>
        <w:t>DALYVAVIMO SKATINIMAS</w:t>
      </w:r>
    </w:p>
    <w:p w14:paraId="443BF688"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Kultūrinės ir kūrybinės ekosistemos Vilniuje yra socialinių inovacijų ir kultūrinės įtraukties centrai. Tokios erdvės ne tik suteikia galimybes vietos gyventojams užsiimti kultūrinėmis veiklomis, bet taip pat skatina eksperimentavimą, pasidalijimą gerąja patirtimi bei socialinę sanglaudą.  </w:t>
      </w:r>
    </w:p>
    <w:p w14:paraId="4B6DA708"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Dauguma kultūrinių ir kūrybinių ekosistemų grindžiamos bendruomenių įsitraukimu ir vadovaujasi “iš apačios aukštyn” principu. Šiuo metu Vilniuje oficialiai veikia 27-ios bendruomenės, dar daugiau jų veikia kaip neformalūs bendraminčių susibūrimai bei vietos gru</w:t>
      </w:r>
      <w:r>
        <w:rPr>
          <w:rFonts w:cstheme="minorHAnsi"/>
          <w:lang w:val="lt-LT"/>
        </w:rPr>
        <w:t>pių iniciatyvos.  Vilniuje labai</w:t>
      </w:r>
      <w:r w:rsidRPr="009E5284">
        <w:rPr>
          <w:rFonts w:cstheme="minorHAnsi"/>
          <w:lang w:val="lt-LT"/>
        </w:rPr>
        <w:t xml:space="preserve"> aktyviai veikia Užupio, Antakalnio ir Pilaitės rajonų bendruomenės. Jos stipriai prisideda prie kūrybinių erdvių ekosistemų ir marginalizuotų socialinių grupių įtraukimo į kultūrines veiklas. </w:t>
      </w:r>
    </w:p>
    <w:p w14:paraId="4CA27E38" w14:textId="5ACEEBB1" w:rsidR="009928CC" w:rsidRPr="009E5284" w:rsidRDefault="009928CC" w:rsidP="004A5831">
      <w:pPr>
        <w:spacing w:line="276" w:lineRule="auto"/>
        <w:ind w:left="360"/>
        <w:jc w:val="both"/>
        <w:rPr>
          <w:rFonts w:cstheme="minorHAnsi"/>
          <w:lang w:val="lt-LT"/>
        </w:rPr>
      </w:pPr>
      <w:r w:rsidRPr="009E5284">
        <w:rPr>
          <w:rFonts w:cstheme="minorHAnsi"/>
          <w:lang w:val="lt-LT"/>
        </w:rPr>
        <w:t xml:space="preserve">Dėl šių priežasčių yra labai svarbu pastebėti naujas iniciatyvas kuo ankstyvesnėje stadijoje ir suteikti joms reikiamą paramą. Kol kas dar </w:t>
      </w:r>
      <w:r w:rsidRPr="009E5284">
        <w:rPr>
          <w:rFonts w:cstheme="minorHAnsi"/>
          <w:i/>
          <w:iCs/>
          <w:lang w:val="lt-LT"/>
        </w:rPr>
        <w:t>nėra numatyta konkrečių priemonių ir paramos mechanizmų</w:t>
      </w:r>
      <w:r w:rsidRPr="009E5284">
        <w:rPr>
          <w:rFonts w:cstheme="minorHAnsi"/>
          <w:lang w:val="lt-LT"/>
        </w:rPr>
        <w:t xml:space="preserve">, ir tai lemia prastai organizuotas, „išsibarsčiusias“, nereguliariai veikiančias iniciatyvas. Efektyvių kultūrinių ir kūrybinių ekosistemų paramos mechanizmų identifikavimas ne tik padėtų patobulinti egzistuojančias politikos gaires, bet tuo pačiu paskatintų visuomenės </w:t>
      </w:r>
      <w:r w:rsidRPr="009E5284">
        <w:rPr>
          <w:rFonts w:cstheme="minorHAnsi"/>
          <w:lang w:val="lt-LT"/>
        </w:rPr>
        <w:lastRenderedPageBreak/>
        <w:t xml:space="preserve">įsitraukimą į kultūrinį miesto gyvenimą. Projekto „Kultūra – visiems“ metu bus siekiama išanalizuoti, kokie </w:t>
      </w:r>
      <w:r w:rsidRPr="009E5284">
        <w:rPr>
          <w:rFonts w:cstheme="minorHAnsi"/>
          <w:i/>
          <w:iCs/>
          <w:lang w:val="lt-LT"/>
        </w:rPr>
        <w:t>paramos mechanizmai</w:t>
      </w:r>
      <w:r w:rsidRPr="009E5284">
        <w:rPr>
          <w:rFonts w:cstheme="minorHAnsi"/>
          <w:lang w:val="lt-LT"/>
        </w:rPr>
        <w:t xml:space="preserve"> yra efektyviausi, bei </w:t>
      </w:r>
      <w:r w:rsidRPr="009E5284">
        <w:rPr>
          <w:rFonts w:cstheme="minorHAnsi"/>
          <w:i/>
          <w:iCs/>
          <w:lang w:val="lt-LT"/>
        </w:rPr>
        <w:t>nustatyti efektyviausius kultūrinių ir kūrybinių centrų / ekosistemų veiklos modelius.</w:t>
      </w:r>
      <w:r w:rsidRPr="009E5284">
        <w:rPr>
          <w:rFonts w:cstheme="minorHAnsi"/>
          <w:lang w:val="lt-LT"/>
        </w:rPr>
        <w:t xml:space="preserve">  </w:t>
      </w:r>
    </w:p>
    <w:tbl>
      <w:tblPr>
        <w:tblStyle w:val="Lentelstinklelis"/>
        <w:tblW w:w="0" w:type="auto"/>
        <w:tblInd w:w="355" w:type="dxa"/>
        <w:tblLook w:val="04A0" w:firstRow="1" w:lastRow="0" w:firstColumn="1" w:lastColumn="0" w:noHBand="0" w:noVBand="1"/>
      </w:tblPr>
      <w:tblGrid>
        <w:gridCol w:w="8655"/>
      </w:tblGrid>
      <w:tr w:rsidR="009928CC" w:rsidRPr="00F95E3E" w14:paraId="41F177D9" w14:textId="77777777" w:rsidTr="004A5831">
        <w:trPr>
          <w:trHeight w:val="2132"/>
        </w:trPr>
        <w:tc>
          <w:tcPr>
            <w:tcW w:w="8995" w:type="dxa"/>
            <w:shd w:val="clear" w:color="auto" w:fill="E2EFD9" w:themeFill="accent6" w:themeFillTint="33"/>
          </w:tcPr>
          <w:p w14:paraId="40719007" w14:textId="77777777" w:rsidR="009928CC" w:rsidRPr="009E5284" w:rsidRDefault="009928CC" w:rsidP="004A5831">
            <w:pPr>
              <w:spacing w:line="276" w:lineRule="auto"/>
              <w:jc w:val="both"/>
              <w:rPr>
                <w:rFonts w:cstheme="minorHAnsi"/>
                <w:lang w:val="lt-LT"/>
              </w:rPr>
            </w:pPr>
            <w:r w:rsidRPr="009E5284">
              <w:rPr>
                <w:rFonts w:cstheme="minorHAnsi"/>
                <w:lang w:val="lt-LT"/>
              </w:rPr>
              <w:t>Pagrindiniai iššūkiai, kuriuos atliepia Projektas:</w:t>
            </w:r>
          </w:p>
          <w:p w14:paraId="5FAF2F1D" w14:textId="77777777" w:rsidR="009928CC" w:rsidRPr="009E5284" w:rsidRDefault="009928CC" w:rsidP="009928CC">
            <w:pPr>
              <w:pStyle w:val="Sraopastraipa"/>
              <w:numPr>
                <w:ilvl w:val="0"/>
                <w:numId w:val="5"/>
              </w:numPr>
              <w:shd w:val="clear" w:color="auto" w:fill="E2EFD9" w:themeFill="accent6" w:themeFillTint="33"/>
              <w:spacing w:after="0" w:line="276" w:lineRule="auto"/>
              <w:ind w:left="360" w:firstLine="0"/>
              <w:jc w:val="both"/>
              <w:rPr>
                <w:rFonts w:cstheme="minorHAnsi"/>
                <w:lang w:val="lt-LT"/>
              </w:rPr>
            </w:pPr>
            <w:r w:rsidRPr="009E5284">
              <w:rPr>
                <w:rFonts w:cstheme="minorHAnsi"/>
                <w:lang w:val="lt-LT"/>
              </w:rPr>
              <w:t>Kokiais būdais miestas gali remti vietos bendruomenes, kūrybinius centrus ir kūrybines ekosistemas, tokiu būdu mažinant socialinę izoliaciją ir užtikrinant aktyvų visuomenės dalyvavimą kultūr</w:t>
            </w:r>
            <w:r>
              <w:rPr>
                <w:rFonts w:cstheme="minorHAnsi"/>
                <w:lang w:val="lt-LT"/>
              </w:rPr>
              <w:t>in</w:t>
            </w:r>
            <w:r w:rsidRPr="009E5284">
              <w:rPr>
                <w:rFonts w:cstheme="minorHAnsi"/>
                <w:lang w:val="lt-LT"/>
              </w:rPr>
              <w:t>ėse veiklose?</w:t>
            </w:r>
          </w:p>
          <w:p w14:paraId="05FC7A6E" w14:textId="51CDAF67" w:rsidR="009928CC" w:rsidRPr="004A5831" w:rsidRDefault="009928CC" w:rsidP="004A5831">
            <w:pPr>
              <w:pStyle w:val="Sraopastraipa"/>
              <w:numPr>
                <w:ilvl w:val="0"/>
                <w:numId w:val="5"/>
              </w:numPr>
              <w:spacing w:after="0" w:line="276" w:lineRule="auto"/>
              <w:ind w:left="360" w:firstLine="0"/>
              <w:jc w:val="both"/>
              <w:rPr>
                <w:rFonts w:cstheme="minorHAnsi"/>
                <w:lang w:val="lt-LT"/>
              </w:rPr>
            </w:pPr>
            <w:r>
              <w:rPr>
                <w:rFonts w:eastAsia="Times New Roman" w:cstheme="minorHAnsi"/>
                <w:color w:val="222222"/>
                <w:lang w:val="lt-LT"/>
              </w:rPr>
              <w:t>Kokia kūrybinių c</w:t>
            </w:r>
            <w:r w:rsidRPr="009E5284">
              <w:rPr>
                <w:rFonts w:eastAsia="Times New Roman" w:cstheme="minorHAnsi"/>
                <w:color w:val="222222"/>
                <w:lang w:val="lt-LT"/>
              </w:rPr>
              <w:t>entrų ir bendruomeninių ekosistemų struktūra tinkamiausia / efektyviau</w:t>
            </w:r>
            <w:r w:rsidR="004A5831">
              <w:rPr>
                <w:rFonts w:eastAsia="Times New Roman" w:cstheme="minorHAnsi"/>
                <w:color w:val="222222"/>
                <w:lang w:val="lt-LT"/>
              </w:rPr>
              <w:t>sia?</w:t>
            </w:r>
          </w:p>
        </w:tc>
      </w:tr>
    </w:tbl>
    <w:p w14:paraId="678F87E9" w14:textId="77777777" w:rsidR="009928CC" w:rsidRPr="009E5284" w:rsidRDefault="009928CC" w:rsidP="009928CC">
      <w:pPr>
        <w:spacing w:line="276" w:lineRule="auto"/>
        <w:ind w:left="360"/>
        <w:rPr>
          <w:rFonts w:cstheme="minorHAnsi"/>
          <w:b/>
          <w:bCs/>
          <w:lang w:val="lt-LT"/>
        </w:rPr>
      </w:pPr>
    </w:p>
    <w:p w14:paraId="085DEBCF" w14:textId="78BA8915" w:rsidR="009928CC" w:rsidRPr="009E5284" w:rsidRDefault="009928CC" w:rsidP="004A5831">
      <w:pPr>
        <w:pStyle w:val="Sraopastraipa"/>
        <w:spacing w:after="0" w:line="276" w:lineRule="auto"/>
        <w:ind w:left="360"/>
        <w:rPr>
          <w:rFonts w:cstheme="minorHAnsi"/>
          <w:b/>
          <w:bCs/>
          <w:color w:val="393737"/>
          <w:shd w:val="clear" w:color="auto" w:fill="FFFFFF"/>
          <w:lang w:val="lt-LT"/>
        </w:rPr>
      </w:pPr>
      <w:r w:rsidRPr="009E5284">
        <w:rPr>
          <w:rFonts w:cstheme="minorHAnsi"/>
          <w:b/>
          <w:bCs/>
          <w:color w:val="393737"/>
          <w:shd w:val="clear" w:color="auto" w:fill="FFFFFF"/>
          <w:lang w:val="lt-LT"/>
        </w:rPr>
        <w:t>VILNIAUS INTEGRUOTO VEIKSMŲ PLAN</w:t>
      </w:r>
      <w:r w:rsidR="006630D0">
        <w:rPr>
          <w:rFonts w:cstheme="minorHAnsi"/>
          <w:b/>
          <w:bCs/>
          <w:color w:val="393737"/>
          <w:shd w:val="clear" w:color="auto" w:fill="FFFFFF"/>
          <w:lang w:val="lt-LT"/>
        </w:rPr>
        <w:t>AS</w:t>
      </w:r>
      <w:r w:rsidRPr="009E5284">
        <w:rPr>
          <w:rFonts w:cstheme="minorHAnsi"/>
          <w:b/>
          <w:bCs/>
          <w:color w:val="393737"/>
          <w:shd w:val="clear" w:color="auto" w:fill="FFFFFF"/>
          <w:lang w:val="lt-LT"/>
        </w:rPr>
        <w:t xml:space="preserve"> </w:t>
      </w:r>
    </w:p>
    <w:p w14:paraId="162C28D6" w14:textId="77777777" w:rsidR="009928CC" w:rsidRPr="009E5284" w:rsidRDefault="009928CC" w:rsidP="009928CC">
      <w:pPr>
        <w:spacing w:after="0" w:line="276" w:lineRule="auto"/>
        <w:ind w:left="360"/>
        <w:rPr>
          <w:rFonts w:cstheme="minorHAnsi"/>
          <w:color w:val="393737"/>
          <w:shd w:val="clear" w:color="auto" w:fill="FFFFFF"/>
          <w:lang w:val="lt-LT"/>
        </w:rPr>
      </w:pPr>
    </w:p>
    <w:p w14:paraId="37275BE8"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 xml:space="preserve">Siekiant užtikrinti ACCESS projekto naudą ir numatyti efektyviausias priemones bendruomenių įtraukties didinimui Vilniaus mieste, buvo atlikta visų mikrorajonų apžvalga, įvertinant kiekvieno jų specifiką ir ypatumus. Skirtingų atvejų analizė suteikia galimybę identifikuoti pagrindinius iššūkius, egzistuojančias gerąsias  bei užtikrinti žinių perdavimą, integruojant atitinkamas priemones į Vilniaus veiksmų planą. </w:t>
      </w:r>
    </w:p>
    <w:p w14:paraId="7BFD95AA" w14:textId="77777777" w:rsidR="009928CC" w:rsidRPr="009E5284" w:rsidRDefault="009928CC" w:rsidP="009928CC">
      <w:pPr>
        <w:spacing w:after="0" w:line="276" w:lineRule="auto"/>
        <w:ind w:left="360"/>
        <w:jc w:val="both"/>
        <w:rPr>
          <w:rFonts w:cstheme="minorHAnsi"/>
          <w:color w:val="393737"/>
          <w:shd w:val="clear" w:color="auto" w:fill="FFFFFF"/>
          <w:lang w:val="lt-LT"/>
        </w:rPr>
      </w:pPr>
    </w:p>
    <w:p w14:paraId="4A63986A"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Vilnius – dinamiškas, įvairus ir nuolat besikeičiantis miestas. Pagrindiniai miesto mikrorajonai pasižymi išskirtiniais bruožais, lemiančiais kultūros produktų ir paslaugų prieinamumą, vietos gyventojų įsitraukimą į kultūrines veiklas bei ten įsikūrusių bendruomen</w:t>
      </w:r>
      <w:r>
        <w:rPr>
          <w:rFonts w:cstheme="minorHAnsi"/>
          <w:color w:val="393737"/>
          <w:shd w:val="clear" w:color="auto" w:fill="FFFFFF"/>
          <w:lang w:val="lt-LT"/>
        </w:rPr>
        <w:t>ių aktyvumą. Žvelgiant iš socio</w:t>
      </w:r>
      <w:r w:rsidRPr="009E5284">
        <w:rPr>
          <w:rFonts w:cstheme="minorHAnsi"/>
          <w:color w:val="393737"/>
          <w:shd w:val="clear" w:color="auto" w:fill="FFFFFF"/>
          <w:lang w:val="lt-LT"/>
        </w:rPr>
        <w:t>kultūrinės perspektyvos ir vietos bendruomenių veiklumo, išskiriami trys mikrorajonų tipai:</w:t>
      </w:r>
    </w:p>
    <w:p w14:paraId="69DAE582" w14:textId="77777777" w:rsidR="009928CC" w:rsidRPr="009E5284" w:rsidRDefault="009928CC" w:rsidP="009928CC">
      <w:pPr>
        <w:pStyle w:val="Sraopastraipa"/>
        <w:numPr>
          <w:ilvl w:val="0"/>
          <w:numId w:val="25"/>
        </w:numPr>
        <w:spacing w:after="0" w:line="276" w:lineRule="auto"/>
        <w:ind w:left="360" w:firstLine="0"/>
        <w:jc w:val="both"/>
        <w:rPr>
          <w:rFonts w:cstheme="minorHAnsi"/>
          <w:color w:val="393737"/>
          <w:shd w:val="clear" w:color="auto" w:fill="FFFFFF"/>
          <w:lang w:val="lt-LT"/>
        </w:rPr>
      </w:pPr>
      <w:r w:rsidRPr="009E5284">
        <w:rPr>
          <w:rFonts w:cstheme="minorHAnsi"/>
          <w:color w:val="393737"/>
          <w:shd w:val="clear" w:color="auto" w:fill="FFFFFF"/>
          <w:lang w:val="lt-LT"/>
        </w:rPr>
        <w:t>Gentrifikacijos paveikti mikrorajonai (Užupis, Naujamiestis, Paupys)</w:t>
      </w:r>
    </w:p>
    <w:p w14:paraId="0DA3A59D" w14:textId="77777777" w:rsidR="009928CC" w:rsidRPr="009E5284" w:rsidRDefault="009928CC" w:rsidP="009928CC">
      <w:pPr>
        <w:pStyle w:val="Sraopastraipa"/>
        <w:numPr>
          <w:ilvl w:val="0"/>
          <w:numId w:val="25"/>
        </w:numPr>
        <w:spacing w:after="0" w:line="276" w:lineRule="auto"/>
        <w:ind w:left="360" w:firstLine="0"/>
        <w:jc w:val="both"/>
        <w:rPr>
          <w:rFonts w:cstheme="minorHAnsi"/>
          <w:color w:val="393737"/>
          <w:shd w:val="clear" w:color="auto" w:fill="FFFFFF"/>
          <w:lang w:val="lt-LT"/>
        </w:rPr>
      </w:pPr>
      <w:r w:rsidRPr="009E5284">
        <w:rPr>
          <w:rFonts w:cstheme="minorHAnsi"/>
          <w:color w:val="393737"/>
          <w:shd w:val="clear" w:color="auto" w:fill="FFFFFF"/>
          <w:lang w:val="lt-LT"/>
        </w:rPr>
        <w:t>Aktyvūs „miegamieji rajonai“ (Antakalnis, Pilaitė, Lazdynai)</w:t>
      </w:r>
    </w:p>
    <w:p w14:paraId="5A153566" w14:textId="77777777" w:rsidR="009928CC" w:rsidRPr="009E5284" w:rsidRDefault="009928CC" w:rsidP="009928CC">
      <w:pPr>
        <w:pStyle w:val="Sraopastraipa"/>
        <w:numPr>
          <w:ilvl w:val="0"/>
          <w:numId w:val="25"/>
        </w:numPr>
        <w:spacing w:after="0" w:line="276" w:lineRule="auto"/>
        <w:ind w:left="360" w:firstLine="0"/>
        <w:jc w:val="both"/>
        <w:rPr>
          <w:rFonts w:cstheme="minorHAnsi"/>
          <w:color w:val="393737"/>
          <w:shd w:val="clear" w:color="auto" w:fill="FFFFFF"/>
          <w:lang w:val="lt-LT"/>
        </w:rPr>
      </w:pPr>
      <w:r w:rsidRPr="009E5284">
        <w:rPr>
          <w:rFonts w:cstheme="minorHAnsi"/>
          <w:color w:val="393737"/>
          <w:shd w:val="clear" w:color="auto" w:fill="FFFFFF"/>
          <w:lang w:val="lt-LT"/>
        </w:rPr>
        <w:t>Ženkliai nuo centro nutolę, tačiau kultūrinį tapatumą išlaikę mikrorajonai (Naujoji Vilnia, Trakų Vokė, Grigiškės).</w:t>
      </w:r>
    </w:p>
    <w:p w14:paraId="7AAE8130" w14:textId="77777777" w:rsidR="009928CC" w:rsidRPr="009E5284" w:rsidRDefault="009928CC" w:rsidP="009928CC">
      <w:pPr>
        <w:spacing w:after="0" w:line="276" w:lineRule="auto"/>
        <w:ind w:left="360"/>
        <w:rPr>
          <w:rFonts w:cstheme="minorHAnsi"/>
          <w:color w:val="393737"/>
          <w:shd w:val="clear" w:color="auto" w:fill="FFFFFF"/>
          <w:lang w:val="lt-LT"/>
        </w:rPr>
      </w:pPr>
    </w:p>
    <w:p w14:paraId="139F074D"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 xml:space="preserve">Vienas iš ryškiausių </w:t>
      </w:r>
      <w:r w:rsidRPr="009E5284">
        <w:rPr>
          <w:rFonts w:cstheme="minorHAnsi"/>
          <w:i/>
          <w:iCs/>
          <w:color w:val="393737"/>
          <w:shd w:val="clear" w:color="auto" w:fill="FFFFFF"/>
          <w:lang w:val="lt-LT"/>
        </w:rPr>
        <w:t>gentrifikacijos</w:t>
      </w:r>
      <w:r w:rsidRPr="009E5284">
        <w:rPr>
          <w:rFonts w:cstheme="minorHAnsi"/>
          <w:color w:val="393737"/>
          <w:shd w:val="clear" w:color="auto" w:fill="FFFFFF"/>
          <w:lang w:val="lt-LT"/>
        </w:rPr>
        <w:t xml:space="preserve"> pavyzdžių – Užupio mikrorajonas. Paskutiniame XX a. dešimtmetyje į šį apgriuvusį, prastos reputacijos rajoną kraustėsi menininkai ir kiti netradiciškai mąstantys žmonės: nuomojo būstus, dirbtuves, kūrėsi apleistuose namuose. Žingsnis po žingsnio Užupis tapo bohemos rajonu, o jo kūrybiška bendruomenė 1998 m. balandžio 1-ąją paskelbė Užupio nepriklausomybę. Dėl šios priežasties vietovė įgavo patrauklų ir paslaptingą unikalumą, stiprų bohemišką identitetą ir kultūros „židinio“ statusą, keliantį aplinkinių smalsumą. </w:t>
      </w:r>
    </w:p>
    <w:p w14:paraId="56E7C7FF" w14:textId="77777777" w:rsidR="009928CC" w:rsidRPr="009E5284" w:rsidRDefault="009928CC" w:rsidP="009928CC">
      <w:pPr>
        <w:spacing w:after="0" w:line="276" w:lineRule="auto"/>
        <w:ind w:left="360"/>
        <w:jc w:val="both"/>
        <w:rPr>
          <w:rFonts w:cstheme="minorHAnsi"/>
          <w:color w:val="393737"/>
          <w:shd w:val="clear" w:color="auto" w:fill="FFFFFF"/>
          <w:lang w:val="lt-LT"/>
        </w:rPr>
      </w:pPr>
    </w:p>
    <w:p w14:paraId="14F0763A"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 xml:space="preserve">Tuo netrukus pradėjo naudotis nuomotojai, keldami būsto kainas, bei stambesni </w:t>
      </w:r>
      <w:r>
        <w:rPr>
          <w:rFonts w:cstheme="minorHAnsi"/>
          <w:color w:val="393737"/>
          <w:shd w:val="clear" w:color="auto" w:fill="FFFFFF"/>
          <w:lang w:val="lt-LT"/>
        </w:rPr>
        <w:t>nekilnojamo turto pirkėjai</w:t>
      </w:r>
      <w:r w:rsidRPr="009E5284">
        <w:rPr>
          <w:rFonts w:cstheme="minorHAnsi"/>
          <w:color w:val="393737"/>
          <w:shd w:val="clear" w:color="auto" w:fill="FFFFFF"/>
          <w:lang w:val="lt-LT"/>
        </w:rPr>
        <w:t xml:space="preserve">, tuo metu pigiai įsigiję apleistas arba prastos būklės patalpas/sklypus ir juos pavertę madingomis vietomis su vartojamąja kultūrine verte — kavinėmis, užkandinėmis, galerijomis, barais, butikais. Dėl pakilusių kainų didelė dalis vietos gyventojų (įskaitant ir senuosius Užupio Respublikos menininkus bei kūrėjus) buvo priversta išsikelti kitur, o jų vietą pakeitę pasiturinti klasė, pavertusi Užupį prestižiniu rajonu. Nuo tada gentrifikacija čia įgavo tokį pagreitį, kad, </w:t>
      </w:r>
      <w:r w:rsidRPr="009E5284">
        <w:rPr>
          <w:rFonts w:cstheme="minorHAnsi"/>
          <w:color w:val="393737"/>
          <w:shd w:val="clear" w:color="auto" w:fill="FFFFFF"/>
          <w:lang w:val="lt-LT"/>
        </w:rPr>
        <w:lastRenderedPageBreak/>
        <w:t xml:space="preserve">nepaisant vis dar tebesitęsiančių naujų masyvių statybų pačiame Užupyje, šalia jo, apleistų pramoninių kompleksų vietoje, „nuo nulio“ kyla ištisas naujas mikrorajonas, pavadintas Paupiu. </w:t>
      </w:r>
    </w:p>
    <w:p w14:paraId="67F45AD2" w14:textId="77777777" w:rsidR="009928CC" w:rsidRPr="009E5284" w:rsidRDefault="009928CC" w:rsidP="009928CC">
      <w:pPr>
        <w:spacing w:after="0" w:line="276" w:lineRule="auto"/>
        <w:ind w:left="360"/>
        <w:rPr>
          <w:rFonts w:cstheme="minorHAnsi"/>
          <w:color w:val="393737"/>
          <w:shd w:val="clear" w:color="auto" w:fill="FFFFFF"/>
          <w:lang w:val="lt-LT"/>
        </w:rPr>
      </w:pPr>
    </w:p>
    <w:p w14:paraId="244D1CA2"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Panašūs procesai vyksta ir Naujamiesčio mikrorajone. Istoriškai susiklostė, kad šiame rajone ilgus metus dominavo industrinės pramonės paskirtį turinti architektūra - įvairios gamyklos, kepyklos, siuvyklos, kombinatai, sandėliai bei šalia esančios geležinkelio ir tarpmiestinių autobusų stotys. Besikeičiančių politinių prioritetų ir gentrifikacijos procesų dėka Naujamiestis tapo sparčiai besivystančiu miesto rajonu, kuriame kyla verslo centrai, kuriasi menininkų, dizainerių, fotografų dirbtuvės ir studijos. Šiandien Naujamiestis yra laikomas vienu perspektyviausių Vilniaus rajonų, pasižyminčiu aktyvia vietos bendruomenių ir kultūrinių bei kūrybinių organizacijų veikla.</w:t>
      </w:r>
    </w:p>
    <w:p w14:paraId="3D502D5F" w14:textId="77777777" w:rsidR="009928CC" w:rsidRPr="009E5284" w:rsidRDefault="009928CC" w:rsidP="009928CC">
      <w:pPr>
        <w:spacing w:after="0" w:line="276" w:lineRule="auto"/>
        <w:ind w:left="360"/>
        <w:jc w:val="both"/>
        <w:rPr>
          <w:rFonts w:cstheme="minorHAnsi"/>
          <w:color w:val="393737"/>
          <w:shd w:val="clear" w:color="auto" w:fill="FFFFFF"/>
          <w:lang w:val="lt-LT"/>
        </w:rPr>
      </w:pPr>
    </w:p>
    <w:p w14:paraId="47E96A08"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 xml:space="preserve">Taip vadinami </w:t>
      </w:r>
      <w:r w:rsidRPr="009E5284">
        <w:rPr>
          <w:rFonts w:cstheme="minorHAnsi"/>
          <w:i/>
          <w:iCs/>
          <w:color w:val="393737"/>
          <w:shd w:val="clear" w:color="auto" w:fill="FFFFFF"/>
          <w:lang w:val="lt-LT"/>
        </w:rPr>
        <w:t>„miegamieji rajonai“</w:t>
      </w:r>
      <w:r w:rsidRPr="009E5284">
        <w:rPr>
          <w:rFonts w:cstheme="minorHAnsi"/>
          <w:color w:val="393737"/>
          <w:shd w:val="clear" w:color="auto" w:fill="FFFFFF"/>
          <w:lang w:val="lt-LT"/>
        </w:rPr>
        <w:t xml:space="preserve"> –  didesnių Lietuvos miestų mikrorajonai, pastatyti vietoje buvusių kaimų ar plynų teritorijų aštuntajame-devintajame dešimtmetyje. Tokių sovietmečiu išaugusių mikrorajonų paskirtis – leisti miesto centre ar kituose pramonės rajonuose dirbantiems žmonėms po darbo grįžti į ramią aplinką, pailsėti, pabūti su šeima, išsimiegoti. Dėl šios priežasties čia nebuvo sukurta daug darbo vietų ar skiriamą investicijų  infrastruktūros plėtrai, socialinių paslaugų prieinamumo užtikrinimui. Taigi, istoriškai susiklosčiusios aplinkybės lėmė itin menkai išvystytą kultūros produktų ir paslaugų pasiūlą apgyvendintų blokinių daugiaaukščių teritorijose.</w:t>
      </w:r>
    </w:p>
    <w:p w14:paraId="60958A8C" w14:textId="77777777" w:rsidR="009928CC" w:rsidRPr="009E5284" w:rsidRDefault="009928CC" w:rsidP="009928CC">
      <w:pPr>
        <w:spacing w:after="0" w:line="276" w:lineRule="auto"/>
        <w:ind w:left="360"/>
        <w:jc w:val="both"/>
        <w:rPr>
          <w:rFonts w:cstheme="minorHAnsi"/>
          <w:color w:val="393737"/>
          <w:shd w:val="clear" w:color="auto" w:fill="FFFFFF"/>
          <w:lang w:val="lt-LT"/>
        </w:rPr>
      </w:pPr>
    </w:p>
    <w:p w14:paraId="63F10E4D"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Vis dėlto, pastaraisiais metais aktyviai veikiančių bendruomenių dėka „miegamųjų rajonų“ įvaizdis pradėjo keistis. Siekiant sumažinti kultūrinę ir socialinę atskirtį, čia pradėjo kurtis įvai</w:t>
      </w:r>
      <w:r>
        <w:rPr>
          <w:rFonts w:cstheme="minorHAnsi"/>
          <w:color w:val="393737"/>
          <w:shd w:val="clear" w:color="auto" w:fill="FFFFFF"/>
          <w:lang w:val="lt-LT"/>
        </w:rPr>
        <w:t>r</w:t>
      </w:r>
      <w:r w:rsidRPr="009E5284">
        <w:rPr>
          <w:rFonts w:cstheme="minorHAnsi"/>
          <w:color w:val="393737"/>
          <w:shd w:val="clear" w:color="auto" w:fill="FFFFFF"/>
          <w:lang w:val="lt-LT"/>
        </w:rPr>
        <w:t xml:space="preserve">ūs kultūros centrai, pramogų vietos, visuomeninės iniciatyvos. Tokios kultūros organizacijos, kaip VšĮ „Beepart“, Pilaitės bendruomenės daržas, bei idėjų kupinos bendruomenės – Antakalniečių bendruomenė, Lazdynų Ryto bendruomenė ir kt. – sukūrė visuomenės traukos centrus, orientuotus į vietos gyventojus, jų įtraukimą į kultūrines, edukacines, socialines veiklas. Jų tikslas – skleisti kultūrą ir skatinti bendruomeniškumą, iniciatyvas, socialines inovacijas ir tokiu būdu kompensuoti kultūros produktų ir paslaugų stygių „miegamuosiuose rajonuose“.   </w:t>
      </w:r>
    </w:p>
    <w:p w14:paraId="31BE79F6" w14:textId="77777777" w:rsidR="009928CC" w:rsidRPr="009E5284" w:rsidRDefault="009928CC" w:rsidP="009928CC">
      <w:pPr>
        <w:spacing w:after="0" w:line="276" w:lineRule="auto"/>
        <w:ind w:left="360"/>
        <w:jc w:val="both"/>
        <w:rPr>
          <w:rFonts w:cstheme="minorHAnsi"/>
          <w:color w:val="393737"/>
          <w:shd w:val="clear" w:color="auto" w:fill="FFFFFF"/>
          <w:lang w:val="lt-LT"/>
        </w:rPr>
      </w:pPr>
    </w:p>
    <w:p w14:paraId="7359B1F9"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 xml:space="preserve">Galiausiai, Vilniuje pastebima ir trečiojo tipo </w:t>
      </w:r>
      <w:r w:rsidRPr="009E5284">
        <w:rPr>
          <w:rFonts w:cstheme="minorHAnsi"/>
          <w:b/>
          <w:bCs/>
          <w:color w:val="393737"/>
          <w:shd w:val="clear" w:color="auto" w:fill="FFFFFF"/>
          <w:lang w:val="lt-LT"/>
        </w:rPr>
        <w:t xml:space="preserve">– </w:t>
      </w:r>
      <w:r w:rsidRPr="009E5284">
        <w:rPr>
          <w:rFonts w:cstheme="minorHAnsi"/>
          <w:i/>
          <w:iCs/>
          <w:color w:val="393737"/>
          <w:shd w:val="clear" w:color="auto" w:fill="FFFFFF"/>
          <w:lang w:val="lt-LT"/>
        </w:rPr>
        <w:t>ženkliai nuo centrinių miesto dalių nutolusių mikrorajonų</w:t>
      </w:r>
      <w:r w:rsidRPr="009E5284">
        <w:rPr>
          <w:rFonts w:cstheme="minorHAnsi"/>
          <w:color w:val="393737"/>
          <w:shd w:val="clear" w:color="auto" w:fill="FFFFFF"/>
          <w:lang w:val="lt-LT"/>
        </w:rPr>
        <w:t xml:space="preserve"> – kultūrinio klestėjimo tendencija. Šiuose mikrorajonuose ypatingą reikšmę turi kultūros centrai (Grigiškių kultūros centras, Naujosios Vilnios kultūros centras, Trakų Vokės kultūros centras), kurie prisideda prie rajono kultūrinio identiteto formavimo, bendruomeniškumo dvasios kūrimo ir vietos gyventojų įtraukimo į socialines, kultūrines, edukacines ir kūrybines veiklas. Čia ypatingas dėmesys skiriamas kultūros tradicijų tęstinumo užtikrinimui, kultūros paveldo įveiklinimui ir amatams, visa tai apjungiant su inovatyviais projektais, unikaliomis socialinėmis iniciatyvomis. Taigi, šiose mikrorajonuose bendruomenių aktyvumas lemia balanso tarp tradicijų ir proveržio inovacijų išlaikymą, kultūrinės ir socialinės atskirties mažinimą bei vietos gyventojų (ypatingai jaunimo) įtraukimą į kūrybiškumo ugdymo, eksperimentavimo ir kultūrinės edukacijos veiklas. </w:t>
      </w:r>
    </w:p>
    <w:p w14:paraId="530D94F8" w14:textId="77777777" w:rsidR="009928CC" w:rsidRPr="009E5284" w:rsidRDefault="009928CC" w:rsidP="009928CC">
      <w:pPr>
        <w:spacing w:after="0" w:line="276" w:lineRule="auto"/>
        <w:ind w:left="360"/>
        <w:jc w:val="both"/>
        <w:rPr>
          <w:rFonts w:cstheme="minorHAnsi"/>
          <w:color w:val="393737"/>
          <w:shd w:val="clear" w:color="auto" w:fill="FFFFFF"/>
          <w:lang w:val="lt-LT"/>
        </w:rPr>
      </w:pPr>
      <w:r w:rsidRPr="009E5284">
        <w:rPr>
          <w:rFonts w:cstheme="minorHAnsi"/>
          <w:color w:val="393737"/>
          <w:shd w:val="clear" w:color="auto" w:fill="FFFFFF"/>
          <w:lang w:val="lt-LT"/>
        </w:rPr>
        <w:t xml:space="preserve">  </w:t>
      </w:r>
      <w:r w:rsidRPr="009E5284">
        <w:rPr>
          <w:rFonts w:cstheme="minorHAnsi"/>
          <w:color w:val="2C2F34"/>
          <w:lang w:val="lt-LT"/>
        </w:rPr>
        <w:br/>
      </w:r>
    </w:p>
    <w:p w14:paraId="4B18BD25" w14:textId="00EF55C8" w:rsidR="009928CC" w:rsidRPr="007B2E7F" w:rsidRDefault="00956A3B" w:rsidP="004A5831">
      <w:pPr>
        <w:spacing w:line="276" w:lineRule="auto"/>
        <w:ind w:left="360"/>
        <w:rPr>
          <w:rFonts w:cstheme="minorHAnsi"/>
          <w:lang w:val="lt-LT"/>
        </w:rPr>
      </w:pPr>
      <w:r w:rsidRPr="007B2E7F">
        <w:rPr>
          <w:rFonts w:cstheme="minorHAnsi"/>
          <w:lang w:val="lt-LT"/>
        </w:rPr>
        <w:t>P</w:t>
      </w:r>
      <w:r w:rsidR="007B2E7F" w:rsidRPr="007B2E7F">
        <w:rPr>
          <w:rFonts w:cstheme="minorHAnsi"/>
          <w:lang w:val="lt-LT"/>
        </w:rPr>
        <w:t>rojektą įgyvendina</w:t>
      </w:r>
      <w:r w:rsidR="006630D0" w:rsidRPr="007B2E7F">
        <w:rPr>
          <w:rFonts w:cstheme="minorHAnsi"/>
          <w:lang w:val="lt-LT"/>
        </w:rPr>
        <w:t xml:space="preserve"> projekto koordinavimo ir vietinės veiklos grupės. </w:t>
      </w:r>
    </w:p>
    <w:p w14:paraId="669A6A45" w14:textId="1640C31F" w:rsidR="009928CC" w:rsidRPr="009E5284" w:rsidRDefault="009928CC" w:rsidP="009928CC">
      <w:pPr>
        <w:spacing w:line="276" w:lineRule="auto"/>
        <w:ind w:left="360"/>
        <w:jc w:val="both"/>
        <w:rPr>
          <w:rFonts w:cstheme="minorHAnsi"/>
          <w:lang w:val="lt-LT"/>
        </w:rPr>
      </w:pPr>
      <w:r w:rsidRPr="009E5284">
        <w:rPr>
          <w:rFonts w:cstheme="minorHAnsi"/>
          <w:lang w:val="lt-LT"/>
        </w:rPr>
        <w:lastRenderedPageBreak/>
        <w:t>Projekto</w:t>
      </w:r>
      <w:r w:rsidR="004A5831">
        <w:rPr>
          <w:rFonts w:cstheme="minorHAnsi"/>
          <w:lang w:val="lt-LT"/>
        </w:rPr>
        <w:t xml:space="preserve"> koordinavimo</w:t>
      </w:r>
      <w:r w:rsidRPr="009E5284">
        <w:rPr>
          <w:rFonts w:cstheme="minorHAnsi"/>
          <w:lang w:val="lt-LT"/>
        </w:rPr>
        <w:t xml:space="preserve"> grupė:</w:t>
      </w:r>
    </w:p>
    <w:tbl>
      <w:tblPr>
        <w:tblStyle w:val="Lentelstinklelis"/>
        <w:tblW w:w="8996" w:type="dxa"/>
        <w:tblInd w:w="355" w:type="dxa"/>
        <w:tblLook w:val="04A0" w:firstRow="1" w:lastRow="0" w:firstColumn="1" w:lastColumn="0" w:noHBand="0" w:noVBand="1"/>
      </w:tblPr>
      <w:tblGrid>
        <w:gridCol w:w="800"/>
        <w:gridCol w:w="3216"/>
        <w:gridCol w:w="4980"/>
      </w:tblGrid>
      <w:tr w:rsidR="009928CC" w:rsidRPr="009E5284" w14:paraId="3B2FA858" w14:textId="77777777" w:rsidTr="00731E0C">
        <w:tc>
          <w:tcPr>
            <w:tcW w:w="800" w:type="dxa"/>
            <w:shd w:val="clear" w:color="auto" w:fill="E2EFD9" w:themeFill="accent6" w:themeFillTint="33"/>
          </w:tcPr>
          <w:p w14:paraId="4CEBBE12" w14:textId="77777777" w:rsidR="009928CC" w:rsidRPr="009E5284" w:rsidRDefault="009928CC" w:rsidP="00956A3B">
            <w:pPr>
              <w:spacing w:line="276" w:lineRule="auto"/>
              <w:ind w:left="360"/>
              <w:jc w:val="center"/>
              <w:rPr>
                <w:rFonts w:cstheme="minorHAnsi"/>
                <w:lang w:val="lt-LT"/>
              </w:rPr>
            </w:pPr>
            <w:r w:rsidRPr="009E5284">
              <w:rPr>
                <w:rFonts w:cstheme="minorHAnsi"/>
                <w:lang w:val="lt-LT"/>
              </w:rPr>
              <w:t>1</w:t>
            </w:r>
          </w:p>
        </w:tc>
        <w:tc>
          <w:tcPr>
            <w:tcW w:w="3216" w:type="dxa"/>
            <w:vAlign w:val="center"/>
          </w:tcPr>
          <w:p w14:paraId="0AE78CB0" w14:textId="77777777" w:rsidR="009928CC" w:rsidRPr="009E5284" w:rsidRDefault="009928CC" w:rsidP="00956A3B">
            <w:pPr>
              <w:spacing w:line="276" w:lineRule="auto"/>
              <w:ind w:left="360"/>
              <w:rPr>
                <w:rFonts w:cstheme="minorHAnsi"/>
                <w:lang w:val="lt-LT"/>
              </w:rPr>
            </w:pPr>
            <w:r w:rsidRPr="009E5284">
              <w:rPr>
                <w:rFonts w:cstheme="minorHAnsi"/>
                <w:lang w:val="lt-LT"/>
              </w:rPr>
              <w:t>Edita Tamošiūnaitė</w:t>
            </w:r>
          </w:p>
        </w:tc>
        <w:tc>
          <w:tcPr>
            <w:tcW w:w="4980" w:type="dxa"/>
          </w:tcPr>
          <w:p w14:paraId="700CEEBC" w14:textId="77777777" w:rsidR="009928CC" w:rsidRPr="009E5284" w:rsidRDefault="009928CC" w:rsidP="00956A3B">
            <w:pPr>
              <w:spacing w:line="276" w:lineRule="auto"/>
              <w:ind w:left="360"/>
              <w:rPr>
                <w:rFonts w:cstheme="minorHAnsi"/>
                <w:lang w:val="lt-LT"/>
              </w:rPr>
            </w:pPr>
            <w:r w:rsidRPr="009E5284">
              <w:rPr>
                <w:rFonts w:cstheme="minorHAnsi"/>
                <w:lang w:val="lt-LT"/>
              </w:rPr>
              <w:t>VMS Mero pavaduotoja</w:t>
            </w:r>
          </w:p>
        </w:tc>
      </w:tr>
      <w:tr w:rsidR="009928CC" w:rsidRPr="009E5284" w14:paraId="34E7682F" w14:textId="77777777" w:rsidTr="00731E0C">
        <w:tc>
          <w:tcPr>
            <w:tcW w:w="800" w:type="dxa"/>
            <w:shd w:val="clear" w:color="auto" w:fill="E2EFD9" w:themeFill="accent6" w:themeFillTint="33"/>
          </w:tcPr>
          <w:p w14:paraId="2E5A1029" w14:textId="77777777" w:rsidR="009928CC" w:rsidRPr="009E5284" w:rsidRDefault="009928CC" w:rsidP="00956A3B">
            <w:pPr>
              <w:spacing w:line="276" w:lineRule="auto"/>
              <w:ind w:left="360"/>
              <w:jc w:val="center"/>
              <w:rPr>
                <w:rFonts w:cstheme="minorHAnsi"/>
                <w:lang w:val="lt-LT"/>
              </w:rPr>
            </w:pPr>
            <w:r w:rsidRPr="009E5284">
              <w:rPr>
                <w:rFonts w:cstheme="minorHAnsi"/>
                <w:lang w:val="lt-LT"/>
              </w:rPr>
              <w:t>2</w:t>
            </w:r>
          </w:p>
        </w:tc>
        <w:tc>
          <w:tcPr>
            <w:tcW w:w="3216" w:type="dxa"/>
            <w:vAlign w:val="center"/>
          </w:tcPr>
          <w:p w14:paraId="502AC6B7" w14:textId="77777777" w:rsidR="009928CC" w:rsidRPr="009E5284" w:rsidRDefault="009928CC" w:rsidP="00956A3B">
            <w:pPr>
              <w:spacing w:line="276" w:lineRule="auto"/>
              <w:ind w:left="360"/>
              <w:rPr>
                <w:rFonts w:cstheme="minorHAnsi"/>
                <w:lang w:val="lt-LT"/>
              </w:rPr>
            </w:pPr>
            <w:r w:rsidRPr="009E5284">
              <w:rPr>
                <w:rFonts w:cstheme="minorHAnsi"/>
                <w:lang w:val="lt-LT"/>
              </w:rPr>
              <w:t>Rita Balčiūnienė</w:t>
            </w:r>
          </w:p>
        </w:tc>
        <w:tc>
          <w:tcPr>
            <w:tcW w:w="4980" w:type="dxa"/>
          </w:tcPr>
          <w:p w14:paraId="141641CF"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VMS Tarybos narė </w:t>
            </w:r>
          </w:p>
        </w:tc>
      </w:tr>
      <w:tr w:rsidR="00731E0C" w:rsidRPr="009E5284" w14:paraId="7BEA7E92" w14:textId="77777777" w:rsidTr="00731E0C">
        <w:tc>
          <w:tcPr>
            <w:tcW w:w="800" w:type="dxa"/>
            <w:shd w:val="clear" w:color="auto" w:fill="E2EFD9" w:themeFill="accent6" w:themeFillTint="33"/>
          </w:tcPr>
          <w:p w14:paraId="5DFA046B" w14:textId="467E0C50" w:rsidR="00731E0C" w:rsidRPr="009E5284" w:rsidRDefault="00731E0C" w:rsidP="00731E0C">
            <w:pPr>
              <w:spacing w:line="276" w:lineRule="auto"/>
              <w:ind w:left="360"/>
              <w:jc w:val="center"/>
              <w:rPr>
                <w:rFonts w:cstheme="minorHAnsi"/>
                <w:lang w:val="lt-LT"/>
              </w:rPr>
            </w:pPr>
            <w:r w:rsidRPr="009E5284">
              <w:rPr>
                <w:rFonts w:cstheme="minorHAnsi"/>
                <w:lang w:val="lt-LT"/>
              </w:rPr>
              <w:t>3</w:t>
            </w:r>
          </w:p>
        </w:tc>
        <w:tc>
          <w:tcPr>
            <w:tcW w:w="3216" w:type="dxa"/>
            <w:vAlign w:val="center"/>
          </w:tcPr>
          <w:p w14:paraId="5B886120" w14:textId="7F5F5EF6" w:rsidR="00731E0C" w:rsidRPr="00731E0C" w:rsidRDefault="00731E0C" w:rsidP="00731E0C">
            <w:pPr>
              <w:spacing w:line="276" w:lineRule="auto"/>
              <w:rPr>
                <w:rFonts w:cstheme="minorHAnsi"/>
                <w:lang w:val="lt-LT"/>
              </w:rPr>
            </w:pPr>
            <w:r>
              <w:rPr>
                <w:rFonts w:cstheme="minorHAnsi"/>
                <w:lang w:val="lt-LT"/>
              </w:rPr>
              <w:t xml:space="preserve">       </w:t>
            </w:r>
            <w:r w:rsidRPr="00731E0C">
              <w:rPr>
                <w:rFonts w:cstheme="minorHAnsi"/>
                <w:lang w:val="lt-LT"/>
              </w:rPr>
              <w:t>Marija Vyšniauskaitė</w:t>
            </w:r>
          </w:p>
        </w:tc>
        <w:tc>
          <w:tcPr>
            <w:tcW w:w="4980" w:type="dxa"/>
          </w:tcPr>
          <w:p w14:paraId="1A02E3D1" w14:textId="4FF16D2C" w:rsidR="00731E0C" w:rsidRPr="00731E0C" w:rsidRDefault="00731E0C" w:rsidP="00731E0C">
            <w:pPr>
              <w:spacing w:line="276" w:lineRule="auto"/>
              <w:ind w:left="360"/>
              <w:rPr>
                <w:rFonts w:cstheme="minorHAnsi"/>
                <w:lang w:val="lt-LT"/>
              </w:rPr>
            </w:pPr>
            <w:r w:rsidRPr="00731E0C">
              <w:rPr>
                <w:rFonts w:cstheme="minorHAnsi"/>
                <w:lang w:val="lt-LT"/>
              </w:rPr>
              <w:t>VMS Administracijos direktoriaus pavaduotoja</w:t>
            </w:r>
          </w:p>
        </w:tc>
      </w:tr>
      <w:tr w:rsidR="00731E0C" w:rsidRPr="009E5284" w14:paraId="0DF9A815" w14:textId="77777777" w:rsidTr="00731E0C">
        <w:tc>
          <w:tcPr>
            <w:tcW w:w="800" w:type="dxa"/>
            <w:shd w:val="clear" w:color="auto" w:fill="E2EFD9" w:themeFill="accent6" w:themeFillTint="33"/>
          </w:tcPr>
          <w:p w14:paraId="2C949F94" w14:textId="6CAB20EB" w:rsidR="00731E0C" w:rsidRPr="009E5284" w:rsidRDefault="00731E0C" w:rsidP="00731E0C">
            <w:pPr>
              <w:spacing w:line="276" w:lineRule="auto"/>
              <w:ind w:left="360"/>
              <w:jc w:val="center"/>
              <w:rPr>
                <w:rFonts w:cstheme="minorHAnsi"/>
                <w:lang w:val="lt-LT"/>
              </w:rPr>
            </w:pPr>
            <w:r w:rsidRPr="009E5284">
              <w:rPr>
                <w:rFonts w:cstheme="minorHAnsi"/>
                <w:lang w:val="lt-LT"/>
              </w:rPr>
              <w:t>4</w:t>
            </w:r>
          </w:p>
        </w:tc>
        <w:tc>
          <w:tcPr>
            <w:tcW w:w="3216" w:type="dxa"/>
            <w:vAlign w:val="center"/>
          </w:tcPr>
          <w:p w14:paraId="5CBAB5B3" w14:textId="77777777" w:rsidR="00731E0C" w:rsidRPr="009E5284" w:rsidRDefault="00731E0C" w:rsidP="00731E0C">
            <w:pPr>
              <w:spacing w:line="276" w:lineRule="auto"/>
              <w:ind w:left="360"/>
              <w:rPr>
                <w:rFonts w:cstheme="minorHAnsi"/>
                <w:lang w:val="lt-LT"/>
              </w:rPr>
            </w:pPr>
            <w:r w:rsidRPr="009E5284">
              <w:rPr>
                <w:rFonts w:cstheme="minorHAnsi"/>
                <w:lang w:val="lt-LT"/>
              </w:rPr>
              <w:t>Alina Kovalevskaja</w:t>
            </w:r>
          </w:p>
        </w:tc>
        <w:tc>
          <w:tcPr>
            <w:tcW w:w="4980" w:type="dxa"/>
          </w:tcPr>
          <w:p w14:paraId="01D97211" w14:textId="77777777" w:rsidR="00731E0C" w:rsidRPr="009E5284" w:rsidRDefault="00731E0C" w:rsidP="00731E0C">
            <w:pPr>
              <w:spacing w:line="276" w:lineRule="auto"/>
              <w:ind w:left="360"/>
              <w:rPr>
                <w:rFonts w:cstheme="minorHAnsi"/>
                <w:lang w:val="lt-LT"/>
              </w:rPr>
            </w:pPr>
            <w:r w:rsidRPr="009E5284">
              <w:rPr>
                <w:rFonts w:cstheme="minorHAnsi"/>
                <w:lang w:val="lt-LT"/>
              </w:rPr>
              <w:t>VMS Administracijos direktoriaus Vyriausioji patarėja</w:t>
            </w:r>
          </w:p>
        </w:tc>
      </w:tr>
      <w:tr w:rsidR="00731E0C" w:rsidRPr="009E5284" w14:paraId="600952DF" w14:textId="77777777" w:rsidTr="00731E0C">
        <w:tc>
          <w:tcPr>
            <w:tcW w:w="800" w:type="dxa"/>
            <w:shd w:val="clear" w:color="auto" w:fill="E2EFD9" w:themeFill="accent6" w:themeFillTint="33"/>
          </w:tcPr>
          <w:p w14:paraId="3DB1E00F" w14:textId="7C1AB8A0" w:rsidR="00731E0C" w:rsidRPr="009E5284" w:rsidRDefault="00731E0C" w:rsidP="00731E0C">
            <w:pPr>
              <w:spacing w:line="276" w:lineRule="auto"/>
              <w:ind w:left="360"/>
              <w:jc w:val="center"/>
              <w:rPr>
                <w:rFonts w:cstheme="minorHAnsi"/>
                <w:lang w:val="lt-LT"/>
              </w:rPr>
            </w:pPr>
            <w:r w:rsidRPr="009E5284">
              <w:rPr>
                <w:rFonts w:cstheme="minorHAnsi"/>
                <w:lang w:val="lt-LT"/>
              </w:rPr>
              <w:t>5</w:t>
            </w:r>
          </w:p>
        </w:tc>
        <w:tc>
          <w:tcPr>
            <w:tcW w:w="3216" w:type="dxa"/>
            <w:vAlign w:val="center"/>
          </w:tcPr>
          <w:p w14:paraId="6BED734B" w14:textId="77777777" w:rsidR="00731E0C" w:rsidRPr="009E5284" w:rsidRDefault="00731E0C" w:rsidP="00731E0C">
            <w:pPr>
              <w:spacing w:line="276" w:lineRule="auto"/>
              <w:ind w:left="360"/>
              <w:rPr>
                <w:rFonts w:cstheme="minorHAnsi"/>
                <w:lang w:val="lt-LT"/>
              </w:rPr>
            </w:pPr>
            <w:r w:rsidRPr="009E5284">
              <w:rPr>
                <w:rFonts w:cstheme="minorHAnsi"/>
                <w:lang w:val="lt-LT"/>
              </w:rPr>
              <w:t>Tadas Rimdžius</w:t>
            </w:r>
          </w:p>
        </w:tc>
        <w:tc>
          <w:tcPr>
            <w:tcW w:w="4980" w:type="dxa"/>
          </w:tcPr>
          <w:p w14:paraId="0F6CE7E7" w14:textId="77777777" w:rsidR="00731E0C" w:rsidRPr="009E5284" w:rsidRDefault="00731E0C" w:rsidP="00731E0C">
            <w:pPr>
              <w:spacing w:line="276" w:lineRule="auto"/>
              <w:ind w:left="360"/>
              <w:rPr>
                <w:rFonts w:cstheme="minorHAnsi"/>
                <w:lang w:val="lt-LT"/>
              </w:rPr>
            </w:pPr>
            <w:r w:rsidRPr="009E5284">
              <w:rPr>
                <w:rFonts w:cstheme="minorHAnsi"/>
                <w:lang w:val="lt-LT"/>
              </w:rPr>
              <w:t>VMS Administracijos direktoriaus patarėjas</w:t>
            </w:r>
          </w:p>
        </w:tc>
      </w:tr>
      <w:tr w:rsidR="00731E0C" w:rsidRPr="009E5284" w14:paraId="3AC7A2DB" w14:textId="77777777" w:rsidTr="00731E0C">
        <w:tc>
          <w:tcPr>
            <w:tcW w:w="800" w:type="dxa"/>
            <w:shd w:val="clear" w:color="auto" w:fill="E2EFD9" w:themeFill="accent6" w:themeFillTint="33"/>
          </w:tcPr>
          <w:p w14:paraId="60BD1990" w14:textId="2829C9A3" w:rsidR="00731E0C" w:rsidRPr="009E5284" w:rsidRDefault="00731E0C" w:rsidP="00731E0C">
            <w:pPr>
              <w:spacing w:line="276" w:lineRule="auto"/>
              <w:ind w:left="360"/>
              <w:jc w:val="center"/>
              <w:rPr>
                <w:rFonts w:cstheme="minorHAnsi"/>
                <w:lang w:val="lt-LT"/>
              </w:rPr>
            </w:pPr>
            <w:r w:rsidRPr="009E5284">
              <w:rPr>
                <w:rFonts w:cstheme="minorHAnsi"/>
                <w:lang w:val="lt-LT"/>
              </w:rPr>
              <w:t>6</w:t>
            </w:r>
          </w:p>
        </w:tc>
        <w:tc>
          <w:tcPr>
            <w:tcW w:w="3216" w:type="dxa"/>
          </w:tcPr>
          <w:p w14:paraId="518AA05F" w14:textId="77777777" w:rsidR="00731E0C" w:rsidRPr="009E5284" w:rsidRDefault="00731E0C" w:rsidP="00731E0C">
            <w:pPr>
              <w:spacing w:line="276" w:lineRule="auto"/>
              <w:ind w:left="360"/>
              <w:rPr>
                <w:rFonts w:cstheme="minorHAnsi"/>
                <w:lang w:val="lt-LT"/>
              </w:rPr>
            </w:pPr>
            <w:r w:rsidRPr="009E5284">
              <w:rPr>
                <w:rFonts w:cstheme="minorHAnsi"/>
                <w:lang w:val="lt-LT"/>
              </w:rPr>
              <w:t>Aušra Kiškūnienė</w:t>
            </w:r>
          </w:p>
        </w:tc>
        <w:tc>
          <w:tcPr>
            <w:tcW w:w="4980" w:type="dxa"/>
          </w:tcPr>
          <w:p w14:paraId="4E374E67" w14:textId="77777777" w:rsidR="00731E0C" w:rsidRPr="009E5284" w:rsidRDefault="00731E0C" w:rsidP="00731E0C">
            <w:pPr>
              <w:spacing w:line="276" w:lineRule="auto"/>
              <w:ind w:left="360"/>
              <w:rPr>
                <w:rFonts w:cstheme="minorHAnsi"/>
                <w:lang w:val="lt-LT"/>
              </w:rPr>
            </w:pPr>
            <w:r w:rsidRPr="009E5284">
              <w:rPr>
                <w:rFonts w:cstheme="minorHAnsi"/>
                <w:lang w:val="lt-LT"/>
              </w:rPr>
              <w:t xml:space="preserve">VMSA Kultūros skyrius </w:t>
            </w:r>
          </w:p>
        </w:tc>
      </w:tr>
      <w:tr w:rsidR="00731E0C" w:rsidRPr="009E5284" w14:paraId="65C9434A" w14:textId="77777777" w:rsidTr="00731E0C">
        <w:tc>
          <w:tcPr>
            <w:tcW w:w="800" w:type="dxa"/>
            <w:shd w:val="clear" w:color="auto" w:fill="E2EFD9" w:themeFill="accent6" w:themeFillTint="33"/>
          </w:tcPr>
          <w:p w14:paraId="17BF7272" w14:textId="66294143" w:rsidR="00731E0C" w:rsidRPr="009E5284" w:rsidRDefault="00731E0C" w:rsidP="00731E0C">
            <w:pPr>
              <w:spacing w:line="276" w:lineRule="auto"/>
              <w:ind w:left="360"/>
              <w:jc w:val="center"/>
              <w:rPr>
                <w:rFonts w:cstheme="minorHAnsi"/>
                <w:lang w:val="lt-LT"/>
              </w:rPr>
            </w:pPr>
            <w:r w:rsidRPr="009E5284">
              <w:rPr>
                <w:rFonts w:cstheme="minorHAnsi"/>
                <w:lang w:val="lt-LT"/>
              </w:rPr>
              <w:t>7</w:t>
            </w:r>
          </w:p>
        </w:tc>
        <w:tc>
          <w:tcPr>
            <w:tcW w:w="3216" w:type="dxa"/>
            <w:vAlign w:val="center"/>
          </w:tcPr>
          <w:p w14:paraId="26962C73" w14:textId="77777777" w:rsidR="00731E0C" w:rsidRPr="009E5284" w:rsidRDefault="00731E0C" w:rsidP="00731E0C">
            <w:pPr>
              <w:spacing w:line="276" w:lineRule="auto"/>
              <w:ind w:left="360"/>
              <w:rPr>
                <w:rFonts w:cstheme="minorHAnsi"/>
                <w:lang w:val="lt-LT"/>
              </w:rPr>
            </w:pPr>
            <w:r w:rsidRPr="009E5284">
              <w:rPr>
                <w:rFonts w:cstheme="minorHAnsi"/>
                <w:lang w:val="lt-LT"/>
              </w:rPr>
              <w:t>Veronika Jaruševičiūtė</w:t>
            </w:r>
          </w:p>
        </w:tc>
        <w:tc>
          <w:tcPr>
            <w:tcW w:w="4980" w:type="dxa"/>
          </w:tcPr>
          <w:p w14:paraId="6A33F19F" w14:textId="77777777" w:rsidR="00731E0C" w:rsidRPr="009E5284" w:rsidRDefault="00731E0C" w:rsidP="00731E0C">
            <w:pPr>
              <w:spacing w:line="276" w:lineRule="auto"/>
              <w:ind w:left="360"/>
              <w:rPr>
                <w:rFonts w:cstheme="minorHAnsi"/>
                <w:lang w:val="lt-LT"/>
              </w:rPr>
            </w:pPr>
            <w:r w:rsidRPr="009E5284">
              <w:rPr>
                <w:rFonts w:cstheme="minorHAnsi"/>
                <w:lang w:val="lt-LT"/>
              </w:rPr>
              <w:t xml:space="preserve">VMSA Kultūros skyrius </w:t>
            </w:r>
          </w:p>
        </w:tc>
      </w:tr>
      <w:tr w:rsidR="00731E0C" w:rsidRPr="009E5284" w14:paraId="41559319" w14:textId="77777777" w:rsidTr="00731E0C">
        <w:tc>
          <w:tcPr>
            <w:tcW w:w="800" w:type="dxa"/>
            <w:shd w:val="clear" w:color="auto" w:fill="E2EFD9" w:themeFill="accent6" w:themeFillTint="33"/>
          </w:tcPr>
          <w:p w14:paraId="7527689D" w14:textId="1DF89EF5" w:rsidR="00731E0C" w:rsidRPr="009E5284" w:rsidRDefault="00731E0C" w:rsidP="00731E0C">
            <w:pPr>
              <w:spacing w:line="276" w:lineRule="auto"/>
              <w:ind w:left="360"/>
              <w:jc w:val="center"/>
              <w:rPr>
                <w:rFonts w:cstheme="minorHAnsi"/>
                <w:lang w:val="lt-LT"/>
              </w:rPr>
            </w:pPr>
            <w:r w:rsidRPr="009E5284">
              <w:rPr>
                <w:rFonts w:cstheme="minorHAnsi"/>
                <w:lang w:val="lt-LT"/>
              </w:rPr>
              <w:t>8</w:t>
            </w:r>
          </w:p>
        </w:tc>
        <w:tc>
          <w:tcPr>
            <w:tcW w:w="3216" w:type="dxa"/>
            <w:vAlign w:val="center"/>
          </w:tcPr>
          <w:p w14:paraId="03E53D1C" w14:textId="77777777" w:rsidR="00731E0C" w:rsidRPr="009E5284" w:rsidRDefault="00731E0C" w:rsidP="00731E0C">
            <w:pPr>
              <w:spacing w:line="276" w:lineRule="auto"/>
              <w:ind w:left="360"/>
              <w:rPr>
                <w:rFonts w:cstheme="minorHAnsi"/>
                <w:b/>
                <w:bCs/>
                <w:lang w:val="lt-LT"/>
              </w:rPr>
            </w:pPr>
            <w:r w:rsidRPr="009E5284">
              <w:rPr>
                <w:rFonts w:cstheme="minorHAnsi"/>
                <w:lang w:val="lt-LT"/>
              </w:rPr>
              <w:t>Laima Rinkevičienė</w:t>
            </w:r>
          </w:p>
        </w:tc>
        <w:tc>
          <w:tcPr>
            <w:tcW w:w="4980" w:type="dxa"/>
            <w:vAlign w:val="center"/>
          </w:tcPr>
          <w:p w14:paraId="0C660835" w14:textId="77777777" w:rsidR="00731E0C" w:rsidRPr="009E5284" w:rsidRDefault="00731E0C" w:rsidP="00731E0C">
            <w:pPr>
              <w:spacing w:line="276" w:lineRule="auto"/>
              <w:ind w:left="360"/>
              <w:rPr>
                <w:rFonts w:cstheme="minorHAnsi"/>
                <w:lang w:val="lt-LT"/>
              </w:rPr>
            </w:pPr>
            <w:r w:rsidRPr="009E5284">
              <w:rPr>
                <w:rFonts w:cstheme="minorHAnsi"/>
                <w:lang w:val="lt-LT"/>
              </w:rPr>
              <w:t>VMSA Apskaitos skyriaus Administracijos apskaitos poskyris</w:t>
            </w:r>
          </w:p>
        </w:tc>
      </w:tr>
      <w:tr w:rsidR="00731E0C" w:rsidRPr="009E5284" w14:paraId="1312F2BC" w14:textId="77777777" w:rsidTr="00731E0C">
        <w:tc>
          <w:tcPr>
            <w:tcW w:w="800" w:type="dxa"/>
            <w:shd w:val="clear" w:color="auto" w:fill="E2EFD9" w:themeFill="accent6" w:themeFillTint="33"/>
          </w:tcPr>
          <w:p w14:paraId="0AF9089E" w14:textId="65F6D413" w:rsidR="00731E0C" w:rsidRPr="009E5284" w:rsidRDefault="00731E0C" w:rsidP="00731E0C">
            <w:pPr>
              <w:spacing w:line="276" w:lineRule="auto"/>
              <w:ind w:left="360"/>
              <w:jc w:val="center"/>
              <w:rPr>
                <w:rFonts w:cstheme="minorHAnsi"/>
                <w:lang w:val="lt-LT"/>
              </w:rPr>
            </w:pPr>
            <w:r w:rsidRPr="009E5284">
              <w:rPr>
                <w:rFonts w:cstheme="minorHAnsi"/>
                <w:lang w:val="lt-LT"/>
              </w:rPr>
              <w:t>9</w:t>
            </w:r>
          </w:p>
        </w:tc>
        <w:tc>
          <w:tcPr>
            <w:tcW w:w="3216" w:type="dxa"/>
            <w:vAlign w:val="center"/>
          </w:tcPr>
          <w:p w14:paraId="0ECC4368" w14:textId="77777777" w:rsidR="00731E0C" w:rsidRPr="009E5284" w:rsidRDefault="00731E0C" w:rsidP="00731E0C">
            <w:pPr>
              <w:spacing w:line="276" w:lineRule="auto"/>
              <w:ind w:left="360"/>
              <w:rPr>
                <w:rFonts w:cstheme="minorHAnsi"/>
                <w:lang w:val="lt-LT"/>
              </w:rPr>
            </w:pPr>
            <w:r w:rsidRPr="009E5284">
              <w:rPr>
                <w:rFonts w:cstheme="minorHAnsi"/>
                <w:lang w:val="lt-LT"/>
              </w:rPr>
              <w:t>Giedrė Rudminienė</w:t>
            </w:r>
          </w:p>
        </w:tc>
        <w:tc>
          <w:tcPr>
            <w:tcW w:w="4980" w:type="dxa"/>
          </w:tcPr>
          <w:p w14:paraId="4D42B47D" w14:textId="77777777" w:rsidR="00731E0C" w:rsidRPr="009E5284" w:rsidRDefault="00731E0C" w:rsidP="00731E0C">
            <w:pPr>
              <w:spacing w:line="276" w:lineRule="auto"/>
              <w:ind w:left="360"/>
              <w:rPr>
                <w:rFonts w:cstheme="minorHAnsi"/>
                <w:lang w:val="lt-LT"/>
              </w:rPr>
            </w:pPr>
            <w:r w:rsidRPr="009E5284">
              <w:rPr>
                <w:rFonts w:cstheme="minorHAnsi"/>
                <w:lang w:val="lt-LT"/>
              </w:rPr>
              <w:t xml:space="preserve">VMSA Kultūros skyrius </w:t>
            </w:r>
          </w:p>
        </w:tc>
      </w:tr>
      <w:tr w:rsidR="00731E0C" w:rsidRPr="009E5284" w14:paraId="5C715AD8" w14:textId="77777777" w:rsidTr="00731E0C">
        <w:tc>
          <w:tcPr>
            <w:tcW w:w="800" w:type="dxa"/>
            <w:shd w:val="clear" w:color="auto" w:fill="E2EFD9" w:themeFill="accent6" w:themeFillTint="33"/>
          </w:tcPr>
          <w:p w14:paraId="58F6C92C" w14:textId="4932CA26" w:rsidR="00731E0C" w:rsidRPr="009E5284" w:rsidRDefault="00731E0C" w:rsidP="00731E0C">
            <w:pPr>
              <w:spacing w:line="276" w:lineRule="auto"/>
              <w:ind w:left="360"/>
              <w:jc w:val="center"/>
              <w:rPr>
                <w:rFonts w:cstheme="minorHAnsi"/>
                <w:lang w:val="lt-LT"/>
              </w:rPr>
            </w:pPr>
            <w:r w:rsidRPr="009E5284">
              <w:rPr>
                <w:rFonts w:cstheme="minorHAnsi"/>
                <w:lang w:val="lt-LT"/>
              </w:rPr>
              <w:t>10</w:t>
            </w:r>
          </w:p>
        </w:tc>
        <w:tc>
          <w:tcPr>
            <w:tcW w:w="3216" w:type="dxa"/>
            <w:vAlign w:val="center"/>
          </w:tcPr>
          <w:p w14:paraId="0E9083A4" w14:textId="77777777" w:rsidR="00731E0C" w:rsidRPr="009E5284" w:rsidRDefault="00731E0C" w:rsidP="00731E0C">
            <w:pPr>
              <w:spacing w:line="276" w:lineRule="auto"/>
              <w:ind w:left="360"/>
              <w:rPr>
                <w:rFonts w:cstheme="minorHAnsi"/>
                <w:lang w:val="lt-LT"/>
              </w:rPr>
            </w:pPr>
            <w:r w:rsidRPr="009E5284">
              <w:rPr>
                <w:rFonts w:cstheme="minorHAnsi"/>
                <w:lang w:val="lt-LT"/>
              </w:rPr>
              <w:t>Renata Lisovska-Urbanovič</w:t>
            </w:r>
          </w:p>
        </w:tc>
        <w:tc>
          <w:tcPr>
            <w:tcW w:w="4980" w:type="dxa"/>
          </w:tcPr>
          <w:p w14:paraId="5916D835" w14:textId="77777777" w:rsidR="00731E0C" w:rsidRPr="009E5284" w:rsidRDefault="00731E0C" w:rsidP="00731E0C">
            <w:pPr>
              <w:spacing w:line="276" w:lineRule="auto"/>
              <w:ind w:left="360"/>
              <w:rPr>
                <w:rFonts w:cstheme="minorHAnsi"/>
                <w:lang w:val="lt-LT"/>
              </w:rPr>
            </w:pPr>
            <w:r w:rsidRPr="009E5284">
              <w:rPr>
                <w:rFonts w:cstheme="minorHAnsi"/>
                <w:lang w:val="lt-LT"/>
              </w:rPr>
              <w:t xml:space="preserve">VMSA Kultūros skyrius </w:t>
            </w:r>
          </w:p>
        </w:tc>
      </w:tr>
      <w:tr w:rsidR="00731E0C" w:rsidRPr="009E5284" w14:paraId="0EF56D44" w14:textId="77777777" w:rsidTr="00731E0C">
        <w:tc>
          <w:tcPr>
            <w:tcW w:w="800" w:type="dxa"/>
            <w:shd w:val="clear" w:color="auto" w:fill="E2EFD9" w:themeFill="accent6" w:themeFillTint="33"/>
          </w:tcPr>
          <w:p w14:paraId="03B6F866" w14:textId="3C81E733" w:rsidR="00731E0C" w:rsidRPr="009E5284" w:rsidRDefault="00731E0C" w:rsidP="00731E0C">
            <w:pPr>
              <w:spacing w:line="276" w:lineRule="auto"/>
              <w:ind w:left="360"/>
              <w:jc w:val="center"/>
              <w:rPr>
                <w:rFonts w:cstheme="minorHAnsi"/>
                <w:lang w:val="lt-LT"/>
              </w:rPr>
            </w:pPr>
            <w:r w:rsidRPr="009E5284">
              <w:rPr>
                <w:rFonts w:cstheme="minorHAnsi"/>
                <w:lang w:val="lt-LT"/>
              </w:rPr>
              <w:t>11</w:t>
            </w:r>
          </w:p>
        </w:tc>
        <w:tc>
          <w:tcPr>
            <w:tcW w:w="3216" w:type="dxa"/>
          </w:tcPr>
          <w:p w14:paraId="1D64120F" w14:textId="77777777" w:rsidR="00731E0C" w:rsidRPr="009E5284" w:rsidRDefault="00731E0C" w:rsidP="00731E0C">
            <w:pPr>
              <w:spacing w:line="276" w:lineRule="auto"/>
              <w:ind w:left="360"/>
              <w:rPr>
                <w:rFonts w:cstheme="minorHAnsi"/>
                <w:lang w:val="lt-LT"/>
              </w:rPr>
            </w:pPr>
            <w:r w:rsidRPr="009E5284">
              <w:rPr>
                <w:rFonts w:cstheme="minorHAnsi"/>
                <w:lang w:val="lt-LT"/>
              </w:rPr>
              <w:t>Justina Tamošiūnienė</w:t>
            </w:r>
          </w:p>
        </w:tc>
        <w:tc>
          <w:tcPr>
            <w:tcW w:w="4980" w:type="dxa"/>
          </w:tcPr>
          <w:p w14:paraId="23159B59" w14:textId="77777777" w:rsidR="00731E0C" w:rsidRPr="009E5284" w:rsidRDefault="00731E0C" w:rsidP="00731E0C">
            <w:pPr>
              <w:spacing w:line="276" w:lineRule="auto"/>
              <w:ind w:left="360"/>
              <w:rPr>
                <w:rFonts w:cstheme="minorHAnsi"/>
                <w:lang w:val="lt-LT"/>
              </w:rPr>
            </w:pPr>
            <w:r w:rsidRPr="009E5284">
              <w:rPr>
                <w:rFonts w:cstheme="minorHAnsi"/>
                <w:lang w:val="lt-LT"/>
              </w:rPr>
              <w:t xml:space="preserve">VMSA Kultūros skyrius </w:t>
            </w:r>
          </w:p>
        </w:tc>
      </w:tr>
      <w:tr w:rsidR="00731E0C" w:rsidRPr="009E5284" w14:paraId="0848842D" w14:textId="77777777" w:rsidTr="00731E0C">
        <w:tc>
          <w:tcPr>
            <w:tcW w:w="800" w:type="dxa"/>
            <w:shd w:val="clear" w:color="auto" w:fill="E2EFD9" w:themeFill="accent6" w:themeFillTint="33"/>
          </w:tcPr>
          <w:p w14:paraId="786D8B90" w14:textId="5E8F6FBC" w:rsidR="00731E0C" w:rsidRPr="009E5284" w:rsidRDefault="00731E0C" w:rsidP="00731E0C">
            <w:pPr>
              <w:spacing w:line="276" w:lineRule="auto"/>
              <w:ind w:left="360"/>
              <w:jc w:val="center"/>
              <w:rPr>
                <w:rFonts w:cstheme="minorHAnsi"/>
                <w:lang w:val="lt-LT"/>
              </w:rPr>
            </w:pPr>
            <w:r w:rsidRPr="009E5284">
              <w:rPr>
                <w:rFonts w:cstheme="minorHAnsi"/>
                <w:lang w:val="lt-LT"/>
              </w:rPr>
              <w:t>12</w:t>
            </w:r>
          </w:p>
        </w:tc>
        <w:tc>
          <w:tcPr>
            <w:tcW w:w="3216" w:type="dxa"/>
            <w:vAlign w:val="center"/>
          </w:tcPr>
          <w:p w14:paraId="1D90068E" w14:textId="77777777" w:rsidR="00731E0C" w:rsidRPr="009E5284" w:rsidRDefault="00731E0C" w:rsidP="00731E0C">
            <w:pPr>
              <w:spacing w:line="276" w:lineRule="auto"/>
              <w:ind w:left="360"/>
              <w:rPr>
                <w:rFonts w:cstheme="minorHAnsi"/>
                <w:lang w:val="lt-LT"/>
              </w:rPr>
            </w:pPr>
            <w:r w:rsidRPr="009E5284">
              <w:rPr>
                <w:rFonts w:cstheme="minorHAnsi"/>
                <w:lang w:val="lt-LT"/>
              </w:rPr>
              <w:t>Onutė Adulčikienė</w:t>
            </w:r>
          </w:p>
        </w:tc>
        <w:tc>
          <w:tcPr>
            <w:tcW w:w="4980" w:type="dxa"/>
            <w:vAlign w:val="center"/>
          </w:tcPr>
          <w:p w14:paraId="39583726" w14:textId="77777777" w:rsidR="00731E0C" w:rsidRPr="009E5284" w:rsidRDefault="00731E0C" w:rsidP="00731E0C">
            <w:pPr>
              <w:spacing w:line="276" w:lineRule="auto"/>
              <w:ind w:left="360"/>
              <w:rPr>
                <w:rFonts w:cstheme="minorHAnsi"/>
                <w:lang w:val="lt-LT"/>
              </w:rPr>
            </w:pPr>
            <w:r w:rsidRPr="009E5284">
              <w:rPr>
                <w:rFonts w:cstheme="minorHAnsi"/>
                <w:lang w:val="lt-LT"/>
              </w:rPr>
              <w:t>VMSA Teisės grupė</w:t>
            </w:r>
          </w:p>
        </w:tc>
      </w:tr>
      <w:tr w:rsidR="00731E0C" w:rsidRPr="009E5284" w14:paraId="561ADB3A" w14:textId="77777777" w:rsidTr="00731E0C">
        <w:tc>
          <w:tcPr>
            <w:tcW w:w="800" w:type="dxa"/>
            <w:shd w:val="clear" w:color="auto" w:fill="E2EFD9" w:themeFill="accent6" w:themeFillTint="33"/>
          </w:tcPr>
          <w:p w14:paraId="61035DE1" w14:textId="3FBE61D4" w:rsidR="00731E0C" w:rsidRPr="009E5284" w:rsidRDefault="00731E0C" w:rsidP="00731E0C">
            <w:pPr>
              <w:spacing w:line="276" w:lineRule="auto"/>
              <w:ind w:left="360"/>
              <w:jc w:val="center"/>
              <w:rPr>
                <w:rFonts w:cstheme="minorHAnsi"/>
                <w:lang w:val="lt-LT"/>
              </w:rPr>
            </w:pPr>
            <w:r w:rsidRPr="009E5284">
              <w:rPr>
                <w:rFonts w:cstheme="minorHAnsi"/>
                <w:lang w:val="lt-LT"/>
              </w:rPr>
              <w:t>13</w:t>
            </w:r>
          </w:p>
        </w:tc>
        <w:tc>
          <w:tcPr>
            <w:tcW w:w="3216" w:type="dxa"/>
            <w:vAlign w:val="center"/>
          </w:tcPr>
          <w:p w14:paraId="59356F08" w14:textId="77777777" w:rsidR="00731E0C" w:rsidRPr="009E5284" w:rsidRDefault="00731E0C" w:rsidP="00731E0C">
            <w:pPr>
              <w:spacing w:line="276" w:lineRule="auto"/>
              <w:ind w:left="360"/>
              <w:rPr>
                <w:rFonts w:cstheme="minorHAnsi"/>
                <w:lang w:val="lt-LT"/>
              </w:rPr>
            </w:pPr>
            <w:r w:rsidRPr="009E5284">
              <w:rPr>
                <w:rFonts w:cstheme="minorHAnsi"/>
                <w:lang w:val="lt-LT"/>
              </w:rPr>
              <w:t>Lina Melianienė</w:t>
            </w:r>
          </w:p>
        </w:tc>
        <w:tc>
          <w:tcPr>
            <w:tcW w:w="4980" w:type="dxa"/>
            <w:vAlign w:val="center"/>
          </w:tcPr>
          <w:p w14:paraId="71F16E21" w14:textId="77777777" w:rsidR="00731E0C" w:rsidRPr="009E5284" w:rsidRDefault="00731E0C" w:rsidP="00731E0C">
            <w:pPr>
              <w:spacing w:line="276" w:lineRule="auto"/>
              <w:ind w:left="360"/>
              <w:rPr>
                <w:rFonts w:cstheme="minorHAnsi"/>
                <w:lang w:val="lt-LT"/>
              </w:rPr>
            </w:pPr>
            <w:r w:rsidRPr="009E5284">
              <w:rPr>
                <w:rFonts w:cstheme="minorHAnsi"/>
                <w:lang w:val="lt-LT"/>
              </w:rPr>
              <w:t>VMSA Investicinių projektų valdymo skyrius</w:t>
            </w:r>
          </w:p>
        </w:tc>
      </w:tr>
      <w:tr w:rsidR="00731E0C" w:rsidRPr="009E5284" w14:paraId="023EAB5A" w14:textId="77777777" w:rsidTr="00731E0C">
        <w:tc>
          <w:tcPr>
            <w:tcW w:w="800" w:type="dxa"/>
            <w:shd w:val="clear" w:color="auto" w:fill="E2EFD9" w:themeFill="accent6" w:themeFillTint="33"/>
          </w:tcPr>
          <w:p w14:paraId="5F5927FF" w14:textId="05BBD664" w:rsidR="00731E0C" w:rsidRPr="009E5284" w:rsidRDefault="00731E0C" w:rsidP="00731E0C">
            <w:pPr>
              <w:spacing w:line="276" w:lineRule="auto"/>
              <w:ind w:left="360"/>
              <w:jc w:val="center"/>
              <w:rPr>
                <w:rFonts w:cstheme="minorHAnsi"/>
                <w:lang w:val="lt-LT"/>
              </w:rPr>
            </w:pPr>
            <w:r w:rsidRPr="009E5284">
              <w:rPr>
                <w:rFonts w:cstheme="minorHAnsi"/>
                <w:lang w:val="lt-LT"/>
              </w:rPr>
              <w:t>14</w:t>
            </w:r>
          </w:p>
        </w:tc>
        <w:tc>
          <w:tcPr>
            <w:tcW w:w="3216" w:type="dxa"/>
            <w:vAlign w:val="center"/>
          </w:tcPr>
          <w:p w14:paraId="7A603900" w14:textId="77777777" w:rsidR="00731E0C" w:rsidRPr="009E5284" w:rsidRDefault="00731E0C" w:rsidP="00731E0C">
            <w:pPr>
              <w:spacing w:line="276" w:lineRule="auto"/>
              <w:ind w:left="360"/>
              <w:rPr>
                <w:rFonts w:cstheme="minorHAnsi"/>
                <w:lang w:val="lt-LT"/>
              </w:rPr>
            </w:pPr>
            <w:r w:rsidRPr="009E5284">
              <w:rPr>
                <w:rFonts w:cstheme="minorHAnsi"/>
                <w:lang w:val="lt-LT"/>
              </w:rPr>
              <w:t xml:space="preserve">Rūta Matonienė </w:t>
            </w:r>
          </w:p>
        </w:tc>
        <w:tc>
          <w:tcPr>
            <w:tcW w:w="4980" w:type="dxa"/>
            <w:vAlign w:val="center"/>
          </w:tcPr>
          <w:p w14:paraId="5877AD42" w14:textId="77777777" w:rsidR="00731E0C" w:rsidRPr="009E5284" w:rsidRDefault="00731E0C" w:rsidP="00731E0C">
            <w:pPr>
              <w:spacing w:line="276" w:lineRule="auto"/>
              <w:ind w:left="360"/>
              <w:rPr>
                <w:rFonts w:cstheme="minorHAnsi"/>
                <w:lang w:val="lt-LT"/>
              </w:rPr>
            </w:pPr>
            <w:r w:rsidRPr="009E5284">
              <w:rPr>
                <w:rFonts w:cstheme="minorHAnsi"/>
                <w:lang w:val="lt-LT"/>
              </w:rPr>
              <w:t>VMSA Vyriausiojo miesto architekto skyrius</w:t>
            </w:r>
          </w:p>
        </w:tc>
      </w:tr>
      <w:tr w:rsidR="00731E0C" w:rsidRPr="009E5284" w14:paraId="1A5481CE" w14:textId="77777777" w:rsidTr="00731E0C">
        <w:tc>
          <w:tcPr>
            <w:tcW w:w="800" w:type="dxa"/>
            <w:shd w:val="clear" w:color="auto" w:fill="E2EFD9" w:themeFill="accent6" w:themeFillTint="33"/>
          </w:tcPr>
          <w:p w14:paraId="39403E2A" w14:textId="121C5BAD" w:rsidR="00731E0C" w:rsidRPr="009E5284" w:rsidRDefault="00731E0C" w:rsidP="00731E0C">
            <w:pPr>
              <w:spacing w:line="276" w:lineRule="auto"/>
              <w:ind w:left="360"/>
              <w:jc w:val="center"/>
              <w:rPr>
                <w:rFonts w:cstheme="minorHAnsi"/>
                <w:lang w:val="lt-LT"/>
              </w:rPr>
            </w:pPr>
            <w:r w:rsidRPr="009E5284">
              <w:rPr>
                <w:rFonts w:cstheme="minorHAnsi"/>
                <w:lang w:val="lt-LT"/>
              </w:rPr>
              <w:t>15</w:t>
            </w:r>
          </w:p>
        </w:tc>
        <w:tc>
          <w:tcPr>
            <w:tcW w:w="3216" w:type="dxa"/>
            <w:vAlign w:val="center"/>
          </w:tcPr>
          <w:p w14:paraId="709D9A03" w14:textId="77777777" w:rsidR="00731E0C" w:rsidRPr="009E5284" w:rsidRDefault="00731E0C" w:rsidP="00731E0C">
            <w:pPr>
              <w:spacing w:line="276" w:lineRule="auto"/>
              <w:ind w:left="360"/>
              <w:rPr>
                <w:rFonts w:cstheme="minorHAnsi"/>
                <w:lang w:val="lt-LT"/>
              </w:rPr>
            </w:pPr>
            <w:r w:rsidRPr="009E5284">
              <w:rPr>
                <w:rFonts w:cstheme="minorHAnsi"/>
                <w:lang w:val="lt-LT"/>
              </w:rPr>
              <w:t>Jevgenija Bullock</w:t>
            </w:r>
          </w:p>
        </w:tc>
        <w:tc>
          <w:tcPr>
            <w:tcW w:w="4980" w:type="dxa"/>
            <w:vAlign w:val="center"/>
          </w:tcPr>
          <w:p w14:paraId="692A643E" w14:textId="77777777" w:rsidR="00731E0C" w:rsidRPr="009E5284" w:rsidRDefault="00731E0C" w:rsidP="00731E0C">
            <w:pPr>
              <w:spacing w:line="276" w:lineRule="auto"/>
              <w:ind w:left="360"/>
              <w:rPr>
                <w:rFonts w:cstheme="minorHAnsi"/>
                <w:lang w:val="lt-LT"/>
              </w:rPr>
            </w:pPr>
            <w:r w:rsidRPr="009E5284">
              <w:rPr>
                <w:rFonts w:cstheme="minorHAnsi"/>
                <w:lang w:val="lt-LT"/>
              </w:rPr>
              <w:t>VMSA Kultūros skyrius</w:t>
            </w:r>
          </w:p>
        </w:tc>
      </w:tr>
      <w:tr w:rsidR="00731E0C" w:rsidRPr="009E5284" w14:paraId="5101FE1E" w14:textId="77777777" w:rsidTr="00731E0C">
        <w:tc>
          <w:tcPr>
            <w:tcW w:w="800" w:type="dxa"/>
            <w:shd w:val="clear" w:color="auto" w:fill="E2EFD9" w:themeFill="accent6" w:themeFillTint="33"/>
          </w:tcPr>
          <w:p w14:paraId="3704892A" w14:textId="64F5A8CD" w:rsidR="00731E0C" w:rsidRPr="009E5284" w:rsidRDefault="00731E0C" w:rsidP="00731E0C">
            <w:pPr>
              <w:spacing w:line="276" w:lineRule="auto"/>
              <w:ind w:left="360"/>
              <w:jc w:val="center"/>
              <w:rPr>
                <w:rFonts w:cstheme="minorHAnsi"/>
                <w:lang w:val="lt-LT"/>
              </w:rPr>
            </w:pPr>
            <w:r w:rsidRPr="009E5284">
              <w:rPr>
                <w:rFonts w:cstheme="minorHAnsi"/>
                <w:lang w:val="lt-LT"/>
              </w:rPr>
              <w:t>16</w:t>
            </w:r>
          </w:p>
        </w:tc>
        <w:tc>
          <w:tcPr>
            <w:tcW w:w="3216" w:type="dxa"/>
            <w:vAlign w:val="center"/>
          </w:tcPr>
          <w:p w14:paraId="440ED51E" w14:textId="77777777" w:rsidR="00731E0C" w:rsidRPr="009E5284" w:rsidRDefault="00731E0C" w:rsidP="00731E0C">
            <w:pPr>
              <w:spacing w:line="276" w:lineRule="auto"/>
              <w:ind w:left="360"/>
              <w:rPr>
                <w:rFonts w:cstheme="minorHAnsi"/>
                <w:lang w:val="lt-LT"/>
              </w:rPr>
            </w:pPr>
            <w:r w:rsidRPr="009E5284">
              <w:rPr>
                <w:rFonts w:cstheme="minorHAnsi"/>
                <w:lang w:val="lt-LT"/>
              </w:rPr>
              <w:t>Lina Matulaitė</w:t>
            </w:r>
          </w:p>
        </w:tc>
        <w:tc>
          <w:tcPr>
            <w:tcW w:w="4980" w:type="dxa"/>
            <w:vAlign w:val="center"/>
          </w:tcPr>
          <w:p w14:paraId="0812B6F8" w14:textId="77777777" w:rsidR="00731E0C" w:rsidRPr="009E5284" w:rsidRDefault="00731E0C" w:rsidP="00731E0C">
            <w:pPr>
              <w:spacing w:line="276" w:lineRule="auto"/>
              <w:ind w:left="360"/>
              <w:rPr>
                <w:rFonts w:cstheme="minorHAnsi"/>
                <w:lang w:val="lt-LT"/>
              </w:rPr>
            </w:pPr>
            <w:r w:rsidRPr="009E5284">
              <w:rPr>
                <w:rFonts w:cstheme="minorHAnsi"/>
                <w:lang w:val="lt-LT"/>
              </w:rPr>
              <w:t>VMS Tarybos posėdžių rengimo grupė</w:t>
            </w:r>
          </w:p>
        </w:tc>
      </w:tr>
      <w:tr w:rsidR="00731E0C" w:rsidRPr="009E5284" w14:paraId="5BC70970" w14:textId="77777777" w:rsidTr="00731E0C">
        <w:tc>
          <w:tcPr>
            <w:tcW w:w="800" w:type="dxa"/>
            <w:shd w:val="clear" w:color="auto" w:fill="E2EFD9" w:themeFill="accent6" w:themeFillTint="33"/>
          </w:tcPr>
          <w:p w14:paraId="547E9D50" w14:textId="3F59C013" w:rsidR="00731E0C" w:rsidRPr="009E5284" w:rsidRDefault="00731E0C" w:rsidP="00731E0C">
            <w:pPr>
              <w:spacing w:line="276" w:lineRule="auto"/>
              <w:ind w:left="360"/>
              <w:jc w:val="center"/>
              <w:rPr>
                <w:rFonts w:cstheme="minorHAnsi"/>
                <w:lang w:val="lt-LT"/>
              </w:rPr>
            </w:pPr>
            <w:r w:rsidRPr="009E5284">
              <w:rPr>
                <w:rFonts w:cstheme="minorHAnsi"/>
                <w:lang w:val="lt-LT"/>
              </w:rPr>
              <w:t>17</w:t>
            </w:r>
          </w:p>
        </w:tc>
        <w:tc>
          <w:tcPr>
            <w:tcW w:w="3216" w:type="dxa"/>
            <w:vAlign w:val="center"/>
          </w:tcPr>
          <w:p w14:paraId="1865ECCB" w14:textId="77777777" w:rsidR="00731E0C" w:rsidRPr="009E5284" w:rsidRDefault="00731E0C" w:rsidP="00731E0C">
            <w:pPr>
              <w:spacing w:line="276" w:lineRule="auto"/>
              <w:ind w:left="360"/>
              <w:rPr>
                <w:rFonts w:cstheme="minorHAnsi"/>
                <w:lang w:val="lt-LT"/>
              </w:rPr>
            </w:pPr>
            <w:r w:rsidRPr="009E5284">
              <w:rPr>
                <w:rFonts w:cstheme="minorHAnsi"/>
                <w:lang w:val="lt-LT"/>
              </w:rPr>
              <w:t>Patricija Radzevič</w:t>
            </w:r>
          </w:p>
        </w:tc>
        <w:tc>
          <w:tcPr>
            <w:tcW w:w="4980" w:type="dxa"/>
            <w:vAlign w:val="center"/>
          </w:tcPr>
          <w:p w14:paraId="1939DC59" w14:textId="77777777" w:rsidR="00731E0C" w:rsidRPr="009E5284" w:rsidRDefault="00731E0C" w:rsidP="00731E0C">
            <w:pPr>
              <w:spacing w:line="276" w:lineRule="auto"/>
              <w:ind w:left="360"/>
              <w:rPr>
                <w:rFonts w:cstheme="minorHAnsi"/>
                <w:lang w:val="lt-LT"/>
              </w:rPr>
            </w:pPr>
            <w:r w:rsidRPr="009E5284">
              <w:rPr>
                <w:rFonts w:cstheme="minorHAnsi"/>
                <w:lang w:val="lt-LT"/>
              </w:rPr>
              <w:t>VMS Tarybos posėdžių rengimo grupė</w:t>
            </w:r>
          </w:p>
        </w:tc>
      </w:tr>
      <w:tr w:rsidR="00731E0C" w:rsidRPr="009E5284" w14:paraId="6CA8903D" w14:textId="77777777" w:rsidTr="00731E0C">
        <w:tc>
          <w:tcPr>
            <w:tcW w:w="800" w:type="dxa"/>
            <w:shd w:val="clear" w:color="auto" w:fill="E2EFD9" w:themeFill="accent6" w:themeFillTint="33"/>
          </w:tcPr>
          <w:p w14:paraId="7DC1F5FC" w14:textId="712A7F8D" w:rsidR="00731E0C" w:rsidRPr="009E5284" w:rsidRDefault="00731E0C" w:rsidP="00731E0C">
            <w:pPr>
              <w:spacing w:line="276" w:lineRule="auto"/>
              <w:ind w:left="360"/>
              <w:jc w:val="center"/>
              <w:rPr>
                <w:rFonts w:cstheme="minorHAnsi"/>
                <w:lang w:val="lt-LT"/>
              </w:rPr>
            </w:pPr>
            <w:r w:rsidRPr="009E5284">
              <w:rPr>
                <w:rFonts w:cstheme="minorHAnsi"/>
                <w:lang w:val="lt-LT"/>
              </w:rPr>
              <w:t>18</w:t>
            </w:r>
          </w:p>
        </w:tc>
        <w:tc>
          <w:tcPr>
            <w:tcW w:w="3216" w:type="dxa"/>
            <w:vAlign w:val="center"/>
          </w:tcPr>
          <w:p w14:paraId="1506BEC2" w14:textId="77777777" w:rsidR="00731E0C" w:rsidRPr="009E5284" w:rsidRDefault="00731E0C" w:rsidP="00731E0C">
            <w:pPr>
              <w:spacing w:line="276" w:lineRule="auto"/>
              <w:ind w:left="360"/>
              <w:rPr>
                <w:rFonts w:cstheme="minorHAnsi"/>
                <w:lang w:val="lt-LT"/>
              </w:rPr>
            </w:pPr>
            <w:r w:rsidRPr="009E5284">
              <w:rPr>
                <w:rFonts w:cstheme="minorHAnsi"/>
                <w:lang w:val="lt-LT"/>
              </w:rPr>
              <w:t>Jūratė Pazikaitė</w:t>
            </w:r>
          </w:p>
        </w:tc>
        <w:tc>
          <w:tcPr>
            <w:tcW w:w="4980" w:type="dxa"/>
            <w:vAlign w:val="center"/>
          </w:tcPr>
          <w:p w14:paraId="3ED0D5D8" w14:textId="77777777" w:rsidR="00731E0C" w:rsidRPr="009E5284" w:rsidRDefault="00731E0C" w:rsidP="00731E0C">
            <w:pPr>
              <w:spacing w:line="276" w:lineRule="auto"/>
              <w:ind w:left="360"/>
              <w:rPr>
                <w:rFonts w:cstheme="minorHAnsi"/>
                <w:lang w:val="lt-LT"/>
              </w:rPr>
            </w:pPr>
            <w:r w:rsidRPr="009E5284">
              <w:rPr>
                <w:rFonts w:cstheme="minorHAnsi"/>
                <w:lang w:val="lt-LT"/>
              </w:rPr>
              <w:t>VšĮ „Vilniaus kino biuras”</w:t>
            </w:r>
          </w:p>
        </w:tc>
      </w:tr>
      <w:tr w:rsidR="00731E0C" w:rsidRPr="009E5284" w14:paraId="3148DF70" w14:textId="77777777" w:rsidTr="00731E0C">
        <w:tc>
          <w:tcPr>
            <w:tcW w:w="800" w:type="dxa"/>
            <w:shd w:val="clear" w:color="auto" w:fill="E2EFD9" w:themeFill="accent6" w:themeFillTint="33"/>
          </w:tcPr>
          <w:p w14:paraId="19B26D06" w14:textId="74BBB699" w:rsidR="00731E0C" w:rsidRPr="00731E0C" w:rsidRDefault="00731E0C" w:rsidP="00731E0C">
            <w:pPr>
              <w:spacing w:line="276" w:lineRule="auto"/>
              <w:ind w:left="360"/>
              <w:jc w:val="center"/>
              <w:rPr>
                <w:rFonts w:cstheme="minorHAnsi"/>
              </w:rPr>
            </w:pPr>
            <w:r>
              <w:rPr>
                <w:rFonts w:cstheme="minorHAnsi"/>
              </w:rPr>
              <w:t>19</w:t>
            </w:r>
          </w:p>
        </w:tc>
        <w:tc>
          <w:tcPr>
            <w:tcW w:w="3216" w:type="dxa"/>
            <w:vAlign w:val="center"/>
          </w:tcPr>
          <w:p w14:paraId="6D0D3234" w14:textId="77777777" w:rsidR="00731E0C" w:rsidRPr="009E5284" w:rsidRDefault="00731E0C" w:rsidP="00731E0C">
            <w:pPr>
              <w:spacing w:line="276" w:lineRule="auto"/>
              <w:ind w:left="360"/>
              <w:rPr>
                <w:rFonts w:cstheme="minorHAnsi"/>
                <w:lang w:val="lt-LT"/>
              </w:rPr>
            </w:pPr>
            <w:r w:rsidRPr="009E5284">
              <w:rPr>
                <w:rFonts w:cstheme="minorHAnsi"/>
                <w:lang w:val="lt-LT"/>
              </w:rPr>
              <w:t>Jurgita Murauskienė</w:t>
            </w:r>
          </w:p>
        </w:tc>
        <w:tc>
          <w:tcPr>
            <w:tcW w:w="4980" w:type="dxa"/>
            <w:vAlign w:val="center"/>
          </w:tcPr>
          <w:p w14:paraId="2E4BE97B" w14:textId="77777777" w:rsidR="00731E0C" w:rsidRPr="009E5284" w:rsidRDefault="00731E0C" w:rsidP="00731E0C">
            <w:pPr>
              <w:spacing w:line="276" w:lineRule="auto"/>
              <w:ind w:left="360"/>
              <w:rPr>
                <w:rFonts w:cstheme="minorHAnsi"/>
                <w:lang w:val="lt-LT"/>
              </w:rPr>
            </w:pPr>
            <w:r w:rsidRPr="009E5284">
              <w:rPr>
                <w:rFonts w:cstheme="minorHAnsi"/>
                <w:lang w:val="lt-LT"/>
              </w:rPr>
              <w:t>VšĮ „Kristupo festivalis”</w:t>
            </w:r>
          </w:p>
        </w:tc>
      </w:tr>
    </w:tbl>
    <w:p w14:paraId="53B097AA" w14:textId="77777777" w:rsidR="009928CC" w:rsidRPr="009E5284" w:rsidRDefault="009928CC" w:rsidP="009928CC">
      <w:pPr>
        <w:spacing w:line="276" w:lineRule="auto"/>
        <w:ind w:left="360"/>
        <w:jc w:val="both"/>
        <w:rPr>
          <w:rFonts w:cstheme="minorHAnsi"/>
          <w:color w:val="002060"/>
          <w:lang w:val="lt-LT"/>
        </w:rPr>
      </w:pPr>
    </w:p>
    <w:p w14:paraId="38B735A4" w14:textId="4A06A7FA" w:rsidR="009928CC" w:rsidRPr="009E5284" w:rsidRDefault="006630D0" w:rsidP="009928CC">
      <w:pPr>
        <w:spacing w:line="276" w:lineRule="auto"/>
        <w:ind w:left="360"/>
        <w:rPr>
          <w:rFonts w:cstheme="minorHAnsi"/>
          <w:bCs/>
          <w:lang w:val="lt-LT"/>
        </w:rPr>
      </w:pPr>
      <w:r>
        <w:rPr>
          <w:rFonts w:cstheme="minorHAnsi"/>
          <w:bCs/>
          <w:lang w:val="lt-LT"/>
        </w:rPr>
        <w:t xml:space="preserve">Projekto vietinė veiklos grupė: </w:t>
      </w:r>
    </w:p>
    <w:tbl>
      <w:tblPr>
        <w:tblStyle w:val="Lentelstinklelis"/>
        <w:tblW w:w="8996" w:type="dxa"/>
        <w:tblInd w:w="355" w:type="dxa"/>
        <w:tblLook w:val="04A0" w:firstRow="1" w:lastRow="0" w:firstColumn="1" w:lastColumn="0" w:noHBand="0" w:noVBand="1"/>
      </w:tblPr>
      <w:tblGrid>
        <w:gridCol w:w="800"/>
        <w:gridCol w:w="3213"/>
        <w:gridCol w:w="4983"/>
      </w:tblGrid>
      <w:tr w:rsidR="009928CC" w:rsidRPr="009E5284" w14:paraId="084FFD4C"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91A918" w14:textId="77777777" w:rsidR="009928CC" w:rsidRPr="009E5284" w:rsidRDefault="009928CC" w:rsidP="00956A3B">
            <w:pPr>
              <w:spacing w:line="276" w:lineRule="auto"/>
              <w:ind w:left="360"/>
              <w:rPr>
                <w:rFonts w:cstheme="minorHAnsi"/>
                <w:lang w:val="lt-LT"/>
              </w:rPr>
            </w:pPr>
            <w:bookmarkStart w:id="0" w:name="_Hlk57983974"/>
            <w:r w:rsidRPr="009E5284">
              <w:rPr>
                <w:rFonts w:cstheme="minorHAnsi"/>
                <w:lang w:val="lt-LT"/>
              </w:rPr>
              <w:t>1</w:t>
            </w:r>
          </w:p>
        </w:tc>
        <w:tc>
          <w:tcPr>
            <w:tcW w:w="3326" w:type="dxa"/>
            <w:tcBorders>
              <w:top w:val="single" w:sz="4" w:space="0" w:color="auto"/>
              <w:left w:val="single" w:sz="4" w:space="0" w:color="auto"/>
              <w:bottom w:val="single" w:sz="4" w:space="0" w:color="auto"/>
              <w:right w:val="single" w:sz="4" w:space="0" w:color="auto"/>
            </w:tcBorders>
            <w:vAlign w:val="center"/>
            <w:hideMark/>
          </w:tcPr>
          <w:p w14:paraId="5A10F9B9" w14:textId="77777777" w:rsidR="009928CC" w:rsidRPr="009E5284" w:rsidRDefault="009928CC" w:rsidP="00956A3B">
            <w:pPr>
              <w:spacing w:line="276" w:lineRule="auto"/>
              <w:ind w:left="360"/>
              <w:rPr>
                <w:rFonts w:cstheme="minorHAnsi"/>
                <w:lang w:val="lt-LT"/>
              </w:rPr>
            </w:pPr>
            <w:r w:rsidRPr="009E5284">
              <w:rPr>
                <w:rFonts w:cstheme="minorHAnsi"/>
                <w:lang w:val="lt-LT"/>
              </w:rPr>
              <w:t>Veronika Jaruševičiūtė</w:t>
            </w:r>
          </w:p>
        </w:tc>
        <w:tc>
          <w:tcPr>
            <w:tcW w:w="5225" w:type="dxa"/>
            <w:tcBorders>
              <w:top w:val="single" w:sz="4" w:space="0" w:color="auto"/>
              <w:left w:val="single" w:sz="4" w:space="0" w:color="auto"/>
              <w:bottom w:val="single" w:sz="4" w:space="0" w:color="auto"/>
              <w:right w:val="single" w:sz="4" w:space="0" w:color="auto"/>
            </w:tcBorders>
            <w:hideMark/>
          </w:tcPr>
          <w:p w14:paraId="58491FA6"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VMSA Kultūros skyrius </w:t>
            </w:r>
          </w:p>
        </w:tc>
      </w:tr>
      <w:tr w:rsidR="009928CC" w:rsidRPr="009E5284" w14:paraId="54E06B83"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B505DA" w14:textId="77777777" w:rsidR="009928CC" w:rsidRPr="009E5284" w:rsidRDefault="009928CC" w:rsidP="00956A3B">
            <w:pPr>
              <w:spacing w:line="276" w:lineRule="auto"/>
              <w:ind w:left="360"/>
              <w:rPr>
                <w:rFonts w:cstheme="minorHAnsi"/>
                <w:lang w:val="lt-LT"/>
              </w:rPr>
            </w:pPr>
            <w:r w:rsidRPr="009E5284">
              <w:rPr>
                <w:rFonts w:cstheme="minorHAnsi"/>
                <w:lang w:val="lt-LT"/>
              </w:rPr>
              <w:t>2</w:t>
            </w:r>
          </w:p>
        </w:tc>
        <w:tc>
          <w:tcPr>
            <w:tcW w:w="3326" w:type="dxa"/>
            <w:tcBorders>
              <w:top w:val="single" w:sz="4" w:space="0" w:color="auto"/>
              <w:left w:val="single" w:sz="4" w:space="0" w:color="auto"/>
              <w:bottom w:val="single" w:sz="4" w:space="0" w:color="auto"/>
              <w:right w:val="single" w:sz="4" w:space="0" w:color="auto"/>
            </w:tcBorders>
            <w:vAlign w:val="center"/>
          </w:tcPr>
          <w:p w14:paraId="5EAE73B4" w14:textId="77777777" w:rsidR="009928CC" w:rsidRPr="009E5284" w:rsidRDefault="009928CC" w:rsidP="00956A3B">
            <w:pPr>
              <w:spacing w:line="276" w:lineRule="auto"/>
              <w:ind w:left="360"/>
              <w:rPr>
                <w:rFonts w:cstheme="minorHAnsi"/>
                <w:lang w:val="lt-LT"/>
              </w:rPr>
            </w:pPr>
            <w:r w:rsidRPr="009E5284">
              <w:rPr>
                <w:rFonts w:cstheme="minorHAnsi"/>
                <w:lang w:val="lt-LT"/>
              </w:rPr>
              <w:t>Laima Rinkevičienė</w:t>
            </w:r>
          </w:p>
        </w:tc>
        <w:tc>
          <w:tcPr>
            <w:tcW w:w="5225" w:type="dxa"/>
            <w:tcBorders>
              <w:top w:val="single" w:sz="4" w:space="0" w:color="auto"/>
              <w:left w:val="single" w:sz="4" w:space="0" w:color="auto"/>
              <w:bottom w:val="single" w:sz="4" w:space="0" w:color="auto"/>
              <w:right w:val="single" w:sz="4" w:space="0" w:color="auto"/>
            </w:tcBorders>
            <w:vAlign w:val="center"/>
          </w:tcPr>
          <w:p w14:paraId="6599B5CD" w14:textId="77777777" w:rsidR="009928CC" w:rsidRPr="009E5284" w:rsidRDefault="009928CC" w:rsidP="00956A3B">
            <w:pPr>
              <w:spacing w:line="276" w:lineRule="auto"/>
              <w:ind w:left="360"/>
              <w:rPr>
                <w:rFonts w:cstheme="minorHAnsi"/>
                <w:lang w:val="lt-LT"/>
              </w:rPr>
            </w:pPr>
            <w:r w:rsidRPr="009E5284">
              <w:rPr>
                <w:rFonts w:cstheme="minorHAnsi"/>
                <w:lang w:val="lt-LT"/>
              </w:rPr>
              <w:t>VMSA Apskaitos skyriaus Administracijos apskaitos poskyris</w:t>
            </w:r>
          </w:p>
        </w:tc>
      </w:tr>
      <w:tr w:rsidR="009928CC" w:rsidRPr="009E5284" w14:paraId="1BED3F46"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96BF6" w14:textId="77777777" w:rsidR="009928CC" w:rsidRPr="009E5284" w:rsidRDefault="009928CC" w:rsidP="00956A3B">
            <w:pPr>
              <w:spacing w:line="276" w:lineRule="auto"/>
              <w:ind w:left="360"/>
              <w:rPr>
                <w:rFonts w:cstheme="minorHAnsi"/>
                <w:lang w:val="lt-LT"/>
              </w:rPr>
            </w:pPr>
            <w:r w:rsidRPr="009E5284">
              <w:rPr>
                <w:rFonts w:cstheme="minorHAnsi"/>
                <w:lang w:val="lt-LT"/>
              </w:rPr>
              <w:t>3</w:t>
            </w:r>
          </w:p>
        </w:tc>
        <w:tc>
          <w:tcPr>
            <w:tcW w:w="3326" w:type="dxa"/>
            <w:tcBorders>
              <w:top w:val="single" w:sz="4" w:space="0" w:color="auto"/>
              <w:left w:val="single" w:sz="4" w:space="0" w:color="auto"/>
              <w:bottom w:val="single" w:sz="4" w:space="0" w:color="auto"/>
              <w:right w:val="single" w:sz="4" w:space="0" w:color="auto"/>
            </w:tcBorders>
            <w:vAlign w:val="center"/>
            <w:hideMark/>
          </w:tcPr>
          <w:p w14:paraId="72FFA15E" w14:textId="77777777" w:rsidR="009928CC" w:rsidRPr="009E5284" w:rsidRDefault="009928CC" w:rsidP="00956A3B">
            <w:pPr>
              <w:spacing w:line="276" w:lineRule="auto"/>
              <w:ind w:left="360"/>
              <w:rPr>
                <w:rFonts w:cstheme="minorHAnsi"/>
                <w:lang w:val="lt-LT"/>
              </w:rPr>
            </w:pPr>
            <w:r w:rsidRPr="009E5284">
              <w:rPr>
                <w:rFonts w:cstheme="minorHAnsi"/>
                <w:lang w:val="lt-LT"/>
              </w:rPr>
              <w:t>Giedrė Rudminienė</w:t>
            </w:r>
          </w:p>
        </w:tc>
        <w:tc>
          <w:tcPr>
            <w:tcW w:w="5225" w:type="dxa"/>
            <w:tcBorders>
              <w:top w:val="single" w:sz="4" w:space="0" w:color="auto"/>
              <w:left w:val="single" w:sz="4" w:space="0" w:color="auto"/>
              <w:bottom w:val="single" w:sz="4" w:space="0" w:color="auto"/>
              <w:right w:val="single" w:sz="4" w:space="0" w:color="auto"/>
            </w:tcBorders>
            <w:hideMark/>
          </w:tcPr>
          <w:p w14:paraId="53DE8DA8"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VMSA Kultūros skyrius </w:t>
            </w:r>
          </w:p>
        </w:tc>
      </w:tr>
      <w:tr w:rsidR="009928CC" w:rsidRPr="009E5284" w14:paraId="001451C1"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A120B7" w14:textId="77777777" w:rsidR="009928CC" w:rsidRPr="009E5284" w:rsidRDefault="009928CC" w:rsidP="00956A3B">
            <w:pPr>
              <w:spacing w:line="276" w:lineRule="auto"/>
              <w:ind w:left="360"/>
              <w:rPr>
                <w:rFonts w:cstheme="minorHAnsi"/>
                <w:lang w:val="lt-LT"/>
              </w:rPr>
            </w:pPr>
            <w:r w:rsidRPr="009E5284">
              <w:rPr>
                <w:rFonts w:cstheme="minorHAnsi"/>
                <w:lang w:val="lt-LT"/>
              </w:rPr>
              <w:lastRenderedPageBreak/>
              <w:t>4</w:t>
            </w:r>
          </w:p>
        </w:tc>
        <w:tc>
          <w:tcPr>
            <w:tcW w:w="3326" w:type="dxa"/>
            <w:tcBorders>
              <w:top w:val="single" w:sz="4" w:space="0" w:color="auto"/>
              <w:left w:val="single" w:sz="4" w:space="0" w:color="auto"/>
              <w:bottom w:val="single" w:sz="4" w:space="0" w:color="auto"/>
              <w:right w:val="single" w:sz="4" w:space="0" w:color="auto"/>
            </w:tcBorders>
            <w:vAlign w:val="center"/>
            <w:hideMark/>
          </w:tcPr>
          <w:p w14:paraId="7B7106D6" w14:textId="77777777" w:rsidR="009928CC" w:rsidRPr="009E5284" w:rsidRDefault="009928CC" w:rsidP="00956A3B">
            <w:pPr>
              <w:spacing w:line="276" w:lineRule="auto"/>
              <w:ind w:left="360"/>
              <w:rPr>
                <w:rFonts w:cstheme="minorHAnsi"/>
                <w:lang w:val="lt-LT"/>
              </w:rPr>
            </w:pPr>
            <w:r w:rsidRPr="009E5284">
              <w:rPr>
                <w:rFonts w:cstheme="minorHAnsi"/>
                <w:lang w:val="lt-LT"/>
              </w:rPr>
              <w:t>Renata Lisovska-Urbanovič</w:t>
            </w:r>
          </w:p>
        </w:tc>
        <w:tc>
          <w:tcPr>
            <w:tcW w:w="5225" w:type="dxa"/>
            <w:tcBorders>
              <w:top w:val="single" w:sz="4" w:space="0" w:color="auto"/>
              <w:left w:val="single" w:sz="4" w:space="0" w:color="auto"/>
              <w:bottom w:val="single" w:sz="4" w:space="0" w:color="auto"/>
              <w:right w:val="single" w:sz="4" w:space="0" w:color="auto"/>
            </w:tcBorders>
            <w:hideMark/>
          </w:tcPr>
          <w:p w14:paraId="3A203169"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VMSA Kultūros skyrius </w:t>
            </w:r>
          </w:p>
        </w:tc>
      </w:tr>
      <w:tr w:rsidR="009928CC" w:rsidRPr="009E5284" w14:paraId="6FD62C06"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910CF7" w14:textId="77777777" w:rsidR="009928CC" w:rsidRPr="009E5284" w:rsidRDefault="009928CC" w:rsidP="00956A3B">
            <w:pPr>
              <w:spacing w:line="276" w:lineRule="auto"/>
              <w:ind w:left="360"/>
              <w:rPr>
                <w:rFonts w:cstheme="minorHAnsi"/>
                <w:lang w:val="lt-LT"/>
              </w:rPr>
            </w:pPr>
            <w:r w:rsidRPr="009E5284">
              <w:rPr>
                <w:rFonts w:cstheme="minorHAnsi"/>
                <w:lang w:val="lt-LT"/>
              </w:rPr>
              <w:t>5</w:t>
            </w:r>
          </w:p>
        </w:tc>
        <w:tc>
          <w:tcPr>
            <w:tcW w:w="3326" w:type="dxa"/>
            <w:tcBorders>
              <w:top w:val="single" w:sz="4" w:space="0" w:color="auto"/>
              <w:left w:val="single" w:sz="4" w:space="0" w:color="auto"/>
              <w:bottom w:val="single" w:sz="4" w:space="0" w:color="auto"/>
              <w:right w:val="single" w:sz="4" w:space="0" w:color="auto"/>
            </w:tcBorders>
            <w:hideMark/>
          </w:tcPr>
          <w:p w14:paraId="25AB2DE2" w14:textId="77777777" w:rsidR="009928CC" w:rsidRPr="009E5284" w:rsidRDefault="009928CC" w:rsidP="00956A3B">
            <w:pPr>
              <w:spacing w:line="276" w:lineRule="auto"/>
              <w:ind w:left="360"/>
              <w:rPr>
                <w:rFonts w:cstheme="minorHAnsi"/>
                <w:lang w:val="lt-LT"/>
              </w:rPr>
            </w:pPr>
            <w:r w:rsidRPr="009E5284">
              <w:rPr>
                <w:rFonts w:cstheme="minorHAnsi"/>
                <w:lang w:val="lt-LT"/>
              </w:rPr>
              <w:t>Aušra Kiškūnienė</w:t>
            </w:r>
          </w:p>
        </w:tc>
        <w:tc>
          <w:tcPr>
            <w:tcW w:w="5225" w:type="dxa"/>
            <w:tcBorders>
              <w:top w:val="single" w:sz="4" w:space="0" w:color="auto"/>
              <w:left w:val="single" w:sz="4" w:space="0" w:color="auto"/>
              <w:bottom w:val="single" w:sz="4" w:space="0" w:color="auto"/>
              <w:right w:val="single" w:sz="4" w:space="0" w:color="auto"/>
            </w:tcBorders>
            <w:hideMark/>
          </w:tcPr>
          <w:p w14:paraId="330C0986"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VMSA Kultūros skyrius </w:t>
            </w:r>
          </w:p>
        </w:tc>
      </w:tr>
      <w:tr w:rsidR="009928CC" w:rsidRPr="009E5284" w14:paraId="0DC7942A"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63D3ED" w14:textId="77777777" w:rsidR="009928CC" w:rsidRPr="009E5284" w:rsidRDefault="009928CC" w:rsidP="00956A3B">
            <w:pPr>
              <w:spacing w:line="276" w:lineRule="auto"/>
              <w:ind w:left="360"/>
              <w:rPr>
                <w:rFonts w:cstheme="minorHAnsi"/>
                <w:lang w:val="lt-LT"/>
              </w:rPr>
            </w:pPr>
            <w:r w:rsidRPr="009E5284">
              <w:rPr>
                <w:rFonts w:cstheme="minorHAnsi"/>
                <w:lang w:val="lt-LT"/>
              </w:rPr>
              <w:t>6</w:t>
            </w:r>
          </w:p>
        </w:tc>
        <w:tc>
          <w:tcPr>
            <w:tcW w:w="3326" w:type="dxa"/>
            <w:tcBorders>
              <w:top w:val="single" w:sz="4" w:space="0" w:color="auto"/>
              <w:left w:val="single" w:sz="4" w:space="0" w:color="auto"/>
              <w:bottom w:val="single" w:sz="4" w:space="0" w:color="auto"/>
              <w:right w:val="single" w:sz="4" w:space="0" w:color="auto"/>
            </w:tcBorders>
            <w:hideMark/>
          </w:tcPr>
          <w:p w14:paraId="3EC5D462" w14:textId="77777777" w:rsidR="009928CC" w:rsidRPr="009E5284" w:rsidRDefault="009928CC" w:rsidP="00956A3B">
            <w:pPr>
              <w:spacing w:line="276" w:lineRule="auto"/>
              <w:ind w:left="360"/>
              <w:rPr>
                <w:rFonts w:cstheme="minorHAnsi"/>
                <w:lang w:val="lt-LT"/>
              </w:rPr>
            </w:pPr>
            <w:r w:rsidRPr="009E5284">
              <w:rPr>
                <w:rFonts w:cstheme="minorHAnsi"/>
                <w:lang w:val="lt-LT"/>
              </w:rPr>
              <w:t>Justina Tamošiūnienė</w:t>
            </w:r>
          </w:p>
        </w:tc>
        <w:tc>
          <w:tcPr>
            <w:tcW w:w="5225" w:type="dxa"/>
            <w:tcBorders>
              <w:top w:val="single" w:sz="4" w:space="0" w:color="auto"/>
              <w:left w:val="single" w:sz="4" w:space="0" w:color="auto"/>
              <w:bottom w:val="single" w:sz="4" w:space="0" w:color="auto"/>
              <w:right w:val="single" w:sz="4" w:space="0" w:color="auto"/>
            </w:tcBorders>
            <w:hideMark/>
          </w:tcPr>
          <w:p w14:paraId="467190AA"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VMSA Kultūros skyrius </w:t>
            </w:r>
          </w:p>
        </w:tc>
      </w:tr>
      <w:tr w:rsidR="009928CC" w:rsidRPr="009E5284" w14:paraId="75561F98"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8BD0E5" w14:textId="77777777" w:rsidR="009928CC" w:rsidRPr="009E5284" w:rsidRDefault="009928CC" w:rsidP="00956A3B">
            <w:pPr>
              <w:spacing w:line="276" w:lineRule="auto"/>
              <w:ind w:left="360"/>
              <w:rPr>
                <w:rFonts w:cstheme="minorHAnsi"/>
                <w:lang w:val="lt-LT"/>
              </w:rPr>
            </w:pPr>
            <w:r w:rsidRPr="009E5284">
              <w:rPr>
                <w:rFonts w:cstheme="minorHAnsi"/>
                <w:lang w:val="lt-LT"/>
              </w:rPr>
              <w:t>7</w:t>
            </w:r>
          </w:p>
        </w:tc>
        <w:tc>
          <w:tcPr>
            <w:tcW w:w="3326" w:type="dxa"/>
            <w:tcBorders>
              <w:top w:val="single" w:sz="4" w:space="0" w:color="auto"/>
              <w:left w:val="single" w:sz="4" w:space="0" w:color="auto"/>
              <w:bottom w:val="single" w:sz="4" w:space="0" w:color="auto"/>
              <w:right w:val="single" w:sz="4" w:space="0" w:color="auto"/>
            </w:tcBorders>
            <w:vAlign w:val="center"/>
          </w:tcPr>
          <w:p w14:paraId="5AD9BF86" w14:textId="77777777" w:rsidR="009928CC" w:rsidRPr="009E5284" w:rsidRDefault="009928CC" w:rsidP="00956A3B">
            <w:pPr>
              <w:spacing w:line="276" w:lineRule="auto"/>
              <w:ind w:left="360"/>
              <w:rPr>
                <w:rFonts w:cstheme="minorHAnsi"/>
                <w:lang w:val="lt-LT"/>
              </w:rPr>
            </w:pPr>
            <w:r w:rsidRPr="009E5284">
              <w:rPr>
                <w:rFonts w:cstheme="minorHAnsi"/>
                <w:lang w:val="lt-LT"/>
              </w:rPr>
              <w:t>Onutė Adulčikienė</w:t>
            </w:r>
          </w:p>
        </w:tc>
        <w:tc>
          <w:tcPr>
            <w:tcW w:w="5225" w:type="dxa"/>
            <w:tcBorders>
              <w:top w:val="single" w:sz="4" w:space="0" w:color="auto"/>
              <w:left w:val="single" w:sz="4" w:space="0" w:color="auto"/>
              <w:bottom w:val="single" w:sz="4" w:space="0" w:color="auto"/>
              <w:right w:val="single" w:sz="4" w:space="0" w:color="auto"/>
            </w:tcBorders>
            <w:vAlign w:val="center"/>
            <w:hideMark/>
          </w:tcPr>
          <w:p w14:paraId="6E956BD1" w14:textId="77777777" w:rsidR="009928CC" w:rsidRPr="009E5284" w:rsidRDefault="009928CC" w:rsidP="00956A3B">
            <w:pPr>
              <w:spacing w:line="276" w:lineRule="auto"/>
              <w:ind w:left="360"/>
              <w:rPr>
                <w:rFonts w:cstheme="minorHAnsi"/>
                <w:lang w:val="lt-LT"/>
              </w:rPr>
            </w:pPr>
            <w:r w:rsidRPr="009E5284">
              <w:rPr>
                <w:rFonts w:cstheme="minorHAnsi"/>
                <w:lang w:val="lt-LT"/>
              </w:rPr>
              <w:t>VMSA Teisės grupė</w:t>
            </w:r>
          </w:p>
        </w:tc>
      </w:tr>
      <w:tr w:rsidR="009928CC" w:rsidRPr="009E5284" w14:paraId="48A48F63"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06EF00" w14:textId="77777777" w:rsidR="009928CC" w:rsidRPr="009E5284" w:rsidRDefault="009928CC" w:rsidP="00956A3B">
            <w:pPr>
              <w:spacing w:line="276" w:lineRule="auto"/>
              <w:ind w:left="360"/>
              <w:rPr>
                <w:rFonts w:cstheme="minorHAnsi"/>
                <w:lang w:val="lt-LT"/>
              </w:rPr>
            </w:pPr>
            <w:r w:rsidRPr="009E5284">
              <w:rPr>
                <w:rFonts w:cstheme="minorHAnsi"/>
                <w:lang w:val="lt-LT"/>
              </w:rPr>
              <w:t>8</w:t>
            </w:r>
          </w:p>
        </w:tc>
        <w:tc>
          <w:tcPr>
            <w:tcW w:w="3326" w:type="dxa"/>
            <w:tcBorders>
              <w:top w:val="single" w:sz="4" w:space="0" w:color="auto"/>
              <w:left w:val="single" w:sz="4" w:space="0" w:color="auto"/>
              <w:bottom w:val="single" w:sz="4" w:space="0" w:color="auto"/>
              <w:right w:val="single" w:sz="4" w:space="0" w:color="auto"/>
            </w:tcBorders>
            <w:vAlign w:val="center"/>
          </w:tcPr>
          <w:p w14:paraId="190B9251" w14:textId="77777777" w:rsidR="009928CC" w:rsidRPr="009E5284" w:rsidRDefault="009928CC" w:rsidP="00956A3B">
            <w:pPr>
              <w:spacing w:line="276" w:lineRule="auto"/>
              <w:ind w:left="360"/>
              <w:rPr>
                <w:rFonts w:cstheme="minorHAnsi"/>
                <w:lang w:val="lt-LT"/>
              </w:rPr>
            </w:pPr>
            <w:r w:rsidRPr="009E5284">
              <w:rPr>
                <w:rFonts w:cstheme="minorHAnsi"/>
                <w:lang w:val="lt-LT"/>
              </w:rPr>
              <w:t>Lina Melianienė</w:t>
            </w:r>
          </w:p>
        </w:tc>
        <w:tc>
          <w:tcPr>
            <w:tcW w:w="5225" w:type="dxa"/>
            <w:tcBorders>
              <w:top w:val="single" w:sz="4" w:space="0" w:color="auto"/>
              <w:left w:val="single" w:sz="4" w:space="0" w:color="auto"/>
              <w:bottom w:val="single" w:sz="4" w:space="0" w:color="auto"/>
              <w:right w:val="single" w:sz="4" w:space="0" w:color="auto"/>
            </w:tcBorders>
            <w:vAlign w:val="center"/>
          </w:tcPr>
          <w:p w14:paraId="6BF8F38E" w14:textId="77777777" w:rsidR="009928CC" w:rsidRPr="009E5284" w:rsidRDefault="009928CC" w:rsidP="00956A3B">
            <w:pPr>
              <w:spacing w:line="276" w:lineRule="auto"/>
              <w:ind w:left="360"/>
              <w:rPr>
                <w:rFonts w:cstheme="minorHAnsi"/>
                <w:lang w:val="lt-LT"/>
              </w:rPr>
            </w:pPr>
            <w:r w:rsidRPr="009E5284">
              <w:rPr>
                <w:rFonts w:cstheme="minorHAnsi"/>
                <w:lang w:val="lt-LT"/>
              </w:rPr>
              <w:t>VMSA Investicinių projektų valdymo skyrius</w:t>
            </w:r>
          </w:p>
        </w:tc>
      </w:tr>
      <w:tr w:rsidR="009928CC" w:rsidRPr="009E5284" w14:paraId="0AB8F283"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1DAC18" w14:textId="77777777" w:rsidR="009928CC" w:rsidRPr="009E5284" w:rsidRDefault="009928CC" w:rsidP="00956A3B">
            <w:pPr>
              <w:spacing w:line="276" w:lineRule="auto"/>
              <w:ind w:left="360"/>
              <w:rPr>
                <w:rFonts w:cstheme="minorHAnsi"/>
                <w:lang w:val="lt-LT"/>
              </w:rPr>
            </w:pPr>
            <w:r w:rsidRPr="009E5284">
              <w:rPr>
                <w:rFonts w:cstheme="minorHAnsi"/>
                <w:lang w:val="lt-LT"/>
              </w:rPr>
              <w:t>9</w:t>
            </w:r>
          </w:p>
        </w:tc>
        <w:tc>
          <w:tcPr>
            <w:tcW w:w="3326" w:type="dxa"/>
            <w:tcBorders>
              <w:top w:val="single" w:sz="4" w:space="0" w:color="auto"/>
              <w:left w:val="single" w:sz="4" w:space="0" w:color="auto"/>
              <w:bottom w:val="single" w:sz="4" w:space="0" w:color="auto"/>
              <w:right w:val="single" w:sz="4" w:space="0" w:color="auto"/>
            </w:tcBorders>
            <w:vAlign w:val="center"/>
          </w:tcPr>
          <w:p w14:paraId="495FFA79" w14:textId="77777777" w:rsidR="009928CC" w:rsidRPr="009E5284" w:rsidRDefault="009928CC" w:rsidP="00956A3B">
            <w:pPr>
              <w:spacing w:line="276" w:lineRule="auto"/>
              <w:ind w:left="360"/>
              <w:rPr>
                <w:rFonts w:cstheme="minorHAnsi"/>
                <w:lang w:val="lt-LT"/>
              </w:rPr>
            </w:pPr>
            <w:r w:rsidRPr="009E5284">
              <w:rPr>
                <w:rFonts w:cstheme="minorHAnsi"/>
                <w:lang w:val="lt-LT"/>
              </w:rPr>
              <w:t>Rūta Matonienė</w:t>
            </w:r>
          </w:p>
        </w:tc>
        <w:tc>
          <w:tcPr>
            <w:tcW w:w="5225" w:type="dxa"/>
            <w:tcBorders>
              <w:top w:val="single" w:sz="4" w:space="0" w:color="auto"/>
              <w:left w:val="single" w:sz="4" w:space="0" w:color="auto"/>
              <w:bottom w:val="single" w:sz="4" w:space="0" w:color="auto"/>
              <w:right w:val="single" w:sz="4" w:space="0" w:color="auto"/>
            </w:tcBorders>
            <w:vAlign w:val="center"/>
          </w:tcPr>
          <w:p w14:paraId="0218C136" w14:textId="77777777" w:rsidR="009928CC" w:rsidRPr="009E5284" w:rsidRDefault="009928CC" w:rsidP="00956A3B">
            <w:pPr>
              <w:spacing w:line="276" w:lineRule="auto"/>
              <w:ind w:left="360"/>
              <w:rPr>
                <w:rFonts w:cstheme="minorHAnsi"/>
                <w:lang w:val="lt-LT"/>
              </w:rPr>
            </w:pPr>
            <w:r w:rsidRPr="009E5284">
              <w:rPr>
                <w:rFonts w:cstheme="minorHAnsi"/>
                <w:lang w:val="lt-LT"/>
              </w:rPr>
              <w:t>VMSA Vyriausiojo miesto architekto skyrius</w:t>
            </w:r>
          </w:p>
        </w:tc>
      </w:tr>
      <w:tr w:rsidR="009928CC" w:rsidRPr="009E5284" w14:paraId="5FAA5DB2"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C406A" w14:textId="77777777" w:rsidR="009928CC" w:rsidRPr="009E5284" w:rsidRDefault="009928CC" w:rsidP="00956A3B">
            <w:pPr>
              <w:spacing w:line="276" w:lineRule="auto"/>
              <w:ind w:left="360"/>
              <w:rPr>
                <w:rFonts w:cstheme="minorHAnsi"/>
                <w:lang w:val="lt-LT"/>
              </w:rPr>
            </w:pPr>
            <w:r w:rsidRPr="009E5284">
              <w:rPr>
                <w:rFonts w:cstheme="minorHAnsi"/>
                <w:lang w:val="lt-LT"/>
              </w:rPr>
              <w:t>10</w:t>
            </w:r>
          </w:p>
        </w:tc>
        <w:tc>
          <w:tcPr>
            <w:tcW w:w="3326" w:type="dxa"/>
            <w:tcBorders>
              <w:top w:val="single" w:sz="4" w:space="0" w:color="auto"/>
              <w:left w:val="single" w:sz="4" w:space="0" w:color="auto"/>
              <w:bottom w:val="single" w:sz="4" w:space="0" w:color="auto"/>
              <w:right w:val="single" w:sz="4" w:space="0" w:color="auto"/>
            </w:tcBorders>
            <w:vAlign w:val="center"/>
          </w:tcPr>
          <w:p w14:paraId="46801583" w14:textId="77777777" w:rsidR="009928CC" w:rsidRPr="009E5284" w:rsidRDefault="009928CC" w:rsidP="00956A3B">
            <w:pPr>
              <w:spacing w:line="276" w:lineRule="auto"/>
              <w:ind w:left="360"/>
              <w:rPr>
                <w:rFonts w:cstheme="minorHAnsi"/>
                <w:lang w:val="lt-LT"/>
              </w:rPr>
            </w:pPr>
            <w:r w:rsidRPr="009E5284">
              <w:rPr>
                <w:rFonts w:cstheme="minorHAnsi"/>
                <w:lang w:val="lt-LT"/>
              </w:rPr>
              <w:t>Jūratė Pazikaitė</w:t>
            </w:r>
          </w:p>
        </w:tc>
        <w:tc>
          <w:tcPr>
            <w:tcW w:w="5225" w:type="dxa"/>
            <w:tcBorders>
              <w:top w:val="single" w:sz="4" w:space="0" w:color="auto"/>
              <w:left w:val="single" w:sz="4" w:space="0" w:color="auto"/>
              <w:bottom w:val="single" w:sz="4" w:space="0" w:color="auto"/>
              <w:right w:val="single" w:sz="4" w:space="0" w:color="auto"/>
            </w:tcBorders>
            <w:vAlign w:val="center"/>
          </w:tcPr>
          <w:p w14:paraId="3AC62C9D" w14:textId="77777777" w:rsidR="009928CC" w:rsidRPr="009E5284" w:rsidRDefault="009928CC" w:rsidP="00956A3B">
            <w:pPr>
              <w:spacing w:line="276" w:lineRule="auto"/>
              <w:ind w:left="360"/>
              <w:rPr>
                <w:rFonts w:cstheme="minorHAnsi"/>
                <w:lang w:val="lt-LT"/>
              </w:rPr>
            </w:pPr>
            <w:r w:rsidRPr="009E5284">
              <w:rPr>
                <w:rFonts w:cstheme="minorHAnsi"/>
                <w:lang w:val="lt-LT"/>
              </w:rPr>
              <w:t>VšĮ „Vilniaus kino biuras”</w:t>
            </w:r>
          </w:p>
        </w:tc>
      </w:tr>
      <w:tr w:rsidR="009928CC" w:rsidRPr="009E5284" w14:paraId="1AB182A2"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D96DA0" w14:textId="77777777" w:rsidR="009928CC" w:rsidRPr="009E5284" w:rsidRDefault="009928CC" w:rsidP="00956A3B">
            <w:pPr>
              <w:spacing w:line="276" w:lineRule="auto"/>
              <w:ind w:left="360"/>
              <w:rPr>
                <w:rFonts w:cstheme="minorHAnsi"/>
                <w:lang w:val="lt-LT"/>
              </w:rPr>
            </w:pPr>
            <w:r w:rsidRPr="009E5284">
              <w:rPr>
                <w:rFonts w:cstheme="minorHAnsi"/>
                <w:lang w:val="lt-LT"/>
              </w:rPr>
              <w:t>11</w:t>
            </w:r>
          </w:p>
        </w:tc>
        <w:tc>
          <w:tcPr>
            <w:tcW w:w="3326" w:type="dxa"/>
            <w:tcBorders>
              <w:top w:val="single" w:sz="4" w:space="0" w:color="auto"/>
              <w:left w:val="single" w:sz="4" w:space="0" w:color="auto"/>
              <w:bottom w:val="single" w:sz="4" w:space="0" w:color="auto"/>
              <w:right w:val="single" w:sz="4" w:space="0" w:color="auto"/>
            </w:tcBorders>
            <w:vAlign w:val="center"/>
          </w:tcPr>
          <w:p w14:paraId="214F658C" w14:textId="77777777" w:rsidR="009928CC" w:rsidRPr="009E5284" w:rsidRDefault="009928CC" w:rsidP="00956A3B">
            <w:pPr>
              <w:spacing w:line="276" w:lineRule="auto"/>
              <w:ind w:left="360"/>
              <w:rPr>
                <w:rFonts w:cstheme="minorHAnsi"/>
                <w:lang w:val="lt-LT"/>
              </w:rPr>
            </w:pPr>
            <w:r w:rsidRPr="009E5284">
              <w:rPr>
                <w:rFonts w:cstheme="minorHAnsi"/>
                <w:lang w:val="lt-LT"/>
              </w:rPr>
              <w:t>Jurgita Murauskienė</w:t>
            </w:r>
          </w:p>
        </w:tc>
        <w:tc>
          <w:tcPr>
            <w:tcW w:w="5225" w:type="dxa"/>
            <w:tcBorders>
              <w:top w:val="single" w:sz="4" w:space="0" w:color="auto"/>
              <w:left w:val="single" w:sz="4" w:space="0" w:color="auto"/>
              <w:bottom w:val="single" w:sz="4" w:space="0" w:color="auto"/>
              <w:right w:val="single" w:sz="4" w:space="0" w:color="auto"/>
            </w:tcBorders>
            <w:vAlign w:val="center"/>
          </w:tcPr>
          <w:p w14:paraId="7DF77E34" w14:textId="77777777" w:rsidR="009928CC" w:rsidRPr="009E5284" w:rsidRDefault="009928CC" w:rsidP="00956A3B">
            <w:pPr>
              <w:spacing w:line="276" w:lineRule="auto"/>
              <w:ind w:left="360"/>
              <w:rPr>
                <w:rFonts w:cstheme="minorHAnsi"/>
                <w:lang w:val="lt-LT"/>
              </w:rPr>
            </w:pPr>
            <w:r w:rsidRPr="009E5284">
              <w:rPr>
                <w:rFonts w:cstheme="minorHAnsi"/>
                <w:lang w:val="lt-LT"/>
              </w:rPr>
              <w:t>VšĮ „Kristupo festivalis”</w:t>
            </w:r>
          </w:p>
        </w:tc>
      </w:tr>
      <w:tr w:rsidR="009928CC" w:rsidRPr="009E5284" w14:paraId="5302AD8E"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ED5081" w14:textId="77777777" w:rsidR="009928CC" w:rsidRPr="009E5284" w:rsidRDefault="009928CC" w:rsidP="00956A3B">
            <w:pPr>
              <w:spacing w:line="276" w:lineRule="auto"/>
              <w:ind w:left="360"/>
              <w:rPr>
                <w:rFonts w:cstheme="minorHAnsi"/>
                <w:lang w:val="lt-LT"/>
              </w:rPr>
            </w:pPr>
            <w:r w:rsidRPr="009E5284">
              <w:rPr>
                <w:rFonts w:cstheme="minorHAnsi"/>
                <w:lang w:val="lt-LT"/>
              </w:rPr>
              <w:t>12</w:t>
            </w:r>
          </w:p>
        </w:tc>
        <w:tc>
          <w:tcPr>
            <w:tcW w:w="3326" w:type="dxa"/>
            <w:tcBorders>
              <w:top w:val="single" w:sz="4" w:space="0" w:color="auto"/>
              <w:left w:val="single" w:sz="4" w:space="0" w:color="auto"/>
              <w:bottom w:val="single" w:sz="4" w:space="0" w:color="auto"/>
              <w:right w:val="single" w:sz="4" w:space="0" w:color="auto"/>
            </w:tcBorders>
            <w:vAlign w:val="center"/>
          </w:tcPr>
          <w:p w14:paraId="79361B8F" w14:textId="77777777" w:rsidR="009928CC" w:rsidRPr="009E5284" w:rsidRDefault="009928CC" w:rsidP="00956A3B">
            <w:pPr>
              <w:spacing w:line="276" w:lineRule="auto"/>
              <w:ind w:left="360"/>
              <w:rPr>
                <w:rFonts w:cstheme="minorHAnsi"/>
                <w:lang w:val="lt-LT"/>
              </w:rPr>
            </w:pPr>
            <w:r w:rsidRPr="009E5284">
              <w:rPr>
                <w:rFonts w:cstheme="minorHAnsi"/>
                <w:lang w:val="lt-LT"/>
              </w:rPr>
              <w:t>Jevgenija Bullock</w:t>
            </w:r>
          </w:p>
        </w:tc>
        <w:tc>
          <w:tcPr>
            <w:tcW w:w="5225" w:type="dxa"/>
            <w:tcBorders>
              <w:top w:val="single" w:sz="4" w:space="0" w:color="auto"/>
              <w:left w:val="single" w:sz="4" w:space="0" w:color="auto"/>
              <w:bottom w:val="single" w:sz="4" w:space="0" w:color="auto"/>
              <w:right w:val="single" w:sz="4" w:space="0" w:color="auto"/>
            </w:tcBorders>
            <w:vAlign w:val="center"/>
          </w:tcPr>
          <w:p w14:paraId="2BCC2DB8" w14:textId="77777777" w:rsidR="009928CC" w:rsidRPr="009E5284" w:rsidRDefault="009928CC" w:rsidP="00956A3B">
            <w:pPr>
              <w:spacing w:line="276" w:lineRule="auto"/>
              <w:ind w:left="360"/>
              <w:rPr>
                <w:rFonts w:cstheme="minorHAnsi"/>
                <w:lang w:val="lt-LT"/>
              </w:rPr>
            </w:pPr>
            <w:r w:rsidRPr="009E5284">
              <w:rPr>
                <w:rFonts w:cstheme="minorHAnsi"/>
                <w:lang w:val="lt-LT"/>
              </w:rPr>
              <w:t>VMSA Kultūros skyrius</w:t>
            </w:r>
          </w:p>
        </w:tc>
      </w:tr>
      <w:tr w:rsidR="009928CC" w:rsidRPr="009E5284" w14:paraId="223236C1"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C905E4" w14:textId="77777777" w:rsidR="009928CC" w:rsidRPr="009E5284" w:rsidRDefault="009928CC" w:rsidP="00956A3B">
            <w:pPr>
              <w:spacing w:line="276" w:lineRule="auto"/>
              <w:ind w:left="360"/>
              <w:rPr>
                <w:rFonts w:cstheme="minorHAnsi"/>
                <w:lang w:val="lt-LT"/>
              </w:rPr>
            </w:pPr>
            <w:r w:rsidRPr="009E5284">
              <w:rPr>
                <w:rFonts w:cstheme="minorHAnsi"/>
                <w:lang w:val="lt-LT"/>
              </w:rPr>
              <w:t>13</w:t>
            </w:r>
          </w:p>
        </w:tc>
        <w:tc>
          <w:tcPr>
            <w:tcW w:w="3326" w:type="dxa"/>
            <w:tcBorders>
              <w:top w:val="single" w:sz="4" w:space="0" w:color="auto"/>
              <w:left w:val="single" w:sz="4" w:space="0" w:color="auto"/>
              <w:bottom w:val="single" w:sz="4" w:space="0" w:color="auto"/>
              <w:right w:val="single" w:sz="4" w:space="0" w:color="auto"/>
            </w:tcBorders>
            <w:vAlign w:val="center"/>
          </w:tcPr>
          <w:p w14:paraId="42F3C57C" w14:textId="77777777" w:rsidR="009928CC" w:rsidRPr="009E5284" w:rsidRDefault="009928CC" w:rsidP="00956A3B">
            <w:pPr>
              <w:spacing w:line="276" w:lineRule="auto"/>
              <w:ind w:left="360"/>
              <w:rPr>
                <w:rFonts w:cstheme="minorHAnsi"/>
                <w:lang w:val="lt-LT"/>
              </w:rPr>
            </w:pPr>
            <w:r w:rsidRPr="009E5284">
              <w:rPr>
                <w:rFonts w:cstheme="minorHAnsi"/>
                <w:lang w:val="lt-LT"/>
              </w:rPr>
              <w:t>Lina Matulaitė</w:t>
            </w:r>
          </w:p>
        </w:tc>
        <w:tc>
          <w:tcPr>
            <w:tcW w:w="5225" w:type="dxa"/>
            <w:tcBorders>
              <w:top w:val="single" w:sz="4" w:space="0" w:color="auto"/>
              <w:left w:val="single" w:sz="4" w:space="0" w:color="auto"/>
              <w:bottom w:val="single" w:sz="4" w:space="0" w:color="auto"/>
              <w:right w:val="single" w:sz="4" w:space="0" w:color="auto"/>
            </w:tcBorders>
            <w:vAlign w:val="center"/>
          </w:tcPr>
          <w:p w14:paraId="1CEBEEBB" w14:textId="77777777" w:rsidR="009928CC" w:rsidRPr="009E5284" w:rsidRDefault="009928CC" w:rsidP="00956A3B">
            <w:pPr>
              <w:spacing w:line="276" w:lineRule="auto"/>
              <w:ind w:left="360"/>
              <w:rPr>
                <w:rFonts w:cstheme="minorHAnsi"/>
                <w:lang w:val="lt-LT"/>
              </w:rPr>
            </w:pPr>
            <w:r w:rsidRPr="009E5284">
              <w:rPr>
                <w:rFonts w:cstheme="minorHAnsi"/>
                <w:lang w:val="lt-LT"/>
              </w:rPr>
              <w:t>VMS Tarybos posėdžių rengimo grupė</w:t>
            </w:r>
          </w:p>
        </w:tc>
      </w:tr>
      <w:tr w:rsidR="009928CC" w:rsidRPr="009E5284" w14:paraId="3F959474"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6B5424" w14:textId="77777777" w:rsidR="009928CC" w:rsidRPr="009E5284" w:rsidRDefault="009928CC" w:rsidP="00956A3B">
            <w:pPr>
              <w:spacing w:line="276" w:lineRule="auto"/>
              <w:ind w:left="360"/>
              <w:rPr>
                <w:rFonts w:cstheme="minorHAnsi"/>
                <w:lang w:val="lt-LT"/>
              </w:rPr>
            </w:pPr>
            <w:r w:rsidRPr="009E5284">
              <w:rPr>
                <w:rFonts w:cstheme="minorHAnsi"/>
                <w:lang w:val="lt-LT"/>
              </w:rPr>
              <w:t>14</w:t>
            </w:r>
          </w:p>
        </w:tc>
        <w:tc>
          <w:tcPr>
            <w:tcW w:w="3326" w:type="dxa"/>
            <w:tcBorders>
              <w:top w:val="single" w:sz="4" w:space="0" w:color="auto"/>
              <w:left w:val="single" w:sz="4" w:space="0" w:color="auto"/>
              <w:bottom w:val="single" w:sz="4" w:space="0" w:color="auto"/>
              <w:right w:val="single" w:sz="4" w:space="0" w:color="auto"/>
            </w:tcBorders>
            <w:vAlign w:val="center"/>
          </w:tcPr>
          <w:p w14:paraId="5F87D499" w14:textId="77777777" w:rsidR="009928CC" w:rsidRPr="009E5284" w:rsidRDefault="009928CC" w:rsidP="00956A3B">
            <w:pPr>
              <w:spacing w:line="276" w:lineRule="auto"/>
              <w:ind w:left="360"/>
              <w:rPr>
                <w:rFonts w:cstheme="minorHAnsi"/>
                <w:lang w:val="lt-LT"/>
              </w:rPr>
            </w:pPr>
            <w:r w:rsidRPr="009E5284">
              <w:rPr>
                <w:rFonts w:cstheme="minorHAnsi"/>
                <w:lang w:val="lt-LT"/>
              </w:rPr>
              <w:t>Patricija Radzevič</w:t>
            </w:r>
          </w:p>
        </w:tc>
        <w:tc>
          <w:tcPr>
            <w:tcW w:w="5225" w:type="dxa"/>
            <w:tcBorders>
              <w:top w:val="single" w:sz="4" w:space="0" w:color="auto"/>
              <w:left w:val="single" w:sz="4" w:space="0" w:color="auto"/>
              <w:bottom w:val="single" w:sz="4" w:space="0" w:color="auto"/>
              <w:right w:val="single" w:sz="4" w:space="0" w:color="auto"/>
            </w:tcBorders>
            <w:vAlign w:val="center"/>
          </w:tcPr>
          <w:p w14:paraId="78F3E498" w14:textId="77777777" w:rsidR="009928CC" w:rsidRPr="009E5284" w:rsidRDefault="009928CC" w:rsidP="00956A3B">
            <w:pPr>
              <w:spacing w:line="276" w:lineRule="auto"/>
              <w:ind w:left="360"/>
              <w:rPr>
                <w:rFonts w:cstheme="minorHAnsi"/>
                <w:lang w:val="lt-LT"/>
              </w:rPr>
            </w:pPr>
            <w:r w:rsidRPr="009E5284">
              <w:rPr>
                <w:rFonts w:cstheme="minorHAnsi"/>
                <w:lang w:val="lt-LT"/>
              </w:rPr>
              <w:t>VMS Tarybos posėdžių rengimo grupė</w:t>
            </w:r>
          </w:p>
        </w:tc>
      </w:tr>
      <w:tr w:rsidR="009928CC" w:rsidRPr="009E5284" w14:paraId="1CAB08F6"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CFC15" w14:textId="77777777" w:rsidR="009928CC" w:rsidRPr="009E5284" w:rsidRDefault="009928CC" w:rsidP="00956A3B">
            <w:pPr>
              <w:spacing w:line="276" w:lineRule="auto"/>
              <w:ind w:left="360"/>
              <w:rPr>
                <w:rFonts w:cstheme="minorHAnsi"/>
                <w:lang w:val="lt-LT"/>
              </w:rPr>
            </w:pPr>
            <w:r w:rsidRPr="009E5284">
              <w:rPr>
                <w:rFonts w:cstheme="minorHAnsi"/>
                <w:lang w:val="lt-LT"/>
              </w:rPr>
              <w:t>15</w:t>
            </w:r>
          </w:p>
        </w:tc>
        <w:tc>
          <w:tcPr>
            <w:tcW w:w="3326" w:type="dxa"/>
            <w:tcBorders>
              <w:top w:val="single" w:sz="4" w:space="0" w:color="auto"/>
              <w:left w:val="single" w:sz="4" w:space="0" w:color="auto"/>
              <w:bottom w:val="single" w:sz="4" w:space="0" w:color="auto"/>
              <w:right w:val="single" w:sz="4" w:space="0" w:color="auto"/>
            </w:tcBorders>
            <w:vAlign w:val="center"/>
          </w:tcPr>
          <w:p w14:paraId="380F9895" w14:textId="77777777" w:rsidR="009928CC" w:rsidRPr="009E5284" w:rsidRDefault="009928CC" w:rsidP="00956A3B">
            <w:pPr>
              <w:spacing w:line="276" w:lineRule="auto"/>
              <w:ind w:left="360"/>
              <w:rPr>
                <w:rFonts w:cstheme="minorHAnsi"/>
                <w:lang w:val="lt-LT"/>
              </w:rPr>
            </w:pPr>
            <w:r w:rsidRPr="009E5284">
              <w:rPr>
                <w:rFonts w:cstheme="minorHAnsi"/>
                <w:lang w:val="lt-LT"/>
              </w:rPr>
              <w:t>Tadas Rimdžius</w:t>
            </w:r>
          </w:p>
        </w:tc>
        <w:tc>
          <w:tcPr>
            <w:tcW w:w="5225" w:type="dxa"/>
            <w:tcBorders>
              <w:top w:val="single" w:sz="4" w:space="0" w:color="auto"/>
              <w:left w:val="single" w:sz="4" w:space="0" w:color="auto"/>
              <w:bottom w:val="single" w:sz="4" w:space="0" w:color="auto"/>
              <w:right w:val="single" w:sz="4" w:space="0" w:color="auto"/>
            </w:tcBorders>
            <w:vAlign w:val="center"/>
          </w:tcPr>
          <w:p w14:paraId="495D55A2" w14:textId="77777777" w:rsidR="009928CC" w:rsidRPr="009E5284" w:rsidRDefault="009928CC" w:rsidP="00956A3B">
            <w:pPr>
              <w:spacing w:line="276" w:lineRule="auto"/>
              <w:ind w:left="360"/>
              <w:rPr>
                <w:rFonts w:cstheme="minorHAnsi"/>
                <w:lang w:val="lt-LT"/>
              </w:rPr>
            </w:pPr>
            <w:r w:rsidRPr="009E5284">
              <w:rPr>
                <w:rFonts w:cstheme="minorHAnsi"/>
                <w:lang w:val="lt-LT"/>
              </w:rPr>
              <w:t>VMS Administracijos direktoriaus patarėjas</w:t>
            </w:r>
          </w:p>
        </w:tc>
      </w:tr>
      <w:tr w:rsidR="009928CC" w:rsidRPr="009E5284" w14:paraId="7F3081FE"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83886D" w14:textId="77777777" w:rsidR="009928CC" w:rsidRPr="009E5284" w:rsidRDefault="009928CC" w:rsidP="00956A3B">
            <w:pPr>
              <w:spacing w:line="276" w:lineRule="auto"/>
              <w:ind w:left="360"/>
              <w:rPr>
                <w:rFonts w:cstheme="minorHAnsi"/>
                <w:lang w:val="lt-LT"/>
              </w:rPr>
            </w:pPr>
            <w:r w:rsidRPr="009E5284">
              <w:rPr>
                <w:rFonts w:cstheme="minorHAnsi"/>
                <w:lang w:val="lt-LT"/>
              </w:rPr>
              <w:t>16</w:t>
            </w:r>
          </w:p>
        </w:tc>
        <w:tc>
          <w:tcPr>
            <w:tcW w:w="3326" w:type="dxa"/>
            <w:tcBorders>
              <w:top w:val="single" w:sz="4" w:space="0" w:color="auto"/>
              <w:left w:val="single" w:sz="4" w:space="0" w:color="auto"/>
              <w:bottom w:val="single" w:sz="4" w:space="0" w:color="auto"/>
              <w:right w:val="single" w:sz="4" w:space="0" w:color="auto"/>
            </w:tcBorders>
            <w:vAlign w:val="center"/>
          </w:tcPr>
          <w:p w14:paraId="1915AD3E" w14:textId="77777777" w:rsidR="009928CC" w:rsidRPr="009E5284" w:rsidRDefault="009928CC" w:rsidP="00956A3B">
            <w:pPr>
              <w:spacing w:line="276" w:lineRule="auto"/>
              <w:ind w:left="360"/>
              <w:rPr>
                <w:rFonts w:cstheme="minorHAnsi"/>
                <w:lang w:val="lt-LT"/>
              </w:rPr>
            </w:pPr>
            <w:r w:rsidRPr="009E5284">
              <w:rPr>
                <w:rFonts w:cstheme="minorHAnsi"/>
                <w:lang w:val="lt-LT"/>
              </w:rPr>
              <w:t>Remigijus Merkelys</w:t>
            </w:r>
          </w:p>
        </w:tc>
        <w:tc>
          <w:tcPr>
            <w:tcW w:w="5225" w:type="dxa"/>
            <w:tcBorders>
              <w:top w:val="single" w:sz="4" w:space="0" w:color="auto"/>
              <w:left w:val="single" w:sz="4" w:space="0" w:color="auto"/>
              <w:bottom w:val="single" w:sz="4" w:space="0" w:color="auto"/>
              <w:right w:val="single" w:sz="4" w:space="0" w:color="auto"/>
            </w:tcBorders>
            <w:vAlign w:val="center"/>
          </w:tcPr>
          <w:p w14:paraId="6FA3EFB9" w14:textId="77777777" w:rsidR="009928CC" w:rsidRPr="009E5284" w:rsidRDefault="009928CC" w:rsidP="00956A3B">
            <w:pPr>
              <w:spacing w:line="276" w:lineRule="auto"/>
              <w:ind w:left="360"/>
              <w:rPr>
                <w:rFonts w:cstheme="minorHAnsi"/>
                <w:lang w:val="lt-LT"/>
              </w:rPr>
            </w:pPr>
            <w:r w:rsidRPr="009E5284">
              <w:rPr>
                <w:rFonts w:cstheme="minorHAnsi"/>
                <w:lang w:val="lt-LT"/>
              </w:rPr>
              <w:t>VšĮ „Vilniaus festivaliai”</w:t>
            </w:r>
          </w:p>
        </w:tc>
      </w:tr>
      <w:tr w:rsidR="009928CC" w:rsidRPr="009E5284" w14:paraId="6E06C019"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7DBCC" w14:textId="77777777" w:rsidR="009928CC" w:rsidRPr="009E5284" w:rsidRDefault="009928CC" w:rsidP="00956A3B">
            <w:pPr>
              <w:spacing w:line="276" w:lineRule="auto"/>
              <w:ind w:left="360"/>
              <w:rPr>
                <w:rFonts w:cstheme="minorHAnsi"/>
                <w:lang w:val="lt-LT"/>
              </w:rPr>
            </w:pPr>
            <w:r w:rsidRPr="009E5284">
              <w:rPr>
                <w:rFonts w:cstheme="minorHAnsi"/>
                <w:lang w:val="lt-LT"/>
              </w:rPr>
              <w:t>17</w:t>
            </w:r>
          </w:p>
        </w:tc>
        <w:tc>
          <w:tcPr>
            <w:tcW w:w="3326" w:type="dxa"/>
            <w:tcBorders>
              <w:top w:val="single" w:sz="4" w:space="0" w:color="auto"/>
              <w:left w:val="single" w:sz="4" w:space="0" w:color="auto"/>
              <w:bottom w:val="single" w:sz="4" w:space="0" w:color="auto"/>
              <w:right w:val="single" w:sz="4" w:space="0" w:color="auto"/>
            </w:tcBorders>
            <w:vAlign w:val="center"/>
            <w:hideMark/>
          </w:tcPr>
          <w:p w14:paraId="79B7D196" w14:textId="77777777" w:rsidR="009928CC" w:rsidRPr="009E5284" w:rsidRDefault="009928CC" w:rsidP="00956A3B">
            <w:pPr>
              <w:spacing w:line="276" w:lineRule="auto"/>
              <w:ind w:left="360"/>
              <w:rPr>
                <w:rFonts w:cstheme="minorHAnsi"/>
                <w:lang w:val="lt-LT"/>
              </w:rPr>
            </w:pPr>
            <w:r w:rsidRPr="009E5284">
              <w:rPr>
                <w:rFonts w:cstheme="minorHAnsi"/>
                <w:lang w:val="lt-LT"/>
              </w:rPr>
              <w:t>Živilė Diavara</w:t>
            </w:r>
          </w:p>
        </w:tc>
        <w:tc>
          <w:tcPr>
            <w:tcW w:w="5225" w:type="dxa"/>
            <w:tcBorders>
              <w:top w:val="single" w:sz="4" w:space="0" w:color="auto"/>
              <w:left w:val="single" w:sz="4" w:space="0" w:color="auto"/>
              <w:bottom w:val="single" w:sz="4" w:space="0" w:color="auto"/>
              <w:right w:val="single" w:sz="4" w:space="0" w:color="auto"/>
            </w:tcBorders>
            <w:vAlign w:val="center"/>
            <w:hideMark/>
          </w:tcPr>
          <w:p w14:paraId="1BF05558" w14:textId="77777777" w:rsidR="009928CC" w:rsidRPr="009E5284" w:rsidRDefault="009928CC" w:rsidP="00956A3B">
            <w:pPr>
              <w:spacing w:line="276" w:lineRule="auto"/>
              <w:ind w:left="360"/>
              <w:rPr>
                <w:rFonts w:cstheme="minorHAnsi"/>
                <w:lang w:val="lt-LT"/>
              </w:rPr>
            </w:pPr>
            <w:r w:rsidRPr="009E5284">
              <w:rPr>
                <w:rFonts w:cstheme="minorHAnsi"/>
                <w:lang w:val="lt-LT"/>
              </w:rPr>
              <w:t>Menų fabrikas LOFTAS</w:t>
            </w:r>
          </w:p>
        </w:tc>
      </w:tr>
      <w:tr w:rsidR="009928CC" w:rsidRPr="009E5284" w14:paraId="23B3C25E"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046297" w14:textId="77777777" w:rsidR="009928CC" w:rsidRPr="009E5284" w:rsidRDefault="009928CC" w:rsidP="00956A3B">
            <w:pPr>
              <w:spacing w:line="276" w:lineRule="auto"/>
              <w:ind w:left="360"/>
              <w:rPr>
                <w:rFonts w:cstheme="minorHAnsi"/>
                <w:lang w:val="lt-LT"/>
              </w:rPr>
            </w:pPr>
            <w:r w:rsidRPr="009E5284">
              <w:rPr>
                <w:rFonts w:cstheme="minorHAnsi"/>
                <w:lang w:val="lt-LT"/>
              </w:rPr>
              <w:t>18</w:t>
            </w:r>
          </w:p>
        </w:tc>
        <w:tc>
          <w:tcPr>
            <w:tcW w:w="3326" w:type="dxa"/>
            <w:tcBorders>
              <w:top w:val="single" w:sz="4" w:space="0" w:color="auto"/>
              <w:left w:val="single" w:sz="4" w:space="0" w:color="auto"/>
              <w:bottom w:val="single" w:sz="4" w:space="0" w:color="auto"/>
              <w:right w:val="single" w:sz="4" w:space="0" w:color="auto"/>
            </w:tcBorders>
            <w:vAlign w:val="center"/>
            <w:hideMark/>
          </w:tcPr>
          <w:p w14:paraId="0746F6BA" w14:textId="77777777" w:rsidR="009928CC" w:rsidRPr="009E5284" w:rsidRDefault="009928CC" w:rsidP="00956A3B">
            <w:pPr>
              <w:spacing w:line="276" w:lineRule="auto"/>
              <w:ind w:left="360"/>
              <w:rPr>
                <w:rFonts w:cstheme="minorHAnsi"/>
                <w:lang w:val="lt-LT"/>
              </w:rPr>
            </w:pPr>
            <w:r w:rsidRPr="009E5284">
              <w:rPr>
                <w:rFonts w:cstheme="minorHAnsi"/>
                <w:lang w:val="lt-LT"/>
              </w:rPr>
              <w:t>Jolanta Beniulienė</w:t>
            </w:r>
          </w:p>
        </w:tc>
        <w:tc>
          <w:tcPr>
            <w:tcW w:w="5225" w:type="dxa"/>
            <w:tcBorders>
              <w:top w:val="single" w:sz="4" w:space="0" w:color="auto"/>
              <w:left w:val="single" w:sz="4" w:space="0" w:color="auto"/>
              <w:bottom w:val="single" w:sz="4" w:space="0" w:color="auto"/>
              <w:right w:val="single" w:sz="4" w:space="0" w:color="auto"/>
            </w:tcBorders>
            <w:vAlign w:val="center"/>
            <w:hideMark/>
          </w:tcPr>
          <w:p w14:paraId="4873F611" w14:textId="77777777" w:rsidR="009928CC" w:rsidRPr="009E5284" w:rsidRDefault="009928CC" w:rsidP="00956A3B">
            <w:pPr>
              <w:spacing w:line="276" w:lineRule="auto"/>
              <w:ind w:left="360"/>
              <w:rPr>
                <w:rFonts w:cstheme="minorHAnsi"/>
                <w:lang w:val="lt-LT"/>
              </w:rPr>
            </w:pPr>
            <w:r w:rsidRPr="009E5284">
              <w:rPr>
                <w:rFonts w:cstheme="minorHAnsi"/>
                <w:lang w:val="lt-LT"/>
              </w:rPr>
              <w:t>Lietuvos konferencijų ir renginių asociacija</w:t>
            </w:r>
          </w:p>
        </w:tc>
      </w:tr>
      <w:tr w:rsidR="009928CC" w:rsidRPr="009E5284" w14:paraId="6AA26FFE"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3461F8" w14:textId="77777777" w:rsidR="009928CC" w:rsidRPr="009E5284" w:rsidRDefault="009928CC" w:rsidP="00956A3B">
            <w:pPr>
              <w:spacing w:line="276" w:lineRule="auto"/>
              <w:ind w:left="360"/>
              <w:rPr>
                <w:rFonts w:cstheme="minorHAnsi"/>
                <w:lang w:val="lt-LT"/>
              </w:rPr>
            </w:pPr>
            <w:r w:rsidRPr="009E5284">
              <w:rPr>
                <w:rFonts w:cstheme="minorHAnsi"/>
                <w:lang w:val="lt-LT"/>
              </w:rPr>
              <w:t>19</w:t>
            </w:r>
          </w:p>
        </w:tc>
        <w:tc>
          <w:tcPr>
            <w:tcW w:w="3326" w:type="dxa"/>
            <w:tcBorders>
              <w:top w:val="single" w:sz="4" w:space="0" w:color="auto"/>
              <w:left w:val="single" w:sz="4" w:space="0" w:color="auto"/>
              <w:bottom w:val="single" w:sz="4" w:space="0" w:color="auto"/>
              <w:right w:val="single" w:sz="4" w:space="0" w:color="auto"/>
            </w:tcBorders>
            <w:vAlign w:val="center"/>
            <w:hideMark/>
          </w:tcPr>
          <w:p w14:paraId="6E9F4E6B" w14:textId="77777777" w:rsidR="009928CC" w:rsidRPr="009E5284" w:rsidRDefault="009928CC" w:rsidP="00956A3B">
            <w:pPr>
              <w:spacing w:line="276" w:lineRule="auto"/>
              <w:ind w:left="360"/>
              <w:rPr>
                <w:rFonts w:cstheme="minorHAnsi"/>
                <w:lang w:val="lt-LT"/>
              </w:rPr>
            </w:pPr>
            <w:r w:rsidRPr="009E5284">
              <w:rPr>
                <w:rFonts w:cstheme="minorHAnsi"/>
                <w:lang w:val="lt-LT"/>
              </w:rPr>
              <w:t>Roma Survilienė</w:t>
            </w:r>
          </w:p>
        </w:tc>
        <w:tc>
          <w:tcPr>
            <w:tcW w:w="5225" w:type="dxa"/>
            <w:tcBorders>
              <w:top w:val="single" w:sz="4" w:space="0" w:color="auto"/>
              <w:left w:val="single" w:sz="4" w:space="0" w:color="auto"/>
              <w:bottom w:val="single" w:sz="4" w:space="0" w:color="auto"/>
              <w:right w:val="single" w:sz="4" w:space="0" w:color="auto"/>
            </w:tcBorders>
            <w:vAlign w:val="center"/>
            <w:hideMark/>
          </w:tcPr>
          <w:p w14:paraId="70904B37" w14:textId="77777777" w:rsidR="009928CC" w:rsidRPr="009E5284" w:rsidRDefault="009928CC" w:rsidP="00956A3B">
            <w:pPr>
              <w:spacing w:line="276" w:lineRule="auto"/>
              <w:ind w:left="360"/>
              <w:rPr>
                <w:rFonts w:cstheme="minorHAnsi"/>
                <w:lang w:val="lt-LT"/>
              </w:rPr>
            </w:pPr>
            <w:r w:rsidRPr="009E5284">
              <w:rPr>
                <w:rFonts w:cstheme="minorHAnsi"/>
                <w:lang w:val="lt-LT"/>
              </w:rPr>
              <w:t>Nacionalinė kūrybinių ir kultūrinių industrijų asociacija</w:t>
            </w:r>
          </w:p>
        </w:tc>
      </w:tr>
      <w:tr w:rsidR="009928CC" w:rsidRPr="009E5284" w14:paraId="29786A12"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AF5C94" w14:textId="77777777" w:rsidR="009928CC" w:rsidRPr="009E5284" w:rsidRDefault="009928CC" w:rsidP="00956A3B">
            <w:pPr>
              <w:spacing w:line="276" w:lineRule="auto"/>
              <w:ind w:left="360"/>
              <w:rPr>
                <w:rFonts w:cstheme="minorHAnsi"/>
                <w:lang w:val="lt-LT"/>
              </w:rPr>
            </w:pPr>
            <w:r w:rsidRPr="009E5284">
              <w:rPr>
                <w:rFonts w:cstheme="minorHAnsi"/>
                <w:lang w:val="lt-LT"/>
              </w:rPr>
              <w:t>20</w:t>
            </w:r>
          </w:p>
        </w:tc>
        <w:tc>
          <w:tcPr>
            <w:tcW w:w="3326" w:type="dxa"/>
            <w:tcBorders>
              <w:top w:val="single" w:sz="4" w:space="0" w:color="auto"/>
              <w:left w:val="single" w:sz="4" w:space="0" w:color="auto"/>
              <w:bottom w:val="single" w:sz="4" w:space="0" w:color="auto"/>
              <w:right w:val="single" w:sz="4" w:space="0" w:color="auto"/>
            </w:tcBorders>
            <w:vAlign w:val="center"/>
          </w:tcPr>
          <w:p w14:paraId="067F9CE5" w14:textId="77777777" w:rsidR="009928CC" w:rsidRPr="009E5284" w:rsidRDefault="009928CC" w:rsidP="00956A3B">
            <w:pPr>
              <w:spacing w:line="276" w:lineRule="auto"/>
              <w:ind w:left="360"/>
              <w:rPr>
                <w:rFonts w:cstheme="minorHAnsi"/>
                <w:lang w:val="lt-LT"/>
              </w:rPr>
            </w:pPr>
            <w:r w:rsidRPr="009E5284">
              <w:rPr>
                <w:rFonts w:cstheme="minorHAnsi"/>
                <w:lang w:val="lt-LT"/>
              </w:rPr>
              <w:t>Viktorija Žilinskaitė- Vytienė</w:t>
            </w:r>
          </w:p>
        </w:tc>
        <w:tc>
          <w:tcPr>
            <w:tcW w:w="5225" w:type="dxa"/>
            <w:tcBorders>
              <w:top w:val="single" w:sz="4" w:space="0" w:color="auto"/>
              <w:left w:val="single" w:sz="4" w:space="0" w:color="auto"/>
              <w:bottom w:val="single" w:sz="4" w:space="0" w:color="auto"/>
              <w:right w:val="single" w:sz="4" w:space="0" w:color="auto"/>
            </w:tcBorders>
            <w:vAlign w:val="center"/>
            <w:hideMark/>
          </w:tcPr>
          <w:p w14:paraId="68B2ABDF" w14:textId="77777777" w:rsidR="009928CC" w:rsidRPr="009E5284" w:rsidRDefault="009928CC" w:rsidP="00956A3B">
            <w:pPr>
              <w:spacing w:line="276" w:lineRule="auto"/>
              <w:ind w:left="360"/>
              <w:rPr>
                <w:rFonts w:cstheme="minorHAnsi"/>
                <w:lang w:val="lt-LT"/>
              </w:rPr>
            </w:pPr>
            <w:r w:rsidRPr="009E5284">
              <w:rPr>
                <w:rFonts w:cstheme="minorHAnsi"/>
                <w:lang w:val="lt-LT"/>
              </w:rPr>
              <w:t>VGTU</w:t>
            </w:r>
          </w:p>
        </w:tc>
      </w:tr>
      <w:tr w:rsidR="009928CC" w:rsidRPr="009E5284" w14:paraId="6A305D4C"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8A0923" w14:textId="77777777" w:rsidR="009928CC" w:rsidRPr="009E5284" w:rsidRDefault="009928CC" w:rsidP="00956A3B">
            <w:pPr>
              <w:spacing w:line="276" w:lineRule="auto"/>
              <w:ind w:left="360"/>
              <w:rPr>
                <w:rFonts w:cstheme="minorHAnsi"/>
                <w:lang w:val="lt-LT"/>
              </w:rPr>
            </w:pPr>
            <w:r w:rsidRPr="009E5284">
              <w:rPr>
                <w:rFonts w:cstheme="minorHAnsi"/>
                <w:lang w:val="lt-LT"/>
              </w:rPr>
              <w:t>21</w:t>
            </w:r>
          </w:p>
        </w:tc>
        <w:tc>
          <w:tcPr>
            <w:tcW w:w="3326" w:type="dxa"/>
            <w:tcBorders>
              <w:top w:val="single" w:sz="4" w:space="0" w:color="auto"/>
              <w:left w:val="single" w:sz="4" w:space="0" w:color="auto"/>
              <w:bottom w:val="single" w:sz="4" w:space="0" w:color="auto"/>
              <w:right w:val="single" w:sz="4" w:space="0" w:color="auto"/>
            </w:tcBorders>
            <w:vAlign w:val="center"/>
          </w:tcPr>
          <w:p w14:paraId="498D39F6" w14:textId="77777777" w:rsidR="009928CC" w:rsidRPr="009E5284" w:rsidRDefault="009928CC" w:rsidP="00956A3B">
            <w:pPr>
              <w:spacing w:line="276" w:lineRule="auto"/>
              <w:ind w:left="360"/>
              <w:rPr>
                <w:rFonts w:cstheme="minorHAnsi"/>
                <w:lang w:val="lt-LT"/>
              </w:rPr>
            </w:pPr>
            <w:r w:rsidRPr="009E5284">
              <w:rPr>
                <w:rFonts w:cstheme="minorHAnsi"/>
                <w:lang w:val="lt-LT"/>
              </w:rPr>
              <w:t>Vida Ramaškienė</w:t>
            </w:r>
          </w:p>
        </w:tc>
        <w:tc>
          <w:tcPr>
            <w:tcW w:w="5225" w:type="dxa"/>
            <w:tcBorders>
              <w:top w:val="single" w:sz="4" w:space="0" w:color="auto"/>
              <w:left w:val="single" w:sz="4" w:space="0" w:color="auto"/>
              <w:bottom w:val="single" w:sz="4" w:space="0" w:color="auto"/>
              <w:right w:val="single" w:sz="4" w:space="0" w:color="auto"/>
            </w:tcBorders>
            <w:vAlign w:val="center"/>
          </w:tcPr>
          <w:p w14:paraId="49F57FB0" w14:textId="77777777" w:rsidR="009928CC" w:rsidRPr="009E5284" w:rsidRDefault="009928CC" w:rsidP="00956A3B">
            <w:pPr>
              <w:spacing w:line="276" w:lineRule="auto"/>
              <w:ind w:left="360"/>
              <w:rPr>
                <w:rFonts w:cstheme="minorHAnsi"/>
                <w:lang w:val="lt-LT"/>
              </w:rPr>
            </w:pPr>
            <w:r w:rsidRPr="009E5284">
              <w:rPr>
                <w:rFonts w:cstheme="minorHAnsi"/>
                <w:lang w:val="lt-LT"/>
              </w:rPr>
              <w:t>VšĮ „Kino pavasaris”</w:t>
            </w:r>
          </w:p>
        </w:tc>
      </w:tr>
      <w:tr w:rsidR="009928CC" w:rsidRPr="009E5284" w14:paraId="19EA01C0"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782F0F" w14:textId="77777777" w:rsidR="009928CC" w:rsidRPr="009E5284" w:rsidRDefault="009928CC" w:rsidP="00956A3B">
            <w:pPr>
              <w:spacing w:line="276" w:lineRule="auto"/>
              <w:ind w:left="360"/>
              <w:rPr>
                <w:rFonts w:cstheme="minorHAnsi"/>
                <w:lang w:val="lt-LT"/>
              </w:rPr>
            </w:pPr>
            <w:r w:rsidRPr="009E5284">
              <w:rPr>
                <w:rFonts w:cstheme="minorHAnsi"/>
                <w:lang w:val="lt-LT"/>
              </w:rPr>
              <w:t>22</w:t>
            </w:r>
          </w:p>
        </w:tc>
        <w:tc>
          <w:tcPr>
            <w:tcW w:w="3326" w:type="dxa"/>
            <w:tcBorders>
              <w:top w:val="single" w:sz="4" w:space="0" w:color="auto"/>
              <w:left w:val="single" w:sz="4" w:space="0" w:color="auto"/>
              <w:bottom w:val="single" w:sz="4" w:space="0" w:color="auto"/>
              <w:right w:val="single" w:sz="4" w:space="0" w:color="auto"/>
            </w:tcBorders>
            <w:vAlign w:val="center"/>
          </w:tcPr>
          <w:p w14:paraId="09B2355C" w14:textId="77777777" w:rsidR="009928CC" w:rsidRPr="009E5284" w:rsidRDefault="009928CC" w:rsidP="00956A3B">
            <w:pPr>
              <w:spacing w:line="276" w:lineRule="auto"/>
              <w:ind w:left="360"/>
              <w:rPr>
                <w:rFonts w:cstheme="minorHAnsi"/>
                <w:lang w:val="lt-LT"/>
              </w:rPr>
            </w:pPr>
            <w:r w:rsidRPr="009E5284">
              <w:rPr>
                <w:rFonts w:cstheme="minorHAnsi"/>
                <w:lang w:val="lt-LT"/>
              </w:rPr>
              <w:t>Ieva Šiušaitė</w:t>
            </w:r>
          </w:p>
        </w:tc>
        <w:tc>
          <w:tcPr>
            <w:tcW w:w="5225" w:type="dxa"/>
            <w:tcBorders>
              <w:top w:val="single" w:sz="4" w:space="0" w:color="auto"/>
              <w:left w:val="single" w:sz="4" w:space="0" w:color="auto"/>
              <w:bottom w:val="single" w:sz="4" w:space="0" w:color="auto"/>
              <w:right w:val="single" w:sz="4" w:space="0" w:color="auto"/>
            </w:tcBorders>
            <w:vAlign w:val="center"/>
          </w:tcPr>
          <w:p w14:paraId="14B5B4E9" w14:textId="77777777" w:rsidR="009928CC" w:rsidRPr="009E5284" w:rsidRDefault="009928CC" w:rsidP="00956A3B">
            <w:pPr>
              <w:spacing w:line="276" w:lineRule="auto"/>
              <w:ind w:left="360"/>
              <w:rPr>
                <w:rFonts w:cstheme="minorHAnsi"/>
                <w:lang w:val="lt-LT"/>
              </w:rPr>
            </w:pPr>
            <w:r w:rsidRPr="009E5284">
              <w:rPr>
                <w:rFonts w:cstheme="minorHAnsi"/>
                <w:lang w:val="lt-LT"/>
              </w:rPr>
              <w:t>VšĮ „Trakų dvaro sodyba”</w:t>
            </w:r>
          </w:p>
        </w:tc>
      </w:tr>
      <w:tr w:rsidR="009928CC" w:rsidRPr="009E5284" w14:paraId="09764E3D"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51D195" w14:textId="77777777" w:rsidR="009928CC" w:rsidRPr="009E5284" w:rsidRDefault="009928CC" w:rsidP="00956A3B">
            <w:pPr>
              <w:spacing w:line="276" w:lineRule="auto"/>
              <w:ind w:left="360"/>
              <w:rPr>
                <w:rFonts w:cstheme="minorHAnsi"/>
                <w:lang w:val="lt-LT"/>
              </w:rPr>
            </w:pPr>
            <w:r w:rsidRPr="009E5284">
              <w:rPr>
                <w:rFonts w:cstheme="minorHAnsi"/>
                <w:lang w:val="lt-LT"/>
              </w:rPr>
              <w:t>23</w:t>
            </w:r>
          </w:p>
        </w:tc>
        <w:tc>
          <w:tcPr>
            <w:tcW w:w="3326" w:type="dxa"/>
            <w:tcBorders>
              <w:top w:val="single" w:sz="4" w:space="0" w:color="auto"/>
              <w:left w:val="single" w:sz="4" w:space="0" w:color="auto"/>
              <w:bottom w:val="single" w:sz="4" w:space="0" w:color="auto"/>
              <w:right w:val="single" w:sz="4" w:space="0" w:color="auto"/>
            </w:tcBorders>
            <w:vAlign w:val="center"/>
          </w:tcPr>
          <w:p w14:paraId="7AE208C2" w14:textId="77777777" w:rsidR="009928CC" w:rsidRPr="009E5284" w:rsidRDefault="009928CC" w:rsidP="00956A3B">
            <w:pPr>
              <w:spacing w:line="276" w:lineRule="auto"/>
              <w:ind w:left="360"/>
              <w:rPr>
                <w:rFonts w:cstheme="minorHAnsi"/>
                <w:lang w:val="lt-LT"/>
              </w:rPr>
            </w:pPr>
            <w:r w:rsidRPr="009E5284">
              <w:rPr>
                <w:rFonts w:cstheme="minorHAnsi"/>
                <w:lang w:val="lt-LT"/>
              </w:rPr>
              <w:t>Ieva Matulionytė</w:t>
            </w:r>
          </w:p>
        </w:tc>
        <w:tc>
          <w:tcPr>
            <w:tcW w:w="5225" w:type="dxa"/>
            <w:tcBorders>
              <w:top w:val="single" w:sz="4" w:space="0" w:color="auto"/>
              <w:left w:val="single" w:sz="4" w:space="0" w:color="auto"/>
              <w:bottom w:val="single" w:sz="4" w:space="0" w:color="auto"/>
              <w:right w:val="single" w:sz="4" w:space="0" w:color="auto"/>
            </w:tcBorders>
            <w:vAlign w:val="center"/>
          </w:tcPr>
          <w:p w14:paraId="4C76ED31" w14:textId="77777777" w:rsidR="009928CC" w:rsidRPr="009E5284" w:rsidRDefault="009928CC" w:rsidP="00956A3B">
            <w:pPr>
              <w:spacing w:line="276" w:lineRule="auto"/>
              <w:ind w:left="360"/>
              <w:rPr>
                <w:rFonts w:cstheme="minorHAnsi"/>
                <w:lang w:val="lt-LT"/>
              </w:rPr>
            </w:pPr>
            <w:r w:rsidRPr="009E5284">
              <w:rPr>
                <w:rFonts w:cstheme="minorHAnsi"/>
                <w:lang w:val="lt-LT"/>
              </w:rPr>
              <w:t>Užupio meno inkubatorius</w:t>
            </w:r>
          </w:p>
        </w:tc>
      </w:tr>
      <w:tr w:rsidR="009928CC" w:rsidRPr="009E5284" w14:paraId="36979C4D"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A4410C" w14:textId="77777777" w:rsidR="009928CC" w:rsidRPr="009E5284" w:rsidRDefault="009928CC" w:rsidP="00956A3B">
            <w:pPr>
              <w:spacing w:line="276" w:lineRule="auto"/>
              <w:ind w:left="360"/>
              <w:rPr>
                <w:rFonts w:cstheme="minorHAnsi"/>
                <w:lang w:val="lt-LT"/>
              </w:rPr>
            </w:pPr>
            <w:r w:rsidRPr="009E5284">
              <w:rPr>
                <w:rFonts w:cstheme="minorHAnsi"/>
                <w:lang w:val="lt-LT"/>
              </w:rPr>
              <w:t>24</w:t>
            </w:r>
          </w:p>
        </w:tc>
        <w:tc>
          <w:tcPr>
            <w:tcW w:w="3326" w:type="dxa"/>
            <w:tcBorders>
              <w:top w:val="single" w:sz="4" w:space="0" w:color="auto"/>
              <w:left w:val="single" w:sz="4" w:space="0" w:color="auto"/>
              <w:bottom w:val="single" w:sz="4" w:space="0" w:color="auto"/>
              <w:right w:val="single" w:sz="4" w:space="0" w:color="auto"/>
            </w:tcBorders>
            <w:vAlign w:val="center"/>
          </w:tcPr>
          <w:p w14:paraId="2A601665" w14:textId="77777777" w:rsidR="009928CC" w:rsidRPr="009E5284" w:rsidRDefault="009928CC" w:rsidP="00956A3B">
            <w:pPr>
              <w:spacing w:line="276" w:lineRule="auto"/>
              <w:ind w:left="360"/>
              <w:rPr>
                <w:rFonts w:cstheme="minorHAnsi"/>
                <w:lang w:val="lt-LT"/>
              </w:rPr>
            </w:pPr>
            <w:r w:rsidRPr="009E5284">
              <w:rPr>
                <w:rFonts w:cstheme="minorHAnsi"/>
                <w:lang w:val="lt-LT"/>
              </w:rPr>
              <w:t>Oksana Treščenko</w:t>
            </w:r>
          </w:p>
        </w:tc>
        <w:tc>
          <w:tcPr>
            <w:tcW w:w="5225" w:type="dxa"/>
            <w:tcBorders>
              <w:top w:val="single" w:sz="4" w:space="0" w:color="auto"/>
              <w:left w:val="single" w:sz="4" w:space="0" w:color="auto"/>
              <w:bottom w:val="single" w:sz="4" w:space="0" w:color="auto"/>
              <w:right w:val="single" w:sz="4" w:space="0" w:color="auto"/>
            </w:tcBorders>
            <w:vAlign w:val="center"/>
          </w:tcPr>
          <w:p w14:paraId="4347DA89" w14:textId="77777777" w:rsidR="009928CC" w:rsidRPr="009E5284" w:rsidRDefault="009928CC" w:rsidP="00956A3B">
            <w:pPr>
              <w:spacing w:line="276" w:lineRule="auto"/>
              <w:ind w:left="360"/>
              <w:rPr>
                <w:rFonts w:cstheme="minorHAnsi"/>
                <w:lang w:val="lt-LT"/>
              </w:rPr>
            </w:pPr>
            <w:r w:rsidRPr="009E5284">
              <w:rPr>
                <w:rFonts w:cstheme="minorHAnsi"/>
                <w:lang w:val="lt-LT"/>
              </w:rPr>
              <w:t>Vilniaus rotušė</w:t>
            </w:r>
          </w:p>
        </w:tc>
      </w:tr>
      <w:tr w:rsidR="009928CC" w:rsidRPr="009E5284" w14:paraId="10DC0BBC"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540A57" w14:textId="77777777" w:rsidR="009928CC" w:rsidRPr="009E5284" w:rsidRDefault="009928CC" w:rsidP="00956A3B">
            <w:pPr>
              <w:spacing w:line="276" w:lineRule="auto"/>
              <w:ind w:left="360"/>
              <w:rPr>
                <w:rFonts w:cstheme="minorHAnsi"/>
                <w:lang w:val="lt-LT"/>
              </w:rPr>
            </w:pPr>
            <w:r w:rsidRPr="009E5284">
              <w:rPr>
                <w:rFonts w:cstheme="minorHAnsi"/>
                <w:lang w:val="lt-LT"/>
              </w:rPr>
              <w:t>25</w:t>
            </w:r>
          </w:p>
        </w:tc>
        <w:tc>
          <w:tcPr>
            <w:tcW w:w="3326" w:type="dxa"/>
            <w:tcBorders>
              <w:top w:val="single" w:sz="4" w:space="0" w:color="auto"/>
              <w:left w:val="single" w:sz="4" w:space="0" w:color="auto"/>
              <w:bottom w:val="single" w:sz="4" w:space="0" w:color="auto"/>
              <w:right w:val="single" w:sz="4" w:space="0" w:color="auto"/>
            </w:tcBorders>
            <w:vAlign w:val="center"/>
          </w:tcPr>
          <w:p w14:paraId="401D99AD" w14:textId="77777777" w:rsidR="009928CC" w:rsidRPr="009E5284" w:rsidRDefault="009928CC" w:rsidP="00956A3B">
            <w:pPr>
              <w:spacing w:line="276" w:lineRule="auto"/>
              <w:ind w:left="360"/>
              <w:rPr>
                <w:rFonts w:cstheme="minorHAnsi"/>
                <w:lang w:val="lt-LT"/>
              </w:rPr>
            </w:pPr>
            <w:r w:rsidRPr="009E5284">
              <w:rPr>
                <w:rFonts w:cstheme="minorHAnsi"/>
                <w:lang w:val="lt-LT"/>
              </w:rPr>
              <w:t>Mykolas Bistrickas</w:t>
            </w:r>
          </w:p>
        </w:tc>
        <w:tc>
          <w:tcPr>
            <w:tcW w:w="5225" w:type="dxa"/>
            <w:tcBorders>
              <w:top w:val="single" w:sz="4" w:space="0" w:color="auto"/>
              <w:left w:val="single" w:sz="4" w:space="0" w:color="auto"/>
              <w:bottom w:val="single" w:sz="4" w:space="0" w:color="auto"/>
              <w:right w:val="single" w:sz="4" w:space="0" w:color="auto"/>
            </w:tcBorders>
            <w:vAlign w:val="center"/>
          </w:tcPr>
          <w:p w14:paraId="4A9D553E" w14:textId="77777777" w:rsidR="009928CC" w:rsidRPr="009E5284" w:rsidRDefault="009928CC" w:rsidP="00956A3B">
            <w:pPr>
              <w:spacing w:line="276" w:lineRule="auto"/>
              <w:ind w:left="360"/>
              <w:rPr>
                <w:rFonts w:cstheme="minorHAnsi"/>
                <w:lang w:val="lt-LT"/>
              </w:rPr>
            </w:pPr>
            <w:r w:rsidRPr="009E5284">
              <w:rPr>
                <w:rFonts w:cstheme="minorHAnsi"/>
                <w:lang w:val="lt-LT"/>
              </w:rPr>
              <w:t>Lietuvos energetikos muziejus</w:t>
            </w:r>
          </w:p>
        </w:tc>
      </w:tr>
      <w:tr w:rsidR="009928CC" w:rsidRPr="009E5284" w14:paraId="2FA49D11"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BAE776" w14:textId="77777777" w:rsidR="009928CC" w:rsidRPr="009E5284" w:rsidRDefault="009928CC" w:rsidP="00956A3B">
            <w:pPr>
              <w:spacing w:line="276" w:lineRule="auto"/>
              <w:ind w:left="360"/>
              <w:rPr>
                <w:rFonts w:cstheme="minorHAnsi"/>
                <w:lang w:val="lt-LT"/>
              </w:rPr>
            </w:pPr>
            <w:r w:rsidRPr="009E5284">
              <w:rPr>
                <w:rFonts w:cstheme="minorHAnsi"/>
                <w:lang w:val="lt-LT"/>
              </w:rPr>
              <w:t>26</w:t>
            </w:r>
          </w:p>
        </w:tc>
        <w:tc>
          <w:tcPr>
            <w:tcW w:w="3326" w:type="dxa"/>
            <w:tcBorders>
              <w:top w:val="single" w:sz="4" w:space="0" w:color="auto"/>
              <w:left w:val="single" w:sz="4" w:space="0" w:color="auto"/>
              <w:bottom w:val="single" w:sz="4" w:space="0" w:color="auto"/>
              <w:right w:val="single" w:sz="4" w:space="0" w:color="auto"/>
            </w:tcBorders>
            <w:vAlign w:val="center"/>
          </w:tcPr>
          <w:p w14:paraId="714E9499" w14:textId="77777777" w:rsidR="009928CC" w:rsidRPr="009E5284" w:rsidRDefault="009928CC" w:rsidP="00956A3B">
            <w:pPr>
              <w:spacing w:line="276" w:lineRule="auto"/>
              <w:ind w:left="360"/>
              <w:rPr>
                <w:rFonts w:cstheme="minorHAnsi"/>
                <w:lang w:val="lt-LT"/>
              </w:rPr>
            </w:pPr>
            <w:r w:rsidRPr="009E5284">
              <w:rPr>
                <w:rFonts w:cstheme="minorHAnsi"/>
                <w:lang w:val="lt-LT"/>
              </w:rPr>
              <w:t>Aušra Radžiūtė</w:t>
            </w:r>
          </w:p>
        </w:tc>
        <w:tc>
          <w:tcPr>
            <w:tcW w:w="5225" w:type="dxa"/>
            <w:tcBorders>
              <w:top w:val="single" w:sz="4" w:space="0" w:color="auto"/>
              <w:left w:val="single" w:sz="4" w:space="0" w:color="auto"/>
              <w:bottom w:val="single" w:sz="4" w:space="0" w:color="auto"/>
              <w:right w:val="single" w:sz="4" w:space="0" w:color="auto"/>
            </w:tcBorders>
            <w:vAlign w:val="center"/>
          </w:tcPr>
          <w:p w14:paraId="6EA79FA6" w14:textId="77777777" w:rsidR="009928CC" w:rsidRPr="009E5284" w:rsidRDefault="009928CC" w:rsidP="00956A3B">
            <w:pPr>
              <w:spacing w:line="276" w:lineRule="auto"/>
              <w:ind w:left="360"/>
              <w:rPr>
                <w:rFonts w:cstheme="minorHAnsi"/>
                <w:lang w:val="lt-LT"/>
              </w:rPr>
            </w:pPr>
            <w:r w:rsidRPr="009E5284">
              <w:rPr>
                <w:rFonts w:cstheme="minorHAnsi"/>
                <w:lang w:val="lt-LT"/>
              </w:rPr>
              <w:t>Lietuvos energetikos muziejus</w:t>
            </w:r>
          </w:p>
        </w:tc>
      </w:tr>
      <w:tr w:rsidR="009928CC" w:rsidRPr="009E5284" w14:paraId="6E0B104C"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2A4F18" w14:textId="77777777" w:rsidR="009928CC" w:rsidRPr="009E5284" w:rsidRDefault="009928CC" w:rsidP="00956A3B">
            <w:pPr>
              <w:spacing w:line="276" w:lineRule="auto"/>
              <w:ind w:left="360"/>
              <w:rPr>
                <w:rFonts w:cstheme="minorHAnsi"/>
                <w:lang w:val="lt-LT"/>
              </w:rPr>
            </w:pPr>
            <w:r w:rsidRPr="009E5284">
              <w:rPr>
                <w:rFonts w:cstheme="minorHAnsi"/>
                <w:lang w:val="lt-LT"/>
              </w:rPr>
              <w:t>27</w:t>
            </w:r>
          </w:p>
        </w:tc>
        <w:tc>
          <w:tcPr>
            <w:tcW w:w="3326" w:type="dxa"/>
            <w:tcBorders>
              <w:top w:val="single" w:sz="4" w:space="0" w:color="auto"/>
              <w:left w:val="single" w:sz="4" w:space="0" w:color="auto"/>
              <w:bottom w:val="single" w:sz="4" w:space="0" w:color="auto"/>
              <w:right w:val="single" w:sz="4" w:space="0" w:color="auto"/>
            </w:tcBorders>
            <w:vAlign w:val="center"/>
          </w:tcPr>
          <w:p w14:paraId="47293538" w14:textId="77777777" w:rsidR="009928CC" w:rsidRPr="009E5284" w:rsidRDefault="009928CC" w:rsidP="00956A3B">
            <w:pPr>
              <w:spacing w:line="276" w:lineRule="auto"/>
              <w:ind w:left="360"/>
              <w:rPr>
                <w:rFonts w:cstheme="minorHAnsi"/>
                <w:lang w:val="lt-LT"/>
              </w:rPr>
            </w:pPr>
            <w:r w:rsidRPr="009E5284">
              <w:rPr>
                <w:rFonts w:cstheme="minorHAnsi"/>
                <w:lang w:val="lt-LT"/>
              </w:rPr>
              <w:t>Simona Žilienė</w:t>
            </w:r>
          </w:p>
        </w:tc>
        <w:tc>
          <w:tcPr>
            <w:tcW w:w="5225" w:type="dxa"/>
            <w:tcBorders>
              <w:top w:val="single" w:sz="4" w:space="0" w:color="auto"/>
              <w:left w:val="single" w:sz="4" w:space="0" w:color="auto"/>
              <w:bottom w:val="single" w:sz="4" w:space="0" w:color="auto"/>
              <w:right w:val="single" w:sz="4" w:space="0" w:color="auto"/>
            </w:tcBorders>
            <w:vAlign w:val="center"/>
          </w:tcPr>
          <w:p w14:paraId="12EB7598"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VMS Centrinė biblioteka </w:t>
            </w:r>
          </w:p>
        </w:tc>
      </w:tr>
      <w:tr w:rsidR="009928CC" w:rsidRPr="009E5284" w14:paraId="6EDE2D61"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7D29C6" w14:textId="77777777" w:rsidR="009928CC" w:rsidRPr="009E5284" w:rsidRDefault="009928CC" w:rsidP="00956A3B">
            <w:pPr>
              <w:spacing w:line="276" w:lineRule="auto"/>
              <w:ind w:left="360"/>
              <w:rPr>
                <w:rFonts w:cstheme="minorHAnsi"/>
                <w:lang w:val="lt-LT"/>
              </w:rPr>
            </w:pPr>
            <w:r w:rsidRPr="009E5284">
              <w:rPr>
                <w:rFonts w:cstheme="minorHAnsi"/>
                <w:lang w:val="lt-LT"/>
              </w:rPr>
              <w:t>28</w:t>
            </w:r>
          </w:p>
        </w:tc>
        <w:tc>
          <w:tcPr>
            <w:tcW w:w="3326" w:type="dxa"/>
            <w:tcBorders>
              <w:top w:val="single" w:sz="4" w:space="0" w:color="auto"/>
              <w:left w:val="single" w:sz="4" w:space="0" w:color="auto"/>
              <w:bottom w:val="single" w:sz="4" w:space="0" w:color="auto"/>
              <w:right w:val="single" w:sz="4" w:space="0" w:color="auto"/>
            </w:tcBorders>
            <w:vAlign w:val="center"/>
          </w:tcPr>
          <w:p w14:paraId="11B855A4" w14:textId="77777777" w:rsidR="009928CC" w:rsidRPr="009E5284" w:rsidRDefault="009928CC" w:rsidP="00956A3B">
            <w:pPr>
              <w:spacing w:line="276" w:lineRule="auto"/>
              <w:ind w:left="360"/>
              <w:rPr>
                <w:rFonts w:cstheme="minorHAnsi"/>
                <w:lang w:val="lt-LT"/>
              </w:rPr>
            </w:pPr>
            <w:r w:rsidRPr="009E5284">
              <w:rPr>
                <w:rFonts w:cstheme="minorHAnsi"/>
                <w:lang w:val="lt-LT"/>
              </w:rPr>
              <w:t>Rita Venskūnienė</w:t>
            </w:r>
          </w:p>
        </w:tc>
        <w:tc>
          <w:tcPr>
            <w:tcW w:w="5225" w:type="dxa"/>
            <w:tcBorders>
              <w:top w:val="single" w:sz="4" w:space="0" w:color="auto"/>
              <w:left w:val="single" w:sz="4" w:space="0" w:color="auto"/>
              <w:bottom w:val="single" w:sz="4" w:space="0" w:color="auto"/>
              <w:right w:val="single" w:sz="4" w:space="0" w:color="auto"/>
            </w:tcBorders>
            <w:vAlign w:val="center"/>
          </w:tcPr>
          <w:p w14:paraId="67BA3DB5" w14:textId="77777777" w:rsidR="009928CC" w:rsidRPr="009E5284" w:rsidRDefault="009928CC" w:rsidP="00956A3B">
            <w:pPr>
              <w:spacing w:line="276" w:lineRule="auto"/>
              <w:ind w:left="360"/>
              <w:rPr>
                <w:rFonts w:cstheme="minorHAnsi"/>
                <w:lang w:val="lt-LT"/>
              </w:rPr>
            </w:pPr>
            <w:r w:rsidRPr="009E5284">
              <w:rPr>
                <w:rFonts w:cstheme="minorHAnsi"/>
                <w:lang w:val="lt-LT"/>
              </w:rPr>
              <w:t>VMSCB Naujosios Vilnios biblioteka</w:t>
            </w:r>
          </w:p>
        </w:tc>
      </w:tr>
      <w:tr w:rsidR="009928CC" w:rsidRPr="009E5284" w14:paraId="799FADB5"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7FE044" w14:textId="77777777" w:rsidR="009928CC" w:rsidRPr="009E5284" w:rsidRDefault="009928CC" w:rsidP="00956A3B">
            <w:pPr>
              <w:spacing w:line="276" w:lineRule="auto"/>
              <w:ind w:left="360"/>
              <w:rPr>
                <w:rFonts w:cstheme="minorHAnsi"/>
                <w:lang w:val="lt-LT"/>
              </w:rPr>
            </w:pPr>
            <w:r w:rsidRPr="009E5284">
              <w:rPr>
                <w:rFonts w:cstheme="minorHAnsi"/>
                <w:lang w:val="lt-LT"/>
              </w:rPr>
              <w:t>29</w:t>
            </w:r>
          </w:p>
        </w:tc>
        <w:tc>
          <w:tcPr>
            <w:tcW w:w="3326" w:type="dxa"/>
            <w:tcBorders>
              <w:top w:val="single" w:sz="4" w:space="0" w:color="auto"/>
              <w:left w:val="single" w:sz="4" w:space="0" w:color="auto"/>
              <w:bottom w:val="single" w:sz="4" w:space="0" w:color="auto"/>
              <w:right w:val="single" w:sz="4" w:space="0" w:color="auto"/>
            </w:tcBorders>
            <w:vAlign w:val="center"/>
          </w:tcPr>
          <w:p w14:paraId="30CB7EA0" w14:textId="77777777" w:rsidR="009928CC" w:rsidRPr="009E5284" w:rsidRDefault="009928CC" w:rsidP="00956A3B">
            <w:pPr>
              <w:spacing w:line="276" w:lineRule="auto"/>
              <w:ind w:left="360"/>
              <w:rPr>
                <w:rFonts w:cstheme="minorHAnsi"/>
                <w:lang w:val="lt-LT"/>
              </w:rPr>
            </w:pPr>
            <w:r w:rsidRPr="009E5284">
              <w:rPr>
                <w:rFonts w:cstheme="minorHAnsi"/>
                <w:lang w:val="lt-LT"/>
              </w:rPr>
              <w:t>Martyna Malienė</w:t>
            </w:r>
          </w:p>
        </w:tc>
        <w:tc>
          <w:tcPr>
            <w:tcW w:w="5225" w:type="dxa"/>
            <w:tcBorders>
              <w:top w:val="single" w:sz="4" w:space="0" w:color="auto"/>
              <w:left w:val="single" w:sz="4" w:space="0" w:color="auto"/>
              <w:bottom w:val="single" w:sz="4" w:space="0" w:color="auto"/>
              <w:right w:val="single" w:sz="4" w:space="0" w:color="auto"/>
            </w:tcBorders>
            <w:vAlign w:val="center"/>
          </w:tcPr>
          <w:p w14:paraId="09C58583" w14:textId="77777777" w:rsidR="009928CC" w:rsidRPr="009E5284" w:rsidRDefault="009928CC" w:rsidP="00956A3B">
            <w:pPr>
              <w:spacing w:line="276" w:lineRule="auto"/>
              <w:ind w:left="360"/>
              <w:rPr>
                <w:rFonts w:cstheme="minorHAnsi"/>
                <w:lang w:val="lt-LT"/>
              </w:rPr>
            </w:pPr>
            <w:r w:rsidRPr="009E5284">
              <w:rPr>
                <w:rFonts w:cstheme="minorHAnsi"/>
                <w:lang w:val="lt-LT"/>
              </w:rPr>
              <w:t>VMSCB Lazdynų biblioteka</w:t>
            </w:r>
          </w:p>
        </w:tc>
      </w:tr>
      <w:tr w:rsidR="009928CC" w:rsidRPr="009E5284" w14:paraId="2E346916"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D7DEA7" w14:textId="77777777" w:rsidR="009928CC" w:rsidRPr="009E5284" w:rsidRDefault="009928CC" w:rsidP="00956A3B">
            <w:pPr>
              <w:spacing w:line="276" w:lineRule="auto"/>
              <w:ind w:left="360"/>
              <w:rPr>
                <w:rFonts w:cstheme="minorHAnsi"/>
                <w:lang w:val="lt-LT"/>
              </w:rPr>
            </w:pPr>
            <w:r w:rsidRPr="009E5284">
              <w:rPr>
                <w:rFonts w:cstheme="minorHAnsi"/>
                <w:lang w:val="lt-LT"/>
              </w:rPr>
              <w:t>30</w:t>
            </w:r>
          </w:p>
        </w:tc>
        <w:tc>
          <w:tcPr>
            <w:tcW w:w="3326" w:type="dxa"/>
            <w:tcBorders>
              <w:top w:val="single" w:sz="4" w:space="0" w:color="auto"/>
              <w:left w:val="single" w:sz="4" w:space="0" w:color="auto"/>
              <w:bottom w:val="single" w:sz="4" w:space="0" w:color="auto"/>
              <w:right w:val="single" w:sz="4" w:space="0" w:color="auto"/>
            </w:tcBorders>
            <w:vAlign w:val="center"/>
          </w:tcPr>
          <w:p w14:paraId="5D85AE11" w14:textId="77777777" w:rsidR="009928CC" w:rsidRPr="009E5284" w:rsidRDefault="009928CC" w:rsidP="00956A3B">
            <w:pPr>
              <w:spacing w:line="276" w:lineRule="auto"/>
              <w:ind w:left="360"/>
              <w:rPr>
                <w:rFonts w:cstheme="minorHAnsi"/>
                <w:lang w:val="lt-LT"/>
              </w:rPr>
            </w:pPr>
            <w:r w:rsidRPr="009E5284">
              <w:rPr>
                <w:rFonts w:cstheme="minorHAnsi"/>
                <w:lang w:val="lt-LT"/>
              </w:rPr>
              <w:t>Laima Nerkevičienė</w:t>
            </w:r>
          </w:p>
        </w:tc>
        <w:tc>
          <w:tcPr>
            <w:tcW w:w="5225" w:type="dxa"/>
            <w:tcBorders>
              <w:top w:val="single" w:sz="4" w:space="0" w:color="auto"/>
              <w:left w:val="single" w:sz="4" w:space="0" w:color="auto"/>
              <w:bottom w:val="single" w:sz="4" w:space="0" w:color="auto"/>
              <w:right w:val="single" w:sz="4" w:space="0" w:color="auto"/>
            </w:tcBorders>
            <w:vAlign w:val="center"/>
          </w:tcPr>
          <w:p w14:paraId="6C73B6B0" w14:textId="77777777" w:rsidR="009928CC" w:rsidRPr="009E5284" w:rsidRDefault="009928CC" w:rsidP="00956A3B">
            <w:pPr>
              <w:spacing w:line="276" w:lineRule="auto"/>
              <w:ind w:left="360"/>
              <w:rPr>
                <w:rFonts w:cstheme="minorHAnsi"/>
                <w:lang w:val="lt-LT"/>
              </w:rPr>
            </w:pPr>
            <w:r w:rsidRPr="009E5284">
              <w:rPr>
                <w:rFonts w:cstheme="minorHAnsi"/>
                <w:lang w:val="lt-LT"/>
              </w:rPr>
              <w:t>Visuomeninė komisija</w:t>
            </w:r>
          </w:p>
        </w:tc>
      </w:tr>
      <w:tr w:rsidR="009928CC" w:rsidRPr="009E5284" w14:paraId="6E7BFFCE"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B0413E" w14:textId="77777777" w:rsidR="009928CC" w:rsidRPr="009E5284" w:rsidRDefault="009928CC" w:rsidP="00956A3B">
            <w:pPr>
              <w:spacing w:line="276" w:lineRule="auto"/>
              <w:ind w:left="360"/>
              <w:rPr>
                <w:rFonts w:cstheme="minorHAnsi"/>
                <w:lang w:val="lt-LT"/>
              </w:rPr>
            </w:pPr>
            <w:r w:rsidRPr="009E5284">
              <w:rPr>
                <w:rFonts w:cstheme="minorHAnsi"/>
                <w:lang w:val="lt-LT"/>
              </w:rPr>
              <w:lastRenderedPageBreak/>
              <w:t>31</w:t>
            </w:r>
          </w:p>
        </w:tc>
        <w:tc>
          <w:tcPr>
            <w:tcW w:w="3326" w:type="dxa"/>
            <w:tcBorders>
              <w:top w:val="single" w:sz="4" w:space="0" w:color="auto"/>
              <w:left w:val="single" w:sz="4" w:space="0" w:color="auto"/>
              <w:bottom w:val="single" w:sz="4" w:space="0" w:color="auto"/>
              <w:right w:val="single" w:sz="4" w:space="0" w:color="auto"/>
            </w:tcBorders>
            <w:vAlign w:val="center"/>
          </w:tcPr>
          <w:p w14:paraId="23C3AF9B" w14:textId="77777777" w:rsidR="009928CC" w:rsidRPr="009E5284" w:rsidRDefault="009928CC" w:rsidP="00956A3B">
            <w:pPr>
              <w:spacing w:line="276" w:lineRule="auto"/>
              <w:ind w:left="360"/>
              <w:rPr>
                <w:rFonts w:cstheme="minorHAnsi"/>
                <w:lang w:val="lt-LT"/>
              </w:rPr>
            </w:pPr>
            <w:r w:rsidRPr="009E5284">
              <w:rPr>
                <w:rFonts w:cstheme="minorHAnsi"/>
                <w:lang w:val="lt-LT"/>
              </w:rPr>
              <w:t>Eglė Kielaitė</w:t>
            </w:r>
          </w:p>
        </w:tc>
        <w:tc>
          <w:tcPr>
            <w:tcW w:w="5225" w:type="dxa"/>
            <w:tcBorders>
              <w:top w:val="single" w:sz="4" w:space="0" w:color="auto"/>
              <w:left w:val="single" w:sz="4" w:space="0" w:color="auto"/>
              <w:bottom w:val="single" w:sz="4" w:space="0" w:color="auto"/>
              <w:right w:val="single" w:sz="4" w:space="0" w:color="auto"/>
            </w:tcBorders>
            <w:vAlign w:val="center"/>
          </w:tcPr>
          <w:p w14:paraId="25349D1C" w14:textId="77777777" w:rsidR="009928CC" w:rsidRPr="009E5284" w:rsidRDefault="009928CC" w:rsidP="00956A3B">
            <w:pPr>
              <w:spacing w:line="276" w:lineRule="auto"/>
              <w:ind w:left="360"/>
              <w:rPr>
                <w:rFonts w:cstheme="minorHAnsi"/>
                <w:lang w:val="lt-LT"/>
              </w:rPr>
            </w:pPr>
            <w:r w:rsidRPr="009E5284">
              <w:rPr>
                <w:rFonts w:cstheme="minorHAnsi"/>
                <w:lang w:val="lt-LT"/>
              </w:rPr>
              <w:t>Vilniaus vaikų ir jaunimo galerija</w:t>
            </w:r>
          </w:p>
        </w:tc>
      </w:tr>
      <w:tr w:rsidR="009928CC" w:rsidRPr="009E5284" w14:paraId="446DFF9D"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116A5D" w14:textId="77777777" w:rsidR="009928CC" w:rsidRPr="009E5284" w:rsidRDefault="009928CC" w:rsidP="00956A3B">
            <w:pPr>
              <w:spacing w:line="276" w:lineRule="auto"/>
              <w:ind w:left="360"/>
              <w:rPr>
                <w:rFonts w:cstheme="minorHAnsi"/>
                <w:lang w:val="lt-LT"/>
              </w:rPr>
            </w:pPr>
            <w:r w:rsidRPr="009E5284">
              <w:rPr>
                <w:rFonts w:cstheme="minorHAnsi"/>
                <w:lang w:val="lt-LT"/>
              </w:rPr>
              <w:t>32</w:t>
            </w:r>
          </w:p>
        </w:tc>
        <w:tc>
          <w:tcPr>
            <w:tcW w:w="3326" w:type="dxa"/>
            <w:tcBorders>
              <w:top w:val="single" w:sz="4" w:space="0" w:color="auto"/>
              <w:left w:val="single" w:sz="4" w:space="0" w:color="auto"/>
              <w:bottom w:val="single" w:sz="4" w:space="0" w:color="auto"/>
              <w:right w:val="single" w:sz="4" w:space="0" w:color="auto"/>
            </w:tcBorders>
            <w:vAlign w:val="center"/>
          </w:tcPr>
          <w:p w14:paraId="052A3440" w14:textId="77777777" w:rsidR="009928CC" w:rsidRPr="009E5284" w:rsidRDefault="009928CC" w:rsidP="00956A3B">
            <w:pPr>
              <w:spacing w:line="276" w:lineRule="auto"/>
              <w:ind w:left="360"/>
              <w:rPr>
                <w:rFonts w:cstheme="minorHAnsi"/>
                <w:lang w:val="lt-LT"/>
              </w:rPr>
            </w:pPr>
            <w:r w:rsidRPr="009E5284">
              <w:rPr>
                <w:rFonts w:cstheme="minorHAnsi"/>
                <w:lang w:val="lt-LT"/>
              </w:rPr>
              <w:t>Jolanta Paškevičienė</w:t>
            </w:r>
          </w:p>
        </w:tc>
        <w:tc>
          <w:tcPr>
            <w:tcW w:w="5225" w:type="dxa"/>
            <w:tcBorders>
              <w:top w:val="single" w:sz="4" w:space="0" w:color="auto"/>
              <w:left w:val="single" w:sz="4" w:space="0" w:color="auto"/>
              <w:bottom w:val="single" w:sz="4" w:space="0" w:color="auto"/>
              <w:right w:val="single" w:sz="4" w:space="0" w:color="auto"/>
            </w:tcBorders>
            <w:vAlign w:val="center"/>
          </w:tcPr>
          <w:p w14:paraId="3F233326" w14:textId="77777777" w:rsidR="009928CC" w:rsidRPr="009E5284" w:rsidRDefault="009928CC" w:rsidP="00956A3B">
            <w:pPr>
              <w:spacing w:line="276" w:lineRule="auto"/>
              <w:ind w:left="360"/>
              <w:rPr>
                <w:rFonts w:cstheme="minorHAnsi"/>
                <w:lang w:val="lt-LT"/>
              </w:rPr>
            </w:pPr>
            <w:r w:rsidRPr="009E5284">
              <w:rPr>
                <w:rFonts w:cstheme="minorHAnsi"/>
                <w:lang w:val="lt-LT"/>
              </w:rPr>
              <w:t>Marijos ir Jurgio Šlapelių namas-muziejus</w:t>
            </w:r>
          </w:p>
        </w:tc>
      </w:tr>
      <w:tr w:rsidR="009928CC" w:rsidRPr="009E5284" w14:paraId="533C3AAE"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F3F676" w14:textId="77777777" w:rsidR="009928CC" w:rsidRPr="009E5284" w:rsidRDefault="009928CC" w:rsidP="00956A3B">
            <w:pPr>
              <w:spacing w:line="276" w:lineRule="auto"/>
              <w:ind w:left="360"/>
              <w:rPr>
                <w:rFonts w:cstheme="minorHAnsi"/>
                <w:lang w:val="lt-LT"/>
              </w:rPr>
            </w:pPr>
            <w:r w:rsidRPr="009E5284">
              <w:rPr>
                <w:rFonts w:cstheme="minorHAnsi"/>
                <w:lang w:val="lt-LT"/>
              </w:rPr>
              <w:t>33</w:t>
            </w:r>
          </w:p>
        </w:tc>
        <w:tc>
          <w:tcPr>
            <w:tcW w:w="3326" w:type="dxa"/>
            <w:tcBorders>
              <w:top w:val="single" w:sz="4" w:space="0" w:color="auto"/>
              <w:left w:val="single" w:sz="4" w:space="0" w:color="auto"/>
              <w:bottom w:val="single" w:sz="4" w:space="0" w:color="auto"/>
              <w:right w:val="single" w:sz="4" w:space="0" w:color="auto"/>
            </w:tcBorders>
            <w:vAlign w:val="center"/>
          </w:tcPr>
          <w:p w14:paraId="0C42F133" w14:textId="77777777" w:rsidR="009928CC" w:rsidRPr="009E5284" w:rsidRDefault="009928CC" w:rsidP="00956A3B">
            <w:pPr>
              <w:spacing w:line="276" w:lineRule="auto"/>
              <w:ind w:left="360"/>
              <w:rPr>
                <w:rFonts w:cstheme="minorHAnsi"/>
                <w:lang w:val="lt-LT"/>
              </w:rPr>
            </w:pPr>
            <w:r w:rsidRPr="009E5284">
              <w:rPr>
                <w:rFonts w:cstheme="minorHAnsi"/>
                <w:lang w:val="lt-LT"/>
              </w:rPr>
              <w:t>Lina Gerdvilytė- Natkevičienė</w:t>
            </w:r>
          </w:p>
        </w:tc>
        <w:tc>
          <w:tcPr>
            <w:tcW w:w="5225" w:type="dxa"/>
            <w:tcBorders>
              <w:top w:val="single" w:sz="4" w:space="0" w:color="auto"/>
              <w:left w:val="single" w:sz="4" w:space="0" w:color="auto"/>
              <w:bottom w:val="single" w:sz="4" w:space="0" w:color="auto"/>
              <w:right w:val="single" w:sz="4" w:space="0" w:color="auto"/>
            </w:tcBorders>
            <w:vAlign w:val="center"/>
          </w:tcPr>
          <w:p w14:paraId="7F2BED51" w14:textId="77777777" w:rsidR="009928CC" w:rsidRPr="009E5284" w:rsidRDefault="009928CC" w:rsidP="00956A3B">
            <w:pPr>
              <w:spacing w:line="276" w:lineRule="auto"/>
              <w:ind w:left="360"/>
              <w:rPr>
                <w:rFonts w:cstheme="minorHAnsi"/>
                <w:lang w:val="lt-LT"/>
              </w:rPr>
            </w:pPr>
            <w:r w:rsidRPr="009E5284">
              <w:rPr>
                <w:rFonts w:cstheme="minorHAnsi"/>
                <w:lang w:val="lt-LT"/>
              </w:rPr>
              <w:t>Grigiškių kultūros centras</w:t>
            </w:r>
          </w:p>
        </w:tc>
      </w:tr>
      <w:tr w:rsidR="009928CC" w:rsidRPr="009E5284" w14:paraId="247D05C0"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A40199" w14:textId="77777777" w:rsidR="009928CC" w:rsidRPr="009E5284" w:rsidRDefault="009928CC" w:rsidP="00956A3B">
            <w:pPr>
              <w:spacing w:line="276" w:lineRule="auto"/>
              <w:ind w:left="360"/>
              <w:rPr>
                <w:rFonts w:cstheme="minorHAnsi"/>
                <w:lang w:val="lt-LT"/>
              </w:rPr>
            </w:pPr>
            <w:r w:rsidRPr="009E5284">
              <w:rPr>
                <w:rFonts w:cstheme="minorHAnsi"/>
                <w:lang w:val="lt-LT"/>
              </w:rPr>
              <w:t>34</w:t>
            </w:r>
          </w:p>
        </w:tc>
        <w:tc>
          <w:tcPr>
            <w:tcW w:w="3326" w:type="dxa"/>
            <w:tcBorders>
              <w:top w:val="single" w:sz="4" w:space="0" w:color="auto"/>
              <w:left w:val="single" w:sz="4" w:space="0" w:color="auto"/>
              <w:bottom w:val="single" w:sz="4" w:space="0" w:color="auto"/>
              <w:right w:val="single" w:sz="4" w:space="0" w:color="auto"/>
            </w:tcBorders>
            <w:vAlign w:val="center"/>
          </w:tcPr>
          <w:p w14:paraId="56DE22FF" w14:textId="77777777" w:rsidR="009928CC" w:rsidRPr="009E5284" w:rsidRDefault="009928CC" w:rsidP="00956A3B">
            <w:pPr>
              <w:spacing w:line="276" w:lineRule="auto"/>
              <w:ind w:left="360"/>
              <w:rPr>
                <w:rFonts w:cstheme="minorHAnsi"/>
                <w:lang w:val="lt-LT"/>
              </w:rPr>
            </w:pPr>
            <w:r w:rsidRPr="009E5284">
              <w:rPr>
                <w:rFonts w:cstheme="minorHAnsi"/>
                <w:lang w:val="lt-LT"/>
              </w:rPr>
              <w:t>Lina Blažytė</w:t>
            </w:r>
          </w:p>
        </w:tc>
        <w:tc>
          <w:tcPr>
            <w:tcW w:w="5225" w:type="dxa"/>
            <w:tcBorders>
              <w:top w:val="single" w:sz="4" w:space="0" w:color="auto"/>
              <w:left w:val="single" w:sz="4" w:space="0" w:color="auto"/>
              <w:bottom w:val="single" w:sz="4" w:space="0" w:color="auto"/>
              <w:right w:val="single" w:sz="4" w:space="0" w:color="auto"/>
            </w:tcBorders>
            <w:vAlign w:val="center"/>
          </w:tcPr>
          <w:p w14:paraId="22F1775E" w14:textId="77777777" w:rsidR="009928CC" w:rsidRPr="009E5284" w:rsidRDefault="009928CC" w:rsidP="00956A3B">
            <w:pPr>
              <w:spacing w:line="276" w:lineRule="auto"/>
              <w:ind w:left="360"/>
              <w:rPr>
                <w:rFonts w:cstheme="minorHAnsi"/>
                <w:lang w:val="lt-LT"/>
              </w:rPr>
            </w:pPr>
            <w:r w:rsidRPr="009E5284">
              <w:rPr>
                <w:rFonts w:cstheme="minorHAnsi"/>
                <w:lang w:val="lt-LT"/>
              </w:rPr>
              <w:t>Bendrystės ir socialinių inovacijų centras</w:t>
            </w:r>
          </w:p>
        </w:tc>
      </w:tr>
      <w:tr w:rsidR="009928CC" w:rsidRPr="009E5284" w14:paraId="7EAE13DB"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525DDB" w14:textId="77777777" w:rsidR="009928CC" w:rsidRPr="009E5284" w:rsidRDefault="009928CC" w:rsidP="00956A3B">
            <w:pPr>
              <w:spacing w:line="276" w:lineRule="auto"/>
              <w:ind w:left="360"/>
              <w:rPr>
                <w:rFonts w:cstheme="minorHAnsi"/>
                <w:lang w:val="lt-LT"/>
              </w:rPr>
            </w:pPr>
            <w:r w:rsidRPr="009E5284">
              <w:rPr>
                <w:rFonts w:cstheme="minorHAnsi"/>
                <w:lang w:val="lt-LT"/>
              </w:rPr>
              <w:t>35</w:t>
            </w:r>
          </w:p>
        </w:tc>
        <w:tc>
          <w:tcPr>
            <w:tcW w:w="3326" w:type="dxa"/>
            <w:tcBorders>
              <w:top w:val="single" w:sz="4" w:space="0" w:color="auto"/>
              <w:left w:val="single" w:sz="4" w:space="0" w:color="auto"/>
              <w:bottom w:val="single" w:sz="4" w:space="0" w:color="auto"/>
              <w:right w:val="single" w:sz="4" w:space="0" w:color="auto"/>
            </w:tcBorders>
            <w:vAlign w:val="center"/>
          </w:tcPr>
          <w:p w14:paraId="51E782DC" w14:textId="77777777" w:rsidR="009928CC" w:rsidRPr="009E5284" w:rsidRDefault="009928CC" w:rsidP="00956A3B">
            <w:pPr>
              <w:spacing w:line="276" w:lineRule="auto"/>
              <w:ind w:left="360"/>
              <w:rPr>
                <w:rFonts w:cstheme="minorHAnsi"/>
                <w:lang w:val="lt-LT"/>
              </w:rPr>
            </w:pPr>
            <w:r w:rsidRPr="009E5284">
              <w:rPr>
                <w:rFonts w:cstheme="minorHAnsi"/>
                <w:lang w:val="lt-LT"/>
              </w:rPr>
              <w:t>Danutė Gambickaitė</w:t>
            </w:r>
          </w:p>
        </w:tc>
        <w:tc>
          <w:tcPr>
            <w:tcW w:w="5225" w:type="dxa"/>
            <w:tcBorders>
              <w:top w:val="single" w:sz="4" w:space="0" w:color="auto"/>
              <w:left w:val="single" w:sz="4" w:space="0" w:color="auto"/>
              <w:bottom w:val="single" w:sz="4" w:space="0" w:color="auto"/>
              <w:right w:val="single" w:sz="4" w:space="0" w:color="auto"/>
            </w:tcBorders>
            <w:vAlign w:val="center"/>
          </w:tcPr>
          <w:p w14:paraId="399405C4" w14:textId="77777777" w:rsidR="009928CC" w:rsidRPr="009E5284" w:rsidRDefault="009928CC" w:rsidP="00956A3B">
            <w:pPr>
              <w:spacing w:line="276" w:lineRule="auto"/>
              <w:ind w:left="360"/>
              <w:rPr>
                <w:rFonts w:cstheme="minorHAnsi"/>
                <w:lang w:val="lt-LT"/>
              </w:rPr>
            </w:pPr>
            <w:r w:rsidRPr="009E5284">
              <w:rPr>
                <w:rFonts w:cstheme="minorHAnsi"/>
                <w:lang w:val="lt-LT"/>
              </w:rPr>
              <w:t>Tarpdisciplininio meno kūrėjų asociacija</w:t>
            </w:r>
          </w:p>
        </w:tc>
      </w:tr>
      <w:tr w:rsidR="009928CC" w:rsidRPr="009E5284" w14:paraId="33EC6DDB"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3CA8B9" w14:textId="77777777" w:rsidR="009928CC" w:rsidRPr="009E5284" w:rsidRDefault="009928CC" w:rsidP="00956A3B">
            <w:pPr>
              <w:spacing w:line="276" w:lineRule="auto"/>
              <w:ind w:left="360"/>
              <w:rPr>
                <w:rFonts w:cstheme="minorHAnsi"/>
                <w:lang w:val="lt-LT"/>
              </w:rPr>
            </w:pPr>
            <w:r w:rsidRPr="009E5284">
              <w:rPr>
                <w:rFonts w:cstheme="minorHAnsi"/>
                <w:lang w:val="lt-LT"/>
              </w:rPr>
              <w:t>36</w:t>
            </w:r>
          </w:p>
        </w:tc>
        <w:tc>
          <w:tcPr>
            <w:tcW w:w="3326" w:type="dxa"/>
            <w:tcBorders>
              <w:top w:val="single" w:sz="4" w:space="0" w:color="auto"/>
              <w:left w:val="single" w:sz="4" w:space="0" w:color="auto"/>
              <w:bottom w:val="single" w:sz="4" w:space="0" w:color="auto"/>
              <w:right w:val="single" w:sz="4" w:space="0" w:color="auto"/>
            </w:tcBorders>
            <w:vAlign w:val="center"/>
          </w:tcPr>
          <w:p w14:paraId="6D21BE43" w14:textId="77777777" w:rsidR="009928CC" w:rsidRPr="009E5284" w:rsidRDefault="009928CC" w:rsidP="00956A3B">
            <w:pPr>
              <w:spacing w:line="276" w:lineRule="auto"/>
              <w:ind w:left="360"/>
              <w:rPr>
                <w:rFonts w:cstheme="minorHAnsi"/>
                <w:lang w:val="lt-LT"/>
              </w:rPr>
            </w:pPr>
            <w:r w:rsidRPr="009E5284">
              <w:rPr>
                <w:rFonts w:cstheme="minorHAnsi"/>
                <w:lang w:val="lt-LT"/>
              </w:rPr>
              <w:t>Lina Rukevičiūtė</w:t>
            </w:r>
          </w:p>
        </w:tc>
        <w:tc>
          <w:tcPr>
            <w:tcW w:w="5225" w:type="dxa"/>
            <w:tcBorders>
              <w:top w:val="single" w:sz="4" w:space="0" w:color="auto"/>
              <w:left w:val="single" w:sz="4" w:space="0" w:color="auto"/>
              <w:bottom w:val="single" w:sz="4" w:space="0" w:color="auto"/>
              <w:right w:val="single" w:sz="4" w:space="0" w:color="auto"/>
            </w:tcBorders>
            <w:vAlign w:val="center"/>
          </w:tcPr>
          <w:p w14:paraId="428CF053" w14:textId="77777777" w:rsidR="009928CC" w:rsidRPr="009E5284" w:rsidRDefault="009928CC" w:rsidP="00956A3B">
            <w:pPr>
              <w:spacing w:line="276" w:lineRule="auto"/>
              <w:ind w:left="360"/>
              <w:rPr>
                <w:rFonts w:cstheme="minorHAnsi"/>
                <w:lang w:val="lt-LT"/>
              </w:rPr>
            </w:pPr>
            <w:r w:rsidRPr="009E5284">
              <w:rPr>
                <w:rFonts w:cstheme="minorHAnsi"/>
                <w:lang w:val="lt-LT"/>
              </w:rPr>
              <w:t>Tarpdisciplininio meno kūrėjų asociacija</w:t>
            </w:r>
          </w:p>
        </w:tc>
      </w:tr>
      <w:tr w:rsidR="009928CC" w:rsidRPr="009E5284" w14:paraId="0670CF4B"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3F2BE6" w14:textId="77777777" w:rsidR="009928CC" w:rsidRPr="009E5284" w:rsidRDefault="009928CC" w:rsidP="00956A3B">
            <w:pPr>
              <w:spacing w:line="276" w:lineRule="auto"/>
              <w:ind w:left="360"/>
              <w:rPr>
                <w:rFonts w:cstheme="minorHAnsi"/>
                <w:lang w:val="lt-LT"/>
              </w:rPr>
            </w:pPr>
            <w:r w:rsidRPr="009E5284">
              <w:rPr>
                <w:rFonts w:cstheme="minorHAnsi"/>
                <w:lang w:val="lt-LT"/>
              </w:rPr>
              <w:t>37</w:t>
            </w:r>
          </w:p>
        </w:tc>
        <w:tc>
          <w:tcPr>
            <w:tcW w:w="3326" w:type="dxa"/>
            <w:tcBorders>
              <w:top w:val="single" w:sz="4" w:space="0" w:color="auto"/>
              <w:left w:val="single" w:sz="4" w:space="0" w:color="auto"/>
              <w:bottom w:val="single" w:sz="4" w:space="0" w:color="auto"/>
              <w:right w:val="single" w:sz="4" w:space="0" w:color="auto"/>
            </w:tcBorders>
            <w:vAlign w:val="center"/>
          </w:tcPr>
          <w:p w14:paraId="6283D904" w14:textId="77777777" w:rsidR="009928CC" w:rsidRPr="009E5284" w:rsidRDefault="009928CC" w:rsidP="00956A3B">
            <w:pPr>
              <w:spacing w:line="276" w:lineRule="auto"/>
              <w:ind w:left="360"/>
              <w:rPr>
                <w:rFonts w:cstheme="minorHAnsi"/>
                <w:lang w:val="lt-LT"/>
              </w:rPr>
            </w:pPr>
            <w:r w:rsidRPr="009E5284">
              <w:rPr>
                <w:rFonts w:cstheme="minorHAnsi"/>
                <w:lang w:val="lt-LT"/>
              </w:rPr>
              <w:t>Andrius Ciplijauskas</w:t>
            </w:r>
          </w:p>
        </w:tc>
        <w:tc>
          <w:tcPr>
            <w:tcW w:w="5225" w:type="dxa"/>
            <w:tcBorders>
              <w:top w:val="single" w:sz="4" w:space="0" w:color="auto"/>
              <w:left w:val="single" w:sz="4" w:space="0" w:color="auto"/>
              <w:bottom w:val="single" w:sz="4" w:space="0" w:color="auto"/>
              <w:right w:val="single" w:sz="4" w:space="0" w:color="auto"/>
            </w:tcBorders>
            <w:vAlign w:val="center"/>
          </w:tcPr>
          <w:p w14:paraId="77294CB6" w14:textId="77777777" w:rsidR="009928CC" w:rsidRPr="009E5284" w:rsidRDefault="009928CC" w:rsidP="00956A3B">
            <w:pPr>
              <w:spacing w:line="276" w:lineRule="auto"/>
              <w:ind w:left="360"/>
              <w:rPr>
                <w:rFonts w:cstheme="minorHAnsi"/>
                <w:lang w:val="lt-LT"/>
              </w:rPr>
            </w:pPr>
            <w:r w:rsidRPr="009E5284">
              <w:rPr>
                <w:rFonts w:cstheme="minorHAnsi"/>
                <w:lang w:val="lt-LT"/>
              </w:rPr>
              <w:t>VšĮ „Kūrybinės dirbtuvės Beepart”</w:t>
            </w:r>
          </w:p>
        </w:tc>
      </w:tr>
      <w:tr w:rsidR="009928CC" w:rsidRPr="009E5284" w14:paraId="6082B21F" w14:textId="77777777" w:rsidTr="00956A3B">
        <w:tc>
          <w:tcPr>
            <w:tcW w:w="4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CD1663" w14:textId="77777777" w:rsidR="009928CC" w:rsidRPr="009E5284" w:rsidRDefault="009928CC" w:rsidP="00956A3B">
            <w:pPr>
              <w:spacing w:line="276" w:lineRule="auto"/>
              <w:ind w:left="360"/>
              <w:rPr>
                <w:rFonts w:cstheme="minorHAnsi"/>
                <w:lang w:val="lt-LT"/>
              </w:rPr>
            </w:pPr>
            <w:r w:rsidRPr="009E5284">
              <w:rPr>
                <w:rFonts w:cstheme="minorHAnsi"/>
                <w:lang w:val="lt-LT"/>
              </w:rPr>
              <w:t>38</w:t>
            </w:r>
          </w:p>
        </w:tc>
        <w:tc>
          <w:tcPr>
            <w:tcW w:w="3326" w:type="dxa"/>
            <w:tcBorders>
              <w:top w:val="single" w:sz="4" w:space="0" w:color="auto"/>
              <w:left w:val="single" w:sz="4" w:space="0" w:color="auto"/>
              <w:bottom w:val="single" w:sz="4" w:space="0" w:color="auto"/>
              <w:right w:val="single" w:sz="4" w:space="0" w:color="auto"/>
            </w:tcBorders>
            <w:vAlign w:val="center"/>
          </w:tcPr>
          <w:p w14:paraId="46E098E6" w14:textId="77777777" w:rsidR="009928CC" w:rsidRPr="009E5284" w:rsidRDefault="009928CC" w:rsidP="00956A3B">
            <w:pPr>
              <w:spacing w:line="276" w:lineRule="auto"/>
              <w:ind w:left="360"/>
              <w:rPr>
                <w:rFonts w:cstheme="minorHAnsi"/>
                <w:lang w:val="lt-LT"/>
              </w:rPr>
            </w:pPr>
            <w:r w:rsidRPr="009E5284">
              <w:rPr>
                <w:rFonts w:cstheme="minorHAnsi"/>
                <w:lang w:val="lt-LT"/>
              </w:rPr>
              <w:t>Goda Sosnovskienė</w:t>
            </w:r>
          </w:p>
        </w:tc>
        <w:tc>
          <w:tcPr>
            <w:tcW w:w="5225" w:type="dxa"/>
            <w:tcBorders>
              <w:top w:val="single" w:sz="4" w:space="0" w:color="auto"/>
              <w:left w:val="single" w:sz="4" w:space="0" w:color="auto"/>
              <w:bottom w:val="single" w:sz="4" w:space="0" w:color="auto"/>
              <w:right w:val="single" w:sz="4" w:space="0" w:color="auto"/>
            </w:tcBorders>
            <w:vAlign w:val="center"/>
          </w:tcPr>
          <w:p w14:paraId="31568D97" w14:textId="77777777" w:rsidR="009928CC" w:rsidRPr="009E5284" w:rsidRDefault="009928CC" w:rsidP="00956A3B">
            <w:pPr>
              <w:spacing w:line="276" w:lineRule="auto"/>
              <w:ind w:left="360"/>
              <w:rPr>
                <w:rFonts w:cstheme="minorHAnsi"/>
                <w:lang w:val="lt-LT"/>
              </w:rPr>
            </w:pPr>
            <w:r w:rsidRPr="009E5284">
              <w:rPr>
                <w:rFonts w:cstheme="minorHAnsi"/>
                <w:lang w:val="lt-LT"/>
              </w:rPr>
              <w:t>Bendruomenės edukacijos centras „Miesto laboratorija”</w:t>
            </w:r>
          </w:p>
        </w:tc>
      </w:tr>
      <w:bookmarkEnd w:id="0"/>
    </w:tbl>
    <w:p w14:paraId="10F8280E" w14:textId="77777777" w:rsidR="009928CC" w:rsidRPr="009E5284" w:rsidRDefault="009928CC" w:rsidP="009928CC">
      <w:pPr>
        <w:spacing w:line="276" w:lineRule="auto"/>
        <w:ind w:left="360"/>
        <w:rPr>
          <w:rFonts w:cstheme="minorHAnsi"/>
          <w:b/>
          <w:bCs/>
          <w:lang w:val="lt-LT"/>
        </w:rPr>
      </w:pPr>
    </w:p>
    <w:p w14:paraId="142EBEF9" w14:textId="0684B6AF" w:rsidR="009928CC" w:rsidRPr="009E5284" w:rsidRDefault="009928CC" w:rsidP="009928CC">
      <w:pPr>
        <w:shd w:val="clear" w:color="auto" w:fill="FFFFFF"/>
        <w:spacing w:line="276" w:lineRule="auto"/>
        <w:ind w:left="360"/>
        <w:jc w:val="center"/>
        <w:rPr>
          <w:rFonts w:cstheme="minorHAnsi"/>
          <w:b/>
          <w:bCs/>
          <w:lang w:val="lt-LT"/>
        </w:rPr>
      </w:pPr>
    </w:p>
    <w:p w14:paraId="606106B6" w14:textId="7672B2DC" w:rsidR="009928CC" w:rsidRPr="009E5284" w:rsidRDefault="00F30275" w:rsidP="004A5831">
      <w:pPr>
        <w:pStyle w:val="Sraopastraipa"/>
        <w:shd w:val="clear" w:color="auto" w:fill="FFFFFF"/>
        <w:spacing w:line="276" w:lineRule="auto"/>
        <w:ind w:left="360"/>
        <w:rPr>
          <w:rFonts w:cstheme="minorHAnsi"/>
          <w:b/>
          <w:bCs/>
          <w:lang w:val="lt-LT"/>
        </w:rPr>
      </w:pPr>
      <w:r>
        <w:rPr>
          <w:rFonts w:cstheme="minorHAnsi"/>
          <w:b/>
          <w:bCs/>
          <w:lang w:val="lt-LT"/>
        </w:rPr>
        <w:t>INFORMACIJOS APIE PROJEKTĄ SKLAIDA</w:t>
      </w:r>
    </w:p>
    <w:p w14:paraId="054B4D10" w14:textId="7ED5FA0A"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Vienas iš pagrindinių projekto „Kultūra – visiems“ tikslų – parengti veiksmų planą, kuris prisidėtų prie kultūrinės izoliacijos mažinimo, bendruomeniškumo stiprinimo ir aktyvaus gyventojų dalyvavimo kultūriniuose renginiuose. </w:t>
      </w:r>
    </w:p>
    <w:p w14:paraId="34D8033B" w14:textId="77777777" w:rsidR="009928CC" w:rsidRPr="009E5284" w:rsidRDefault="009928CC" w:rsidP="009928CC">
      <w:pPr>
        <w:spacing w:line="276" w:lineRule="auto"/>
        <w:ind w:left="360"/>
        <w:jc w:val="both"/>
        <w:rPr>
          <w:rFonts w:cstheme="minorHAnsi"/>
          <w:bCs/>
          <w:i/>
          <w:lang w:val="lt-LT"/>
        </w:rPr>
      </w:pPr>
      <w:r w:rsidRPr="009E5284">
        <w:rPr>
          <w:rFonts w:cstheme="minorHAnsi"/>
          <w:bCs/>
          <w:i/>
          <w:lang w:val="lt-LT"/>
        </w:rPr>
        <w:t>Vizualinis identitetas</w:t>
      </w:r>
    </w:p>
    <w:p w14:paraId="5E00AC8C" w14:textId="77777777" w:rsidR="009928CC" w:rsidRPr="009E5284" w:rsidRDefault="009928CC" w:rsidP="009928CC">
      <w:pPr>
        <w:spacing w:line="276" w:lineRule="auto"/>
        <w:ind w:left="360"/>
        <w:jc w:val="both"/>
        <w:rPr>
          <w:rFonts w:cstheme="minorHAnsi"/>
          <w:lang w:val="lt-LT"/>
        </w:rPr>
      </w:pPr>
      <w:r w:rsidRPr="009E5284">
        <w:rPr>
          <w:rFonts w:cstheme="minorHAnsi"/>
          <w:b/>
          <w:bCs/>
          <w:lang w:val="lt-LT"/>
        </w:rPr>
        <w:t> </w:t>
      </w:r>
      <w:r w:rsidRPr="009E5284">
        <w:rPr>
          <w:rFonts w:cstheme="minorHAnsi"/>
          <w:lang w:val="lt-LT"/>
        </w:rPr>
        <w:t xml:space="preserve">Siekiant įgyvendinti efektyvią projekto rezultatų sklaidą, buvo sukurtas projekto vizualinis identitetas. Vizualinis identitetas naudojamas tiek išorinės, tiek vidaus komunikacijos priemonėse, užtikrinant projekto vizualinį atpažįstamumą bei komunikacijos nuoseklumą viešinant informaciją apie projekto veiklas tikslinėms auditorijoms. </w:t>
      </w:r>
    </w:p>
    <w:tbl>
      <w:tblPr>
        <w:tblW w:w="0" w:type="auto"/>
        <w:tblInd w:w="352" w:type="dxa"/>
        <w:tblCellMar>
          <w:left w:w="0" w:type="dxa"/>
          <w:right w:w="0" w:type="dxa"/>
        </w:tblCellMar>
        <w:tblLook w:val="04A0" w:firstRow="1" w:lastRow="0" w:firstColumn="1" w:lastColumn="0" w:noHBand="0" w:noVBand="1"/>
      </w:tblPr>
      <w:tblGrid>
        <w:gridCol w:w="2100"/>
        <w:gridCol w:w="6552"/>
      </w:tblGrid>
      <w:tr w:rsidR="009928CC" w:rsidRPr="009E5284" w14:paraId="5E0DE9F1" w14:textId="77777777" w:rsidTr="00956A3B">
        <w:tc>
          <w:tcPr>
            <w:tcW w:w="219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0" w:type="dxa"/>
              <w:left w:w="108" w:type="dxa"/>
              <w:bottom w:w="0" w:type="dxa"/>
              <w:right w:w="108" w:type="dxa"/>
            </w:tcMar>
            <w:hideMark/>
          </w:tcPr>
          <w:p w14:paraId="5AE866F3" w14:textId="77777777" w:rsidR="009928CC" w:rsidRPr="009E5284" w:rsidRDefault="009928CC" w:rsidP="00956A3B">
            <w:pPr>
              <w:spacing w:line="276" w:lineRule="auto"/>
              <w:rPr>
                <w:rFonts w:cstheme="minorHAnsi"/>
                <w:lang w:val="lt-LT"/>
              </w:rPr>
            </w:pPr>
            <w:r w:rsidRPr="009E5284">
              <w:rPr>
                <w:rFonts w:cstheme="minorHAnsi"/>
                <w:lang w:val="lt-LT"/>
              </w:rPr>
              <w:t> </w:t>
            </w:r>
            <w:r w:rsidRPr="009E5284">
              <w:rPr>
                <w:rFonts w:cstheme="minorHAnsi"/>
                <w:bCs/>
                <w:lang w:val="lt-LT"/>
              </w:rPr>
              <w:t>Komunikacijos tikslas</w:t>
            </w:r>
          </w:p>
        </w:tc>
        <w:tc>
          <w:tcPr>
            <w:tcW w:w="6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C26E4B"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Identifikuoti projekto veiklas ir tikslus. Naudoti vizualinį identitetą. </w:t>
            </w:r>
          </w:p>
        </w:tc>
      </w:tr>
      <w:tr w:rsidR="009928CC" w:rsidRPr="009E5284" w14:paraId="2A26479A" w14:textId="77777777" w:rsidTr="00956A3B">
        <w:tc>
          <w:tcPr>
            <w:tcW w:w="219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0" w:type="dxa"/>
              <w:left w:w="108" w:type="dxa"/>
              <w:bottom w:w="0" w:type="dxa"/>
              <w:right w:w="108" w:type="dxa"/>
            </w:tcMar>
            <w:hideMark/>
          </w:tcPr>
          <w:p w14:paraId="56D4B351" w14:textId="77777777" w:rsidR="009928CC" w:rsidRPr="009E5284" w:rsidRDefault="009928CC" w:rsidP="00956A3B">
            <w:pPr>
              <w:spacing w:line="276" w:lineRule="auto"/>
              <w:rPr>
                <w:rFonts w:cstheme="minorHAnsi"/>
                <w:lang w:val="lt-LT"/>
              </w:rPr>
            </w:pPr>
            <w:r w:rsidRPr="009E5284">
              <w:rPr>
                <w:rFonts w:cstheme="minorHAnsi"/>
                <w:bCs/>
                <w:lang w:val="lt-LT"/>
              </w:rPr>
              <w:t>Tikslinės auditorijos</w:t>
            </w:r>
          </w:p>
        </w:tc>
        <w:tc>
          <w:tcPr>
            <w:tcW w:w="6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F0126D" w14:textId="77777777" w:rsidR="009928CC" w:rsidRPr="009E5284" w:rsidRDefault="009928CC" w:rsidP="00956A3B">
            <w:pPr>
              <w:spacing w:line="276" w:lineRule="auto"/>
              <w:ind w:left="360"/>
              <w:rPr>
                <w:rFonts w:cstheme="minorHAnsi"/>
                <w:lang w:val="lt-LT"/>
              </w:rPr>
            </w:pPr>
            <w:r w:rsidRPr="009E5284">
              <w:rPr>
                <w:rFonts w:cstheme="minorHAnsi"/>
                <w:lang w:val="lt-LT"/>
              </w:rPr>
              <w:t xml:space="preserve">Visos tikslinės grupės, tiesiogiai ir/ar netiesiogiai suinteresuotos projekto rezultatais ir vykdomomis veiklomis. </w:t>
            </w:r>
          </w:p>
          <w:p w14:paraId="6CFFBDEE" w14:textId="77777777" w:rsidR="009928CC" w:rsidRPr="009E5284" w:rsidRDefault="009928CC" w:rsidP="00956A3B">
            <w:pPr>
              <w:spacing w:line="276" w:lineRule="auto"/>
              <w:ind w:left="360"/>
              <w:rPr>
                <w:rFonts w:cstheme="minorHAnsi"/>
                <w:lang w:val="lt-LT"/>
              </w:rPr>
            </w:pPr>
          </w:p>
        </w:tc>
      </w:tr>
      <w:tr w:rsidR="009928CC" w:rsidRPr="009E5284" w14:paraId="50F6110E" w14:textId="77777777" w:rsidTr="00956A3B">
        <w:tc>
          <w:tcPr>
            <w:tcW w:w="219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0" w:type="dxa"/>
              <w:left w:w="108" w:type="dxa"/>
              <w:bottom w:w="0" w:type="dxa"/>
              <w:right w:w="108" w:type="dxa"/>
            </w:tcMar>
            <w:hideMark/>
          </w:tcPr>
          <w:p w14:paraId="1995A767" w14:textId="77777777" w:rsidR="009928CC" w:rsidRPr="009E5284" w:rsidRDefault="009928CC" w:rsidP="00956A3B">
            <w:pPr>
              <w:spacing w:line="276" w:lineRule="auto"/>
              <w:rPr>
                <w:rFonts w:cstheme="minorHAnsi"/>
                <w:bCs/>
                <w:lang w:val="lt-LT"/>
              </w:rPr>
            </w:pPr>
            <w:r w:rsidRPr="009E5284">
              <w:rPr>
                <w:rFonts w:cstheme="minorHAnsi"/>
                <w:bCs/>
                <w:lang w:val="lt-LT"/>
              </w:rPr>
              <w:t>Trukmė</w:t>
            </w:r>
          </w:p>
        </w:tc>
        <w:tc>
          <w:tcPr>
            <w:tcW w:w="6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43E6B3" w14:textId="77777777" w:rsidR="009928CC" w:rsidRPr="009E5284" w:rsidRDefault="009928CC" w:rsidP="00956A3B">
            <w:pPr>
              <w:spacing w:line="276" w:lineRule="auto"/>
              <w:ind w:left="360"/>
              <w:rPr>
                <w:rFonts w:cstheme="minorHAnsi"/>
                <w:lang w:val="lt-LT"/>
              </w:rPr>
            </w:pPr>
            <w:r w:rsidRPr="009E5284">
              <w:rPr>
                <w:rFonts w:cstheme="minorHAnsi"/>
                <w:lang w:val="lt-LT"/>
              </w:rPr>
              <w:t>Vizualinis identitetas naudojamas viso projekto įgyvendinimo metu.</w:t>
            </w:r>
          </w:p>
        </w:tc>
      </w:tr>
      <w:tr w:rsidR="009928CC" w:rsidRPr="009E5284" w14:paraId="059D00CC" w14:textId="77777777" w:rsidTr="00956A3B">
        <w:tc>
          <w:tcPr>
            <w:tcW w:w="219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0" w:type="dxa"/>
              <w:left w:w="108" w:type="dxa"/>
              <w:bottom w:w="0" w:type="dxa"/>
              <w:right w:w="108" w:type="dxa"/>
            </w:tcMar>
            <w:hideMark/>
          </w:tcPr>
          <w:p w14:paraId="0AF9307D" w14:textId="77777777" w:rsidR="009928CC" w:rsidRPr="009E5284" w:rsidRDefault="009928CC" w:rsidP="00956A3B">
            <w:pPr>
              <w:spacing w:line="276" w:lineRule="auto"/>
              <w:rPr>
                <w:rFonts w:cstheme="minorHAnsi"/>
                <w:lang w:val="lt-LT"/>
              </w:rPr>
            </w:pPr>
            <w:r w:rsidRPr="009E5284">
              <w:rPr>
                <w:rFonts w:cstheme="minorHAnsi"/>
                <w:bCs/>
                <w:lang w:val="lt-LT"/>
              </w:rPr>
              <w:t>Logotipai</w:t>
            </w:r>
          </w:p>
        </w:tc>
        <w:tc>
          <w:tcPr>
            <w:tcW w:w="6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C5DC31" w14:textId="77777777" w:rsidR="009928CC" w:rsidRPr="009E5284" w:rsidRDefault="009928CC" w:rsidP="00956A3B">
            <w:pPr>
              <w:spacing w:line="276" w:lineRule="auto"/>
              <w:ind w:left="360"/>
              <w:rPr>
                <w:rFonts w:cstheme="minorHAnsi"/>
                <w:lang w:val="lt-LT"/>
              </w:rPr>
            </w:pPr>
            <w:r w:rsidRPr="009E5284">
              <w:rPr>
                <w:rFonts w:cstheme="minorHAnsi"/>
                <w:noProof/>
                <w:lang w:val="lt-LT"/>
              </w:rPr>
              <w:drawing>
                <wp:anchor distT="0" distB="0" distL="114300" distR="114300" simplePos="0" relativeHeight="251659264" behindDoc="0" locked="0" layoutInCell="1" allowOverlap="1" wp14:anchorId="4CAF4CCF" wp14:editId="268584B9">
                  <wp:simplePos x="0" y="0"/>
                  <wp:positionH relativeFrom="column">
                    <wp:posOffset>3039721</wp:posOffset>
                  </wp:positionH>
                  <wp:positionV relativeFrom="paragraph">
                    <wp:posOffset>81714</wp:posOffset>
                  </wp:positionV>
                  <wp:extent cx="873832" cy="803275"/>
                  <wp:effectExtent l="0" t="0" r="2540" b="0"/>
                  <wp:wrapNone/>
                  <wp:docPr id="3" name="Picture 3" descr="C:\Indrė\Nikos\2017-05-24 prezentacija\vilni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drė\Nikos\2017-05-24 prezentacija\vilnius_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748" t="10508" r="9447" b="7633"/>
                          <a:stretch/>
                        </pic:blipFill>
                        <pic:spPr bwMode="auto">
                          <a:xfrm>
                            <a:off x="0" y="0"/>
                            <a:ext cx="873832" cy="803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5284">
              <w:rPr>
                <w:rFonts w:cstheme="minorHAnsi"/>
                <w:noProof/>
                <w:lang w:val="lt-LT"/>
              </w:rPr>
              <w:drawing>
                <wp:inline distT="0" distB="0" distL="0" distR="0" wp14:anchorId="511C28B6" wp14:editId="4052A6E8">
                  <wp:extent cx="2857500" cy="850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0238"/>
                          <a:stretch/>
                        </pic:blipFill>
                        <pic:spPr bwMode="auto">
                          <a:xfrm>
                            <a:off x="0" y="0"/>
                            <a:ext cx="2857500" cy="850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334400A" w14:textId="77777777" w:rsidR="009928CC" w:rsidRPr="009E5284" w:rsidRDefault="009928CC" w:rsidP="009928CC">
      <w:pPr>
        <w:spacing w:line="276" w:lineRule="auto"/>
        <w:ind w:left="360"/>
        <w:jc w:val="both"/>
        <w:rPr>
          <w:rFonts w:cstheme="minorHAnsi"/>
          <w:lang w:val="lt-LT"/>
        </w:rPr>
      </w:pPr>
    </w:p>
    <w:p w14:paraId="3689A6BC" w14:textId="2AEC4AF4" w:rsidR="009928CC" w:rsidRPr="009E5284" w:rsidRDefault="009928CC" w:rsidP="004A5831">
      <w:pPr>
        <w:pStyle w:val="Sraopastraipa"/>
        <w:spacing w:line="276" w:lineRule="auto"/>
        <w:ind w:left="360"/>
        <w:rPr>
          <w:rFonts w:cstheme="minorHAnsi"/>
          <w:b/>
          <w:iCs/>
          <w:lang w:val="lt-LT"/>
        </w:rPr>
      </w:pPr>
      <w:r w:rsidRPr="009E5284">
        <w:rPr>
          <w:rFonts w:cstheme="minorHAnsi"/>
          <w:b/>
          <w:iCs/>
          <w:lang w:val="lt-LT"/>
        </w:rPr>
        <w:t>KOMUNIKACIJOS VALDYMAS</w:t>
      </w:r>
    </w:p>
    <w:p w14:paraId="59CE51BD" w14:textId="49E55AB7" w:rsidR="009928CC" w:rsidRPr="009E5284" w:rsidRDefault="009928CC" w:rsidP="009928CC">
      <w:pPr>
        <w:spacing w:line="276" w:lineRule="auto"/>
        <w:ind w:left="360"/>
        <w:jc w:val="both"/>
        <w:rPr>
          <w:rFonts w:cstheme="minorHAnsi"/>
          <w:lang w:val="lt-LT"/>
        </w:rPr>
      </w:pPr>
      <w:r w:rsidRPr="009E5284">
        <w:rPr>
          <w:rFonts w:cstheme="minorHAnsi"/>
          <w:lang w:val="lt-LT"/>
        </w:rPr>
        <w:lastRenderedPageBreak/>
        <w:t>Projekto komunikacija vykdoma per Vilniaus miesto savivaldybės administracij</w:t>
      </w:r>
      <w:r w:rsidR="00F30275">
        <w:rPr>
          <w:rFonts w:cstheme="minorHAnsi"/>
          <w:lang w:val="lt-LT"/>
        </w:rPr>
        <w:t>os valdymo grupę</w:t>
      </w:r>
      <w:r w:rsidRPr="009E5284">
        <w:rPr>
          <w:rFonts w:cstheme="minorHAnsi"/>
          <w:lang w:val="lt-LT"/>
        </w:rPr>
        <w:t xml:space="preserve">. </w:t>
      </w:r>
      <w:r w:rsidR="009F7855">
        <w:rPr>
          <w:rFonts w:cstheme="minorHAnsi"/>
          <w:lang w:val="lt-LT"/>
        </w:rPr>
        <w:t>K</w:t>
      </w:r>
      <w:r w:rsidRPr="009E5284">
        <w:rPr>
          <w:rFonts w:cstheme="minorHAnsi"/>
          <w:lang w:val="lt-LT"/>
        </w:rPr>
        <w:t xml:space="preserve">omunikacijos sklaidos kanalai yra prieinami </w:t>
      </w:r>
      <w:r w:rsidRPr="00F30275">
        <w:rPr>
          <w:rFonts w:cstheme="minorHAnsi"/>
          <w:lang w:val="lt-LT"/>
        </w:rPr>
        <w:t>plačiajai visuomenei, Vilniaus vietinės veiklos grupė</w:t>
      </w:r>
      <w:r w:rsidR="00F30275" w:rsidRPr="00F30275">
        <w:rPr>
          <w:rFonts w:cstheme="minorHAnsi"/>
          <w:lang w:val="lt-LT"/>
        </w:rPr>
        <w:t xml:space="preserve">s </w:t>
      </w:r>
      <w:r w:rsidRPr="00F30275">
        <w:rPr>
          <w:rFonts w:cstheme="minorHAnsi"/>
          <w:lang w:val="lt-LT"/>
        </w:rPr>
        <w:t>nariams</w:t>
      </w:r>
      <w:r w:rsidR="00956A3B" w:rsidRPr="00F30275">
        <w:rPr>
          <w:rFonts w:cstheme="minorHAnsi"/>
          <w:lang w:val="lt-LT"/>
        </w:rPr>
        <w:t xml:space="preserve">, </w:t>
      </w:r>
      <w:r w:rsidRPr="00F30275">
        <w:rPr>
          <w:rFonts w:cstheme="minorHAnsi"/>
          <w:lang w:val="lt-LT"/>
        </w:rPr>
        <w:t xml:space="preserve"> ir kitoms suinteresuotosioms šalims. Tikslinės žinutės ir informacijos pateikimo terminai nustatomi atsižvelgiant į tarptautinio URBACT III projekto</w:t>
      </w:r>
      <w:r w:rsidRPr="009E5284">
        <w:rPr>
          <w:rFonts w:cstheme="minorHAnsi"/>
          <w:lang w:val="lt-LT"/>
        </w:rPr>
        <w:t xml:space="preserve"> „Kultūra – visiems” komunikacijos plano terminus. </w:t>
      </w:r>
    </w:p>
    <w:p w14:paraId="5B229886" w14:textId="77777777" w:rsidR="009928CC" w:rsidRPr="009E5284" w:rsidRDefault="009928CC" w:rsidP="009928CC">
      <w:pPr>
        <w:spacing w:line="276" w:lineRule="auto"/>
        <w:ind w:left="360"/>
        <w:rPr>
          <w:rFonts w:cstheme="minorHAnsi"/>
          <w:bCs/>
          <w:i/>
          <w:lang w:val="lt-LT"/>
        </w:rPr>
      </w:pPr>
      <w:r w:rsidRPr="009E5284">
        <w:rPr>
          <w:rFonts w:cstheme="minorHAnsi"/>
          <w:bCs/>
          <w:i/>
          <w:lang w:val="lt-LT"/>
        </w:rPr>
        <w:t xml:space="preserve">Tikslinės grupės </w:t>
      </w:r>
    </w:p>
    <w:p w14:paraId="594236DA"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Pagrindinės tikslinės projekto grupės yra: organizacijos ir asociacijos, vykdančios veiklą ir susijusios su kūrybinėmis ir kultūrinėmis industrijomis (KKI), galutiniai kultūrinių produktų ir paslaugų vartotojai, universitetai (mokslininkai tyrėjai), veikiantys ir/ar susiję su KKI. Išvardinti subjektai prisideda prie projekto įgyvendinimo tokiais būdais kaip informacijos sklaida ir komunikacija, projekto žinomumo didinimas, švietimo veikla (tyrimai ir analizės). Projekto veiklų viešinimas ir komunikacija yra orientuota į visas minėtas tikslines auditorijas, ypatingą dėmesį skiriant kultūros prieinamumo didinimo ir kultūrinių produktų ir paslaugų plėtojimo temoms.</w:t>
      </w:r>
    </w:p>
    <w:p w14:paraId="5C3F31CB" w14:textId="77777777" w:rsidR="009928CC" w:rsidRPr="009E5284" w:rsidRDefault="009928CC" w:rsidP="009928CC">
      <w:pPr>
        <w:spacing w:line="276" w:lineRule="auto"/>
        <w:ind w:left="360"/>
        <w:jc w:val="both"/>
        <w:rPr>
          <w:rFonts w:cstheme="minorHAnsi"/>
          <w:lang w:val="lt-LT"/>
        </w:rPr>
      </w:pPr>
      <w:r w:rsidRPr="009E5284">
        <w:rPr>
          <w:rFonts w:cstheme="minorHAnsi"/>
          <w:bCs/>
          <w:lang w:val="lt-LT"/>
        </w:rPr>
        <w:t>Suinteresuotosios šalys</w:t>
      </w:r>
      <w:r w:rsidRPr="009E5284">
        <w:rPr>
          <w:rFonts w:cstheme="minorHAnsi"/>
          <w:b/>
          <w:bCs/>
          <w:lang w:val="lt-LT"/>
        </w:rPr>
        <w:t> </w:t>
      </w:r>
      <w:r w:rsidRPr="009E5284">
        <w:rPr>
          <w:rFonts w:cstheme="minorHAnsi"/>
          <w:lang w:val="lt-LT"/>
        </w:rPr>
        <w:t>vaidina svarbų vaidmenį, siekiant išanalizuoti ir suprasti kultūros poveikį aplinkai, miestams/regionams ir vietos gyventojams. Jos taip pat padeda identifikuoti pagrindinius iššūkius, su kuriais susiduria Vilniaus miestas sprendžiant kultūros prieigos problematiką ir aktyvų gyventojų įsitraukimą į kultūrines veiklas. Suinteresuotosios šalys suteikia platesnį supratimą apie kultūros raidą ir padeda identifikuoti patraukliausias / reikalingiausias kultūros paslaugas vietos bendruomenėms ir Vilniaus miesto gyventojams.</w:t>
      </w:r>
    </w:p>
    <w:p w14:paraId="7F662876"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Suinteresuotosios šalys teikia rekomendacijas, gaires ir prisideda prie veiksmų plano įgyvendinimo, skirto mažinti kultūrinę izoliaciją, stiprinti bendruomeniškumą bei užtikrinti aktyvų gyventojų dalyvavimą kultūriniuose renginiuose. </w:t>
      </w:r>
    </w:p>
    <w:p w14:paraId="0D2B3068" w14:textId="77777777" w:rsidR="009928CC" w:rsidRPr="009E5284" w:rsidRDefault="009928CC" w:rsidP="009928CC">
      <w:pPr>
        <w:spacing w:after="0" w:line="276" w:lineRule="auto"/>
        <w:ind w:left="360"/>
        <w:jc w:val="both"/>
        <w:rPr>
          <w:rFonts w:cstheme="minorHAnsi"/>
          <w:lang w:val="lt-LT"/>
        </w:rPr>
      </w:pPr>
      <w:r w:rsidRPr="009E5284">
        <w:rPr>
          <w:rFonts w:cstheme="minorHAnsi"/>
          <w:lang w:val="lt-LT"/>
        </w:rPr>
        <w:t>Pagrindinės Vilniaus miesto, kaip URBACT III projekto partnerio, suinteresuotosios šalys yra šios:</w:t>
      </w:r>
    </w:p>
    <w:p w14:paraId="4CECAADF"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Vilniaus miesto savivaldybės administracija</w:t>
      </w:r>
    </w:p>
    <w:p w14:paraId="2E64037B"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Kūrybinių ir kultūrinių industrijų asociacija</w:t>
      </w:r>
    </w:p>
    <w:p w14:paraId="4DE650B0"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Bendrystės ir socialinių inovacijų centras</w:t>
      </w:r>
    </w:p>
    <w:p w14:paraId="17B242F6"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BEEPART meno dirbtuvės</w:t>
      </w:r>
    </w:p>
    <w:p w14:paraId="2CBF94BC"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LOFTAS menų fabrikas</w:t>
      </w:r>
    </w:p>
    <w:p w14:paraId="4CB9C112"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Vilniaus miesto savivaldybės centrinė biblioteka</w:t>
      </w:r>
    </w:p>
    <w:p w14:paraId="0D30A20A"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VšĮ Vilniaus festivaliai</w:t>
      </w:r>
    </w:p>
    <w:p w14:paraId="1DC50C96"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Tarptautinis Vilniaus kino festivalis „Kino pavasaris”</w:t>
      </w:r>
    </w:p>
    <w:p w14:paraId="2B809DC0"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VšĮ Vilniaus rotušė</w:t>
      </w:r>
    </w:p>
    <w:p w14:paraId="00309EA1"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VšĮ Vilniaus kino biuras</w:t>
      </w:r>
    </w:p>
    <w:p w14:paraId="64422BBA"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Renginių organizatoriai periferiniuose rajonuose</w:t>
      </w:r>
    </w:p>
    <w:p w14:paraId="599462F9"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Bendruomen</w:t>
      </w:r>
      <w:r>
        <w:rPr>
          <w:rFonts w:cstheme="minorHAnsi"/>
          <w:lang w:val="lt-LT"/>
        </w:rPr>
        <w:t>i</w:t>
      </w:r>
      <w:r w:rsidRPr="009E5284">
        <w:rPr>
          <w:rFonts w:cstheme="minorHAnsi"/>
          <w:lang w:val="lt-LT"/>
        </w:rPr>
        <w:t>ų centrai</w:t>
      </w:r>
    </w:p>
    <w:p w14:paraId="2CA5E1F8"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Kūrybiniai centrai</w:t>
      </w:r>
    </w:p>
    <w:p w14:paraId="72DAB611"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 xml:space="preserve">„Kuriu Vilnių” programos laimėtojai </w:t>
      </w:r>
    </w:p>
    <w:p w14:paraId="4B87953F" w14:textId="77777777" w:rsidR="009928CC" w:rsidRPr="009E5284" w:rsidRDefault="009928CC" w:rsidP="009928CC">
      <w:pPr>
        <w:numPr>
          <w:ilvl w:val="0"/>
          <w:numId w:val="19"/>
        </w:numPr>
        <w:spacing w:after="0" w:line="276" w:lineRule="auto"/>
        <w:ind w:left="360" w:firstLine="0"/>
        <w:rPr>
          <w:rFonts w:cstheme="minorHAnsi"/>
          <w:lang w:val="lt-LT"/>
        </w:rPr>
      </w:pPr>
      <w:r w:rsidRPr="009E5284">
        <w:rPr>
          <w:rFonts w:cstheme="minorHAnsi"/>
          <w:lang w:val="lt-LT"/>
        </w:rPr>
        <w:t>Miesto gyventojai</w:t>
      </w:r>
    </w:p>
    <w:p w14:paraId="2B758175" w14:textId="77777777" w:rsidR="009928CC" w:rsidRPr="009E5284" w:rsidRDefault="009928CC" w:rsidP="009928CC">
      <w:pPr>
        <w:spacing w:after="0" w:line="276" w:lineRule="auto"/>
        <w:ind w:left="360"/>
        <w:rPr>
          <w:rFonts w:cstheme="minorHAnsi"/>
          <w:lang w:val="lt-LT"/>
        </w:rPr>
      </w:pPr>
    </w:p>
    <w:p w14:paraId="55F42ABD" w14:textId="77777777" w:rsidR="009928CC" w:rsidRPr="009E5284" w:rsidRDefault="009928CC" w:rsidP="009928CC">
      <w:pPr>
        <w:spacing w:after="0" w:line="276" w:lineRule="auto"/>
        <w:ind w:left="360"/>
        <w:jc w:val="both"/>
        <w:rPr>
          <w:rFonts w:cstheme="minorHAnsi"/>
          <w:lang w:val="lt-LT"/>
        </w:rPr>
      </w:pPr>
      <w:r w:rsidRPr="009E5284">
        <w:rPr>
          <w:rFonts w:cstheme="minorHAnsi"/>
          <w:lang w:val="lt-LT"/>
        </w:rPr>
        <w:lastRenderedPageBreak/>
        <w:t>Siekiant sėkmingo projekto „Kultūra – visiems” įgyvendinimo, buvo sukurtos sąlygos suinteresuotosioms šalims aktyviai dalintis žiniomis ir generuoti naujas idėjas. Efektyvus bendravimas ir informacijos sklaida užtikrinami, įvertinus pagrindinius suinteresuotųjų šalių poreikius ir kuriant atitinkamas komunikacijos žinutes bei teikiant informaciją šiems poreikiams patenkinti.</w:t>
      </w:r>
    </w:p>
    <w:p w14:paraId="13186835" w14:textId="77777777" w:rsidR="009928CC" w:rsidRPr="009E5284" w:rsidRDefault="009928CC" w:rsidP="009928CC">
      <w:pPr>
        <w:spacing w:after="0" w:line="276" w:lineRule="auto"/>
        <w:ind w:left="360"/>
        <w:jc w:val="both"/>
        <w:rPr>
          <w:rFonts w:cstheme="minorHAnsi"/>
          <w:lang w:val="lt-LT"/>
        </w:rPr>
      </w:pPr>
    </w:p>
    <w:p w14:paraId="2A628109" w14:textId="161406C2" w:rsidR="009928CC" w:rsidRPr="009E5284" w:rsidRDefault="007B2E7F" w:rsidP="009928CC">
      <w:pPr>
        <w:spacing w:line="276" w:lineRule="auto"/>
        <w:ind w:left="360"/>
        <w:rPr>
          <w:rFonts w:cstheme="minorHAnsi"/>
          <w:bCs/>
          <w:i/>
          <w:lang w:val="lt-LT"/>
        </w:rPr>
      </w:pPr>
      <w:r>
        <w:rPr>
          <w:rFonts w:cstheme="minorHAnsi"/>
          <w:bCs/>
          <w:i/>
          <w:lang w:val="lt-LT"/>
        </w:rPr>
        <w:t>K</w:t>
      </w:r>
      <w:r w:rsidR="009928CC" w:rsidRPr="009E5284">
        <w:rPr>
          <w:rFonts w:cstheme="minorHAnsi"/>
          <w:bCs/>
          <w:i/>
          <w:lang w:val="lt-LT"/>
        </w:rPr>
        <w:t>omunikacijos priemonės</w:t>
      </w:r>
    </w:p>
    <w:p w14:paraId="1FFD108F"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Projektas „Kultūra – visiems” turi savo vizualinį identitetą (logotipą), kuris naudojamas kiekvienoje komunikacijos žinutėje viešinant informaciją tikslinėms grupėms ir visuomenei. Vilniaus miesto savivaldybės logotipas naudojamas visoje skaitmeninėje ir spausdintoje medžiagoje kartu su pagrindiniu URBACT projekto logotipu. Pranešimai spaudai platinami Vilniaus miesto savivaldybės tinklalapyje ir suinteresuotųjų šalių interneto svetainėse.</w:t>
      </w:r>
    </w:p>
    <w:p w14:paraId="4A711311"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Išskiriamos trys pagrindinės komunikacijos priemonių grupės, kurios yra naudojamos išorinėje projekto komunikacijoje:</w:t>
      </w:r>
    </w:p>
    <w:p w14:paraId="6EF55A33" w14:textId="77777777" w:rsidR="009928CC" w:rsidRPr="009E5284" w:rsidRDefault="009928CC" w:rsidP="009928CC">
      <w:pPr>
        <w:spacing w:after="0" w:line="276" w:lineRule="auto"/>
        <w:ind w:left="360"/>
        <w:rPr>
          <w:rFonts w:cstheme="minorHAnsi"/>
          <w:bCs/>
          <w:i/>
          <w:lang w:val="lt-LT"/>
        </w:rPr>
      </w:pPr>
      <w:r w:rsidRPr="009E5284">
        <w:rPr>
          <w:rFonts w:cstheme="minorHAnsi"/>
          <w:bCs/>
          <w:i/>
          <w:lang w:val="lt-LT"/>
        </w:rPr>
        <w:t>Skaitmeninė medija (internetinės erdvės įrankiai) </w:t>
      </w:r>
    </w:p>
    <w:p w14:paraId="55924D5D" w14:textId="77777777" w:rsidR="009928CC" w:rsidRPr="009E5284" w:rsidRDefault="009928CC" w:rsidP="009928CC">
      <w:pPr>
        <w:numPr>
          <w:ilvl w:val="0"/>
          <w:numId w:val="20"/>
        </w:numPr>
        <w:spacing w:after="0" w:line="276" w:lineRule="auto"/>
        <w:ind w:left="360" w:firstLine="0"/>
        <w:rPr>
          <w:rFonts w:cstheme="minorHAnsi"/>
          <w:lang w:val="lt-LT"/>
        </w:rPr>
      </w:pPr>
      <w:r w:rsidRPr="009E5284">
        <w:rPr>
          <w:rFonts w:cstheme="minorHAnsi"/>
          <w:lang w:val="lt-LT"/>
        </w:rPr>
        <w:t>Vilniaus miesto tinklalapis </w:t>
      </w:r>
      <w:hyperlink r:id="rId9" w:history="1">
        <w:r w:rsidRPr="009E5284">
          <w:rPr>
            <w:rStyle w:val="Hipersaitas"/>
            <w:rFonts w:cstheme="minorHAnsi"/>
            <w:lang w:val="lt-LT"/>
          </w:rPr>
          <w:t>www.vilnius.lt</w:t>
        </w:r>
      </w:hyperlink>
    </w:p>
    <w:p w14:paraId="68AEC5EB" w14:textId="77777777" w:rsidR="009928CC" w:rsidRPr="009E5284" w:rsidRDefault="009928CC" w:rsidP="009928CC">
      <w:pPr>
        <w:numPr>
          <w:ilvl w:val="0"/>
          <w:numId w:val="20"/>
        </w:numPr>
        <w:spacing w:after="0" w:line="276" w:lineRule="auto"/>
        <w:ind w:left="360" w:firstLine="0"/>
        <w:jc w:val="both"/>
        <w:rPr>
          <w:rFonts w:cstheme="minorHAnsi"/>
          <w:lang w:val="lt-LT"/>
        </w:rPr>
      </w:pPr>
      <w:r w:rsidRPr="009E5284">
        <w:rPr>
          <w:rFonts w:cstheme="minorHAnsi"/>
          <w:lang w:val="lt-LT"/>
        </w:rPr>
        <w:t>Projekto dalyvių interneto svetainės:  </w:t>
      </w:r>
      <w:hyperlink r:id="rId10" w:history="1">
        <w:r w:rsidRPr="009E5284">
          <w:rPr>
            <w:rStyle w:val="Hipersaitas"/>
            <w:rFonts w:cstheme="minorHAnsi"/>
            <w:lang w:val="lt-LT"/>
          </w:rPr>
          <w:t>www.creativeindustries.lt</w:t>
        </w:r>
      </w:hyperlink>
      <w:r w:rsidRPr="009E5284">
        <w:rPr>
          <w:rFonts w:cstheme="minorHAnsi"/>
          <w:lang w:val="lt-LT"/>
        </w:rPr>
        <w:t xml:space="preserve">; </w:t>
      </w:r>
      <w:hyperlink r:id="rId11" w:history="1">
        <w:r w:rsidRPr="009E5284">
          <w:rPr>
            <w:rStyle w:val="Hipersaitas"/>
            <w:rFonts w:cstheme="minorHAnsi"/>
            <w:lang w:val="lt-LT"/>
          </w:rPr>
          <w:t>www.letmekoo.lt</w:t>
        </w:r>
      </w:hyperlink>
      <w:r w:rsidRPr="009E5284">
        <w:rPr>
          <w:rFonts w:cstheme="minorHAnsi"/>
          <w:lang w:val="lt-LT"/>
        </w:rPr>
        <w:t xml:space="preserve">; </w:t>
      </w:r>
      <w:hyperlink r:id="rId12" w:history="1">
        <w:r w:rsidRPr="009E5284">
          <w:rPr>
            <w:rStyle w:val="Hipersaitas"/>
            <w:rFonts w:cstheme="minorHAnsi"/>
            <w:lang w:val="lt-LT"/>
          </w:rPr>
          <w:t>www.vilniusfestivals.lt</w:t>
        </w:r>
      </w:hyperlink>
      <w:r w:rsidRPr="009E5284">
        <w:rPr>
          <w:rFonts w:cstheme="minorHAnsi"/>
          <w:lang w:val="lt-LT"/>
        </w:rPr>
        <w:t xml:space="preserve">; </w:t>
      </w:r>
      <w:hyperlink r:id="rId13" w:history="1">
        <w:r w:rsidRPr="009E5284">
          <w:rPr>
            <w:rStyle w:val="Hipersaitas"/>
            <w:rFonts w:cstheme="minorHAnsi"/>
            <w:lang w:val="lt-LT"/>
          </w:rPr>
          <w:t>www.vilniausrotuse.lt</w:t>
        </w:r>
      </w:hyperlink>
      <w:r w:rsidRPr="009E5284">
        <w:rPr>
          <w:rFonts w:cstheme="minorHAnsi"/>
          <w:lang w:val="lt-LT"/>
        </w:rPr>
        <w:t xml:space="preserve">; </w:t>
      </w:r>
      <w:hyperlink r:id="rId14" w:history="1">
        <w:r w:rsidRPr="009E5284">
          <w:rPr>
            <w:rStyle w:val="Hipersaitas"/>
            <w:rFonts w:cstheme="minorHAnsi"/>
            <w:lang w:val="lt-LT"/>
          </w:rPr>
          <w:t>www.filmvilnius.com</w:t>
        </w:r>
      </w:hyperlink>
      <w:r w:rsidRPr="009E5284">
        <w:rPr>
          <w:rFonts w:cstheme="minorHAnsi"/>
          <w:lang w:val="lt-LT"/>
        </w:rPr>
        <w:t xml:space="preserve">; </w:t>
      </w:r>
      <w:hyperlink r:id="rId15" w:history="1">
        <w:r w:rsidRPr="009E5284">
          <w:rPr>
            <w:rStyle w:val="Hipersaitas"/>
            <w:rFonts w:cstheme="minorHAnsi"/>
            <w:lang w:val="lt-LT"/>
          </w:rPr>
          <w:t>www.beepart.lt</w:t>
        </w:r>
      </w:hyperlink>
      <w:r w:rsidRPr="009E5284">
        <w:rPr>
          <w:rFonts w:cstheme="minorHAnsi"/>
          <w:lang w:val="lt-LT"/>
        </w:rPr>
        <w:t xml:space="preserve">; </w:t>
      </w:r>
      <w:hyperlink r:id="rId16" w:history="1">
        <w:r w:rsidRPr="009E5284">
          <w:rPr>
            <w:rStyle w:val="Hipersaitas"/>
            <w:rFonts w:cstheme="minorHAnsi"/>
            <w:lang w:val="lt-LT"/>
          </w:rPr>
          <w:t>www.terminal.menufabrikas.lt</w:t>
        </w:r>
      </w:hyperlink>
      <w:r w:rsidRPr="009E5284">
        <w:rPr>
          <w:rFonts w:cstheme="minorHAnsi"/>
          <w:lang w:val="lt-LT"/>
        </w:rPr>
        <w:t>; </w:t>
      </w:r>
      <w:hyperlink r:id="rId17" w:history="1">
        <w:r w:rsidRPr="009E5284">
          <w:rPr>
            <w:rStyle w:val="Hipersaitas"/>
            <w:rFonts w:cstheme="minorHAnsi"/>
            <w:lang w:val="lt-LT"/>
          </w:rPr>
          <w:t>www. kinopavasaris.lt</w:t>
        </w:r>
      </w:hyperlink>
      <w:r w:rsidRPr="009E5284">
        <w:rPr>
          <w:rFonts w:cstheme="minorHAnsi"/>
          <w:lang w:val="lt-LT"/>
        </w:rPr>
        <w:t> ir kt.</w:t>
      </w:r>
    </w:p>
    <w:p w14:paraId="13EBC01C" w14:textId="77777777" w:rsidR="009928CC" w:rsidRPr="009E5284" w:rsidRDefault="009928CC" w:rsidP="009928CC">
      <w:pPr>
        <w:numPr>
          <w:ilvl w:val="0"/>
          <w:numId w:val="20"/>
        </w:numPr>
        <w:spacing w:after="0" w:line="276" w:lineRule="auto"/>
        <w:ind w:left="360" w:firstLine="0"/>
        <w:rPr>
          <w:rFonts w:cstheme="minorHAnsi"/>
          <w:lang w:val="lt-LT"/>
        </w:rPr>
      </w:pPr>
      <w:r w:rsidRPr="009E5284">
        <w:rPr>
          <w:rFonts w:cstheme="minorHAnsi"/>
          <w:lang w:val="lt-LT"/>
        </w:rPr>
        <w:t>Socialinės medijos (Facebook)</w:t>
      </w:r>
    </w:p>
    <w:p w14:paraId="5635AFB0" w14:textId="77777777" w:rsidR="009928CC" w:rsidRPr="009E5284" w:rsidRDefault="009928CC" w:rsidP="009928CC">
      <w:pPr>
        <w:numPr>
          <w:ilvl w:val="0"/>
          <w:numId w:val="20"/>
        </w:numPr>
        <w:spacing w:after="0" w:line="276" w:lineRule="auto"/>
        <w:ind w:left="360" w:firstLine="0"/>
        <w:rPr>
          <w:rFonts w:cstheme="minorHAnsi"/>
          <w:lang w:val="lt-LT"/>
        </w:rPr>
      </w:pPr>
      <w:r w:rsidRPr="009E5284">
        <w:rPr>
          <w:rFonts w:cstheme="minorHAnsi"/>
          <w:lang w:val="lt-LT"/>
        </w:rPr>
        <w:t xml:space="preserve">URBACT interneto svetainės tinklalapis </w:t>
      </w:r>
      <w:hyperlink r:id="rId18" w:history="1">
        <w:r w:rsidRPr="009E5284">
          <w:rPr>
            <w:rStyle w:val="Hipersaitas"/>
            <w:rFonts w:cstheme="minorHAnsi"/>
            <w:lang w:val="lt-LT"/>
          </w:rPr>
          <w:t>https://urbact.eu/</w:t>
        </w:r>
      </w:hyperlink>
      <w:r w:rsidRPr="009E5284">
        <w:rPr>
          <w:rFonts w:cstheme="minorHAnsi"/>
          <w:lang w:val="lt-LT"/>
        </w:rPr>
        <w:t xml:space="preserve"> </w:t>
      </w:r>
    </w:p>
    <w:p w14:paraId="64A1D1A5" w14:textId="77777777" w:rsidR="009928CC" w:rsidRPr="009E5284" w:rsidRDefault="009928CC" w:rsidP="009928CC">
      <w:pPr>
        <w:spacing w:after="0" w:line="276" w:lineRule="auto"/>
        <w:ind w:left="360"/>
        <w:rPr>
          <w:rFonts w:cstheme="minorHAnsi"/>
          <w:i/>
          <w:lang w:val="lt-LT"/>
        </w:rPr>
      </w:pPr>
      <w:r w:rsidRPr="009E5284">
        <w:rPr>
          <w:rFonts w:cstheme="minorHAnsi"/>
          <w:bCs/>
          <w:i/>
          <w:lang w:val="lt-LT"/>
        </w:rPr>
        <w:t>Tradiciniai reklaminiai rinkiniai (spauda) </w:t>
      </w:r>
    </w:p>
    <w:p w14:paraId="2EF4978F" w14:textId="77777777" w:rsidR="009928CC" w:rsidRPr="009E5284" w:rsidRDefault="009928CC" w:rsidP="009928CC">
      <w:pPr>
        <w:numPr>
          <w:ilvl w:val="0"/>
          <w:numId w:val="21"/>
        </w:numPr>
        <w:spacing w:after="0" w:line="276" w:lineRule="auto"/>
        <w:ind w:left="360" w:firstLine="0"/>
        <w:rPr>
          <w:rFonts w:cstheme="minorHAnsi"/>
          <w:lang w:val="lt-LT"/>
        </w:rPr>
      </w:pPr>
      <w:r w:rsidRPr="009E5284">
        <w:rPr>
          <w:rFonts w:cstheme="minorHAnsi"/>
          <w:lang w:val="lt-LT"/>
        </w:rPr>
        <w:t>Spausdinti informaciniai lankstinukai</w:t>
      </w:r>
    </w:p>
    <w:p w14:paraId="78672303" w14:textId="77777777" w:rsidR="009928CC" w:rsidRPr="009E5284" w:rsidRDefault="009928CC" w:rsidP="009928CC">
      <w:pPr>
        <w:numPr>
          <w:ilvl w:val="0"/>
          <w:numId w:val="21"/>
        </w:numPr>
        <w:spacing w:after="0" w:line="276" w:lineRule="auto"/>
        <w:ind w:left="360" w:firstLine="0"/>
        <w:rPr>
          <w:rFonts w:cstheme="minorHAnsi"/>
          <w:lang w:val="lt-LT"/>
        </w:rPr>
      </w:pPr>
      <w:r w:rsidRPr="009E5284">
        <w:rPr>
          <w:rFonts w:cstheme="minorHAnsi"/>
          <w:lang w:val="lt-LT"/>
        </w:rPr>
        <w:t>Projekto plakatas</w:t>
      </w:r>
    </w:p>
    <w:p w14:paraId="27B710AB" w14:textId="77777777" w:rsidR="009928CC" w:rsidRPr="009E5284" w:rsidRDefault="009928CC" w:rsidP="009928CC">
      <w:pPr>
        <w:numPr>
          <w:ilvl w:val="0"/>
          <w:numId w:val="21"/>
        </w:numPr>
        <w:spacing w:after="0" w:line="276" w:lineRule="auto"/>
        <w:ind w:left="360" w:firstLine="0"/>
        <w:rPr>
          <w:rFonts w:cstheme="minorHAnsi"/>
          <w:lang w:val="lt-LT"/>
        </w:rPr>
      </w:pPr>
      <w:r w:rsidRPr="009E5284">
        <w:rPr>
          <w:rFonts w:cstheme="minorHAnsi"/>
          <w:lang w:val="lt-LT"/>
        </w:rPr>
        <w:t xml:space="preserve">Veiksmų plano ir Gairių </w:t>
      </w:r>
      <w:bookmarkStart w:id="1" w:name="_Hlk58232354"/>
      <w:r w:rsidRPr="009E5284">
        <w:rPr>
          <w:rFonts w:cstheme="minorHAnsi"/>
          <w:lang w:val="lt-LT"/>
        </w:rPr>
        <w:t>spausdinta medžiaga</w:t>
      </w:r>
      <w:bookmarkEnd w:id="1"/>
    </w:p>
    <w:p w14:paraId="35073D39" w14:textId="77777777" w:rsidR="009928CC" w:rsidRPr="009E5284" w:rsidRDefault="009928CC" w:rsidP="009928CC">
      <w:pPr>
        <w:spacing w:after="0" w:line="276" w:lineRule="auto"/>
        <w:ind w:left="360"/>
        <w:rPr>
          <w:rFonts w:cstheme="minorHAnsi"/>
          <w:i/>
          <w:lang w:val="lt-LT"/>
        </w:rPr>
      </w:pPr>
      <w:r w:rsidRPr="009E5284">
        <w:rPr>
          <w:rFonts w:cstheme="minorHAnsi"/>
          <w:bCs/>
          <w:i/>
          <w:lang w:val="lt-LT"/>
        </w:rPr>
        <w:t>Dalyvavimas renginiuose</w:t>
      </w:r>
    </w:p>
    <w:p w14:paraId="71C48A06" w14:textId="77777777" w:rsidR="009928CC" w:rsidRPr="009E5284" w:rsidRDefault="009928CC" w:rsidP="009928CC">
      <w:pPr>
        <w:numPr>
          <w:ilvl w:val="0"/>
          <w:numId w:val="22"/>
        </w:numPr>
        <w:spacing w:after="0" w:line="276" w:lineRule="auto"/>
        <w:ind w:left="360" w:firstLine="0"/>
        <w:jc w:val="both"/>
        <w:rPr>
          <w:rFonts w:cstheme="minorHAnsi"/>
          <w:lang w:val="lt-LT"/>
        </w:rPr>
      </w:pPr>
      <w:r w:rsidRPr="009E5284">
        <w:rPr>
          <w:rFonts w:cstheme="minorHAnsi"/>
          <w:lang w:val="lt-LT"/>
        </w:rPr>
        <w:t>Įvertinus informacijos apie projekto veiklas sklaidą, visi projekto partneriai, suinteresuotosios šalys bei Vilniaus vietinės veiklos grupės) nariai skatinami dalyvauti kultūriniuose renginiuose, kurie yra potencialiai susiję su URBACT III projekto tikslinėmis auditorijomis ir projekto tikslais.</w:t>
      </w:r>
    </w:p>
    <w:p w14:paraId="1BEFEB9D" w14:textId="77777777" w:rsidR="009928CC" w:rsidRPr="009E5284" w:rsidRDefault="009928CC" w:rsidP="009928CC">
      <w:pPr>
        <w:spacing w:after="0" w:line="276" w:lineRule="auto"/>
        <w:ind w:left="360"/>
        <w:jc w:val="both"/>
        <w:rPr>
          <w:rFonts w:cstheme="minorHAnsi"/>
          <w:lang w:val="lt-LT"/>
        </w:rPr>
      </w:pPr>
    </w:p>
    <w:p w14:paraId="4B6BD6FB" w14:textId="77777777" w:rsidR="009928CC" w:rsidRPr="009E5284" w:rsidRDefault="009928CC" w:rsidP="004A5831">
      <w:pPr>
        <w:pStyle w:val="prastasiniatinklio"/>
        <w:shd w:val="clear" w:color="auto" w:fill="FFFFFF"/>
        <w:spacing w:line="276" w:lineRule="auto"/>
        <w:ind w:left="360"/>
        <w:rPr>
          <w:rFonts w:asciiTheme="minorHAnsi" w:eastAsiaTheme="minorEastAsia" w:hAnsiTheme="minorHAnsi" w:cstheme="minorHAnsi"/>
          <w:b/>
          <w:i/>
          <w:iCs/>
          <w:kern w:val="24"/>
          <w:sz w:val="22"/>
          <w:szCs w:val="22"/>
          <w:lang w:val="lt-LT"/>
        </w:rPr>
      </w:pPr>
      <w:r w:rsidRPr="009E5284">
        <w:rPr>
          <w:rFonts w:asciiTheme="minorHAnsi" w:eastAsiaTheme="minorEastAsia" w:hAnsiTheme="minorHAnsi" w:cstheme="minorHAnsi"/>
          <w:b/>
          <w:color w:val="000000" w:themeColor="text1"/>
          <w:kern w:val="24"/>
          <w:sz w:val="22"/>
          <w:szCs w:val="22"/>
          <w:lang w:val="lt-LT"/>
        </w:rPr>
        <w:t xml:space="preserve">KORELIUOJANTYS STRATEGINIAI DOKUMENTAI </w:t>
      </w:r>
    </w:p>
    <w:p w14:paraId="0323442A"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Vilniaus miesto kultūros politika ir prioritetai yra apibrėžti strateginiame dokumente „Vilniaus miesto savivaldybės 2021–2023 m. kultūros politikos strateginės gairės“</w:t>
      </w:r>
      <w:r w:rsidRPr="009E5284">
        <w:rPr>
          <w:rFonts w:cstheme="minorHAnsi"/>
          <w:b/>
          <w:bCs/>
          <w:i/>
          <w:iCs/>
          <w:lang w:val="lt-LT"/>
        </w:rPr>
        <w:t xml:space="preserve">. </w:t>
      </w:r>
      <w:r w:rsidRPr="009E5284">
        <w:rPr>
          <w:rFonts w:cstheme="minorHAnsi"/>
          <w:lang w:val="lt-LT"/>
        </w:rPr>
        <w:t>Dokumentas kuria konceptualų ir teisinį savivaldybės vykdomų miesto kultūros valdymo iniciatyvų kontekstą, apibrėžia ir pagrindžia Vilniaus miesto savivaldybės kultūros politikos tikslus, principus, uždavinius ir priemones. Gairėse išskiriami keturi pagrindiniai ilgalaikiai tikslai:</w:t>
      </w:r>
    </w:p>
    <w:p w14:paraId="7AFA9EB9" w14:textId="77777777" w:rsidR="009928CC" w:rsidRPr="009E5284" w:rsidRDefault="009928CC" w:rsidP="009928CC">
      <w:pPr>
        <w:pStyle w:val="Sraopastraipa"/>
        <w:numPr>
          <w:ilvl w:val="0"/>
          <w:numId w:val="34"/>
        </w:numPr>
        <w:spacing w:line="276" w:lineRule="auto"/>
        <w:ind w:left="360" w:firstLine="0"/>
        <w:jc w:val="both"/>
        <w:rPr>
          <w:rFonts w:cstheme="minorHAnsi"/>
          <w:lang w:val="lt-LT"/>
        </w:rPr>
      </w:pPr>
      <w:r w:rsidRPr="009E5284">
        <w:rPr>
          <w:rFonts w:cstheme="minorHAnsi"/>
          <w:lang w:val="lt-LT"/>
        </w:rPr>
        <w:t>visiems vilniečiams prieinamesnė įvairi aukštos vertės kultūra;</w:t>
      </w:r>
    </w:p>
    <w:p w14:paraId="7BA82A7F" w14:textId="77777777" w:rsidR="009928CC" w:rsidRPr="009E5284" w:rsidRDefault="009928CC" w:rsidP="009928CC">
      <w:pPr>
        <w:pStyle w:val="Sraopastraipa"/>
        <w:numPr>
          <w:ilvl w:val="0"/>
          <w:numId w:val="34"/>
        </w:numPr>
        <w:spacing w:line="276" w:lineRule="auto"/>
        <w:ind w:left="360" w:firstLine="0"/>
        <w:jc w:val="both"/>
        <w:rPr>
          <w:rFonts w:cstheme="minorHAnsi"/>
          <w:lang w:val="lt-LT"/>
        </w:rPr>
      </w:pPr>
      <w:r w:rsidRPr="009E5284">
        <w:rPr>
          <w:rFonts w:cstheme="minorHAnsi"/>
          <w:lang w:val="lt-LT"/>
        </w:rPr>
        <w:t>Vilnius yra plačiau žinomas ir vertinamas meno ir kultūros vartotojų bei kūrėjų iš užsienio;</w:t>
      </w:r>
    </w:p>
    <w:p w14:paraId="7D7354AD" w14:textId="77777777" w:rsidR="009928CC" w:rsidRPr="009E5284" w:rsidRDefault="009928CC" w:rsidP="009928CC">
      <w:pPr>
        <w:pStyle w:val="Sraopastraipa"/>
        <w:numPr>
          <w:ilvl w:val="0"/>
          <w:numId w:val="34"/>
        </w:numPr>
        <w:spacing w:line="276" w:lineRule="auto"/>
        <w:ind w:left="360" w:firstLine="0"/>
        <w:jc w:val="both"/>
        <w:rPr>
          <w:rFonts w:cstheme="minorHAnsi"/>
          <w:lang w:val="lt-LT"/>
        </w:rPr>
      </w:pPr>
      <w:r w:rsidRPr="009E5284">
        <w:rPr>
          <w:rFonts w:cstheme="minorHAnsi"/>
          <w:lang w:val="lt-LT"/>
        </w:rPr>
        <w:lastRenderedPageBreak/>
        <w:t>efektyviau puoselėjamas daugiakultūris Vilniaus tapatumas, saugojamas, aktualizuojamas bei įveiklinamas miesto kultūros paveldas;</w:t>
      </w:r>
    </w:p>
    <w:p w14:paraId="4C846B81" w14:textId="77777777" w:rsidR="009928CC" w:rsidRPr="009E5284" w:rsidRDefault="009928CC" w:rsidP="009928CC">
      <w:pPr>
        <w:pStyle w:val="Sraopastraipa"/>
        <w:numPr>
          <w:ilvl w:val="0"/>
          <w:numId w:val="34"/>
        </w:numPr>
        <w:spacing w:line="276" w:lineRule="auto"/>
        <w:ind w:left="360" w:firstLine="0"/>
        <w:jc w:val="both"/>
        <w:rPr>
          <w:rFonts w:cstheme="minorHAnsi"/>
          <w:lang w:val="lt-LT"/>
        </w:rPr>
      </w:pPr>
      <w:r w:rsidRPr="009E5284">
        <w:rPr>
          <w:rFonts w:cstheme="minorHAnsi"/>
          <w:lang w:val="lt-LT"/>
        </w:rPr>
        <w:t>kylanti kultūros sektoriaus teikiamų paslaugų kokybė, efektyvesnis kultūros valdymas.</w:t>
      </w:r>
      <w:r>
        <w:rPr>
          <w:rFonts w:cstheme="minorHAnsi"/>
          <w:lang w:val="lt-LT"/>
        </w:rPr>
        <w:t xml:space="preserve"> </w:t>
      </w:r>
      <w:r w:rsidRPr="009E5284">
        <w:rPr>
          <w:rFonts w:cstheme="minorHAnsi"/>
          <w:lang w:val="lt-LT"/>
        </w:rPr>
        <w:t xml:space="preserve">Iki šiol dokumentas buvo naudojamas kaip pamatas, vykdant miesto kultūros politiką, sprendžiant kultūrinius iššūkius ir užtikrinant bendrą kultūros plėtrą Vilniaus mieste. </w:t>
      </w:r>
    </w:p>
    <w:p w14:paraId="0F1D1B0B" w14:textId="77777777" w:rsidR="009928CC" w:rsidRPr="009E5284" w:rsidRDefault="009928CC" w:rsidP="009928CC">
      <w:pPr>
        <w:spacing w:line="276" w:lineRule="auto"/>
        <w:ind w:left="360"/>
        <w:jc w:val="both"/>
        <w:rPr>
          <w:rFonts w:cstheme="minorHAnsi"/>
          <w:lang w:val="lt-LT"/>
        </w:rPr>
      </w:pPr>
      <w:r w:rsidRPr="009E5284">
        <w:rPr>
          <w:rFonts w:cstheme="minorHAnsi"/>
          <w:lang w:val="lt-LT"/>
        </w:rPr>
        <w:t xml:space="preserve">Šis strateginis dokumentas yra labai glaudžiai susijęs su pagrindiniais projekto „Kultūra – visiems“ tikslais. Vilniaus miesto savivaldybės 2021–2023 m. kultūros politikos strateginėmis gairėmis ne tik bandoma užtikrinti vienodą prieigą prie kultūros paslaugų visoms socialinėms grupėms, bet taip pat siekiama tvarumo ir nuolatinio tobulėjimo.  Dokumente pabrėžiama, kad ateinančiais metais bus siekiama sukultūrinti ir įveiklinti naujas viešąsias erdves įvairiuose miesto rajonuose, bus įgyvendinamos įvairios priemonės, skirtos palengvinti dalyvavimą miesto kultūros gyvenime įvairaus amžiaus ir statuso gyventojams (senjorams, jaunimui, vaikams, šeimoms). Taigi, šis dokumentas ne tik prisidės prie sėkmingo projekto „Kultūra – visiems“ įgyvendinimo, bet taip pat padės užtikrinti, kad projekto pasiekimai ir veiksmai būtų integruoti į naujas Vilniaus kultūros politikos priemones. </w:t>
      </w:r>
    </w:p>
    <w:p w14:paraId="0227F632" w14:textId="77777777" w:rsidR="009928CC" w:rsidRPr="009E5284" w:rsidRDefault="009928CC" w:rsidP="009928CC">
      <w:pPr>
        <w:spacing w:after="0" w:line="276" w:lineRule="auto"/>
        <w:rPr>
          <w:rFonts w:cstheme="minorHAnsi"/>
          <w:b/>
          <w:lang w:val="lt-LT"/>
        </w:rPr>
      </w:pPr>
    </w:p>
    <w:p w14:paraId="521C9123" w14:textId="784DCDDB" w:rsidR="009928CC" w:rsidRPr="00CE2DE9" w:rsidRDefault="009928CC" w:rsidP="004A5831">
      <w:pPr>
        <w:spacing w:after="0" w:line="276" w:lineRule="auto"/>
        <w:ind w:firstLine="360"/>
        <w:rPr>
          <w:rFonts w:eastAsiaTheme="minorEastAsia" w:cstheme="minorHAnsi"/>
          <w:color w:val="595959" w:themeColor="text1" w:themeTint="A6"/>
          <w:kern w:val="24"/>
          <w:lang w:val="lt-LT"/>
        </w:rPr>
      </w:pPr>
      <w:r w:rsidRPr="004A5831">
        <w:rPr>
          <w:rFonts w:cstheme="minorHAnsi"/>
          <w:b/>
          <w:lang w:val="lt-LT"/>
        </w:rPr>
        <w:t xml:space="preserve"> </w:t>
      </w:r>
      <w:r w:rsidRPr="00CE2DE9">
        <w:rPr>
          <w:rFonts w:cstheme="minorHAnsi"/>
          <w:b/>
          <w:lang w:val="lt-LT"/>
        </w:rPr>
        <w:t xml:space="preserve">MAŽOS APIMTIES VEIKSMAI </w:t>
      </w:r>
    </w:p>
    <w:p w14:paraId="2CF8D5AB" w14:textId="77777777" w:rsidR="009928CC" w:rsidRPr="009E09FB" w:rsidRDefault="009928CC" w:rsidP="009928CC">
      <w:pPr>
        <w:spacing w:after="0" w:line="276" w:lineRule="auto"/>
        <w:ind w:left="360"/>
        <w:rPr>
          <w:rFonts w:eastAsiaTheme="minorEastAsia" w:cstheme="minorHAnsi"/>
          <w:color w:val="000000" w:themeColor="text1"/>
          <w:kern w:val="24"/>
          <w:highlight w:val="yellow"/>
          <w:lang w:val="lt-LT"/>
        </w:rPr>
      </w:pPr>
    </w:p>
    <w:tbl>
      <w:tblPr>
        <w:tblStyle w:val="Lentelstinklelis"/>
        <w:tblW w:w="8906" w:type="dxa"/>
        <w:tblInd w:w="445" w:type="dxa"/>
        <w:tblLook w:val="04A0" w:firstRow="1" w:lastRow="0" w:firstColumn="1" w:lastColumn="0" w:noHBand="0" w:noVBand="1"/>
      </w:tblPr>
      <w:tblGrid>
        <w:gridCol w:w="2250"/>
        <w:gridCol w:w="6656"/>
      </w:tblGrid>
      <w:tr w:rsidR="009928CC" w:rsidRPr="009E5284" w14:paraId="460798A2" w14:textId="77777777" w:rsidTr="00956A3B">
        <w:tc>
          <w:tcPr>
            <w:tcW w:w="2250" w:type="dxa"/>
            <w:shd w:val="clear" w:color="auto" w:fill="E2EFD9" w:themeFill="accent6" w:themeFillTint="33"/>
          </w:tcPr>
          <w:p w14:paraId="10F25F68"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Data</w:t>
            </w:r>
          </w:p>
        </w:tc>
        <w:tc>
          <w:tcPr>
            <w:tcW w:w="6656" w:type="dxa"/>
          </w:tcPr>
          <w:p w14:paraId="3D42C836"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Planavimas: sausis-balandis, 2021</w:t>
            </w:r>
            <w:r w:rsidRPr="009E5284">
              <w:rPr>
                <w:rFonts w:eastAsiaTheme="minorEastAsia" w:cstheme="minorHAnsi"/>
                <w:color w:val="000000" w:themeColor="text1"/>
                <w:kern w:val="24"/>
                <w:lang w:val="lt-LT"/>
              </w:rPr>
              <w:br/>
              <w:t>Įgyvendinimas: gegužė-gruodis, 2021</w:t>
            </w:r>
          </w:p>
        </w:tc>
      </w:tr>
      <w:tr w:rsidR="009928CC" w:rsidRPr="009E5284" w14:paraId="775E30A7" w14:textId="77777777" w:rsidTr="00956A3B">
        <w:tc>
          <w:tcPr>
            <w:tcW w:w="2250" w:type="dxa"/>
            <w:shd w:val="clear" w:color="auto" w:fill="E2EFD9" w:themeFill="accent6" w:themeFillTint="33"/>
          </w:tcPr>
          <w:p w14:paraId="2C77509A"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Biudžetas</w:t>
            </w:r>
          </w:p>
        </w:tc>
        <w:tc>
          <w:tcPr>
            <w:tcW w:w="6656" w:type="dxa"/>
          </w:tcPr>
          <w:p w14:paraId="785BDDF0"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Svarstomas</w:t>
            </w:r>
          </w:p>
        </w:tc>
      </w:tr>
      <w:tr w:rsidR="009928CC" w:rsidRPr="009E5284" w14:paraId="496E1CCF" w14:textId="77777777" w:rsidTr="00956A3B">
        <w:tc>
          <w:tcPr>
            <w:tcW w:w="2250" w:type="dxa"/>
            <w:shd w:val="clear" w:color="auto" w:fill="E2EFD9" w:themeFill="accent6" w:themeFillTint="33"/>
          </w:tcPr>
          <w:p w14:paraId="737D693B"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Finansavimo šaltiniai</w:t>
            </w:r>
          </w:p>
        </w:tc>
        <w:tc>
          <w:tcPr>
            <w:tcW w:w="6656" w:type="dxa"/>
            <w:shd w:val="clear" w:color="auto" w:fill="auto"/>
          </w:tcPr>
          <w:p w14:paraId="2D3AF24C"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kern w:val="24"/>
                <w:lang w:val="lt-LT"/>
              </w:rPr>
              <w:t>URBACT projekto “Kultūra – visiems” biudžetas</w:t>
            </w:r>
          </w:p>
        </w:tc>
      </w:tr>
      <w:tr w:rsidR="009928CC" w:rsidRPr="009E5284" w14:paraId="34DEBC8B" w14:textId="77777777" w:rsidTr="00956A3B">
        <w:tc>
          <w:tcPr>
            <w:tcW w:w="2250" w:type="dxa"/>
            <w:shd w:val="clear" w:color="auto" w:fill="E2EFD9" w:themeFill="accent6" w:themeFillTint="33"/>
          </w:tcPr>
          <w:p w14:paraId="20540AD1"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Kas bus testuojama</w:t>
            </w:r>
          </w:p>
        </w:tc>
        <w:tc>
          <w:tcPr>
            <w:tcW w:w="6656" w:type="dxa"/>
            <w:shd w:val="clear" w:color="auto" w:fill="auto"/>
          </w:tcPr>
          <w:p w14:paraId="532FB0B1" w14:textId="77777777" w:rsidR="009928CC" w:rsidRPr="009E5284" w:rsidRDefault="009928CC" w:rsidP="00956A3B">
            <w:pPr>
              <w:spacing w:line="276" w:lineRule="auto"/>
              <w:ind w:left="360"/>
              <w:jc w:val="both"/>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 xml:space="preserve">VVG susitikimų metu buvo analizuojamos Antakalnio, Pilaitės, Lazdynų, Žirmūnų, Šnipiškių, Naujamiesčio, Užupio, Trakų Vokės, Grigiškių, Naujosios Vilnios ir Paupio rajonuose vykstančios kultūrinės veiklos ir renginiai. Buvo identifikuota, kad kultūriniai produktai ir paslaugos skirtinguose rajonuose pasiskirstę netolygiai ir šis faktorius ne visuomet priklauso nuo kultūros paslaugų teikėjų. Mažos apimties veiksmais bus testuojama skirtingų periferinių rajonų situaciją ir veiksniai susiję su: </w:t>
            </w:r>
          </w:p>
          <w:p w14:paraId="679A5C0D" w14:textId="77777777" w:rsidR="009928CC" w:rsidRPr="009E5284" w:rsidRDefault="009928CC" w:rsidP="009928CC">
            <w:pPr>
              <w:pStyle w:val="Sraopastraipa"/>
              <w:numPr>
                <w:ilvl w:val="0"/>
                <w:numId w:val="35"/>
              </w:numPr>
              <w:spacing w:after="0" w:line="276" w:lineRule="auto"/>
              <w:ind w:left="360" w:firstLine="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Bendruomenių ir ekosistemų kūrimu;</w:t>
            </w:r>
          </w:p>
          <w:p w14:paraId="27CA5230" w14:textId="77777777" w:rsidR="009928CC" w:rsidRPr="009E5284" w:rsidRDefault="009928CC" w:rsidP="009928CC">
            <w:pPr>
              <w:pStyle w:val="Sraopastraipa"/>
              <w:numPr>
                <w:ilvl w:val="0"/>
                <w:numId w:val="35"/>
              </w:numPr>
              <w:spacing w:after="0" w:line="276" w:lineRule="auto"/>
              <w:ind w:left="360" w:firstLine="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Viešųjų erdvių pritaikymu kultūrinėms reikmėms;</w:t>
            </w:r>
          </w:p>
          <w:p w14:paraId="17BFD1C2" w14:textId="77777777" w:rsidR="009928CC" w:rsidRPr="009E5284" w:rsidRDefault="009928CC" w:rsidP="009928CC">
            <w:pPr>
              <w:pStyle w:val="Sraopastraipa"/>
              <w:numPr>
                <w:ilvl w:val="0"/>
                <w:numId w:val="35"/>
              </w:numPr>
              <w:spacing w:after="0" w:line="276" w:lineRule="auto"/>
              <w:ind w:left="360" w:firstLine="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Tarpsektoriniu bendradarbiavimu ir atviros prieigos kūrybiniais centrais.</w:t>
            </w:r>
          </w:p>
        </w:tc>
      </w:tr>
      <w:tr w:rsidR="009928CC" w:rsidRPr="00F95E3E" w14:paraId="23EC44FF" w14:textId="77777777" w:rsidTr="00956A3B">
        <w:tc>
          <w:tcPr>
            <w:tcW w:w="2250" w:type="dxa"/>
            <w:shd w:val="clear" w:color="auto" w:fill="E2EFD9" w:themeFill="accent6" w:themeFillTint="33"/>
          </w:tcPr>
          <w:p w14:paraId="5FF3FBC2"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Kodėl bus testuojama</w:t>
            </w:r>
          </w:p>
        </w:tc>
        <w:tc>
          <w:tcPr>
            <w:tcW w:w="6656" w:type="dxa"/>
          </w:tcPr>
          <w:p w14:paraId="2E0E2475" w14:textId="67D4CE45" w:rsidR="009928CC" w:rsidRPr="009E5284" w:rsidRDefault="009928CC" w:rsidP="00956A3B">
            <w:pPr>
              <w:spacing w:line="276" w:lineRule="auto"/>
              <w:ind w:left="360"/>
              <w:jc w:val="both"/>
              <w:rPr>
                <w:rFonts w:eastAsiaTheme="minorEastAsia" w:cstheme="minorHAnsi"/>
                <w:kern w:val="24"/>
                <w:lang w:val="lt-LT"/>
              </w:rPr>
            </w:pPr>
            <w:r w:rsidRPr="009E5284">
              <w:rPr>
                <w:rFonts w:eastAsiaTheme="minorEastAsia" w:cstheme="minorHAnsi"/>
                <w:kern w:val="24"/>
                <w:lang w:val="lt-LT"/>
              </w:rPr>
              <w:t xml:space="preserve">Susitikimų ir diskusijų su VVG nariais, Projekto </w:t>
            </w:r>
            <w:r w:rsidR="004A5831">
              <w:rPr>
                <w:rFonts w:eastAsiaTheme="minorEastAsia" w:cstheme="minorHAnsi"/>
                <w:kern w:val="24"/>
                <w:lang w:val="lt-LT"/>
              </w:rPr>
              <w:t>koordinavimo</w:t>
            </w:r>
            <w:r w:rsidRPr="009E5284">
              <w:rPr>
                <w:rFonts w:eastAsiaTheme="minorEastAsia" w:cstheme="minorHAnsi"/>
                <w:kern w:val="24"/>
                <w:lang w:val="lt-LT"/>
              </w:rPr>
              <w:t xml:space="preserve"> grupe, ekspertais, mokomųjų vizitų ir gerosios praktikos pavyzdžių analizės metu gautos įžvalgos padėjo nustatyti miesto politikos pokyčius ir sprendžiamas programas. VVG susitikimų metu buvo nagrinėjami skirtingi požiūr</w:t>
            </w:r>
            <w:r>
              <w:rPr>
                <w:rFonts w:eastAsiaTheme="minorEastAsia" w:cstheme="minorHAnsi"/>
                <w:kern w:val="24"/>
                <w:lang w:val="lt-LT"/>
              </w:rPr>
              <w:t>iai į tas pačias miesto prob</w:t>
            </w:r>
            <w:r w:rsidRPr="009E5284">
              <w:rPr>
                <w:rFonts w:eastAsiaTheme="minorEastAsia" w:cstheme="minorHAnsi"/>
                <w:kern w:val="24"/>
                <w:lang w:val="lt-LT"/>
              </w:rPr>
              <w:t xml:space="preserve">lemas, aptartos </w:t>
            </w:r>
            <w:r w:rsidRPr="009E5284">
              <w:rPr>
                <w:rFonts w:eastAsiaTheme="minorEastAsia" w:cstheme="minorHAnsi"/>
                <w:kern w:val="24"/>
                <w:lang w:val="lt-LT"/>
              </w:rPr>
              <w:lastRenderedPageBreak/>
              <w:t xml:space="preserve">prioritetinės veiksmų sritys ir sprendimai, padėsiantys spręsti miesto problemas efektyviausiu būdu.  Testavimas bus vykdomas, siekiant prisidėti prie identifikuotų iššūkių sprendimo: </w:t>
            </w:r>
          </w:p>
          <w:p w14:paraId="6F997451" w14:textId="77777777" w:rsidR="009928CC" w:rsidRPr="009E5284" w:rsidRDefault="009928CC" w:rsidP="00956A3B">
            <w:pPr>
              <w:spacing w:line="276" w:lineRule="auto"/>
              <w:ind w:left="360"/>
              <w:jc w:val="both"/>
              <w:rPr>
                <w:rFonts w:eastAsiaTheme="minorEastAsia" w:cstheme="minorHAnsi"/>
                <w:kern w:val="24"/>
                <w:lang w:val="lt-LT"/>
              </w:rPr>
            </w:pPr>
            <w:r w:rsidRPr="009E5284">
              <w:rPr>
                <w:rFonts w:eastAsiaTheme="minorEastAsia" w:cstheme="minorHAnsi"/>
                <w:kern w:val="24"/>
                <w:lang w:val="lt-LT"/>
              </w:rPr>
              <w:t xml:space="preserve">1. Dalyvavimo kultūrinėse veiklose skatinimas: kaip užtikrinti visų vietos gyventojų įsitraukimą į kultūrines veiklas dinamiškoje miesto aplinkoje? </w:t>
            </w:r>
          </w:p>
          <w:p w14:paraId="6D104321" w14:textId="77777777" w:rsidR="009928CC" w:rsidRPr="009E5284" w:rsidRDefault="009928CC" w:rsidP="00956A3B">
            <w:pPr>
              <w:spacing w:line="276" w:lineRule="auto"/>
              <w:ind w:left="360"/>
              <w:rPr>
                <w:rFonts w:eastAsiaTheme="minorEastAsia" w:cstheme="minorHAnsi"/>
                <w:kern w:val="24"/>
                <w:lang w:val="lt-LT"/>
              </w:rPr>
            </w:pPr>
            <w:r w:rsidRPr="009E5284">
              <w:rPr>
                <w:rFonts w:eastAsiaTheme="minorEastAsia" w:cstheme="minorHAnsi"/>
                <w:kern w:val="24"/>
                <w:lang w:val="lt-LT"/>
              </w:rPr>
              <w:t xml:space="preserve">2. Gyvybingi periferiniai rajonai: kaip užtikrinti skirtingų Vilniaus miesto zonų aktyvumą ir dinamiką? </w:t>
            </w:r>
          </w:p>
        </w:tc>
      </w:tr>
      <w:tr w:rsidR="009928CC" w:rsidRPr="00F95E3E" w14:paraId="77F0D017" w14:textId="77777777" w:rsidTr="00956A3B">
        <w:tc>
          <w:tcPr>
            <w:tcW w:w="2250" w:type="dxa"/>
            <w:shd w:val="clear" w:color="auto" w:fill="E2EFD9" w:themeFill="accent6" w:themeFillTint="33"/>
          </w:tcPr>
          <w:p w14:paraId="3A1FB5CA"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lastRenderedPageBreak/>
              <w:t>Į testavimo veiklas įtraukti subjektai</w:t>
            </w:r>
          </w:p>
        </w:tc>
        <w:tc>
          <w:tcPr>
            <w:tcW w:w="6656" w:type="dxa"/>
          </w:tcPr>
          <w:p w14:paraId="6D8DE756" w14:textId="77777777" w:rsidR="009928CC" w:rsidRPr="009E5284" w:rsidRDefault="009928CC" w:rsidP="00956A3B">
            <w:pPr>
              <w:spacing w:line="276" w:lineRule="auto"/>
              <w:ind w:left="360"/>
              <w:jc w:val="both"/>
              <w:rPr>
                <w:rFonts w:eastAsiaTheme="minorEastAsia" w:cstheme="minorHAnsi"/>
                <w:color w:val="000000" w:themeColor="text1"/>
                <w:kern w:val="24"/>
                <w:lang w:val="lt-LT"/>
              </w:rPr>
            </w:pPr>
            <w:r w:rsidRPr="009E5284">
              <w:rPr>
                <w:rFonts w:eastAsiaTheme="minorEastAsia" w:cstheme="minorHAnsi"/>
                <w:kern w:val="24"/>
                <w:lang w:val="lt-LT"/>
              </w:rPr>
              <w:t>Periferiniuose miesto rajonuose (Trakų Vokėje, Grigiškėse, Šnipiškėse, Naujamiestyje, Pilaitėje, Ži</w:t>
            </w:r>
            <w:r>
              <w:rPr>
                <w:rFonts w:eastAsiaTheme="minorEastAsia" w:cstheme="minorHAnsi"/>
                <w:kern w:val="24"/>
                <w:lang w:val="lt-LT"/>
              </w:rPr>
              <w:t>r</w:t>
            </w:r>
            <w:r w:rsidRPr="009E5284">
              <w:rPr>
                <w:rFonts w:eastAsiaTheme="minorEastAsia" w:cstheme="minorHAnsi"/>
                <w:kern w:val="24"/>
                <w:lang w:val="lt-LT"/>
              </w:rPr>
              <w:t>mūnuose, Rasose, Antakalnyje, Užupyje) veikiančios bendruomenės, kultūros org</w:t>
            </w:r>
            <w:r>
              <w:rPr>
                <w:rFonts w:eastAsiaTheme="minorEastAsia" w:cstheme="minorHAnsi"/>
                <w:kern w:val="24"/>
                <w:lang w:val="lt-LT"/>
              </w:rPr>
              <w:t>a</w:t>
            </w:r>
            <w:r w:rsidRPr="009E5284">
              <w:rPr>
                <w:rFonts w:eastAsiaTheme="minorEastAsia" w:cstheme="minorHAnsi"/>
                <w:kern w:val="24"/>
                <w:lang w:val="lt-LT"/>
              </w:rPr>
              <w:t>nizacijos, renginių organizatoriai.</w:t>
            </w:r>
          </w:p>
        </w:tc>
      </w:tr>
      <w:tr w:rsidR="009928CC" w:rsidRPr="00F95E3E" w14:paraId="33601DF3" w14:textId="77777777" w:rsidTr="00956A3B">
        <w:tc>
          <w:tcPr>
            <w:tcW w:w="2250" w:type="dxa"/>
            <w:shd w:val="clear" w:color="auto" w:fill="E2EFD9" w:themeFill="accent6" w:themeFillTint="33"/>
          </w:tcPr>
          <w:p w14:paraId="6C6BFA50"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Sėkmės rodikliai</w:t>
            </w:r>
          </w:p>
        </w:tc>
        <w:tc>
          <w:tcPr>
            <w:tcW w:w="6656" w:type="dxa"/>
          </w:tcPr>
          <w:p w14:paraId="056EC7ED" w14:textId="77777777" w:rsidR="009928CC" w:rsidRPr="009E5284" w:rsidRDefault="009928CC" w:rsidP="00956A3B">
            <w:pPr>
              <w:spacing w:line="276" w:lineRule="auto"/>
              <w:ind w:left="360"/>
              <w:jc w:val="both"/>
              <w:rPr>
                <w:rFonts w:eastAsiaTheme="minorEastAsia" w:cstheme="minorHAnsi"/>
                <w:kern w:val="24"/>
                <w:lang w:val="lt-LT"/>
              </w:rPr>
            </w:pPr>
            <w:r w:rsidRPr="009E5284">
              <w:rPr>
                <w:rFonts w:eastAsiaTheme="minorEastAsia" w:cstheme="minorHAnsi"/>
                <w:kern w:val="24"/>
                <w:lang w:val="lt-LT"/>
              </w:rPr>
              <w:t xml:space="preserve">1) Dalyvių įtraukimas į mažos apimties veiksmus: ne mažiau kaip 5 skirtingų Vilniaus miesto rajonų bendruomenės. </w:t>
            </w:r>
          </w:p>
          <w:p w14:paraId="05F88221" w14:textId="77777777" w:rsidR="009928CC" w:rsidRPr="009E5284" w:rsidRDefault="009928CC" w:rsidP="00956A3B">
            <w:pPr>
              <w:spacing w:line="276" w:lineRule="auto"/>
              <w:ind w:left="360"/>
              <w:jc w:val="both"/>
              <w:rPr>
                <w:rFonts w:eastAsiaTheme="minorEastAsia" w:cstheme="minorHAnsi"/>
                <w:kern w:val="24"/>
                <w:lang w:val="lt-LT"/>
              </w:rPr>
            </w:pPr>
            <w:r w:rsidRPr="009E5284">
              <w:rPr>
                <w:rFonts w:eastAsiaTheme="minorEastAsia" w:cstheme="minorHAnsi"/>
                <w:kern w:val="24"/>
                <w:lang w:val="lt-LT"/>
              </w:rPr>
              <w:t xml:space="preserve">2) VVG narių įtraukimas į mažos apimties veiksmus: ne mažiau kaip 5 VVG narių atstovaujamos įstaigos. </w:t>
            </w:r>
          </w:p>
          <w:p w14:paraId="29A4D3DA" w14:textId="77777777" w:rsidR="009928CC" w:rsidRPr="009E5284" w:rsidRDefault="009928CC" w:rsidP="00956A3B">
            <w:pPr>
              <w:spacing w:line="276" w:lineRule="auto"/>
              <w:ind w:left="360"/>
              <w:jc w:val="both"/>
              <w:rPr>
                <w:rFonts w:eastAsiaTheme="minorEastAsia" w:cstheme="minorHAnsi"/>
                <w:kern w:val="24"/>
                <w:lang w:val="lt-LT"/>
              </w:rPr>
            </w:pPr>
            <w:r w:rsidRPr="009E5284">
              <w:rPr>
                <w:rFonts w:eastAsiaTheme="minorEastAsia" w:cstheme="minorHAnsi"/>
                <w:kern w:val="24"/>
                <w:lang w:val="lt-LT"/>
              </w:rPr>
              <w:t xml:space="preserve">3) Pranešimai spaudai: viešinimo straipsniai apie testuojamus mažos apimties veiksmus išplatinti ne mažiau kaip 5 socialiniuose kanaluose. </w:t>
            </w:r>
          </w:p>
        </w:tc>
      </w:tr>
    </w:tbl>
    <w:p w14:paraId="0969BF42" w14:textId="77777777" w:rsidR="009928CC" w:rsidRPr="009E5284" w:rsidRDefault="009928CC" w:rsidP="009928CC">
      <w:pPr>
        <w:spacing w:after="0" w:line="276" w:lineRule="auto"/>
        <w:rPr>
          <w:rFonts w:eastAsiaTheme="minorEastAsia" w:cstheme="minorHAnsi"/>
          <w:b/>
          <w:color w:val="000000" w:themeColor="text1"/>
          <w:kern w:val="24"/>
          <w:lang w:val="lt-LT"/>
        </w:rPr>
      </w:pPr>
    </w:p>
    <w:p w14:paraId="19C032EE" w14:textId="7B6E2CCF" w:rsidR="009928CC" w:rsidRPr="004A5831" w:rsidRDefault="009928CC" w:rsidP="004A5831">
      <w:pPr>
        <w:spacing w:after="0" w:line="276" w:lineRule="auto"/>
        <w:ind w:firstLine="720"/>
        <w:rPr>
          <w:rFonts w:eastAsiaTheme="minorEastAsia" w:cstheme="minorHAnsi"/>
          <w:b/>
          <w:color w:val="000000" w:themeColor="text1"/>
          <w:kern w:val="24"/>
          <w:lang w:val="lt-LT"/>
        </w:rPr>
      </w:pPr>
    </w:p>
    <w:tbl>
      <w:tblPr>
        <w:tblStyle w:val="Lentelstinklelis"/>
        <w:tblW w:w="8906" w:type="dxa"/>
        <w:tblInd w:w="445" w:type="dxa"/>
        <w:tblLook w:val="04A0" w:firstRow="1" w:lastRow="0" w:firstColumn="1" w:lastColumn="0" w:noHBand="0" w:noVBand="1"/>
      </w:tblPr>
      <w:tblGrid>
        <w:gridCol w:w="1710"/>
        <w:gridCol w:w="3240"/>
        <w:gridCol w:w="3956"/>
      </w:tblGrid>
      <w:tr w:rsidR="009928CC" w:rsidRPr="00F95E3E" w14:paraId="74F203B1" w14:textId="77777777" w:rsidTr="00956A3B">
        <w:tc>
          <w:tcPr>
            <w:tcW w:w="8906" w:type="dxa"/>
            <w:gridSpan w:val="3"/>
            <w:shd w:val="clear" w:color="auto" w:fill="E2EFD9" w:themeFill="accent6" w:themeFillTint="33"/>
          </w:tcPr>
          <w:p w14:paraId="7D6E8815" w14:textId="77777777" w:rsidR="009928CC" w:rsidRPr="009E5284" w:rsidRDefault="009928CC" w:rsidP="00956A3B">
            <w:pPr>
              <w:spacing w:line="276" w:lineRule="auto"/>
              <w:ind w:left="360"/>
              <w:jc w:val="center"/>
              <w:rPr>
                <w:rFonts w:eastAsiaTheme="minorEastAsia" w:cstheme="minorHAnsi"/>
                <w:color w:val="000000" w:themeColor="text1"/>
                <w:kern w:val="24"/>
                <w:lang w:val="lt-LT"/>
              </w:rPr>
            </w:pPr>
            <w:r w:rsidRPr="009E5284">
              <w:rPr>
                <w:rFonts w:eastAsiaTheme="minorEastAsia" w:cstheme="minorHAnsi"/>
                <w:b/>
                <w:color w:val="000000" w:themeColor="text1"/>
                <w:kern w:val="24"/>
                <w:lang w:val="lt-LT"/>
              </w:rPr>
              <w:t>Vilniaus integruoto veiksmų plano akcentai</w:t>
            </w:r>
            <w:r w:rsidRPr="009E5284">
              <w:rPr>
                <w:rFonts w:eastAsiaTheme="minorEastAsia" w:cstheme="minorHAnsi"/>
                <w:color w:val="000000" w:themeColor="text1"/>
                <w:kern w:val="24"/>
                <w:lang w:val="lt-LT"/>
              </w:rPr>
              <w:br/>
            </w:r>
          </w:p>
          <w:p w14:paraId="1467939B" w14:textId="77777777" w:rsidR="009928CC" w:rsidRPr="009E5284" w:rsidRDefault="009928CC" w:rsidP="00956A3B">
            <w:pPr>
              <w:spacing w:line="276" w:lineRule="auto"/>
              <w:ind w:left="360"/>
              <w:jc w:val="center"/>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 xml:space="preserve">Kaip miestas gali paremti savo bendruomenes, kūrybinius centrus ir kūrybines ekosistemas, mažinant socialinę izoliaciją ir užtikrinant aktyvų visuomenės dalyvavimą kultūrinėse veiklose </w:t>
            </w:r>
          </w:p>
          <w:p w14:paraId="64964C17" w14:textId="77777777" w:rsidR="009928CC" w:rsidRPr="009E5284" w:rsidRDefault="009928CC" w:rsidP="00956A3B">
            <w:pPr>
              <w:spacing w:line="276" w:lineRule="auto"/>
              <w:ind w:left="360"/>
              <w:jc w:val="center"/>
              <w:rPr>
                <w:rFonts w:eastAsiaTheme="minorEastAsia" w:cstheme="minorHAnsi"/>
                <w:color w:val="000000" w:themeColor="text1"/>
                <w:kern w:val="24"/>
                <w:lang w:val="lt-LT"/>
              </w:rPr>
            </w:pPr>
          </w:p>
        </w:tc>
      </w:tr>
      <w:tr w:rsidR="009928CC" w:rsidRPr="009E5284" w14:paraId="19B6DE2A" w14:textId="77777777" w:rsidTr="00956A3B">
        <w:tc>
          <w:tcPr>
            <w:tcW w:w="1710" w:type="dxa"/>
            <w:shd w:val="clear" w:color="auto" w:fill="F2F2F2" w:themeFill="background1" w:themeFillShade="F2"/>
          </w:tcPr>
          <w:p w14:paraId="03848861" w14:textId="77777777" w:rsidR="009928CC" w:rsidRPr="009E5284" w:rsidRDefault="009928CC" w:rsidP="00956A3B">
            <w:pPr>
              <w:spacing w:line="276" w:lineRule="auto"/>
              <w:ind w:left="360"/>
              <w:jc w:val="center"/>
              <w:rPr>
                <w:rFonts w:eastAsiaTheme="minorEastAsia" w:cstheme="minorHAnsi"/>
                <w:color w:val="000000" w:themeColor="text1"/>
                <w:kern w:val="24"/>
                <w:lang w:val="lt-LT"/>
              </w:rPr>
            </w:pPr>
            <w:r w:rsidRPr="009E5284">
              <w:rPr>
                <w:rFonts w:eastAsiaTheme="minorEastAsia" w:cstheme="minorHAnsi"/>
                <w:b/>
                <w:color w:val="000000" w:themeColor="text1"/>
                <w:kern w:val="24"/>
                <w:lang w:val="lt-LT"/>
              </w:rPr>
              <w:t>Iššūkia</w:t>
            </w:r>
            <w:r w:rsidRPr="009E5284">
              <w:rPr>
                <w:rFonts w:eastAsiaTheme="minorEastAsia" w:cstheme="minorHAnsi"/>
                <w:color w:val="000000" w:themeColor="text1"/>
                <w:kern w:val="24"/>
                <w:lang w:val="lt-LT"/>
              </w:rPr>
              <w:t>i</w:t>
            </w:r>
            <w:r w:rsidRPr="009E5284">
              <w:rPr>
                <w:rFonts w:eastAsiaTheme="minorEastAsia" w:cstheme="minorHAnsi"/>
                <w:color w:val="000000" w:themeColor="text1"/>
                <w:kern w:val="24"/>
                <w:lang w:val="lt-LT"/>
              </w:rPr>
              <w:br/>
            </w:r>
          </w:p>
        </w:tc>
        <w:tc>
          <w:tcPr>
            <w:tcW w:w="3240" w:type="dxa"/>
            <w:shd w:val="clear" w:color="auto" w:fill="F2F2F2" w:themeFill="background1" w:themeFillShade="F2"/>
          </w:tcPr>
          <w:p w14:paraId="0E709415" w14:textId="77777777" w:rsidR="009928CC" w:rsidRPr="009E5284" w:rsidRDefault="009928CC" w:rsidP="00956A3B">
            <w:pPr>
              <w:spacing w:line="276" w:lineRule="auto"/>
              <w:ind w:left="360"/>
              <w:jc w:val="center"/>
              <w:rPr>
                <w:rFonts w:eastAsiaTheme="minorEastAsia" w:cstheme="minorHAnsi"/>
                <w:color w:val="000000" w:themeColor="text1"/>
                <w:kern w:val="24"/>
                <w:lang w:val="lt-LT"/>
              </w:rPr>
            </w:pPr>
            <w:r w:rsidRPr="009E5284">
              <w:rPr>
                <w:rFonts w:eastAsiaTheme="minorEastAsia" w:cstheme="minorHAnsi"/>
                <w:b/>
                <w:color w:val="000000" w:themeColor="text1"/>
                <w:kern w:val="24"/>
                <w:lang w:val="lt-LT"/>
              </w:rPr>
              <w:t>VVG tikslai</w:t>
            </w:r>
            <w:r w:rsidRPr="009E5284">
              <w:rPr>
                <w:rFonts w:eastAsiaTheme="minorEastAsia" w:cstheme="minorHAnsi"/>
                <w:color w:val="000000" w:themeColor="text1"/>
                <w:kern w:val="24"/>
                <w:lang w:val="lt-LT"/>
              </w:rPr>
              <w:t xml:space="preserve"> </w:t>
            </w:r>
            <w:r w:rsidRPr="009E5284">
              <w:rPr>
                <w:rFonts w:eastAsiaTheme="minorEastAsia" w:cstheme="minorHAnsi"/>
                <w:color w:val="000000" w:themeColor="text1"/>
                <w:kern w:val="24"/>
                <w:lang w:val="lt-LT"/>
              </w:rPr>
              <w:br/>
            </w:r>
          </w:p>
        </w:tc>
        <w:tc>
          <w:tcPr>
            <w:tcW w:w="3956" w:type="dxa"/>
            <w:shd w:val="clear" w:color="auto" w:fill="F2F2F2" w:themeFill="background1" w:themeFillShade="F2"/>
          </w:tcPr>
          <w:p w14:paraId="0FEDAEDE" w14:textId="77777777" w:rsidR="009928CC" w:rsidRPr="009E5284" w:rsidRDefault="009928CC" w:rsidP="00956A3B">
            <w:pPr>
              <w:spacing w:line="276" w:lineRule="auto"/>
              <w:ind w:left="360"/>
              <w:jc w:val="center"/>
              <w:rPr>
                <w:rFonts w:eastAsiaTheme="minorEastAsia" w:cstheme="minorHAnsi"/>
                <w:color w:val="000000" w:themeColor="text1"/>
                <w:kern w:val="24"/>
                <w:lang w:val="lt-LT"/>
              </w:rPr>
            </w:pPr>
            <w:r w:rsidRPr="009E5284">
              <w:rPr>
                <w:rFonts w:eastAsiaTheme="minorEastAsia" w:cstheme="minorHAnsi"/>
                <w:b/>
                <w:color w:val="000000" w:themeColor="text1"/>
                <w:kern w:val="24"/>
                <w:lang w:val="lt-LT"/>
              </w:rPr>
              <w:t>VVG veiklos</w:t>
            </w:r>
          </w:p>
          <w:p w14:paraId="2C5A27D5" w14:textId="77777777" w:rsidR="009928CC" w:rsidRPr="009E5284" w:rsidRDefault="009928CC" w:rsidP="00956A3B">
            <w:pPr>
              <w:spacing w:line="276" w:lineRule="auto"/>
              <w:ind w:left="360"/>
              <w:jc w:val="center"/>
              <w:rPr>
                <w:rFonts w:eastAsiaTheme="minorEastAsia" w:cstheme="minorHAnsi"/>
                <w:color w:val="000000" w:themeColor="text1"/>
                <w:kern w:val="24"/>
                <w:lang w:val="lt-LT"/>
              </w:rPr>
            </w:pPr>
          </w:p>
        </w:tc>
      </w:tr>
      <w:tr w:rsidR="009928CC" w:rsidRPr="009E5284" w14:paraId="59EC7C65" w14:textId="77777777" w:rsidTr="00956A3B">
        <w:trPr>
          <w:trHeight w:val="1150"/>
        </w:trPr>
        <w:tc>
          <w:tcPr>
            <w:tcW w:w="1710" w:type="dxa"/>
            <w:vMerge w:val="restart"/>
            <w:shd w:val="clear" w:color="auto" w:fill="F2F2F2" w:themeFill="background1" w:themeFillShade="F2"/>
          </w:tcPr>
          <w:p w14:paraId="1775A530"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Decentralizacija</w:t>
            </w:r>
            <w:r w:rsidRPr="009E5284">
              <w:rPr>
                <w:rFonts w:eastAsiaTheme="minorEastAsia" w:cstheme="minorHAnsi"/>
                <w:color w:val="000000" w:themeColor="text1"/>
                <w:kern w:val="24"/>
                <w:lang w:val="lt-LT"/>
              </w:rPr>
              <w:br/>
            </w:r>
          </w:p>
        </w:tc>
        <w:tc>
          <w:tcPr>
            <w:tcW w:w="3240" w:type="dxa"/>
          </w:tcPr>
          <w:p w14:paraId="174ED132"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 xml:space="preserve">Įvertinti dabartinę kultūrinių produktų ir paslaugų pasiūlą periferiniuose miesto rajonuose </w:t>
            </w:r>
          </w:p>
        </w:tc>
        <w:tc>
          <w:tcPr>
            <w:tcW w:w="3956" w:type="dxa"/>
          </w:tcPr>
          <w:p w14:paraId="45BC2BD4"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 xml:space="preserve">1) </w:t>
            </w:r>
            <w:r w:rsidRPr="009E5284">
              <w:rPr>
                <w:rFonts w:eastAsiaTheme="minorEastAsia" w:cstheme="minorHAnsi"/>
                <w:kern w:val="24"/>
                <w:lang w:val="lt-LT"/>
              </w:rPr>
              <w:t xml:space="preserve">Atlikti </w:t>
            </w:r>
            <w:r w:rsidRPr="009E5284">
              <w:rPr>
                <w:rFonts w:eastAsiaTheme="minorEastAsia" w:cstheme="minorHAnsi"/>
                <w:color w:val="000000" w:themeColor="text1"/>
                <w:kern w:val="24"/>
                <w:lang w:val="lt-LT"/>
              </w:rPr>
              <w:t xml:space="preserve">miesto periferiniuose rajonuose veikiančių kultūros organizacijų, bendruomenių atstovų apklausą </w:t>
            </w:r>
          </w:p>
          <w:p w14:paraId="5EEA347D"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2) Išanalizuoti savivaldybės turimus duomenis</w:t>
            </w:r>
          </w:p>
        </w:tc>
      </w:tr>
      <w:tr w:rsidR="009928CC" w:rsidRPr="009E5284" w14:paraId="509A2F53" w14:textId="77777777" w:rsidTr="00956A3B">
        <w:tc>
          <w:tcPr>
            <w:tcW w:w="1710" w:type="dxa"/>
            <w:vMerge/>
            <w:shd w:val="clear" w:color="auto" w:fill="F2F2F2" w:themeFill="background1" w:themeFillShade="F2"/>
          </w:tcPr>
          <w:p w14:paraId="606D187D"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54515F88"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Sudaryti kūrybinių centrų išsidėstymo mieste žemėlapį</w:t>
            </w:r>
          </w:p>
        </w:tc>
        <w:tc>
          <w:tcPr>
            <w:tcW w:w="3956" w:type="dxa"/>
          </w:tcPr>
          <w:p w14:paraId="50CAC25E"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1) Įvertinti miesto erdvių infrastruktūros privalumus</w:t>
            </w:r>
            <w:r>
              <w:rPr>
                <w:rFonts w:eastAsiaTheme="minorEastAsia" w:cstheme="minorHAnsi"/>
                <w:color w:val="000000" w:themeColor="text1"/>
                <w:kern w:val="24"/>
                <w:lang w:val="lt-LT"/>
              </w:rPr>
              <w:t xml:space="preserve"> </w:t>
            </w:r>
            <w:r w:rsidRPr="009E5284">
              <w:rPr>
                <w:rFonts w:eastAsiaTheme="minorEastAsia" w:cstheme="minorHAnsi"/>
                <w:color w:val="000000" w:themeColor="text1"/>
                <w:kern w:val="24"/>
                <w:lang w:val="lt-LT"/>
              </w:rPr>
              <w:t>/</w:t>
            </w:r>
            <w:r>
              <w:rPr>
                <w:rFonts w:eastAsiaTheme="minorEastAsia" w:cstheme="minorHAnsi"/>
                <w:color w:val="000000" w:themeColor="text1"/>
                <w:kern w:val="24"/>
                <w:lang w:val="lt-LT"/>
              </w:rPr>
              <w:t xml:space="preserve"> </w:t>
            </w:r>
            <w:r w:rsidRPr="009E5284">
              <w:rPr>
                <w:rFonts w:eastAsiaTheme="minorEastAsia" w:cstheme="minorHAnsi"/>
                <w:color w:val="000000" w:themeColor="text1"/>
                <w:kern w:val="24"/>
                <w:lang w:val="lt-LT"/>
              </w:rPr>
              <w:t>trūkumus</w:t>
            </w:r>
          </w:p>
          <w:p w14:paraId="0D8F6173"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 xml:space="preserve">2) Aptarti supaprastintų procedūrų taikymo galimybes kultūros operatoriams </w:t>
            </w:r>
          </w:p>
        </w:tc>
      </w:tr>
      <w:tr w:rsidR="009928CC" w:rsidRPr="009E5284" w14:paraId="466314E5" w14:textId="77777777" w:rsidTr="00956A3B">
        <w:tc>
          <w:tcPr>
            <w:tcW w:w="1710" w:type="dxa"/>
            <w:vMerge/>
            <w:shd w:val="clear" w:color="auto" w:fill="F2F2F2" w:themeFill="background1" w:themeFillShade="F2"/>
          </w:tcPr>
          <w:p w14:paraId="461665FC"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64533E6D"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Apžvelgti geruosius kultūros decentralizacijos pavyzdžius kitose šalyse</w:t>
            </w:r>
          </w:p>
        </w:tc>
        <w:tc>
          <w:tcPr>
            <w:tcW w:w="3956" w:type="dxa"/>
          </w:tcPr>
          <w:p w14:paraId="688EB92E" w14:textId="77777777" w:rsidR="009928CC" w:rsidRPr="009E5284" w:rsidRDefault="009928CC" w:rsidP="00956A3B">
            <w:pPr>
              <w:spacing w:line="276" w:lineRule="auto"/>
              <w:ind w:left="360"/>
              <w:rPr>
                <w:rFonts w:eastAsiaTheme="minorEastAsia" w:cstheme="minorHAnsi"/>
                <w:color w:val="FF0000"/>
                <w:kern w:val="24"/>
                <w:lang w:val="lt-LT"/>
              </w:rPr>
            </w:pPr>
            <w:r w:rsidRPr="009E5284">
              <w:rPr>
                <w:rFonts w:eastAsiaTheme="minorEastAsia" w:cstheme="minorHAnsi"/>
                <w:kern w:val="24"/>
                <w:lang w:val="lt-LT"/>
              </w:rPr>
              <w:t xml:space="preserve">Dalintis gerąja patirtimi su kitais miestais partneriais </w:t>
            </w:r>
          </w:p>
        </w:tc>
      </w:tr>
      <w:tr w:rsidR="009928CC" w:rsidRPr="009E5284" w14:paraId="5CD13F03" w14:textId="77777777" w:rsidTr="00956A3B">
        <w:tc>
          <w:tcPr>
            <w:tcW w:w="1710" w:type="dxa"/>
            <w:vMerge/>
            <w:shd w:val="clear" w:color="auto" w:fill="F2F2F2" w:themeFill="background1" w:themeFillShade="F2"/>
          </w:tcPr>
          <w:p w14:paraId="62256058"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4EEDF0ED"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Skatinti periferinių miesto bendruomenių įsitraukimą į kultūrines veiklas</w:t>
            </w:r>
          </w:p>
        </w:tc>
        <w:tc>
          <w:tcPr>
            <w:tcW w:w="3956" w:type="dxa"/>
          </w:tcPr>
          <w:p w14:paraId="19408F96" w14:textId="77777777" w:rsidR="009928CC" w:rsidRPr="009E5284" w:rsidRDefault="009928CC" w:rsidP="00956A3B">
            <w:pPr>
              <w:spacing w:line="276" w:lineRule="auto"/>
              <w:ind w:left="360"/>
              <w:rPr>
                <w:rFonts w:eastAsiaTheme="minorEastAsia" w:cstheme="minorHAnsi"/>
                <w:color w:val="FF0000"/>
                <w:kern w:val="24"/>
                <w:lang w:val="lt-LT"/>
              </w:rPr>
            </w:pPr>
            <w:r w:rsidRPr="009E5284">
              <w:rPr>
                <w:rFonts w:eastAsiaTheme="minorEastAsia" w:cstheme="minorHAnsi"/>
                <w:color w:val="000000" w:themeColor="text1"/>
                <w:kern w:val="24"/>
                <w:lang w:val="lt-LT"/>
              </w:rPr>
              <w:t>Inicijuoti diskusiją ir identifikuoti galimas veiklas</w:t>
            </w:r>
          </w:p>
        </w:tc>
      </w:tr>
      <w:tr w:rsidR="009928CC" w:rsidRPr="00F95E3E" w14:paraId="27EC6815" w14:textId="77777777" w:rsidTr="00956A3B">
        <w:tc>
          <w:tcPr>
            <w:tcW w:w="1710" w:type="dxa"/>
            <w:vMerge w:val="restart"/>
            <w:shd w:val="clear" w:color="auto" w:fill="F2F2F2" w:themeFill="background1" w:themeFillShade="F2"/>
          </w:tcPr>
          <w:p w14:paraId="626B47E7"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Įtraukties didinimas</w:t>
            </w:r>
            <w:r w:rsidRPr="009E5284">
              <w:rPr>
                <w:rFonts w:eastAsiaTheme="minorEastAsia" w:cstheme="minorHAnsi"/>
                <w:color w:val="000000" w:themeColor="text1"/>
                <w:kern w:val="24"/>
                <w:lang w:val="lt-LT"/>
              </w:rPr>
              <w:br/>
            </w:r>
          </w:p>
        </w:tc>
        <w:tc>
          <w:tcPr>
            <w:tcW w:w="3240" w:type="dxa"/>
          </w:tcPr>
          <w:p w14:paraId="48B265C0"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Miestui pavaldžių įstaigų lygmeniu išanalizuoti kultūros paslaugų pasiūlą skirtingoms socialinėms grupėms</w:t>
            </w:r>
          </w:p>
        </w:tc>
        <w:tc>
          <w:tcPr>
            <w:tcW w:w="3956" w:type="dxa"/>
          </w:tcPr>
          <w:p w14:paraId="7EF641C0"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1) Apžvelgti ir apibendrinti turimus duomenis</w:t>
            </w:r>
          </w:p>
          <w:p w14:paraId="48455C22"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2) Identifikuoti, kokių paslaugų ir kokioms visuomenėms grupėms trūksta labiausiai</w:t>
            </w:r>
          </w:p>
        </w:tc>
      </w:tr>
      <w:tr w:rsidR="009928CC" w:rsidRPr="00F95E3E" w14:paraId="36FA3047" w14:textId="77777777" w:rsidTr="00956A3B">
        <w:tc>
          <w:tcPr>
            <w:tcW w:w="1710" w:type="dxa"/>
            <w:vMerge/>
            <w:shd w:val="clear" w:color="auto" w:fill="F2F2F2" w:themeFill="background1" w:themeFillShade="F2"/>
          </w:tcPr>
          <w:p w14:paraId="3361BE67"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47D247EA"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Įvardinti pagrindinius barjerus kultūrinių paslaugų prieinamumui</w:t>
            </w:r>
          </w:p>
          <w:p w14:paraId="691DB552" w14:textId="77777777" w:rsidR="009928CC" w:rsidRPr="009E5284" w:rsidRDefault="009928CC" w:rsidP="00956A3B">
            <w:pPr>
              <w:spacing w:line="276" w:lineRule="auto"/>
              <w:ind w:left="360"/>
              <w:rPr>
                <w:rFonts w:eastAsiaTheme="minorEastAsia" w:cstheme="minorHAnsi"/>
                <w:color w:val="000000" w:themeColor="text1"/>
                <w:kern w:val="24"/>
                <w:lang w:val="lt-LT"/>
              </w:rPr>
            </w:pPr>
          </w:p>
          <w:p w14:paraId="33C1F869" w14:textId="77777777" w:rsidR="009928CC" w:rsidRPr="009E5284" w:rsidRDefault="009928CC" w:rsidP="00956A3B">
            <w:pPr>
              <w:spacing w:line="276" w:lineRule="auto"/>
              <w:ind w:left="360"/>
              <w:rPr>
                <w:rFonts w:eastAsiaTheme="minorEastAsia" w:cstheme="minorHAnsi"/>
                <w:color w:val="FF0000"/>
                <w:kern w:val="24"/>
                <w:lang w:val="lt-LT"/>
              </w:rPr>
            </w:pPr>
          </w:p>
        </w:tc>
        <w:tc>
          <w:tcPr>
            <w:tcW w:w="3956" w:type="dxa"/>
          </w:tcPr>
          <w:p w14:paraId="3363A405"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1) Apžvelgti Kultūros paslaugų prieinamumo žemėlapio (2020), sudaryto bendradarbiaujant Kultūros ir Vidaus reikalų ministerijoms, rezultatus</w:t>
            </w:r>
          </w:p>
          <w:p w14:paraId="10981F6C"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2) Miesto lygiu surinkti informaciją apie kultūros įstaigų, kūrybinių centrų infrastruktūros atitikimą darnaus vystymosi principams (fizinę negalią, specifinių poreikių turintiems žmonėms, propaguojantiems tvarų gyvenimo būdą, jaunoms šeimoms ir pan.)</w:t>
            </w:r>
          </w:p>
        </w:tc>
      </w:tr>
      <w:tr w:rsidR="009928CC" w:rsidRPr="00F95E3E" w14:paraId="2EA9604E" w14:textId="77777777" w:rsidTr="00956A3B">
        <w:tc>
          <w:tcPr>
            <w:tcW w:w="1710" w:type="dxa"/>
            <w:vMerge/>
            <w:shd w:val="clear" w:color="auto" w:fill="F2F2F2" w:themeFill="background1" w:themeFillShade="F2"/>
          </w:tcPr>
          <w:p w14:paraId="371AD68E"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1BA5D95C"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Identifikuoti kūrybinių centrų modelius, organizacinius ypatumus</w:t>
            </w:r>
          </w:p>
          <w:p w14:paraId="449054BF"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956" w:type="dxa"/>
          </w:tcPr>
          <w:p w14:paraId="700FF14F"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1) Apklausti kūrybinių centrų atstovus apie jų vykdomas veiklas, žmogiškuosius išteklius, tikslines grupes</w:t>
            </w:r>
          </w:p>
        </w:tc>
      </w:tr>
      <w:tr w:rsidR="009928CC" w:rsidRPr="00F95E3E" w14:paraId="770161B8" w14:textId="77777777" w:rsidTr="00956A3B">
        <w:tc>
          <w:tcPr>
            <w:tcW w:w="1710" w:type="dxa"/>
            <w:vMerge/>
            <w:shd w:val="clear" w:color="auto" w:fill="F2F2F2" w:themeFill="background1" w:themeFillShade="F2"/>
          </w:tcPr>
          <w:p w14:paraId="32E06CE0"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66BD8D5D"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kern w:val="24"/>
                <w:lang w:val="lt-LT"/>
              </w:rPr>
              <w:t>Aptarti virtualių, išmanių kultūros paslaugų plėtros galimybes</w:t>
            </w:r>
          </w:p>
        </w:tc>
        <w:tc>
          <w:tcPr>
            <w:tcW w:w="3956" w:type="dxa"/>
          </w:tcPr>
          <w:p w14:paraId="10E50746"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1) Atlikti kultūros įstaigų ir kūrybinių centrų šiuo metu teikiamų virtualių kultūrinių paslaugų apžvalgą</w:t>
            </w:r>
          </w:p>
          <w:p w14:paraId="3D54BDC7"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lastRenderedPageBreak/>
              <w:t>2) Atlikti kultūros srityje taikomų išmanių sprendimų gerosios praktikos pavyzdžių apžvalgą (vietinių, tarptautinių)</w:t>
            </w:r>
          </w:p>
        </w:tc>
      </w:tr>
      <w:tr w:rsidR="009928CC" w:rsidRPr="009E5284" w14:paraId="6D05A73A" w14:textId="77777777" w:rsidTr="00956A3B">
        <w:tc>
          <w:tcPr>
            <w:tcW w:w="1710" w:type="dxa"/>
            <w:vMerge/>
          </w:tcPr>
          <w:p w14:paraId="0B0EB54D"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4E4DFC5A"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Apžvelgti geruosius kultūrinės įtraukties pavyzdžius kitose šalyse</w:t>
            </w:r>
          </w:p>
        </w:tc>
        <w:tc>
          <w:tcPr>
            <w:tcW w:w="3956" w:type="dxa"/>
          </w:tcPr>
          <w:p w14:paraId="20D6D713"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kern w:val="24"/>
                <w:lang w:val="lt-LT"/>
              </w:rPr>
              <w:t>Mokytis ir dalintis gerąja patirtimi su kitais miestais partneriais</w:t>
            </w:r>
          </w:p>
        </w:tc>
      </w:tr>
      <w:tr w:rsidR="009928CC" w:rsidRPr="00F95E3E" w14:paraId="46A49FFE" w14:textId="77777777" w:rsidTr="00956A3B">
        <w:tc>
          <w:tcPr>
            <w:tcW w:w="1710" w:type="dxa"/>
            <w:vMerge w:val="restart"/>
            <w:shd w:val="clear" w:color="auto" w:fill="F2F2F2" w:themeFill="background1" w:themeFillShade="F2"/>
          </w:tcPr>
          <w:p w14:paraId="0CED462C" w14:textId="77777777" w:rsidR="009928CC" w:rsidRPr="009E5284" w:rsidRDefault="009928CC" w:rsidP="00956A3B">
            <w:pPr>
              <w:spacing w:line="276" w:lineRule="auto"/>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Duomenys / duomenų įžvalgos</w:t>
            </w:r>
          </w:p>
          <w:p w14:paraId="05A9C142"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5C67A816"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 xml:space="preserve">Išanalizuoti turimus duomenis (valstybės ir savivaldos lygmenimis) </w:t>
            </w:r>
          </w:p>
        </w:tc>
        <w:tc>
          <w:tcPr>
            <w:tcW w:w="3956" w:type="dxa"/>
          </w:tcPr>
          <w:p w14:paraId="0FA84D28"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Atlikti tyrimų, susijusių su kultūros paslaugų prie</w:t>
            </w:r>
            <w:r>
              <w:rPr>
                <w:rFonts w:eastAsiaTheme="minorEastAsia" w:cstheme="minorHAnsi"/>
                <w:color w:val="000000" w:themeColor="text1"/>
                <w:kern w:val="24"/>
                <w:lang w:val="lt-LT"/>
              </w:rPr>
              <w:t>i</w:t>
            </w:r>
            <w:r w:rsidRPr="009E5284">
              <w:rPr>
                <w:rFonts w:eastAsiaTheme="minorEastAsia" w:cstheme="minorHAnsi"/>
                <w:color w:val="000000" w:themeColor="text1"/>
                <w:kern w:val="24"/>
                <w:lang w:val="lt-LT"/>
              </w:rPr>
              <w:t xml:space="preserve">namumu, apžvalgą; įvertinti, kokių duomenų labiausiai trūksta </w:t>
            </w:r>
          </w:p>
        </w:tc>
      </w:tr>
      <w:tr w:rsidR="009928CC" w:rsidRPr="009E5284" w14:paraId="50760E16" w14:textId="77777777" w:rsidTr="00956A3B">
        <w:tc>
          <w:tcPr>
            <w:tcW w:w="1710" w:type="dxa"/>
            <w:vMerge/>
            <w:shd w:val="clear" w:color="auto" w:fill="F2F2F2" w:themeFill="background1" w:themeFillShade="F2"/>
          </w:tcPr>
          <w:p w14:paraId="349AB069"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2D6E7D85"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Apžvelgti kitose šalyse taikomus duomenų rinkimo apie kultūros paslaugų prieinamumą įrankius, modelius</w:t>
            </w:r>
          </w:p>
        </w:tc>
        <w:tc>
          <w:tcPr>
            <w:tcW w:w="3956" w:type="dxa"/>
          </w:tcPr>
          <w:p w14:paraId="02D214D6"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kern w:val="24"/>
                <w:lang w:val="lt-LT"/>
              </w:rPr>
              <w:t>Mokytis ir dalintis gerąja patirtimi su kitais miestais partneriais</w:t>
            </w:r>
          </w:p>
        </w:tc>
      </w:tr>
      <w:tr w:rsidR="009928CC" w:rsidRPr="009E5284" w14:paraId="3EAF08D6" w14:textId="77777777" w:rsidTr="00956A3B">
        <w:tc>
          <w:tcPr>
            <w:tcW w:w="1710" w:type="dxa"/>
            <w:vMerge/>
            <w:shd w:val="clear" w:color="auto" w:fill="F2F2F2" w:themeFill="background1" w:themeFillShade="F2"/>
          </w:tcPr>
          <w:p w14:paraId="5C07529C" w14:textId="77777777" w:rsidR="009928CC" w:rsidRPr="009E5284" w:rsidRDefault="009928CC" w:rsidP="00956A3B">
            <w:pPr>
              <w:spacing w:line="276" w:lineRule="auto"/>
              <w:ind w:left="360"/>
              <w:rPr>
                <w:rFonts w:eastAsiaTheme="minorEastAsia" w:cstheme="minorHAnsi"/>
                <w:color w:val="000000" w:themeColor="text1"/>
                <w:kern w:val="24"/>
                <w:lang w:val="lt-LT"/>
              </w:rPr>
            </w:pPr>
          </w:p>
        </w:tc>
        <w:tc>
          <w:tcPr>
            <w:tcW w:w="3240" w:type="dxa"/>
          </w:tcPr>
          <w:p w14:paraId="1FF91BBE" w14:textId="77777777" w:rsidR="009928CC" w:rsidRPr="009E5284" w:rsidRDefault="009928CC" w:rsidP="00956A3B">
            <w:pPr>
              <w:spacing w:line="276" w:lineRule="auto"/>
              <w:ind w:left="360"/>
              <w:rPr>
                <w:rFonts w:eastAsiaTheme="minorEastAsia" w:cstheme="minorHAnsi"/>
                <w:color w:val="000000" w:themeColor="text1"/>
                <w:kern w:val="24"/>
                <w:lang w:val="lt-LT"/>
              </w:rPr>
            </w:pPr>
            <w:r w:rsidRPr="009E5284">
              <w:rPr>
                <w:rFonts w:eastAsiaTheme="minorEastAsia" w:cstheme="minorHAnsi"/>
                <w:color w:val="000000" w:themeColor="text1"/>
                <w:kern w:val="24"/>
                <w:lang w:val="lt-LT"/>
              </w:rPr>
              <w:t xml:space="preserve">Aptarti SSA rezultatus </w:t>
            </w:r>
          </w:p>
        </w:tc>
        <w:tc>
          <w:tcPr>
            <w:tcW w:w="3956" w:type="dxa"/>
          </w:tcPr>
          <w:p w14:paraId="32A9FF2C" w14:textId="77777777" w:rsidR="009928CC" w:rsidRPr="009E5284" w:rsidRDefault="009928CC" w:rsidP="00956A3B">
            <w:pPr>
              <w:spacing w:line="276" w:lineRule="auto"/>
              <w:ind w:left="360"/>
              <w:rPr>
                <w:rFonts w:eastAsiaTheme="minorEastAsia" w:cstheme="minorHAnsi"/>
                <w:kern w:val="24"/>
                <w:lang w:val="lt-LT"/>
              </w:rPr>
            </w:pPr>
            <w:r w:rsidRPr="009E5284">
              <w:rPr>
                <w:rFonts w:eastAsiaTheme="minorEastAsia" w:cstheme="minorHAnsi"/>
                <w:kern w:val="24"/>
                <w:lang w:val="lt-LT"/>
              </w:rPr>
              <w:t>Rinkti duomenis SSA vykdymo metu, pateikti savo įžvalgas</w:t>
            </w:r>
          </w:p>
        </w:tc>
      </w:tr>
    </w:tbl>
    <w:p w14:paraId="5BF2C904" w14:textId="77777777" w:rsidR="009928CC" w:rsidRPr="009E5284" w:rsidRDefault="009928CC" w:rsidP="009928CC">
      <w:pPr>
        <w:pStyle w:val="prastasiniatinklio"/>
        <w:shd w:val="clear" w:color="auto" w:fill="FFFFFF"/>
        <w:spacing w:before="0" w:beforeAutospacing="0" w:after="150" w:afterAutospacing="0" w:line="276" w:lineRule="auto"/>
        <w:jc w:val="both"/>
        <w:rPr>
          <w:rFonts w:asciiTheme="minorHAnsi" w:hAnsiTheme="minorHAnsi" w:cstheme="minorHAnsi"/>
          <w:color w:val="212529"/>
          <w:sz w:val="22"/>
          <w:szCs w:val="22"/>
          <w:lang w:val="lt-LT"/>
        </w:rPr>
      </w:pPr>
    </w:p>
    <w:sectPr w:rsidR="009928CC" w:rsidRPr="009E5284" w:rsidSect="003011E3">
      <w:head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AA9DE" w14:textId="77777777" w:rsidR="006670F2" w:rsidRDefault="006670F2" w:rsidP="007B2E7F">
      <w:pPr>
        <w:spacing w:after="0" w:line="240" w:lineRule="auto"/>
      </w:pPr>
      <w:r>
        <w:separator/>
      </w:r>
    </w:p>
  </w:endnote>
  <w:endnote w:type="continuationSeparator" w:id="0">
    <w:p w14:paraId="111FA595" w14:textId="77777777" w:rsidR="006670F2" w:rsidRDefault="006670F2" w:rsidP="007B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729C" w14:textId="77777777" w:rsidR="006670F2" w:rsidRDefault="006670F2" w:rsidP="007B2E7F">
      <w:pPr>
        <w:spacing w:after="0" w:line="240" w:lineRule="auto"/>
      </w:pPr>
      <w:r>
        <w:separator/>
      </w:r>
    </w:p>
  </w:footnote>
  <w:footnote w:type="continuationSeparator" w:id="0">
    <w:p w14:paraId="7C0E7315" w14:textId="77777777" w:rsidR="006670F2" w:rsidRDefault="006670F2" w:rsidP="007B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4A371" w14:textId="3D4181E3" w:rsidR="007B2E7F" w:rsidRDefault="007B2E7F" w:rsidP="007B2E7F">
    <w:pPr>
      <w:pStyle w:val="Antrats"/>
      <w:jc w:val="right"/>
    </w:pPr>
    <w:r w:rsidRPr="009E5284">
      <w:rPr>
        <w:rFonts w:cstheme="minorHAnsi"/>
        <w:noProof/>
        <w:lang w:val="lt-LT"/>
      </w:rPr>
      <w:drawing>
        <wp:anchor distT="0" distB="0" distL="114300" distR="114300" simplePos="0" relativeHeight="251659264" behindDoc="0" locked="0" layoutInCell="1" allowOverlap="1" wp14:anchorId="613AD798" wp14:editId="614CA4C8">
          <wp:simplePos x="0" y="0"/>
          <wp:positionH relativeFrom="column">
            <wp:posOffset>109959</wp:posOffset>
          </wp:positionH>
          <wp:positionV relativeFrom="paragraph">
            <wp:posOffset>-79190</wp:posOffset>
          </wp:positionV>
          <wp:extent cx="873760" cy="803209"/>
          <wp:effectExtent l="0" t="0" r="2540" b="0"/>
          <wp:wrapNone/>
          <wp:docPr id="4" name="Picture 4" descr="C:\Indrė\Nikos\2017-05-24 prezentacija\vilni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drė\Nikos\2017-05-24 prezentacija\vilnius_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748" t="10508" r="9447" b="7633"/>
                  <a:stretch/>
                </pic:blipFill>
                <pic:spPr bwMode="auto">
                  <a:xfrm>
                    <a:off x="0" y="0"/>
                    <a:ext cx="893294" cy="8211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9E5284">
      <w:rPr>
        <w:rFonts w:cstheme="minorHAnsi"/>
        <w:noProof/>
        <w:lang w:val="lt-LT"/>
      </w:rPr>
      <w:drawing>
        <wp:inline distT="0" distB="0" distL="0" distR="0" wp14:anchorId="20D40702" wp14:editId="046CA728">
          <wp:extent cx="2332298" cy="6945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0238"/>
                  <a:stretch/>
                </pic:blipFill>
                <pic:spPr bwMode="auto">
                  <a:xfrm>
                    <a:off x="0" y="0"/>
                    <a:ext cx="2408666" cy="717248"/>
                  </a:xfrm>
                  <a:prstGeom prst="rect">
                    <a:avLst/>
                  </a:prstGeom>
                  <a:noFill/>
                  <a:ln>
                    <a:noFill/>
                  </a:ln>
                  <a:extLst>
                    <a:ext uri="{53640926-AAD7-44D8-BBD7-CCE9431645EC}">
                      <a14:shadowObscured xmlns:a14="http://schemas.microsoft.com/office/drawing/2010/main"/>
                    </a:ext>
                  </a:extLst>
                </pic:spPr>
              </pic:pic>
            </a:graphicData>
          </a:graphic>
        </wp:inline>
      </w:drawing>
    </w:r>
  </w:p>
  <w:p w14:paraId="019A7D9E" w14:textId="77777777" w:rsidR="00731E0C" w:rsidRDefault="00731E0C" w:rsidP="007B2E7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1316"/>
    <w:multiLevelType w:val="hybridMultilevel"/>
    <w:tmpl w:val="602E2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3608E"/>
    <w:multiLevelType w:val="hybridMultilevel"/>
    <w:tmpl w:val="FF74959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F014D21"/>
    <w:multiLevelType w:val="hybridMultilevel"/>
    <w:tmpl w:val="68C8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B2C81"/>
    <w:multiLevelType w:val="hybridMultilevel"/>
    <w:tmpl w:val="1004DA72"/>
    <w:lvl w:ilvl="0" w:tplc="FE5E0820">
      <w:start w:val="1"/>
      <w:numFmt w:val="bullet"/>
      <w:lvlText w:val="•"/>
      <w:lvlJc w:val="left"/>
      <w:pPr>
        <w:tabs>
          <w:tab w:val="num" w:pos="720"/>
        </w:tabs>
        <w:ind w:left="720" w:hanging="360"/>
      </w:pPr>
      <w:rPr>
        <w:rFonts w:ascii="Times New Roman" w:hAnsi="Times New Roman" w:hint="default"/>
      </w:rPr>
    </w:lvl>
    <w:lvl w:ilvl="1" w:tplc="1958B2A8" w:tentative="1">
      <w:start w:val="1"/>
      <w:numFmt w:val="bullet"/>
      <w:lvlText w:val="•"/>
      <w:lvlJc w:val="left"/>
      <w:pPr>
        <w:tabs>
          <w:tab w:val="num" w:pos="1440"/>
        </w:tabs>
        <w:ind w:left="1440" w:hanging="360"/>
      </w:pPr>
      <w:rPr>
        <w:rFonts w:ascii="Times New Roman" w:hAnsi="Times New Roman" w:hint="default"/>
      </w:rPr>
    </w:lvl>
    <w:lvl w:ilvl="2" w:tplc="53C88AD4" w:tentative="1">
      <w:start w:val="1"/>
      <w:numFmt w:val="bullet"/>
      <w:lvlText w:val="•"/>
      <w:lvlJc w:val="left"/>
      <w:pPr>
        <w:tabs>
          <w:tab w:val="num" w:pos="2160"/>
        </w:tabs>
        <w:ind w:left="2160" w:hanging="360"/>
      </w:pPr>
      <w:rPr>
        <w:rFonts w:ascii="Times New Roman" w:hAnsi="Times New Roman" w:hint="default"/>
      </w:rPr>
    </w:lvl>
    <w:lvl w:ilvl="3" w:tplc="8FAC4D88" w:tentative="1">
      <w:start w:val="1"/>
      <w:numFmt w:val="bullet"/>
      <w:lvlText w:val="•"/>
      <w:lvlJc w:val="left"/>
      <w:pPr>
        <w:tabs>
          <w:tab w:val="num" w:pos="2880"/>
        </w:tabs>
        <w:ind w:left="2880" w:hanging="360"/>
      </w:pPr>
      <w:rPr>
        <w:rFonts w:ascii="Times New Roman" w:hAnsi="Times New Roman" w:hint="default"/>
      </w:rPr>
    </w:lvl>
    <w:lvl w:ilvl="4" w:tplc="EEE08BD2" w:tentative="1">
      <w:start w:val="1"/>
      <w:numFmt w:val="bullet"/>
      <w:lvlText w:val="•"/>
      <w:lvlJc w:val="left"/>
      <w:pPr>
        <w:tabs>
          <w:tab w:val="num" w:pos="3600"/>
        </w:tabs>
        <w:ind w:left="3600" w:hanging="360"/>
      </w:pPr>
      <w:rPr>
        <w:rFonts w:ascii="Times New Roman" w:hAnsi="Times New Roman" w:hint="default"/>
      </w:rPr>
    </w:lvl>
    <w:lvl w:ilvl="5" w:tplc="915882F0" w:tentative="1">
      <w:start w:val="1"/>
      <w:numFmt w:val="bullet"/>
      <w:lvlText w:val="•"/>
      <w:lvlJc w:val="left"/>
      <w:pPr>
        <w:tabs>
          <w:tab w:val="num" w:pos="4320"/>
        </w:tabs>
        <w:ind w:left="4320" w:hanging="360"/>
      </w:pPr>
      <w:rPr>
        <w:rFonts w:ascii="Times New Roman" w:hAnsi="Times New Roman" w:hint="default"/>
      </w:rPr>
    </w:lvl>
    <w:lvl w:ilvl="6" w:tplc="C4488A18" w:tentative="1">
      <w:start w:val="1"/>
      <w:numFmt w:val="bullet"/>
      <w:lvlText w:val="•"/>
      <w:lvlJc w:val="left"/>
      <w:pPr>
        <w:tabs>
          <w:tab w:val="num" w:pos="5040"/>
        </w:tabs>
        <w:ind w:left="5040" w:hanging="360"/>
      </w:pPr>
      <w:rPr>
        <w:rFonts w:ascii="Times New Roman" w:hAnsi="Times New Roman" w:hint="default"/>
      </w:rPr>
    </w:lvl>
    <w:lvl w:ilvl="7" w:tplc="5CF6A93E" w:tentative="1">
      <w:start w:val="1"/>
      <w:numFmt w:val="bullet"/>
      <w:lvlText w:val="•"/>
      <w:lvlJc w:val="left"/>
      <w:pPr>
        <w:tabs>
          <w:tab w:val="num" w:pos="5760"/>
        </w:tabs>
        <w:ind w:left="5760" w:hanging="360"/>
      </w:pPr>
      <w:rPr>
        <w:rFonts w:ascii="Times New Roman" w:hAnsi="Times New Roman" w:hint="default"/>
      </w:rPr>
    </w:lvl>
    <w:lvl w:ilvl="8" w:tplc="548CF5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995CC5"/>
    <w:multiLevelType w:val="hybridMultilevel"/>
    <w:tmpl w:val="61EAB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EC1A28"/>
    <w:multiLevelType w:val="hybridMultilevel"/>
    <w:tmpl w:val="518E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92D2D"/>
    <w:multiLevelType w:val="hybridMultilevel"/>
    <w:tmpl w:val="BF76A1E0"/>
    <w:lvl w:ilvl="0" w:tplc="615C7C7A">
      <w:start w:val="1"/>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5185F"/>
    <w:multiLevelType w:val="hybridMultilevel"/>
    <w:tmpl w:val="481C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250"/>
    <w:multiLevelType w:val="hybridMultilevel"/>
    <w:tmpl w:val="E02A51B8"/>
    <w:lvl w:ilvl="0" w:tplc="976A25EC">
      <w:start w:val="1"/>
      <w:numFmt w:val="bullet"/>
      <w:lvlText w:val="-"/>
      <w:lvlJc w:val="left"/>
      <w:pPr>
        <w:tabs>
          <w:tab w:val="num" w:pos="720"/>
        </w:tabs>
        <w:ind w:left="720" w:hanging="360"/>
      </w:pPr>
      <w:rPr>
        <w:rFonts w:ascii="Times New Roman" w:hAnsi="Times New Roman" w:hint="default"/>
      </w:rPr>
    </w:lvl>
    <w:lvl w:ilvl="1" w:tplc="4EBE5E88" w:tentative="1">
      <w:start w:val="1"/>
      <w:numFmt w:val="bullet"/>
      <w:lvlText w:val="-"/>
      <w:lvlJc w:val="left"/>
      <w:pPr>
        <w:tabs>
          <w:tab w:val="num" w:pos="1440"/>
        </w:tabs>
        <w:ind w:left="1440" w:hanging="360"/>
      </w:pPr>
      <w:rPr>
        <w:rFonts w:ascii="Times New Roman" w:hAnsi="Times New Roman" w:hint="default"/>
      </w:rPr>
    </w:lvl>
    <w:lvl w:ilvl="2" w:tplc="DEF26886" w:tentative="1">
      <w:start w:val="1"/>
      <w:numFmt w:val="bullet"/>
      <w:lvlText w:val="-"/>
      <w:lvlJc w:val="left"/>
      <w:pPr>
        <w:tabs>
          <w:tab w:val="num" w:pos="2160"/>
        </w:tabs>
        <w:ind w:left="2160" w:hanging="360"/>
      </w:pPr>
      <w:rPr>
        <w:rFonts w:ascii="Times New Roman" w:hAnsi="Times New Roman" w:hint="default"/>
      </w:rPr>
    </w:lvl>
    <w:lvl w:ilvl="3" w:tplc="70829488" w:tentative="1">
      <w:start w:val="1"/>
      <w:numFmt w:val="bullet"/>
      <w:lvlText w:val="-"/>
      <w:lvlJc w:val="left"/>
      <w:pPr>
        <w:tabs>
          <w:tab w:val="num" w:pos="2880"/>
        </w:tabs>
        <w:ind w:left="2880" w:hanging="360"/>
      </w:pPr>
      <w:rPr>
        <w:rFonts w:ascii="Times New Roman" w:hAnsi="Times New Roman" w:hint="default"/>
      </w:rPr>
    </w:lvl>
    <w:lvl w:ilvl="4" w:tplc="90D6DA30" w:tentative="1">
      <w:start w:val="1"/>
      <w:numFmt w:val="bullet"/>
      <w:lvlText w:val="-"/>
      <w:lvlJc w:val="left"/>
      <w:pPr>
        <w:tabs>
          <w:tab w:val="num" w:pos="3600"/>
        </w:tabs>
        <w:ind w:left="3600" w:hanging="360"/>
      </w:pPr>
      <w:rPr>
        <w:rFonts w:ascii="Times New Roman" w:hAnsi="Times New Roman" w:hint="default"/>
      </w:rPr>
    </w:lvl>
    <w:lvl w:ilvl="5" w:tplc="F79CD5AC" w:tentative="1">
      <w:start w:val="1"/>
      <w:numFmt w:val="bullet"/>
      <w:lvlText w:val="-"/>
      <w:lvlJc w:val="left"/>
      <w:pPr>
        <w:tabs>
          <w:tab w:val="num" w:pos="4320"/>
        </w:tabs>
        <w:ind w:left="4320" w:hanging="360"/>
      </w:pPr>
      <w:rPr>
        <w:rFonts w:ascii="Times New Roman" w:hAnsi="Times New Roman" w:hint="default"/>
      </w:rPr>
    </w:lvl>
    <w:lvl w:ilvl="6" w:tplc="CBC6F9AA" w:tentative="1">
      <w:start w:val="1"/>
      <w:numFmt w:val="bullet"/>
      <w:lvlText w:val="-"/>
      <w:lvlJc w:val="left"/>
      <w:pPr>
        <w:tabs>
          <w:tab w:val="num" w:pos="5040"/>
        </w:tabs>
        <w:ind w:left="5040" w:hanging="360"/>
      </w:pPr>
      <w:rPr>
        <w:rFonts w:ascii="Times New Roman" w:hAnsi="Times New Roman" w:hint="default"/>
      </w:rPr>
    </w:lvl>
    <w:lvl w:ilvl="7" w:tplc="A5D69C26" w:tentative="1">
      <w:start w:val="1"/>
      <w:numFmt w:val="bullet"/>
      <w:lvlText w:val="-"/>
      <w:lvlJc w:val="left"/>
      <w:pPr>
        <w:tabs>
          <w:tab w:val="num" w:pos="5760"/>
        </w:tabs>
        <w:ind w:left="5760" w:hanging="360"/>
      </w:pPr>
      <w:rPr>
        <w:rFonts w:ascii="Times New Roman" w:hAnsi="Times New Roman" w:hint="default"/>
      </w:rPr>
    </w:lvl>
    <w:lvl w:ilvl="8" w:tplc="0AA6D0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B06673"/>
    <w:multiLevelType w:val="multilevel"/>
    <w:tmpl w:val="4342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DB24F5"/>
    <w:multiLevelType w:val="hybridMultilevel"/>
    <w:tmpl w:val="F4B66B2A"/>
    <w:lvl w:ilvl="0" w:tplc="BE066E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949CF"/>
    <w:multiLevelType w:val="hybridMultilevel"/>
    <w:tmpl w:val="A13C1A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2B2A32AC"/>
    <w:multiLevelType w:val="multilevel"/>
    <w:tmpl w:val="78AE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D71EB"/>
    <w:multiLevelType w:val="hybridMultilevel"/>
    <w:tmpl w:val="7A9A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A70AC"/>
    <w:multiLevelType w:val="multilevel"/>
    <w:tmpl w:val="AB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24126"/>
    <w:multiLevelType w:val="multilevel"/>
    <w:tmpl w:val="F1D62B2E"/>
    <w:lvl w:ilvl="0">
      <w:start w:val="8"/>
      <w:numFmt w:val="decimal"/>
      <w:lvlText w:val="%1."/>
      <w:lvlJc w:val="left"/>
      <w:pPr>
        <w:ind w:left="360" w:hanging="360"/>
      </w:pPr>
      <w:rPr>
        <w:rFonts w:eastAsiaTheme="minorEastAsia" w:hint="default"/>
        <w:b/>
        <w:color w:val="000000" w:themeColor="text1"/>
      </w:rPr>
    </w:lvl>
    <w:lvl w:ilvl="1">
      <w:start w:val="1"/>
      <w:numFmt w:val="decimal"/>
      <w:lvlText w:val="%1.%2."/>
      <w:lvlJc w:val="left"/>
      <w:pPr>
        <w:ind w:left="360" w:hanging="360"/>
      </w:pPr>
      <w:rPr>
        <w:rFonts w:eastAsiaTheme="minorEastAsia" w:hint="default"/>
        <w:b/>
        <w:strike w:val="0"/>
        <w:color w:val="000000" w:themeColor="text1"/>
      </w:rPr>
    </w:lvl>
    <w:lvl w:ilvl="2">
      <w:start w:val="1"/>
      <w:numFmt w:val="decimal"/>
      <w:lvlText w:val="%1.%2.%3."/>
      <w:lvlJc w:val="left"/>
      <w:pPr>
        <w:ind w:left="720" w:hanging="720"/>
      </w:pPr>
      <w:rPr>
        <w:rFonts w:eastAsiaTheme="minorEastAsia" w:hint="default"/>
        <w:b/>
        <w:color w:val="000000" w:themeColor="text1"/>
      </w:rPr>
    </w:lvl>
    <w:lvl w:ilvl="3">
      <w:start w:val="1"/>
      <w:numFmt w:val="decimal"/>
      <w:lvlText w:val="%1.%2.%3.%4."/>
      <w:lvlJc w:val="left"/>
      <w:pPr>
        <w:ind w:left="720" w:hanging="720"/>
      </w:pPr>
      <w:rPr>
        <w:rFonts w:eastAsiaTheme="minorEastAsia" w:hint="default"/>
        <w:b/>
        <w:color w:val="000000" w:themeColor="text1"/>
      </w:rPr>
    </w:lvl>
    <w:lvl w:ilvl="4">
      <w:start w:val="1"/>
      <w:numFmt w:val="decimal"/>
      <w:lvlText w:val="%1.%2.%3.%4.%5."/>
      <w:lvlJc w:val="left"/>
      <w:pPr>
        <w:ind w:left="1080" w:hanging="1080"/>
      </w:pPr>
      <w:rPr>
        <w:rFonts w:eastAsiaTheme="minorEastAsia" w:hint="default"/>
        <w:b/>
        <w:color w:val="000000" w:themeColor="text1"/>
      </w:rPr>
    </w:lvl>
    <w:lvl w:ilvl="5">
      <w:start w:val="1"/>
      <w:numFmt w:val="decimal"/>
      <w:lvlText w:val="%1.%2.%3.%4.%5.%6."/>
      <w:lvlJc w:val="left"/>
      <w:pPr>
        <w:ind w:left="1080" w:hanging="1080"/>
      </w:pPr>
      <w:rPr>
        <w:rFonts w:eastAsiaTheme="minorEastAsia" w:hint="default"/>
        <w:b/>
        <w:color w:val="000000" w:themeColor="text1"/>
      </w:rPr>
    </w:lvl>
    <w:lvl w:ilvl="6">
      <w:start w:val="1"/>
      <w:numFmt w:val="decimal"/>
      <w:lvlText w:val="%1.%2.%3.%4.%5.%6.%7."/>
      <w:lvlJc w:val="left"/>
      <w:pPr>
        <w:ind w:left="1440" w:hanging="1440"/>
      </w:pPr>
      <w:rPr>
        <w:rFonts w:eastAsiaTheme="minorEastAsia" w:hint="default"/>
        <w:b/>
        <w:color w:val="000000" w:themeColor="text1"/>
      </w:rPr>
    </w:lvl>
    <w:lvl w:ilvl="7">
      <w:start w:val="1"/>
      <w:numFmt w:val="decimal"/>
      <w:lvlText w:val="%1.%2.%3.%4.%5.%6.%7.%8."/>
      <w:lvlJc w:val="left"/>
      <w:pPr>
        <w:ind w:left="1440" w:hanging="1440"/>
      </w:pPr>
      <w:rPr>
        <w:rFonts w:eastAsiaTheme="minorEastAsia" w:hint="default"/>
        <w:b/>
        <w:color w:val="000000" w:themeColor="text1"/>
      </w:rPr>
    </w:lvl>
    <w:lvl w:ilvl="8">
      <w:start w:val="1"/>
      <w:numFmt w:val="decimal"/>
      <w:lvlText w:val="%1.%2.%3.%4.%5.%6.%7.%8.%9."/>
      <w:lvlJc w:val="left"/>
      <w:pPr>
        <w:ind w:left="1800" w:hanging="1800"/>
      </w:pPr>
      <w:rPr>
        <w:rFonts w:eastAsiaTheme="minorEastAsia" w:hint="default"/>
        <w:b/>
        <w:color w:val="000000" w:themeColor="text1"/>
      </w:rPr>
    </w:lvl>
  </w:abstractNum>
  <w:abstractNum w:abstractNumId="16" w15:restartNumberingAfterBreak="0">
    <w:nsid w:val="34B25605"/>
    <w:multiLevelType w:val="hybridMultilevel"/>
    <w:tmpl w:val="8DBE1D92"/>
    <w:lvl w:ilvl="0" w:tplc="0DC6B126">
      <w:start w:val="1"/>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720DA"/>
    <w:multiLevelType w:val="hybridMultilevel"/>
    <w:tmpl w:val="06B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574C1"/>
    <w:multiLevelType w:val="hybridMultilevel"/>
    <w:tmpl w:val="BB06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32562"/>
    <w:multiLevelType w:val="hybridMultilevel"/>
    <w:tmpl w:val="A9E41318"/>
    <w:lvl w:ilvl="0" w:tplc="FD5669C6">
      <w:start w:val="1"/>
      <w:numFmt w:val="bullet"/>
      <w:lvlText w:val="-"/>
      <w:lvlJc w:val="left"/>
      <w:pPr>
        <w:tabs>
          <w:tab w:val="num" w:pos="720"/>
        </w:tabs>
        <w:ind w:left="720" w:hanging="360"/>
      </w:pPr>
      <w:rPr>
        <w:rFonts w:ascii="Times New Roman" w:hAnsi="Times New Roman" w:hint="default"/>
      </w:rPr>
    </w:lvl>
    <w:lvl w:ilvl="1" w:tplc="5F40976E" w:tentative="1">
      <w:start w:val="1"/>
      <w:numFmt w:val="bullet"/>
      <w:lvlText w:val="-"/>
      <w:lvlJc w:val="left"/>
      <w:pPr>
        <w:tabs>
          <w:tab w:val="num" w:pos="1440"/>
        </w:tabs>
        <w:ind w:left="1440" w:hanging="360"/>
      </w:pPr>
      <w:rPr>
        <w:rFonts w:ascii="Times New Roman" w:hAnsi="Times New Roman" w:hint="default"/>
      </w:rPr>
    </w:lvl>
    <w:lvl w:ilvl="2" w:tplc="F2B0D424" w:tentative="1">
      <w:start w:val="1"/>
      <w:numFmt w:val="bullet"/>
      <w:lvlText w:val="-"/>
      <w:lvlJc w:val="left"/>
      <w:pPr>
        <w:tabs>
          <w:tab w:val="num" w:pos="2160"/>
        </w:tabs>
        <w:ind w:left="2160" w:hanging="360"/>
      </w:pPr>
      <w:rPr>
        <w:rFonts w:ascii="Times New Roman" w:hAnsi="Times New Roman" w:hint="default"/>
      </w:rPr>
    </w:lvl>
    <w:lvl w:ilvl="3" w:tplc="E9E216AA" w:tentative="1">
      <w:start w:val="1"/>
      <w:numFmt w:val="bullet"/>
      <w:lvlText w:val="-"/>
      <w:lvlJc w:val="left"/>
      <w:pPr>
        <w:tabs>
          <w:tab w:val="num" w:pos="2880"/>
        </w:tabs>
        <w:ind w:left="2880" w:hanging="360"/>
      </w:pPr>
      <w:rPr>
        <w:rFonts w:ascii="Times New Roman" w:hAnsi="Times New Roman" w:hint="default"/>
      </w:rPr>
    </w:lvl>
    <w:lvl w:ilvl="4" w:tplc="FDE03EE4" w:tentative="1">
      <w:start w:val="1"/>
      <w:numFmt w:val="bullet"/>
      <w:lvlText w:val="-"/>
      <w:lvlJc w:val="left"/>
      <w:pPr>
        <w:tabs>
          <w:tab w:val="num" w:pos="3600"/>
        </w:tabs>
        <w:ind w:left="3600" w:hanging="360"/>
      </w:pPr>
      <w:rPr>
        <w:rFonts w:ascii="Times New Roman" w:hAnsi="Times New Roman" w:hint="default"/>
      </w:rPr>
    </w:lvl>
    <w:lvl w:ilvl="5" w:tplc="21A066B8" w:tentative="1">
      <w:start w:val="1"/>
      <w:numFmt w:val="bullet"/>
      <w:lvlText w:val="-"/>
      <w:lvlJc w:val="left"/>
      <w:pPr>
        <w:tabs>
          <w:tab w:val="num" w:pos="4320"/>
        </w:tabs>
        <w:ind w:left="4320" w:hanging="360"/>
      </w:pPr>
      <w:rPr>
        <w:rFonts w:ascii="Times New Roman" w:hAnsi="Times New Roman" w:hint="default"/>
      </w:rPr>
    </w:lvl>
    <w:lvl w:ilvl="6" w:tplc="F6E8C542" w:tentative="1">
      <w:start w:val="1"/>
      <w:numFmt w:val="bullet"/>
      <w:lvlText w:val="-"/>
      <w:lvlJc w:val="left"/>
      <w:pPr>
        <w:tabs>
          <w:tab w:val="num" w:pos="5040"/>
        </w:tabs>
        <w:ind w:left="5040" w:hanging="360"/>
      </w:pPr>
      <w:rPr>
        <w:rFonts w:ascii="Times New Roman" w:hAnsi="Times New Roman" w:hint="default"/>
      </w:rPr>
    </w:lvl>
    <w:lvl w:ilvl="7" w:tplc="13EEFA10" w:tentative="1">
      <w:start w:val="1"/>
      <w:numFmt w:val="bullet"/>
      <w:lvlText w:val="-"/>
      <w:lvlJc w:val="left"/>
      <w:pPr>
        <w:tabs>
          <w:tab w:val="num" w:pos="5760"/>
        </w:tabs>
        <w:ind w:left="5760" w:hanging="360"/>
      </w:pPr>
      <w:rPr>
        <w:rFonts w:ascii="Times New Roman" w:hAnsi="Times New Roman" w:hint="default"/>
      </w:rPr>
    </w:lvl>
    <w:lvl w:ilvl="8" w:tplc="FF2E14F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0AF28BC"/>
    <w:multiLevelType w:val="hybridMultilevel"/>
    <w:tmpl w:val="E8B4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F1563"/>
    <w:multiLevelType w:val="multilevel"/>
    <w:tmpl w:val="3F169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820DE8"/>
    <w:multiLevelType w:val="hybridMultilevel"/>
    <w:tmpl w:val="3968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6654A"/>
    <w:multiLevelType w:val="hybridMultilevel"/>
    <w:tmpl w:val="145C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56AD4"/>
    <w:multiLevelType w:val="multilevel"/>
    <w:tmpl w:val="469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D86F44"/>
    <w:multiLevelType w:val="hybridMultilevel"/>
    <w:tmpl w:val="8104E9BE"/>
    <w:lvl w:ilvl="0" w:tplc="AD32F5E2">
      <w:start w:val="1"/>
      <w:numFmt w:val="bullet"/>
      <w:lvlText w:val="-"/>
      <w:lvlJc w:val="left"/>
      <w:pPr>
        <w:tabs>
          <w:tab w:val="num" w:pos="720"/>
        </w:tabs>
        <w:ind w:left="720" w:hanging="360"/>
      </w:pPr>
      <w:rPr>
        <w:rFonts w:ascii="Times New Roman" w:hAnsi="Times New Roman" w:hint="default"/>
      </w:rPr>
    </w:lvl>
    <w:lvl w:ilvl="1" w:tplc="8D0437AE" w:tentative="1">
      <w:start w:val="1"/>
      <w:numFmt w:val="bullet"/>
      <w:lvlText w:val="-"/>
      <w:lvlJc w:val="left"/>
      <w:pPr>
        <w:tabs>
          <w:tab w:val="num" w:pos="1440"/>
        </w:tabs>
        <w:ind w:left="1440" w:hanging="360"/>
      </w:pPr>
      <w:rPr>
        <w:rFonts w:ascii="Times New Roman" w:hAnsi="Times New Roman" w:hint="default"/>
      </w:rPr>
    </w:lvl>
    <w:lvl w:ilvl="2" w:tplc="82C41C56" w:tentative="1">
      <w:start w:val="1"/>
      <w:numFmt w:val="bullet"/>
      <w:lvlText w:val="-"/>
      <w:lvlJc w:val="left"/>
      <w:pPr>
        <w:tabs>
          <w:tab w:val="num" w:pos="2160"/>
        </w:tabs>
        <w:ind w:left="2160" w:hanging="360"/>
      </w:pPr>
      <w:rPr>
        <w:rFonts w:ascii="Times New Roman" w:hAnsi="Times New Roman" w:hint="default"/>
      </w:rPr>
    </w:lvl>
    <w:lvl w:ilvl="3" w:tplc="8A42AF0C" w:tentative="1">
      <w:start w:val="1"/>
      <w:numFmt w:val="bullet"/>
      <w:lvlText w:val="-"/>
      <w:lvlJc w:val="left"/>
      <w:pPr>
        <w:tabs>
          <w:tab w:val="num" w:pos="2880"/>
        </w:tabs>
        <w:ind w:left="2880" w:hanging="360"/>
      </w:pPr>
      <w:rPr>
        <w:rFonts w:ascii="Times New Roman" w:hAnsi="Times New Roman" w:hint="default"/>
      </w:rPr>
    </w:lvl>
    <w:lvl w:ilvl="4" w:tplc="009E2CC8" w:tentative="1">
      <w:start w:val="1"/>
      <w:numFmt w:val="bullet"/>
      <w:lvlText w:val="-"/>
      <w:lvlJc w:val="left"/>
      <w:pPr>
        <w:tabs>
          <w:tab w:val="num" w:pos="3600"/>
        </w:tabs>
        <w:ind w:left="3600" w:hanging="360"/>
      </w:pPr>
      <w:rPr>
        <w:rFonts w:ascii="Times New Roman" w:hAnsi="Times New Roman" w:hint="default"/>
      </w:rPr>
    </w:lvl>
    <w:lvl w:ilvl="5" w:tplc="44A83934" w:tentative="1">
      <w:start w:val="1"/>
      <w:numFmt w:val="bullet"/>
      <w:lvlText w:val="-"/>
      <w:lvlJc w:val="left"/>
      <w:pPr>
        <w:tabs>
          <w:tab w:val="num" w:pos="4320"/>
        </w:tabs>
        <w:ind w:left="4320" w:hanging="360"/>
      </w:pPr>
      <w:rPr>
        <w:rFonts w:ascii="Times New Roman" w:hAnsi="Times New Roman" w:hint="default"/>
      </w:rPr>
    </w:lvl>
    <w:lvl w:ilvl="6" w:tplc="0A9C7FBC" w:tentative="1">
      <w:start w:val="1"/>
      <w:numFmt w:val="bullet"/>
      <w:lvlText w:val="-"/>
      <w:lvlJc w:val="left"/>
      <w:pPr>
        <w:tabs>
          <w:tab w:val="num" w:pos="5040"/>
        </w:tabs>
        <w:ind w:left="5040" w:hanging="360"/>
      </w:pPr>
      <w:rPr>
        <w:rFonts w:ascii="Times New Roman" w:hAnsi="Times New Roman" w:hint="default"/>
      </w:rPr>
    </w:lvl>
    <w:lvl w:ilvl="7" w:tplc="E626DD26" w:tentative="1">
      <w:start w:val="1"/>
      <w:numFmt w:val="bullet"/>
      <w:lvlText w:val="-"/>
      <w:lvlJc w:val="left"/>
      <w:pPr>
        <w:tabs>
          <w:tab w:val="num" w:pos="5760"/>
        </w:tabs>
        <w:ind w:left="5760" w:hanging="360"/>
      </w:pPr>
      <w:rPr>
        <w:rFonts w:ascii="Times New Roman" w:hAnsi="Times New Roman" w:hint="default"/>
      </w:rPr>
    </w:lvl>
    <w:lvl w:ilvl="8" w:tplc="BC16340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6D6219E"/>
    <w:multiLevelType w:val="multilevel"/>
    <w:tmpl w:val="9F180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145458"/>
    <w:multiLevelType w:val="multilevel"/>
    <w:tmpl w:val="71288C0A"/>
    <w:lvl w:ilvl="0">
      <w:start w:val="1"/>
      <w:numFmt w:val="decimal"/>
      <w:lvlText w:val="%1."/>
      <w:lvlJc w:val="left"/>
      <w:pPr>
        <w:ind w:left="630" w:hanging="360"/>
      </w:pPr>
      <w:rPr>
        <w:rFonts w:hint="default"/>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2807AD"/>
    <w:multiLevelType w:val="hybridMultilevel"/>
    <w:tmpl w:val="A37A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F0982"/>
    <w:multiLevelType w:val="hybridMultilevel"/>
    <w:tmpl w:val="EF147C7C"/>
    <w:lvl w:ilvl="0" w:tplc="4470CAAE">
      <w:start w:val="1"/>
      <w:numFmt w:val="bullet"/>
      <w:lvlText w:val="•"/>
      <w:lvlJc w:val="left"/>
      <w:pPr>
        <w:tabs>
          <w:tab w:val="num" w:pos="720"/>
        </w:tabs>
        <w:ind w:left="720" w:hanging="360"/>
      </w:pPr>
      <w:rPr>
        <w:rFonts w:ascii="Times New Roman" w:hAnsi="Times New Roman" w:hint="default"/>
      </w:rPr>
    </w:lvl>
    <w:lvl w:ilvl="1" w:tplc="281E7D2E" w:tentative="1">
      <w:start w:val="1"/>
      <w:numFmt w:val="bullet"/>
      <w:lvlText w:val="•"/>
      <w:lvlJc w:val="left"/>
      <w:pPr>
        <w:tabs>
          <w:tab w:val="num" w:pos="1440"/>
        </w:tabs>
        <w:ind w:left="1440" w:hanging="360"/>
      </w:pPr>
      <w:rPr>
        <w:rFonts w:ascii="Times New Roman" w:hAnsi="Times New Roman" w:hint="default"/>
      </w:rPr>
    </w:lvl>
    <w:lvl w:ilvl="2" w:tplc="B53427A8" w:tentative="1">
      <w:start w:val="1"/>
      <w:numFmt w:val="bullet"/>
      <w:lvlText w:val="•"/>
      <w:lvlJc w:val="left"/>
      <w:pPr>
        <w:tabs>
          <w:tab w:val="num" w:pos="2160"/>
        </w:tabs>
        <w:ind w:left="2160" w:hanging="360"/>
      </w:pPr>
      <w:rPr>
        <w:rFonts w:ascii="Times New Roman" w:hAnsi="Times New Roman" w:hint="default"/>
      </w:rPr>
    </w:lvl>
    <w:lvl w:ilvl="3" w:tplc="BAE43470" w:tentative="1">
      <w:start w:val="1"/>
      <w:numFmt w:val="bullet"/>
      <w:lvlText w:val="•"/>
      <w:lvlJc w:val="left"/>
      <w:pPr>
        <w:tabs>
          <w:tab w:val="num" w:pos="2880"/>
        </w:tabs>
        <w:ind w:left="2880" w:hanging="360"/>
      </w:pPr>
      <w:rPr>
        <w:rFonts w:ascii="Times New Roman" w:hAnsi="Times New Roman" w:hint="default"/>
      </w:rPr>
    </w:lvl>
    <w:lvl w:ilvl="4" w:tplc="1594219A" w:tentative="1">
      <w:start w:val="1"/>
      <w:numFmt w:val="bullet"/>
      <w:lvlText w:val="•"/>
      <w:lvlJc w:val="left"/>
      <w:pPr>
        <w:tabs>
          <w:tab w:val="num" w:pos="3600"/>
        </w:tabs>
        <w:ind w:left="3600" w:hanging="360"/>
      </w:pPr>
      <w:rPr>
        <w:rFonts w:ascii="Times New Roman" w:hAnsi="Times New Roman" w:hint="default"/>
      </w:rPr>
    </w:lvl>
    <w:lvl w:ilvl="5" w:tplc="822EB0A0" w:tentative="1">
      <w:start w:val="1"/>
      <w:numFmt w:val="bullet"/>
      <w:lvlText w:val="•"/>
      <w:lvlJc w:val="left"/>
      <w:pPr>
        <w:tabs>
          <w:tab w:val="num" w:pos="4320"/>
        </w:tabs>
        <w:ind w:left="4320" w:hanging="360"/>
      </w:pPr>
      <w:rPr>
        <w:rFonts w:ascii="Times New Roman" w:hAnsi="Times New Roman" w:hint="default"/>
      </w:rPr>
    </w:lvl>
    <w:lvl w:ilvl="6" w:tplc="58E85752" w:tentative="1">
      <w:start w:val="1"/>
      <w:numFmt w:val="bullet"/>
      <w:lvlText w:val="•"/>
      <w:lvlJc w:val="left"/>
      <w:pPr>
        <w:tabs>
          <w:tab w:val="num" w:pos="5040"/>
        </w:tabs>
        <w:ind w:left="5040" w:hanging="360"/>
      </w:pPr>
      <w:rPr>
        <w:rFonts w:ascii="Times New Roman" w:hAnsi="Times New Roman" w:hint="default"/>
      </w:rPr>
    </w:lvl>
    <w:lvl w:ilvl="7" w:tplc="7A7C7B58" w:tentative="1">
      <w:start w:val="1"/>
      <w:numFmt w:val="bullet"/>
      <w:lvlText w:val="•"/>
      <w:lvlJc w:val="left"/>
      <w:pPr>
        <w:tabs>
          <w:tab w:val="num" w:pos="5760"/>
        </w:tabs>
        <w:ind w:left="5760" w:hanging="360"/>
      </w:pPr>
      <w:rPr>
        <w:rFonts w:ascii="Times New Roman" w:hAnsi="Times New Roman" w:hint="default"/>
      </w:rPr>
    </w:lvl>
    <w:lvl w:ilvl="8" w:tplc="5F1C37B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C6964A6"/>
    <w:multiLevelType w:val="hybridMultilevel"/>
    <w:tmpl w:val="FE3C0CD0"/>
    <w:lvl w:ilvl="0" w:tplc="E8DE09AE">
      <w:start w:val="1"/>
      <w:numFmt w:val="bullet"/>
      <w:lvlText w:val="•"/>
      <w:lvlJc w:val="left"/>
      <w:pPr>
        <w:tabs>
          <w:tab w:val="num" w:pos="720"/>
        </w:tabs>
        <w:ind w:left="720" w:hanging="360"/>
      </w:pPr>
      <w:rPr>
        <w:rFonts w:ascii="Arial" w:hAnsi="Arial" w:hint="default"/>
      </w:rPr>
    </w:lvl>
    <w:lvl w:ilvl="1" w:tplc="C8DADE72" w:tentative="1">
      <w:start w:val="1"/>
      <w:numFmt w:val="bullet"/>
      <w:lvlText w:val="•"/>
      <w:lvlJc w:val="left"/>
      <w:pPr>
        <w:tabs>
          <w:tab w:val="num" w:pos="1440"/>
        </w:tabs>
        <w:ind w:left="1440" w:hanging="360"/>
      </w:pPr>
      <w:rPr>
        <w:rFonts w:ascii="Arial" w:hAnsi="Arial" w:hint="default"/>
      </w:rPr>
    </w:lvl>
    <w:lvl w:ilvl="2" w:tplc="7CB4AD50" w:tentative="1">
      <w:start w:val="1"/>
      <w:numFmt w:val="bullet"/>
      <w:lvlText w:val="•"/>
      <w:lvlJc w:val="left"/>
      <w:pPr>
        <w:tabs>
          <w:tab w:val="num" w:pos="2160"/>
        </w:tabs>
        <w:ind w:left="2160" w:hanging="360"/>
      </w:pPr>
      <w:rPr>
        <w:rFonts w:ascii="Arial" w:hAnsi="Arial" w:hint="default"/>
      </w:rPr>
    </w:lvl>
    <w:lvl w:ilvl="3" w:tplc="7CF09D06" w:tentative="1">
      <w:start w:val="1"/>
      <w:numFmt w:val="bullet"/>
      <w:lvlText w:val="•"/>
      <w:lvlJc w:val="left"/>
      <w:pPr>
        <w:tabs>
          <w:tab w:val="num" w:pos="2880"/>
        </w:tabs>
        <w:ind w:left="2880" w:hanging="360"/>
      </w:pPr>
      <w:rPr>
        <w:rFonts w:ascii="Arial" w:hAnsi="Arial" w:hint="default"/>
      </w:rPr>
    </w:lvl>
    <w:lvl w:ilvl="4" w:tplc="987E99E4" w:tentative="1">
      <w:start w:val="1"/>
      <w:numFmt w:val="bullet"/>
      <w:lvlText w:val="•"/>
      <w:lvlJc w:val="left"/>
      <w:pPr>
        <w:tabs>
          <w:tab w:val="num" w:pos="3600"/>
        </w:tabs>
        <w:ind w:left="3600" w:hanging="360"/>
      </w:pPr>
      <w:rPr>
        <w:rFonts w:ascii="Arial" w:hAnsi="Arial" w:hint="default"/>
      </w:rPr>
    </w:lvl>
    <w:lvl w:ilvl="5" w:tplc="5B2E76F2" w:tentative="1">
      <w:start w:val="1"/>
      <w:numFmt w:val="bullet"/>
      <w:lvlText w:val="•"/>
      <w:lvlJc w:val="left"/>
      <w:pPr>
        <w:tabs>
          <w:tab w:val="num" w:pos="4320"/>
        </w:tabs>
        <w:ind w:left="4320" w:hanging="360"/>
      </w:pPr>
      <w:rPr>
        <w:rFonts w:ascii="Arial" w:hAnsi="Arial" w:hint="default"/>
      </w:rPr>
    </w:lvl>
    <w:lvl w:ilvl="6" w:tplc="BFD6F984" w:tentative="1">
      <w:start w:val="1"/>
      <w:numFmt w:val="bullet"/>
      <w:lvlText w:val="•"/>
      <w:lvlJc w:val="left"/>
      <w:pPr>
        <w:tabs>
          <w:tab w:val="num" w:pos="5040"/>
        </w:tabs>
        <w:ind w:left="5040" w:hanging="360"/>
      </w:pPr>
      <w:rPr>
        <w:rFonts w:ascii="Arial" w:hAnsi="Arial" w:hint="default"/>
      </w:rPr>
    </w:lvl>
    <w:lvl w:ilvl="7" w:tplc="D05CDB8C" w:tentative="1">
      <w:start w:val="1"/>
      <w:numFmt w:val="bullet"/>
      <w:lvlText w:val="•"/>
      <w:lvlJc w:val="left"/>
      <w:pPr>
        <w:tabs>
          <w:tab w:val="num" w:pos="5760"/>
        </w:tabs>
        <w:ind w:left="5760" w:hanging="360"/>
      </w:pPr>
      <w:rPr>
        <w:rFonts w:ascii="Arial" w:hAnsi="Arial" w:hint="default"/>
      </w:rPr>
    </w:lvl>
    <w:lvl w:ilvl="8" w:tplc="1D3618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2C3413"/>
    <w:multiLevelType w:val="hybridMultilevel"/>
    <w:tmpl w:val="E398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0306D"/>
    <w:multiLevelType w:val="hybridMultilevel"/>
    <w:tmpl w:val="086C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73AA5"/>
    <w:multiLevelType w:val="hybridMultilevel"/>
    <w:tmpl w:val="148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A0F7B"/>
    <w:multiLevelType w:val="multilevel"/>
    <w:tmpl w:val="1346CC42"/>
    <w:lvl w:ilvl="0">
      <w:start w:val="8"/>
      <w:numFmt w:val="decimal"/>
      <w:lvlText w:val="%1."/>
      <w:lvlJc w:val="left"/>
      <w:pPr>
        <w:ind w:left="360" w:hanging="360"/>
      </w:pPr>
      <w:rPr>
        <w:rFonts w:eastAsiaTheme="minorHAnsi" w:hint="default"/>
        <w:b/>
        <w:color w:val="auto"/>
      </w:rPr>
    </w:lvl>
    <w:lvl w:ilvl="1">
      <w:start w:val="3"/>
      <w:numFmt w:val="decimal"/>
      <w:lvlText w:val="%1.%2."/>
      <w:lvlJc w:val="left"/>
      <w:pPr>
        <w:ind w:left="760" w:hanging="360"/>
      </w:pPr>
      <w:rPr>
        <w:rFonts w:eastAsiaTheme="minorHAnsi" w:hint="default"/>
        <w:b/>
        <w:color w:val="auto"/>
      </w:rPr>
    </w:lvl>
    <w:lvl w:ilvl="2">
      <w:start w:val="1"/>
      <w:numFmt w:val="decimal"/>
      <w:lvlText w:val="%1.%2.%3."/>
      <w:lvlJc w:val="left"/>
      <w:pPr>
        <w:ind w:left="1520" w:hanging="720"/>
      </w:pPr>
      <w:rPr>
        <w:rFonts w:eastAsiaTheme="minorHAnsi" w:hint="default"/>
        <w:b/>
        <w:color w:val="auto"/>
      </w:rPr>
    </w:lvl>
    <w:lvl w:ilvl="3">
      <w:start w:val="1"/>
      <w:numFmt w:val="decimal"/>
      <w:lvlText w:val="%1.%2.%3.%4."/>
      <w:lvlJc w:val="left"/>
      <w:pPr>
        <w:ind w:left="1920" w:hanging="720"/>
      </w:pPr>
      <w:rPr>
        <w:rFonts w:eastAsiaTheme="minorHAnsi" w:hint="default"/>
        <w:b/>
        <w:color w:val="auto"/>
      </w:rPr>
    </w:lvl>
    <w:lvl w:ilvl="4">
      <w:start w:val="1"/>
      <w:numFmt w:val="decimal"/>
      <w:lvlText w:val="%1.%2.%3.%4.%5."/>
      <w:lvlJc w:val="left"/>
      <w:pPr>
        <w:ind w:left="2680" w:hanging="1080"/>
      </w:pPr>
      <w:rPr>
        <w:rFonts w:eastAsiaTheme="minorHAnsi" w:hint="default"/>
        <w:b/>
        <w:color w:val="auto"/>
      </w:rPr>
    </w:lvl>
    <w:lvl w:ilvl="5">
      <w:start w:val="1"/>
      <w:numFmt w:val="decimal"/>
      <w:lvlText w:val="%1.%2.%3.%4.%5.%6."/>
      <w:lvlJc w:val="left"/>
      <w:pPr>
        <w:ind w:left="3080" w:hanging="1080"/>
      </w:pPr>
      <w:rPr>
        <w:rFonts w:eastAsiaTheme="minorHAnsi" w:hint="default"/>
        <w:b/>
        <w:color w:val="auto"/>
      </w:rPr>
    </w:lvl>
    <w:lvl w:ilvl="6">
      <w:start w:val="1"/>
      <w:numFmt w:val="decimal"/>
      <w:lvlText w:val="%1.%2.%3.%4.%5.%6.%7."/>
      <w:lvlJc w:val="left"/>
      <w:pPr>
        <w:ind w:left="3840" w:hanging="1440"/>
      </w:pPr>
      <w:rPr>
        <w:rFonts w:eastAsiaTheme="minorHAnsi" w:hint="default"/>
        <w:b/>
        <w:color w:val="auto"/>
      </w:rPr>
    </w:lvl>
    <w:lvl w:ilvl="7">
      <w:start w:val="1"/>
      <w:numFmt w:val="decimal"/>
      <w:lvlText w:val="%1.%2.%3.%4.%5.%6.%7.%8."/>
      <w:lvlJc w:val="left"/>
      <w:pPr>
        <w:ind w:left="4240" w:hanging="1440"/>
      </w:pPr>
      <w:rPr>
        <w:rFonts w:eastAsiaTheme="minorHAnsi" w:hint="default"/>
        <w:b/>
        <w:color w:val="auto"/>
      </w:rPr>
    </w:lvl>
    <w:lvl w:ilvl="8">
      <w:start w:val="1"/>
      <w:numFmt w:val="decimal"/>
      <w:lvlText w:val="%1.%2.%3.%4.%5.%6.%7.%8.%9."/>
      <w:lvlJc w:val="left"/>
      <w:pPr>
        <w:ind w:left="5000" w:hanging="1800"/>
      </w:pPr>
      <w:rPr>
        <w:rFonts w:eastAsiaTheme="minorHAnsi" w:hint="default"/>
        <w:b/>
        <w:color w:val="auto"/>
      </w:rPr>
    </w:lvl>
  </w:abstractNum>
  <w:abstractNum w:abstractNumId="35" w15:restartNumberingAfterBreak="0">
    <w:nsid w:val="69C866F2"/>
    <w:multiLevelType w:val="hybridMultilevel"/>
    <w:tmpl w:val="3DFA19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C460C86"/>
    <w:multiLevelType w:val="hybridMultilevel"/>
    <w:tmpl w:val="5572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06511"/>
    <w:multiLevelType w:val="hybridMultilevel"/>
    <w:tmpl w:val="FB3C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A78AA"/>
    <w:multiLevelType w:val="hybridMultilevel"/>
    <w:tmpl w:val="F204167C"/>
    <w:lvl w:ilvl="0" w:tplc="EA404E2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046E7"/>
    <w:multiLevelType w:val="hybridMultilevel"/>
    <w:tmpl w:val="9F5C0A1A"/>
    <w:lvl w:ilvl="0" w:tplc="36582108">
      <w:start w:val="1"/>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D414B"/>
    <w:multiLevelType w:val="hybridMultilevel"/>
    <w:tmpl w:val="13946058"/>
    <w:lvl w:ilvl="0" w:tplc="BE066E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37"/>
  </w:num>
  <w:num w:numId="4">
    <w:abstractNumId w:val="30"/>
  </w:num>
  <w:num w:numId="5">
    <w:abstractNumId w:val="20"/>
  </w:num>
  <w:num w:numId="6">
    <w:abstractNumId w:val="36"/>
  </w:num>
  <w:num w:numId="7">
    <w:abstractNumId w:val="17"/>
  </w:num>
  <w:num w:numId="8">
    <w:abstractNumId w:val="25"/>
  </w:num>
  <w:num w:numId="9">
    <w:abstractNumId w:val="19"/>
  </w:num>
  <w:num w:numId="10">
    <w:abstractNumId w:val="8"/>
  </w:num>
  <w:num w:numId="11">
    <w:abstractNumId w:val="16"/>
  </w:num>
  <w:num w:numId="12">
    <w:abstractNumId w:val="6"/>
  </w:num>
  <w:num w:numId="13">
    <w:abstractNumId w:val="39"/>
  </w:num>
  <w:num w:numId="14">
    <w:abstractNumId w:val="38"/>
  </w:num>
  <w:num w:numId="15">
    <w:abstractNumId w:val="10"/>
  </w:num>
  <w:num w:numId="16">
    <w:abstractNumId w:val="21"/>
  </w:num>
  <w:num w:numId="17">
    <w:abstractNumId w:val="3"/>
  </w:num>
  <w:num w:numId="18">
    <w:abstractNumId w:val="29"/>
  </w:num>
  <w:num w:numId="19">
    <w:abstractNumId w:val="14"/>
  </w:num>
  <w:num w:numId="20">
    <w:abstractNumId w:val="12"/>
  </w:num>
  <w:num w:numId="21">
    <w:abstractNumId w:val="9"/>
  </w:num>
  <w:num w:numId="22">
    <w:abstractNumId w:val="24"/>
  </w:num>
  <w:num w:numId="23">
    <w:abstractNumId w:val="33"/>
  </w:num>
  <w:num w:numId="24">
    <w:abstractNumId w:val="0"/>
  </w:num>
  <w:num w:numId="25">
    <w:abstractNumId w:val="13"/>
  </w:num>
  <w:num w:numId="26">
    <w:abstractNumId w:val="22"/>
  </w:num>
  <w:num w:numId="27">
    <w:abstractNumId w:val="1"/>
  </w:num>
  <w:num w:numId="28">
    <w:abstractNumId w:val="31"/>
  </w:num>
  <w:num w:numId="29">
    <w:abstractNumId w:val="11"/>
  </w:num>
  <w:num w:numId="30">
    <w:abstractNumId w:val="35"/>
  </w:num>
  <w:num w:numId="31">
    <w:abstractNumId w:val="23"/>
  </w:num>
  <w:num w:numId="32">
    <w:abstractNumId w:val="5"/>
  </w:num>
  <w:num w:numId="33">
    <w:abstractNumId w:val="28"/>
  </w:num>
  <w:num w:numId="34">
    <w:abstractNumId w:val="7"/>
  </w:num>
  <w:num w:numId="35">
    <w:abstractNumId w:val="40"/>
  </w:num>
  <w:num w:numId="36">
    <w:abstractNumId w:val="32"/>
  </w:num>
  <w:num w:numId="37">
    <w:abstractNumId w:val="18"/>
  </w:num>
  <w:num w:numId="38">
    <w:abstractNumId w:val="2"/>
  </w:num>
  <w:num w:numId="39">
    <w:abstractNumId w:val="15"/>
  </w:num>
  <w:num w:numId="40">
    <w:abstractNumId w:val="3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CC"/>
    <w:rsid w:val="0015709C"/>
    <w:rsid w:val="001A4F51"/>
    <w:rsid w:val="00202766"/>
    <w:rsid w:val="00230D0B"/>
    <w:rsid w:val="003011E3"/>
    <w:rsid w:val="003574CA"/>
    <w:rsid w:val="004A5831"/>
    <w:rsid w:val="004E5376"/>
    <w:rsid w:val="006630D0"/>
    <w:rsid w:val="006670F2"/>
    <w:rsid w:val="00731E0C"/>
    <w:rsid w:val="007B2E7F"/>
    <w:rsid w:val="00956A3B"/>
    <w:rsid w:val="009928CC"/>
    <w:rsid w:val="009E09FB"/>
    <w:rsid w:val="009F7855"/>
    <w:rsid w:val="00A27130"/>
    <w:rsid w:val="00CE2DE9"/>
    <w:rsid w:val="00D748F4"/>
    <w:rsid w:val="00F30275"/>
    <w:rsid w:val="00F86C71"/>
    <w:rsid w:val="00F9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82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9928CC"/>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928CC"/>
    <w:pPr>
      <w:ind w:left="720"/>
      <w:contextualSpacing/>
    </w:pPr>
  </w:style>
  <w:style w:type="paragraph" w:styleId="prastasiniatinklio">
    <w:name w:val="Normal (Web)"/>
    <w:basedOn w:val="prastasis"/>
    <w:uiPriority w:val="99"/>
    <w:unhideWhenUsed/>
    <w:rsid w:val="009928CC"/>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9928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28CC"/>
    <w:rPr>
      <w:sz w:val="16"/>
      <w:szCs w:val="16"/>
    </w:rPr>
  </w:style>
  <w:style w:type="paragraph" w:styleId="Komentarotekstas">
    <w:name w:val="annotation text"/>
    <w:basedOn w:val="prastasis"/>
    <w:link w:val="KomentarotekstasDiagrama"/>
    <w:uiPriority w:val="99"/>
    <w:semiHidden/>
    <w:unhideWhenUsed/>
    <w:rsid w:val="009928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28CC"/>
    <w:rPr>
      <w:sz w:val="20"/>
      <w:szCs w:val="20"/>
    </w:rPr>
  </w:style>
  <w:style w:type="paragraph" w:styleId="Komentarotema">
    <w:name w:val="annotation subject"/>
    <w:basedOn w:val="Komentarotekstas"/>
    <w:next w:val="Komentarotekstas"/>
    <w:link w:val="KomentarotemaDiagrama"/>
    <w:uiPriority w:val="99"/>
    <w:semiHidden/>
    <w:unhideWhenUsed/>
    <w:rsid w:val="009928CC"/>
    <w:rPr>
      <w:b/>
      <w:bCs/>
    </w:rPr>
  </w:style>
  <w:style w:type="character" w:customStyle="1" w:styleId="KomentarotemaDiagrama">
    <w:name w:val="Komentaro tema Diagrama"/>
    <w:basedOn w:val="KomentarotekstasDiagrama"/>
    <w:link w:val="Komentarotema"/>
    <w:uiPriority w:val="99"/>
    <w:semiHidden/>
    <w:rsid w:val="009928CC"/>
    <w:rPr>
      <w:b/>
      <w:bCs/>
      <w:sz w:val="20"/>
      <w:szCs w:val="20"/>
    </w:rPr>
  </w:style>
  <w:style w:type="paragraph" w:styleId="Debesliotekstas">
    <w:name w:val="Balloon Text"/>
    <w:basedOn w:val="prastasis"/>
    <w:link w:val="DebesliotekstasDiagrama"/>
    <w:uiPriority w:val="99"/>
    <w:semiHidden/>
    <w:unhideWhenUsed/>
    <w:rsid w:val="009928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28CC"/>
    <w:rPr>
      <w:rFonts w:ascii="Segoe UI" w:hAnsi="Segoe UI" w:cs="Segoe UI"/>
      <w:sz w:val="18"/>
      <w:szCs w:val="18"/>
    </w:rPr>
  </w:style>
  <w:style w:type="table" w:customStyle="1" w:styleId="TableGrid1">
    <w:name w:val="Table Grid1"/>
    <w:basedOn w:val="prastojilentel"/>
    <w:next w:val="Lentelstinklelis"/>
    <w:uiPriority w:val="39"/>
    <w:rsid w:val="009928CC"/>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9928CC"/>
    <w:pPr>
      <w:widowControl w:val="0"/>
      <w:autoSpaceDE w:val="0"/>
      <w:autoSpaceDN w:val="0"/>
      <w:spacing w:before="89" w:after="0" w:line="240" w:lineRule="auto"/>
    </w:pPr>
    <w:rPr>
      <w:rFonts w:ascii="Trebuchet MS" w:eastAsia="Trebuchet MS" w:hAnsi="Trebuchet MS" w:cs="Trebuchet MS"/>
      <w:lang w:val="et-EE"/>
    </w:rPr>
  </w:style>
  <w:style w:type="character" w:styleId="Grietas">
    <w:name w:val="Strong"/>
    <w:basedOn w:val="Numatytasispastraiposriftas"/>
    <w:uiPriority w:val="22"/>
    <w:qFormat/>
    <w:rsid w:val="009928CC"/>
    <w:rPr>
      <w:b/>
      <w:bCs/>
    </w:rPr>
  </w:style>
  <w:style w:type="character" w:styleId="Hipersaitas">
    <w:name w:val="Hyperlink"/>
    <w:basedOn w:val="Numatytasispastraiposriftas"/>
    <w:uiPriority w:val="99"/>
    <w:unhideWhenUsed/>
    <w:rsid w:val="009928CC"/>
    <w:rPr>
      <w:color w:val="0563C1" w:themeColor="hyperlink"/>
      <w:u w:val="single"/>
    </w:rPr>
  </w:style>
  <w:style w:type="character" w:customStyle="1" w:styleId="UnresolvedMention1">
    <w:name w:val="Unresolved Mention1"/>
    <w:basedOn w:val="Numatytasispastraiposriftas"/>
    <w:uiPriority w:val="99"/>
    <w:semiHidden/>
    <w:unhideWhenUsed/>
    <w:rsid w:val="009928CC"/>
    <w:rPr>
      <w:color w:val="605E5C"/>
      <w:shd w:val="clear" w:color="auto" w:fill="E1DFDD"/>
    </w:rPr>
  </w:style>
  <w:style w:type="paragraph" w:customStyle="1" w:styleId="m5300918228007203222msolistparagraph">
    <w:name w:val="m_5300918228007203222msolistparagraph"/>
    <w:basedOn w:val="prastasis"/>
    <w:rsid w:val="009928CC"/>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928C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28CC"/>
    <w:rPr>
      <w:sz w:val="22"/>
      <w:szCs w:val="22"/>
    </w:rPr>
  </w:style>
  <w:style w:type="paragraph" w:styleId="Porat">
    <w:name w:val="footer"/>
    <w:basedOn w:val="prastasis"/>
    <w:link w:val="PoratDiagrama"/>
    <w:uiPriority w:val="99"/>
    <w:unhideWhenUsed/>
    <w:rsid w:val="009928C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28CC"/>
    <w:rPr>
      <w:sz w:val="22"/>
      <w:szCs w:val="22"/>
    </w:rPr>
  </w:style>
  <w:style w:type="character" w:customStyle="1" w:styleId="UnresolvedMention2">
    <w:name w:val="Unresolved Mention2"/>
    <w:basedOn w:val="Numatytasispastraiposriftas"/>
    <w:uiPriority w:val="99"/>
    <w:semiHidden/>
    <w:unhideWhenUsed/>
    <w:rsid w:val="009928CC"/>
    <w:rPr>
      <w:color w:val="605E5C"/>
      <w:shd w:val="clear" w:color="auto" w:fill="E1DFDD"/>
    </w:rPr>
  </w:style>
  <w:style w:type="character" w:styleId="Neapdorotaspaminjimas">
    <w:name w:val="Unresolved Mention"/>
    <w:basedOn w:val="Numatytasispastraiposriftas"/>
    <w:uiPriority w:val="99"/>
    <w:rsid w:val="004E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nslate.google.com/translate?hl=en&amp;prev=_t&amp;sl=en&amp;tl=lt&amp;u=http://www.vilniausrotuse.lt" TargetMode="External"/><Relationship Id="rId18" Type="http://schemas.openxmlformats.org/officeDocument/2006/relationships/hyperlink" Target="https://urbact.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translate.google.com/translate?hl=en&amp;prev=_t&amp;sl=en&amp;tl=lt&amp;u=http://www.vilniusfestivals.lt" TargetMode="External"/><Relationship Id="rId17" Type="http://schemas.openxmlformats.org/officeDocument/2006/relationships/hyperlink" Target="https://translate.google.com/translate?hl=en&amp;prev=_t&amp;sl=en&amp;tl=lt&amp;u=http://www.kinopavasaris.lt" TargetMode="External"/><Relationship Id="rId2" Type="http://schemas.openxmlformats.org/officeDocument/2006/relationships/styles" Target="styles.xml"/><Relationship Id="rId16" Type="http://schemas.openxmlformats.org/officeDocument/2006/relationships/hyperlink" Target="http://www.terminal.menufabrikas.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late.google.com/translate?hl=en&amp;prev=_t&amp;sl=en&amp;tl=lt&amp;u=http://www.letmekoo.lt" TargetMode="External"/><Relationship Id="rId5" Type="http://schemas.openxmlformats.org/officeDocument/2006/relationships/footnotes" Target="footnotes.xml"/><Relationship Id="rId15" Type="http://schemas.openxmlformats.org/officeDocument/2006/relationships/hyperlink" Target="http://www.beepart.lt" TargetMode="External"/><Relationship Id="rId10" Type="http://schemas.openxmlformats.org/officeDocument/2006/relationships/hyperlink" Target="https://translate.google.com/translate?hl=en&amp;prev=_t&amp;sl=en&amp;tl=lt&amp;u=http://www.creativeindustries.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late.google.com/translate?hl=en&amp;prev=_t&amp;sl=en&amp;tl=lt&amp;u=http://www.vilnius.lt" TargetMode="External"/><Relationship Id="rId14" Type="http://schemas.openxmlformats.org/officeDocument/2006/relationships/hyperlink" Target="https://translate.google.com/translate?hl=en&amp;prev=_t&amp;sl=en&amp;tl=lt&amp;u=http://www.filmvilniu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19974</Words>
  <Characters>11386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Veronika Jaruševičiūtė</cp:lastModifiedBy>
  <cp:revision>2</cp:revision>
  <dcterms:created xsi:type="dcterms:W3CDTF">2021-02-19T13:06:00Z</dcterms:created>
  <dcterms:modified xsi:type="dcterms:W3CDTF">2021-02-19T13:06:00Z</dcterms:modified>
</cp:coreProperties>
</file>