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7F9D" w14:textId="65CB8B28" w:rsidR="009D5BD7" w:rsidRPr="00986337" w:rsidRDefault="00E365B3" w:rsidP="00986337">
      <w:pPr>
        <w:pStyle w:val="HTMLiankstoformatuotas"/>
        <w:jc w:val="both"/>
        <w:rPr>
          <w:rFonts w:ascii="Times New Roman" w:hAnsi="Times New Roman" w:cs="Times New Roman"/>
          <w:b/>
          <w:bCs/>
          <w:caps/>
          <w:sz w:val="24"/>
          <w:szCs w:val="24"/>
        </w:rPr>
      </w:pPr>
      <w:r w:rsidRPr="00986337">
        <w:rPr>
          <w:rFonts w:ascii="Times New Roman" w:hAnsi="Times New Roman" w:cs="Times New Roman"/>
          <w:b/>
          <w:caps/>
          <w:sz w:val="24"/>
          <w:szCs w:val="24"/>
        </w:rPr>
        <w:t xml:space="preserve">DĖL PAKeistų </w:t>
      </w:r>
      <w:r w:rsidR="007403EE" w:rsidRPr="00986337">
        <w:rPr>
          <w:rFonts w:ascii="Times New Roman" w:hAnsi="Times New Roman" w:cs="Times New Roman"/>
          <w:b/>
          <w:bCs/>
          <w:caps/>
          <w:sz w:val="24"/>
          <w:szCs w:val="24"/>
        </w:rPr>
        <w:t>apie 2,3 (dviejų ir trijų dešimtųjų) ha teritorijos prie Mozūriškių gatvės detalusis planas planavimo proceso inicijavimo sutarties pagrindu sklype, kurio kadastro Nr. 0101/0167:475</w:t>
      </w:r>
      <w:r w:rsidR="007403EE" w:rsidRPr="00986337">
        <w:rPr>
          <w:rFonts w:ascii="Times New Roman" w:hAnsi="Times New Roman" w:cs="Times New Roman"/>
          <w:b/>
          <w:bCs/>
          <w:caps/>
          <w:kern w:val="36"/>
          <w:sz w:val="24"/>
          <w:szCs w:val="24"/>
        </w:rPr>
        <w:t xml:space="preserve"> (TPD Nr. </w:t>
      </w:r>
      <w:r w:rsidR="007403EE" w:rsidRPr="00986337">
        <w:rPr>
          <w:rFonts w:ascii="Times New Roman" w:hAnsi="Times New Roman" w:cs="Times New Roman"/>
          <w:b/>
          <w:bCs/>
          <w:caps/>
          <w:sz w:val="24"/>
          <w:szCs w:val="24"/>
        </w:rPr>
        <w:t xml:space="preserve">K-VT-13-22-262) </w:t>
      </w:r>
      <w:r w:rsidR="009D5BD7" w:rsidRPr="00986337">
        <w:rPr>
          <w:rFonts w:ascii="Times New Roman" w:hAnsi="Times New Roman" w:cs="Times New Roman"/>
          <w:b/>
          <w:bCs/>
          <w:caps/>
          <w:sz w:val="24"/>
          <w:szCs w:val="24"/>
        </w:rPr>
        <w:t>sprendinių</w:t>
      </w:r>
    </w:p>
    <w:p w14:paraId="333069F1" w14:textId="4DDA6B39" w:rsidR="00E365B3" w:rsidRPr="00986337" w:rsidRDefault="00E365B3" w:rsidP="00986337">
      <w:pPr>
        <w:pStyle w:val="HTMLiankstoformatuotas"/>
        <w:jc w:val="both"/>
        <w:rPr>
          <w:rStyle w:val="Grietas"/>
          <w:rFonts w:ascii="Times New Roman" w:hAnsi="Times New Roman" w:cs="Times New Roman"/>
          <w:sz w:val="24"/>
          <w:szCs w:val="24"/>
        </w:rPr>
      </w:pPr>
    </w:p>
    <w:p w14:paraId="24503178" w14:textId="7E5DCC1F" w:rsidR="009D5BD7" w:rsidRPr="00986337" w:rsidRDefault="00E365B3" w:rsidP="00986337">
      <w:pPr>
        <w:pStyle w:val="HTMLiankstoformatuotas"/>
        <w:jc w:val="both"/>
        <w:rPr>
          <w:rFonts w:ascii="Times New Roman" w:hAnsi="Times New Roman" w:cs="Times New Roman"/>
          <w:sz w:val="24"/>
          <w:szCs w:val="24"/>
        </w:rPr>
      </w:pPr>
      <w:r w:rsidRPr="00552A8F">
        <w:rPr>
          <w:rStyle w:val="Grietas"/>
          <w:rFonts w:ascii="Times New Roman" w:hAnsi="Times New Roman" w:cs="Times New Roman"/>
          <w:b w:val="0"/>
          <w:bCs w:val="0"/>
          <w:sz w:val="24"/>
          <w:szCs w:val="24"/>
        </w:rPr>
        <w:t>Atsižvelgus į</w:t>
      </w:r>
      <w:r w:rsidRPr="00986337">
        <w:rPr>
          <w:rFonts w:ascii="Times New Roman" w:hAnsi="Times New Roman" w:cs="Times New Roman"/>
          <w:color w:val="212529"/>
          <w:sz w:val="24"/>
          <w:szCs w:val="24"/>
        </w:rPr>
        <w:t xml:space="preserve"> </w:t>
      </w:r>
      <w:r w:rsidR="003C5BD6" w:rsidRPr="00986337">
        <w:rPr>
          <w:rFonts w:ascii="Times New Roman" w:hAnsi="Times New Roman" w:cs="Times New Roman"/>
          <w:sz w:val="24"/>
          <w:szCs w:val="24"/>
        </w:rPr>
        <w:t>derinančių</w:t>
      </w:r>
      <w:r w:rsidR="001D639E" w:rsidRPr="00986337">
        <w:rPr>
          <w:rFonts w:ascii="Times New Roman" w:hAnsi="Times New Roman" w:cs="Times New Roman"/>
          <w:sz w:val="24"/>
          <w:szCs w:val="24"/>
        </w:rPr>
        <w:t xml:space="preserve"> institucij</w:t>
      </w:r>
      <w:r w:rsidR="003C5BD6" w:rsidRPr="00986337">
        <w:rPr>
          <w:rFonts w:ascii="Times New Roman" w:hAnsi="Times New Roman" w:cs="Times New Roman"/>
          <w:sz w:val="24"/>
          <w:szCs w:val="24"/>
        </w:rPr>
        <w:t>ų</w:t>
      </w:r>
      <w:r w:rsidR="001D639E" w:rsidRPr="00986337">
        <w:rPr>
          <w:rFonts w:ascii="Times New Roman" w:hAnsi="Times New Roman" w:cs="Times New Roman"/>
          <w:sz w:val="24"/>
          <w:szCs w:val="24"/>
        </w:rPr>
        <w:t xml:space="preserve"> pastabas,</w:t>
      </w:r>
      <w:r w:rsidR="00D03F30" w:rsidRPr="00986337">
        <w:rPr>
          <w:rFonts w:ascii="Times New Roman" w:hAnsi="Times New Roman" w:cs="Times New Roman"/>
          <w:sz w:val="24"/>
          <w:szCs w:val="24"/>
        </w:rPr>
        <w:t xml:space="preserve"> </w:t>
      </w:r>
      <w:r w:rsidR="002D6CD7" w:rsidRPr="00986337">
        <w:rPr>
          <w:rFonts w:ascii="Times New Roman" w:hAnsi="Times New Roman" w:cs="Times New Roman"/>
          <w:sz w:val="24"/>
          <w:szCs w:val="24"/>
        </w:rPr>
        <w:t xml:space="preserve">buvo </w:t>
      </w:r>
      <w:r w:rsidR="009D5BD7" w:rsidRPr="00986337">
        <w:rPr>
          <w:rFonts w:ascii="Times New Roman" w:hAnsi="Times New Roman" w:cs="Times New Roman"/>
          <w:sz w:val="24"/>
          <w:szCs w:val="24"/>
        </w:rPr>
        <w:t xml:space="preserve">pakeisti </w:t>
      </w:r>
      <w:r w:rsidR="001833E5" w:rsidRPr="00986337">
        <w:rPr>
          <w:rFonts w:ascii="Times New Roman" w:hAnsi="Times New Roman" w:cs="Times New Roman"/>
          <w:sz w:val="24"/>
          <w:szCs w:val="24"/>
        </w:rPr>
        <w:t>apie 2,3 (dviejų ir trijų dešimtųjų) ha teritorijos prie Mozūriškių gatvės detaliojo plano sklype, kurio kadastro Nr. 0101/0167:475</w:t>
      </w:r>
      <w:r w:rsidR="001833E5" w:rsidRPr="00986337">
        <w:rPr>
          <w:rFonts w:ascii="Times New Roman" w:hAnsi="Times New Roman" w:cs="Times New Roman"/>
          <w:kern w:val="36"/>
          <w:sz w:val="24"/>
          <w:szCs w:val="24"/>
        </w:rPr>
        <w:t xml:space="preserve"> </w:t>
      </w:r>
      <w:r w:rsidR="009D5BD7" w:rsidRPr="00986337">
        <w:rPr>
          <w:rFonts w:ascii="Times New Roman" w:hAnsi="Times New Roman" w:cs="Times New Roman"/>
          <w:sz w:val="24"/>
          <w:szCs w:val="24"/>
        </w:rPr>
        <w:t>sprendiniai</w:t>
      </w:r>
      <w:r w:rsidR="00482734" w:rsidRPr="00986337">
        <w:rPr>
          <w:rFonts w:ascii="Times New Roman" w:hAnsi="Times New Roman" w:cs="Times New Roman"/>
          <w:sz w:val="24"/>
          <w:szCs w:val="24"/>
        </w:rPr>
        <w:t xml:space="preserve"> </w:t>
      </w:r>
      <w:r w:rsidR="00482734" w:rsidRPr="00986337">
        <w:rPr>
          <w:rFonts w:ascii="Times New Roman" w:hAnsi="Times New Roman" w:cs="Times New Roman"/>
          <w:kern w:val="36"/>
          <w:sz w:val="24"/>
          <w:szCs w:val="24"/>
        </w:rPr>
        <w:t xml:space="preserve">(TPD Nr. </w:t>
      </w:r>
      <w:r w:rsidR="00482734" w:rsidRPr="00986337">
        <w:rPr>
          <w:rFonts w:ascii="Times New Roman" w:hAnsi="Times New Roman" w:cs="Times New Roman"/>
          <w:sz w:val="24"/>
          <w:szCs w:val="24"/>
        </w:rPr>
        <w:t>K-VT-13-22-262)</w:t>
      </w:r>
      <w:r w:rsidR="009D5BD7" w:rsidRPr="00986337">
        <w:rPr>
          <w:rFonts w:ascii="Times New Roman" w:hAnsi="Times New Roman" w:cs="Times New Roman"/>
          <w:sz w:val="24"/>
          <w:szCs w:val="24"/>
        </w:rPr>
        <w:t>:</w:t>
      </w:r>
    </w:p>
    <w:p w14:paraId="52682EA4" w14:textId="77777777" w:rsidR="00A4024A" w:rsidRPr="00986337" w:rsidRDefault="00A4024A" w:rsidP="00986337">
      <w:pPr>
        <w:rPr>
          <w:rFonts w:ascii="Times New Roman" w:hAnsi="Times New Roman"/>
          <w:szCs w:val="24"/>
        </w:rPr>
      </w:pPr>
    </w:p>
    <w:p w14:paraId="6B97B44E" w14:textId="7912DCD2" w:rsidR="004522F3" w:rsidRPr="00986337" w:rsidRDefault="004522F3" w:rsidP="00986337">
      <w:pPr>
        <w:pStyle w:val="Sraopastraipa"/>
        <w:numPr>
          <w:ilvl w:val="0"/>
          <w:numId w:val="6"/>
        </w:numPr>
        <w:tabs>
          <w:tab w:val="clear" w:pos="851"/>
          <w:tab w:val="clear" w:pos="1701"/>
          <w:tab w:val="clear" w:pos="2552"/>
          <w:tab w:val="clear" w:pos="3402"/>
          <w:tab w:val="clear" w:pos="4253"/>
        </w:tabs>
        <w:ind w:left="357" w:hanging="357"/>
        <w:rPr>
          <w:rFonts w:ascii="Times New Roman" w:hAnsi="Times New Roman"/>
          <w:bCs/>
          <w:color w:val="000000" w:themeColor="text1"/>
          <w:szCs w:val="24"/>
          <w:u w:val="single"/>
        </w:rPr>
      </w:pPr>
      <w:r w:rsidRPr="00986337">
        <w:rPr>
          <w:rFonts w:ascii="Times New Roman" w:hAnsi="Times New Roman"/>
          <w:bCs/>
          <w:color w:val="000000" w:themeColor="text1"/>
          <w:szCs w:val="24"/>
          <w:u w:val="single"/>
        </w:rPr>
        <w:t xml:space="preserve">Gautos </w:t>
      </w:r>
      <w:r w:rsidR="00482734" w:rsidRPr="00986337">
        <w:rPr>
          <w:rFonts w:ascii="Times New Roman" w:hAnsi="Times New Roman"/>
          <w:bCs/>
          <w:color w:val="000000" w:themeColor="text1"/>
          <w:szCs w:val="24"/>
          <w:u w:val="single"/>
        </w:rPr>
        <w:t xml:space="preserve">Aplinkos apsaugos </w:t>
      </w:r>
      <w:r w:rsidR="00215F35" w:rsidRPr="00986337">
        <w:rPr>
          <w:rFonts w:ascii="Times New Roman" w:hAnsi="Times New Roman"/>
          <w:bCs/>
          <w:color w:val="000000" w:themeColor="text1"/>
          <w:szCs w:val="24"/>
          <w:u w:val="single"/>
        </w:rPr>
        <w:t>agentūros</w:t>
      </w:r>
      <w:r w:rsidRPr="00986337">
        <w:rPr>
          <w:rFonts w:ascii="Times New Roman" w:hAnsi="Times New Roman"/>
          <w:bCs/>
          <w:color w:val="000000" w:themeColor="text1"/>
          <w:szCs w:val="24"/>
          <w:u w:val="single"/>
        </w:rPr>
        <w:t xml:space="preserve"> </w:t>
      </w:r>
      <w:r w:rsidR="00215F35" w:rsidRPr="00986337">
        <w:rPr>
          <w:rFonts w:ascii="Times New Roman" w:hAnsi="Times New Roman"/>
          <w:bCs/>
          <w:color w:val="000000" w:themeColor="text1"/>
          <w:szCs w:val="24"/>
          <w:u w:val="single"/>
        </w:rPr>
        <w:t xml:space="preserve">pastabos raštu </w:t>
      </w:r>
      <w:r w:rsidR="00215F35" w:rsidRPr="00986337">
        <w:rPr>
          <w:rStyle w:val="fontstyle01"/>
          <w:rFonts w:ascii="Times New Roman" w:hAnsi="Times New Roman"/>
          <w:sz w:val="24"/>
          <w:szCs w:val="24"/>
          <w:u w:val="single"/>
        </w:rPr>
        <w:t>2023</w:t>
      </w:r>
      <w:r w:rsidR="0064601E" w:rsidRPr="00986337">
        <w:rPr>
          <w:rStyle w:val="fontstyle01"/>
          <w:rFonts w:ascii="Times New Roman" w:hAnsi="Times New Roman"/>
          <w:sz w:val="24"/>
          <w:szCs w:val="24"/>
          <w:u w:val="single"/>
        </w:rPr>
        <w:t>-</w:t>
      </w:r>
      <w:r w:rsidR="00215F35" w:rsidRPr="00986337">
        <w:rPr>
          <w:rStyle w:val="fontstyle01"/>
          <w:rFonts w:ascii="Times New Roman" w:hAnsi="Times New Roman"/>
          <w:sz w:val="24"/>
          <w:szCs w:val="24"/>
          <w:u w:val="single"/>
        </w:rPr>
        <w:t>03</w:t>
      </w:r>
      <w:r w:rsidR="0064601E" w:rsidRPr="00986337">
        <w:rPr>
          <w:rStyle w:val="fontstyle01"/>
          <w:rFonts w:ascii="Times New Roman" w:hAnsi="Times New Roman"/>
          <w:sz w:val="24"/>
          <w:szCs w:val="24"/>
          <w:u w:val="single"/>
        </w:rPr>
        <w:t>-</w:t>
      </w:r>
      <w:r w:rsidR="00215F35" w:rsidRPr="00986337">
        <w:rPr>
          <w:rStyle w:val="fontstyle01"/>
          <w:rFonts w:ascii="Times New Roman" w:hAnsi="Times New Roman"/>
          <w:sz w:val="24"/>
          <w:szCs w:val="24"/>
          <w:u w:val="single"/>
        </w:rPr>
        <w:t>10 Nr. REG267694</w:t>
      </w:r>
      <w:r w:rsidR="00D22D8C" w:rsidRPr="00986337">
        <w:rPr>
          <w:rFonts w:ascii="Times New Roman" w:hAnsi="Times New Roman"/>
          <w:bCs/>
          <w:color w:val="000000" w:themeColor="text1"/>
          <w:szCs w:val="24"/>
          <w:u w:val="single"/>
        </w:rPr>
        <w:t>:</w:t>
      </w:r>
      <w:r w:rsidRPr="00986337">
        <w:rPr>
          <w:rFonts w:ascii="Times New Roman" w:hAnsi="Times New Roman"/>
          <w:color w:val="000000" w:themeColor="text1"/>
          <w:szCs w:val="24"/>
          <w:u w:val="single"/>
        </w:rPr>
        <w:t xml:space="preserve"> </w:t>
      </w:r>
    </w:p>
    <w:p w14:paraId="7DA92692" w14:textId="666233F0" w:rsidR="00686D93" w:rsidRPr="00986337" w:rsidRDefault="00BE20C0" w:rsidP="00986337">
      <w:pPr>
        <w:tabs>
          <w:tab w:val="clear" w:pos="851"/>
          <w:tab w:val="clear" w:pos="1701"/>
          <w:tab w:val="clear" w:pos="2552"/>
          <w:tab w:val="clear" w:pos="3402"/>
          <w:tab w:val="clear" w:pos="4253"/>
        </w:tabs>
        <w:rPr>
          <w:rFonts w:ascii="Times New Roman" w:hAnsi="Times New Roman"/>
          <w:color w:val="000000"/>
          <w:szCs w:val="24"/>
          <w:lang w:eastAsia="lt-LT"/>
        </w:rPr>
      </w:pPr>
      <w:r w:rsidRPr="00986337">
        <w:rPr>
          <w:rFonts w:ascii="Times New Roman" w:hAnsi="Times New Roman"/>
          <w:i/>
          <w:iCs/>
          <w:color w:val="000000"/>
          <w:szCs w:val="24"/>
          <w:lang w:eastAsia="lt-LT"/>
        </w:rPr>
        <w:t>Prašome detaliojo plano sprendiniuose aiškiai pažymėti ir nurodyti paviršinių vandens telkinių pakrantės apsaugos juostos bei apsaugos zonos ribas bei jų pločius (nurodykite kokiu atstumu nuo paviršinio vandens telkinio), vadovaujantis Paviršinių vandens telkinių apsaugos zonų ir pakrančių apsaugos juostų nustatymo tvarkos aprašo, patvirtinto Lietuvos Respublikos aplinkos ministro 2001 m. lapkričio 7 d. įsakymu Nr. 540 „Dėl paviršinių vandens telkinių apsaugos zonų ir pakrančių apsaugos juostų nustatymo tvarkos aprašo patvirtinimo“ reikalavimais.</w:t>
      </w:r>
      <w:r w:rsidR="00686D93" w:rsidRPr="00986337">
        <w:rPr>
          <w:rFonts w:ascii="Times New Roman" w:hAnsi="Times New Roman"/>
          <w:i/>
          <w:iCs/>
          <w:color w:val="000000"/>
          <w:szCs w:val="24"/>
          <w:lang w:eastAsia="lt-LT"/>
        </w:rPr>
        <w:t xml:space="preserve"> </w:t>
      </w:r>
      <w:r w:rsidR="00AD4113" w:rsidRPr="00986337">
        <w:rPr>
          <w:rFonts w:ascii="Times New Roman" w:hAnsi="Times New Roman"/>
          <w:color w:val="000000"/>
          <w:szCs w:val="24"/>
          <w:lang w:eastAsia="lt-LT"/>
        </w:rPr>
        <w:t xml:space="preserve">Į pastabą atsižvelgta, </w:t>
      </w:r>
      <w:r w:rsidR="009D5BD7" w:rsidRPr="00986337">
        <w:rPr>
          <w:rFonts w:ascii="Times New Roman" w:hAnsi="Times New Roman"/>
          <w:szCs w:val="24"/>
        </w:rPr>
        <w:t>detaliojo plano pagrindini</w:t>
      </w:r>
      <w:r w:rsidR="00AD4113" w:rsidRPr="00986337">
        <w:rPr>
          <w:rFonts w:ascii="Times New Roman" w:hAnsi="Times New Roman"/>
          <w:szCs w:val="24"/>
        </w:rPr>
        <w:t>ame</w:t>
      </w:r>
      <w:r w:rsidR="009D5BD7" w:rsidRPr="00986337">
        <w:rPr>
          <w:rFonts w:ascii="Times New Roman" w:hAnsi="Times New Roman"/>
          <w:szCs w:val="24"/>
        </w:rPr>
        <w:t xml:space="preserve"> sprendinių brėžiny</w:t>
      </w:r>
      <w:r w:rsidR="00AD4113" w:rsidRPr="00986337">
        <w:rPr>
          <w:rFonts w:ascii="Times New Roman" w:hAnsi="Times New Roman"/>
          <w:szCs w:val="24"/>
        </w:rPr>
        <w:t xml:space="preserve">je pažymėta </w:t>
      </w:r>
      <w:r w:rsidR="00AD4113" w:rsidRPr="00986337">
        <w:rPr>
          <w:rFonts w:ascii="Times New Roman" w:hAnsi="Times New Roman"/>
          <w:color w:val="000000"/>
          <w:szCs w:val="24"/>
          <w:lang w:eastAsia="lt-LT"/>
        </w:rPr>
        <w:t xml:space="preserve">paviršinių vandens telkinių pakrantės apsaugos juostos bei apsaugos zonos riba ir plotis. </w:t>
      </w:r>
    </w:p>
    <w:p w14:paraId="65340014" w14:textId="77777777" w:rsidR="00686D93" w:rsidRPr="00986337" w:rsidRDefault="00686D93" w:rsidP="00986337">
      <w:pPr>
        <w:tabs>
          <w:tab w:val="clear" w:pos="851"/>
          <w:tab w:val="clear" w:pos="1701"/>
          <w:tab w:val="clear" w:pos="2552"/>
          <w:tab w:val="clear" w:pos="3402"/>
          <w:tab w:val="clear" w:pos="4253"/>
        </w:tabs>
        <w:rPr>
          <w:rFonts w:ascii="Times New Roman" w:hAnsi="Times New Roman"/>
          <w:color w:val="000000"/>
          <w:szCs w:val="24"/>
          <w:lang w:eastAsia="lt-LT"/>
        </w:rPr>
      </w:pPr>
    </w:p>
    <w:p w14:paraId="1CC6647E" w14:textId="01180CB5" w:rsidR="004522F3" w:rsidRPr="00986337" w:rsidRDefault="00295314" w:rsidP="00986337">
      <w:pPr>
        <w:pStyle w:val="Sraopastraipa"/>
        <w:numPr>
          <w:ilvl w:val="0"/>
          <w:numId w:val="6"/>
        </w:numPr>
        <w:tabs>
          <w:tab w:val="clear" w:pos="851"/>
          <w:tab w:val="clear" w:pos="1701"/>
          <w:tab w:val="clear" w:pos="2552"/>
          <w:tab w:val="clear" w:pos="3402"/>
          <w:tab w:val="clear" w:pos="4253"/>
        </w:tabs>
        <w:ind w:left="357" w:hanging="357"/>
        <w:rPr>
          <w:rStyle w:val="fontstyle01"/>
          <w:rFonts w:ascii="Times New Roman" w:hAnsi="Times New Roman"/>
          <w:i/>
          <w:iCs/>
          <w:sz w:val="24"/>
          <w:szCs w:val="24"/>
          <w:u w:val="single"/>
          <w:lang w:eastAsia="lt-LT"/>
        </w:rPr>
      </w:pPr>
      <w:r w:rsidRPr="00986337">
        <w:rPr>
          <w:rStyle w:val="fontstyle01"/>
          <w:rFonts w:ascii="Times New Roman" w:hAnsi="Times New Roman"/>
          <w:sz w:val="24"/>
          <w:szCs w:val="24"/>
          <w:u w:val="single"/>
        </w:rPr>
        <w:t>Gautos Uždarosios akcinės bendrovės "VILNIAUS VANDENYS"</w:t>
      </w:r>
      <w:r w:rsidR="007A3A42" w:rsidRPr="00986337">
        <w:rPr>
          <w:rFonts w:ascii="Times New Roman" w:hAnsi="Times New Roman"/>
          <w:color w:val="000000"/>
          <w:szCs w:val="24"/>
          <w:u w:val="single"/>
          <w:shd w:val="clear" w:color="auto" w:fill="FFFFFF"/>
        </w:rPr>
        <w:t xml:space="preserve"> </w:t>
      </w:r>
      <w:r w:rsidRPr="00986337">
        <w:rPr>
          <w:rFonts w:ascii="Times New Roman" w:hAnsi="Times New Roman"/>
          <w:color w:val="000000"/>
          <w:szCs w:val="24"/>
          <w:u w:val="single"/>
          <w:shd w:val="clear" w:color="auto" w:fill="FFFFFF"/>
        </w:rPr>
        <w:t xml:space="preserve">pastabos raštu </w:t>
      </w:r>
      <w:r w:rsidR="00BC46F4" w:rsidRPr="00986337">
        <w:rPr>
          <w:rStyle w:val="fontstyle01"/>
          <w:rFonts w:ascii="Times New Roman" w:hAnsi="Times New Roman"/>
          <w:sz w:val="24"/>
          <w:szCs w:val="24"/>
          <w:u w:val="single"/>
        </w:rPr>
        <w:t>2023</w:t>
      </w:r>
      <w:r w:rsidR="00276BEF" w:rsidRPr="00986337">
        <w:rPr>
          <w:rStyle w:val="fontstyle01"/>
          <w:rFonts w:ascii="Times New Roman" w:hAnsi="Times New Roman"/>
          <w:sz w:val="24"/>
          <w:szCs w:val="24"/>
          <w:u w:val="single"/>
        </w:rPr>
        <w:t>-</w:t>
      </w:r>
      <w:r w:rsidR="00BC46F4" w:rsidRPr="00986337">
        <w:rPr>
          <w:rStyle w:val="fontstyle01"/>
          <w:rFonts w:ascii="Times New Roman" w:hAnsi="Times New Roman"/>
          <w:sz w:val="24"/>
          <w:szCs w:val="24"/>
          <w:u w:val="single"/>
        </w:rPr>
        <w:t>03</w:t>
      </w:r>
      <w:r w:rsidR="00276BEF" w:rsidRPr="00986337">
        <w:rPr>
          <w:rStyle w:val="fontstyle01"/>
          <w:rFonts w:ascii="Times New Roman" w:hAnsi="Times New Roman"/>
          <w:sz w:val="24"/>
          <w:szCs w:val="24"/>
          <w:u w:val="single"/>
        </w:rPr>
        <w:t>-</w:t>
      </w:r>
      <w:r w:rsidR="00BC46F4" w:rsidRPr="00986337">
        <w:rPr>
          <w:rStyle w:val="fontstyle01"/>
          <w:rFonts w:ascii="Times New Roman" w:hAnsi="Times New Roman"/>
          <w:sz w:val="24"/>
          <w:szCs w:val="24"/>
          <w:u w:val="single"/>
        </w:rPr>
        <w:t>10 Nr. REG267768:</w:t>
      </w:r>
    </w:p>
    <w:p w14:paraId="75BB4576" w14:textId="67835539" w:rsidR="00BC46F4" w:rsidRPr="00376F4D" w:rsidRDefault="004E0231" w:rsidP="00C8539E">
      <w:pPr>
        <w:rPr>
          <w:rFonts w:ascii="Times New Roman" w:hAnsi="Times New Roman"/>
          <w:color w:val="000000"/>
          <w:szCs w:val="24"/>
          <w:lang w:eastAsia="lt-LT"/>
        </w:rPr>
      </w:pPr>
      <w:r w:rsidRPr="00986337">
        <w:rPr>
          <w:rFonts w:ascii="Times New Roman" w:hAnsi="Times New Roman"/>
          <w:i/>
          <w:iCs/>
          <w:color w:val="000000"/>
          <w:szCs w:val="24"/>
          <w:lang w:eastAsia="lt-LT"/>
        </w:rPr>
        <w:t xml:space="preserve">Rengiant detalųjį planą žemės sklypuose bendro naudojimo tinklams ir / ar siurblinėms numatyti ir išskirti tinklų ir / ar siurblinių apsaugos zonas ir apsaugos zonos dydžio servitutus, suteikiančius teisę prieiti ir privažiuoti prie tinklų ir / ar siurblinių, šiuos objektus aptarnauti ir remontuoti, tiesti požemines komunikacijas, prijungti naujus vartotojus prie šių statinių. </w:t>
      </w:r>
      <w:r w:rsidR="00376F4D" w:rsidRPr="006B2B38">
        <w:rPr>
          <w:rFonts w:ascii="Times New Roman" w:hAnsi="Times New Roman"/>
          <w:color w:val="000000"/>
          <w:szCs w:val="24"/>
          <w:lang w:eastAsia="lt-LT"/>
        </w:rPr>
        <w:t xml:space="preserve">Į pastabą atsižvelgta. </w:t>
      </w:r>
      <w:r w:rsidR="005B07E7" w:rsidRPr="006B2B38">
        <w:rPr>
          <w:rFonts w:ascii="Times New Roman" w:hAnsi="Times New Roman"/>
          <w:color w:val="000000"/>
          <w:szCs w:val="24"/>
          <w:lang w:eastAsia="lt-LT"/>
        </w:rPr>
        <w:t>Pakoreguotas</w:t>
      </w:r>
      <w:r w:rsidR="000C48B8" w:rsidRPr="006B2B38">
        <w:rPr>
          <w:rFonts w:ascii="Times New Roman" w:hAnsi="Times New Roman"/>
          <w:color w:val="000000"/>
          <w:szCs w:val="24"/>
          <w:lang w:eastAsia="lt-LT"/>
        </w:rPr>
        <w:t xml:space="preserve"> </w:t>
      </w:r>
      <w:r w:rsidR="005B07E7" w:rsidRPr="006B2B38">
        <w:rPr>
          <w:rFonts w:ascii="Times New Roman" w:hAnsi="Times New Roman"/>
        </w:rPr>
        <w:t>servituto S2</w:t>
      </w:r>
      <w:r w:rsidR="00C8539E">
        <w:rPr>
          <w:rFonts w:ascii="Times New Roman" w:hAnsi="Times New Roman"/>
        </w:rPr>
        <w:t xml:space="preserve">, suteikiančio </w:t>
      </w:r>
      <w:r w:rsidR="000C48B8" w:rsidRPr="006B2B38">
        <w:rPr>
          <w:rFonts w:ascii="Times New Roman" w:hAnsi="Times New Roman"/>
          <w:lang w:eastAsia="lt-LT"/>
        </w:rPr>
        <w:t>teis</w:t>
      </w:r>
      <w:r w:rsidR="00C8539E">
        <w:rPr>
          <w:rFonts w:ascii="Times New Roman" w:hAnsi="Times New Roman"/>
          <w:lang w:eastAsia="lt-LT"/>
        </w:rPr>
        <w:t>ę</w:t>
      </w:r>
      <w:r w:rsidR="000C48B8" w:rsidRPr="006B2B38">
        <w:rPr>
          <w:rFonts w:ascii="Times New Roman" w:hAnsi="Times New Roman"/>
          <w:lang w:eastAsia="lt-LT"/>
        </w:rPr>
        <w:t xml:space="preserve"> tiesti, aptarnauti ir naudoti požemines ir antžemines komunikacijas (tarnaujantysis daiktas, kodas 222)</w:t>
      </w:r>
      <w:r w:rsidR="005B07E7" w:rsidRPr="006B2B38">
        <w:rPr>
          <w:rFonts w:ascii="Times New Roman" w:hAnsi="Times New Roman"/>
        </w:rPr>
        <w:t xml:space="preserve"> </w:t>
      </w:r>
      <w:r w:rsidR="000C48B8" w:rsidRPr="006B2B38">
        <w:rPr>
          <w:rFonts w:ascii="Times New Roman" w:hAnsi="Times New Roman"/>
        </w:rPr>
        <w:t>plotas</w:t>
      </w:r>
      <w:r w:rsidR="00B238B3">
        <w:rPr>
          <w:rFonts w:ascii="Times New Roman" w:hAnsi="Times New Roman"/>
        </w:rPr>
        <w:t xml:space="preserve"> ir ribos.  </w:t>
      </w:r>
    </w:p>
    <w:p w14:paraId="0255BA14" w14:textId="77777777" w:rsidR="007C4885" w:rsidRPr="00986337" w:rsidRDefault="007C4885" w:rsidP="00986337">
      <w:pPr>
        <w:tabs>
          <w:tab w:val="clear" w:pos="851"/>
          <w:tab w:val="clear" w:pos="1701"/>
          <w:tab w:val="clear" w:pos="2552"/>
          <w:tab w:val="clear" w:pos="3402"/>
          <w:tab w:val="clear" w:pos="4253"/>
        </w:tabs>
        <w:rPr>
          <w:rFonts w:ascii="Times New Roman" w:hAnsi="Times New Roman"/>
          <w:i/>
          <w:iCs/>
          <w:color w:val="000000"/>
          <w:szCs w:val="24"/>
          <w:lang w:eastAsia="lt-LT"/>
        </w:rPr>
      </w:pPr>
    </w:p>
    <w:p w14:paraId="27605BED" w14:textId="547A9A6C" w:rsidR="007C4885" w:rsidRPr="00986337" w:rsidRDefault="00B7694A" w:rsidP="00986337">
      <w:pPr>
        <w:pStyle w:val="Sraopastraipa"/>
        <w:numPr>
          <w:ilvl w:val="0"/>
          <w:numId w:val="6"/>
        </w:numPr>
        <w:tabs>
          <w:tab w:val="clear" w:pos="851"/>
          <w:tab w:val="clear" w:pos="1701"/>
          <w:tab w:val="clear" w:pos="2552"/>
          <w:tab w:val="clear" w:pos="3402"/>
          <w:tab w:val="clear" w:pos="4253"/>
        </w:tabs>
        <w:ind w:left="357" w:hanging="357"/>
        <w:rPr>
          <w:rStyle w:val="fontstyle01"/>
          <w:rFonts w:ascii="Times New Roman" w:hAnsi="Times New Roman"/>
          <w:i/>
          <w:iCs/>
          <w:sz w:val="24"/>
          <w:szCs w:val="24"/>
          <w:u w:val="single"/>
          <w:lang w:eastAsia="lt-LT"/>
        </w:rPr>
      </w:pPr>
      <w:r w:rsidRPr="00986337">
        <w:rPr>
          <w:rStyle w:val="fontstyle01"/>
          <w:rFonts w:ascii="Times New Roman" w:hAnsi="Times New Roman"/>
          <w:sz w:val="24"/>
          <w:szCs w:val="24"/>
          <w:u w:val="single"/>
        </w:rPr>
        <w:t>Gautos Nacionalinio visuomenės sveikatos centro prie Sveikatos apsaugos ministerijos pasta</w:t>
      </w:r>
      <w:r w:rsidR="00276BEF" w:rsidRPr="00986337">
        <w:rPr>
          <w:rStyle w:val="fontstyle01"/>
          <w:rFonts w:ascii="Times New Roman" w:hAnsi="Times New Roman"/>
          <w:sz w:val="24"/>
          <w:szCs w:val="24"/>
          <w:u w:val="single"/>
        </w:rPr>
        <w:t>bos raštu 2023-03-13 Nr. REG267976:</w:t>
      </w:r>
    </w:p>
    <w:p w14:paraId="2047AA7C" w14:textId="0012F6E0" w:rsidR="00930206" w:rsidRPr="00986337" w:rsidRDefault="00930206" w:rsidP="00986337">
      <w:pPr>
        <w:tabs>
          <w:tab w:val="clear" w:pos="851"/>
          <w:tab w:val="clear" w:pos="1701"/>
          <w:tab w:val="clear" w:pos="2552"/>
          <w:tab w:val="clear" w:pos="3402"/>
          <w:tab w:val="clear" w:pos="4253"/>
        </w:tabs>
        <w:rPr>
          <w:rFonts w:ascii="Times New Roman" w:hAnsi="Times New Roman"/>
          <w:color w:val="000000"/>
          <w:szCs w:val="24"/>
          <w:lang w:eastAsia="lt-LT"/>
        </w:rPr>
      </w:pPr>
      <w:r w:rsidRPr="00986337">
        <w:rPr>
          <w:rFonts w:ascii="Times New Roman" w:hAnsi="Times New Roman"/>
          <w:i/>
          <w:iCs/>
          <w:color w:val="000000"/>
          <w:szCs w:val="24"/>
          <w:lang w:eastAsia="lt-LT"/>
        </w:rPr>
        <w:t>Detaliojo plano projektas neatitinka visuomenės sveikatos teisės aktų reikalavimų. Nustatytas trūkumas – nepateikta konkreti informacija apie numatomos triukšmo akustinės sienutės vietą sklype, neįvertintas autotransporto srautų poveikis perspektyvoje situacijoje įrengus tiltą per Vakarinį aplinkkelį (Helsinkio gatvės sujungimas su Talino gatve), negalime įvertinti sprendinių atitikties Lietuvos higienos normos HN 33:2011 „Triukšmo ribiniai dydžiai gyvenamuosiuose ir visuomeninės paskirties pastatuose bei jų aplinkoje“, patvirtintos Lietuvos Respublikos sveikatos apsaugos ministro 2011 m. birželio 13 d. įsakymu Nr. V-604 „Dėl Lietuvos higienos normos HN 33:2011 „Triukšmo ribiniai dydžiai gyvenamuosiuose ir visuomeninės paskirties pastatuose bei jų aplinkoje“ patvirtinimo“, 7 punkto reikalavimui</w:t>
      </w:r>
      <w:r w:rsidRPr="00986337">
        <w:rPr>
          <w:rFonts w:ascii="Times New Roman" w:hAnsi="Times New Roman"/>
          <w:color w:val="000000"/>
          <w:szCs w:val="24"/>
          <w:lang w:eastAsia="lt-LT"/>
        </w:rPr>
        <w:t xml:space="preserve">. Į pastabas atsižvelgta. Detaliojo plano pagrindinis brėžinys papildytas grafiniu sprendiniu apie </w:t>
      </w:r>
      <w:r w:rsidR="00022383" w:rsidRPr="00986337">
        <w:rPr>
          <w:rFonts w:ascii="Times New Roman" w:hAnsi="Times New Roman"/>
          <w:color w:val="000000"/>
          <w:szCs w:val="24"/>
          <w:lang w:eastAsia="lt-LT"/>
        </w:rPr>
        <w:t xml:space="preserve">numatomą triukšmą slopinančią priemonę </w:t>
      </w:r>
      <w:r w:rsidR="00C43D2E" w:rsidRPr="00986337">
        <w:rPr>
          <w:rFonts w:ascii="Times New Roman" w:hAnsi="Times New Roman"/>
          <w:color w:val="000000"/>
          <w:szCs w:val="24"/>
          <w:lang w:eastAsia="lt-LT"/>
        </w:rPr>
        <w:t xml:space="preserve">teritorijoje ir tekstiniu sprendiniu – pastaba Nr. 6, kad </w:t>
      </w:r>
      <w:r w:rsidR="00D344DA" w:rsidRPr="00986337">
        <w:rPr>
          <w:rFonts w:ascii="Times New Roman" w:hAnsi="Times New Roman"/>
          <w:color w:val="000000"/>
          <w:szCs w:val="24"/>
          <w:lang w:eastAsia="lt-LT"/>
        </w:rPr>
        <w:t xml:space="preserve">Triukšmą slopinančios priemonės parametrai, dydis, medžiagiškumas, vieta ir kt. konkretizuojami statinio projekto rengimo metu, </w:t>
      </w:r>
      <w:r w:rsidR="00D344DA" w:rsidRPr="00D344DA">
        <w:rPr>
          <w:rFonts w:ascii="Times New Roman" w:hAnsi="Times New Roman"/>
          <w:color w:val="000000"/>
          <w:szCs w:val="24"/>
          <w:lang w:eastAsia="lt-LT"/>
        </w:rPr>
        <w:t>įvertinus autotransporto srautų triukšmo ir taršos poveikį teritorijoje ir tenkinant visuomenės sveikatą reguliuojančių teisės aktų</w:t>
      </w:r>
      <w:r w:rsidR="00D344DA" w:rsidRPr="00986337">
        <w:rPr>
          <w:rFonts w:ascii="Times New Roman" w:hAnsi="Times New Roman"/>
          <w:color w:val="000000"/>
          <w:szCs w:val="24"/>
          <w:lang w:eastAsia="lt-LT"/>
        </w:rPr>
        <w:t xml:space="preserve"> reikalavimus.</w:t>
      </w:r>
    </w:p>
    <w:p w14:paraId="4D2A55FD" w14:textId="77777777" w:rsidR="00321456" w:rsidRPr="00986337" w:rsidRDefault="00321456" w:rsidP="00986337">
      <w:pPr>
        <w:tabs>
          <w:tab w:val="clear" w:pos="851"/>
          <w:tab w:val="clear" w:pos="1701"/>
          <w:tab w:val="clear" w:pos="2552"/>
          <w:tab w:val="clear" w:pos="3402"/>
          <w:tab w:val="clear" w:pos="4253"/>
        </w:tabs>
        <w:rPr>
          <w:rFonts w:ascii="Times New Roman" w:hAnsi="Times New Roman"/>
          <w:color w:val="000000"/>
          <w:szCs w:val="24"/>
          <w:u w:val="single"/>
          <w:lang w:eastAsia="lt-LT"/>
        </w:rPr>
      </w:pPr>
    </w:p>
    <w:p w14:paraId="68CCE019" w14:textId="77777777" w:rsidR="007B6BAA" w:rsidRPr="00986337" w:rsidRDefault="003B4740" w:rsidP="00986337">
      <w:pPr>
        <w:pStyle w:val="Sraopastraipa"/>
        <w:numPr>
          <w:ilvl w:val="0"/>
          <w:numId w:val="6"/>
        </w:numPr>
        <w:tabs>
          <w:tab w:val="clear" w:pos="851"/>
          <w:tab w:val="clear" w:pos="1701"/>
          <w:tab w:val="clear" w:pos="2552"/>
          <w:tab w:val="clear" w:pos="3402"/>
          <w:tab w:val="clear" w:pos="4253"/>
        </w:tabs>
        <w:rPr>
          <w:rFonts w:ascii="Times New Roman" w:hAnsi="Times New Roman"/>
          <w:color w:val="000000"/>
          <w:szCs w:val="24"/>
          <w:u w:val="single"/>
          <w:lang w:eastAsia="lt-LT"/>
        </w:rPr>
      </w:pPr>
      <w:r w:rsidRPr="00986337">
        <w:rPr>
          <w:rFonts w:ascii="Times New Roman" w:hAnsi="Times New Roman"/>
          <w:color w:val="000000"/>
          <w:szCs w:val="24"/>
          <w:u w:val="single"/>
          <w:lang w:eastAsia="lt-LT"/>
        </w:rPr>
        <w:t>Gautos Vilniaus plano pastabos el.paštu 2023-03-10</w:t>
      </w:r>
      <w:r w:rsidR="007B6BAA" w:rsidRPr="00986337">
        <w:rPr>
          <w:rFonts w:ascii="Times New Roman" w:hAnsi="Times New Roman"/>
          <w:color w:val="000000"/>
          <w:szCs w:val="24"/>
          <w:u w:val="single"/>
          <w:lang w:eastAsia="lt-LT"/>
        </w:rPr>
        <w:t>:</w:t>
      </w:r>
    </w:p>
    <w:p w14:paraId="1947FC88" w14:textId="72F83F72" w:rsidR="00321456" w:rsidRPr="00986337" w:rsidRDefault="007B6BAA" w:rsidP="00986337">
      <w:pPr>
        <w:tabs>
          <w:tab w:val="clear" w:pos="851"/>
          <w:tab w:val="clear" w:pos="1701"/>
          <w:tab w:val="clear" w:pos="2552"/>
          <w:tab w:val="clear" w:pos="3402"/>
          <w:tab w:val="clear" w:pos="4253"/>
        </w:tabs>
        <w:rPr>
          <w:rFonts w:ascii="Times New Roman" w:hAnsi="Times New Roman"/>
          <w:szCs w:val="24"/>
        </w:rPr>
      </w:pPr>
      <w:r w:rsidRPr="00986337">
        <w:rPr>
          <w:rFonts w:ascii="Times New Roman" w:hAnsi="Times New Roman"/>
          <w:i/>
          <w:iCs/>
          <w:szCs w:val="24"/>
        </w:rPr>
        <w:t>M</w:t>
      </w:r>
      <w:r w:rsidR="003B4740" w:rsidRPr="00986337">
        <w:rPr>
          <w:rFonts w:ascii="Times New Roman" w:hAnsi="Times New Roman"/>
          <w:i/>
          <w:iCs/>
          <w:szCs w:val="24"/>
        </w:rPr>
        <w:t>iškų sklypas ne pagal taksacinį mišką atidalintas</w:t>
      </w:r>
      <w:r w:rsidRPr="00986337">
        <w:rPr>
          <w:rFonts w:ascii="Times New Roman" w:hAnsi="Times New Roman"/>
          <w:i/>
          <w:iCs/>
          <w:szCs w:val="24"/>
        </w:rPr>
        <w:t xml:space="preserve"> (</w:t>
      </w:r>
      <w:r w:rsidR="009726EE" w:rsidRPr="00986337">
        <w:rPr>
          <w:rFonts w:ascii="Times New Roman" w:hAnsi="Times New Roman"/>
          <w:i/>
          <w:iCs/>
          <w:szCs w:val="24"/>
        </w:rPr>
        <w:t xml:space="preserve">nesutampa </w:t>
      </w:r>
      <w:r w:rsidR="00F54F92" w:rsidRPr="00986337">
        <w:rPr>
          <w:rFonts w:ascii="Times New Roman" w:hAnsi="Times New Roman"/>
          <w:i/>
          <w:iCs/>
          <w:szCs w:val="24"/>
        </w:rPr>
        <w:t>koordinatės</w:t>
      </w:r>
      <w:r w:rsidRPr="00986337">
        <w:rPr>
          <w:rFonts w:ascii="Times New Roman" w:hAnsi="Times New Roman"/>
          <w:i/>
          <w:iCs/>
          <w:szCs w:val="24"/>
        </w:rPr>
        <w:t>)</w:t>
      </w:r>
      <w:r w:rsidR="00F54F92" w:rsidRPr="00986337">
        <w:rPr>
          <w:rFonts w:ascii="Times New Roman" w:hAnsi="Times New Roman"/>
          <w:i/>
          <w:iCs/>
          <w:szCs w:val="24"/>
        </w:rPr>
        <w:t xml:space="preserve">. </w:t>
      </w:r>
      <w:r w:rsidR="00F54F92" w:rsidRPr="00986337">
        <w:rPr>
          <w:rFonts w:ascii="Times New Roman" w:hAnsi="Times New Roman"/>
          <w:szCs w:val="24"/>
        </w:rPr>
        <w:t xml:space="preserve">Į pastabą atsižvelgta, </w:t>
      </w:r>
      <w:r w:rsidR="00AF2759" w:rsidRPr="00986337">
        <w:rPr>
          <w:rFonts w:ascii="Times New Roman" w:hAnsi="Times New Roman"/>
          <w:szCs w:val="24"/>
        </w:rPr>
        <w:t>patikslinto</w:t>
      </w:r>
      <w:r w:rsidR="00547EA9" w:rsidRPr="00986337">
        <w:rPr>
          <w:rFonts w:ascii="Times New Roman" w:hAnsi="Times New Roman"/>
          <w:szCs w:val="24"/>
        </w:rPr>
        <w:t>s</w:t>
      </w:r>
      <w:r w:rsidR="00AF2759" w:rsidRPr="00986337">
        <w:rPr>
          <w:rFonts w:ascii="Times New Roman" w:hAnsi="Times New Roman"/>
          <w:szCs w:val="24"/>
        </w:rPr>
        <w:t xml:space="preserve"> </w:t>
      </w:r>
      <w:r w:rsidR="007D7199" w:rsidRPr="00986337">
        <w:rPr>
          <w:rFonts w:ascii="Times New Roman" w:hAnsi="Times New Roman"/>
          <w:szCs w:val="24"/>
        </w:rPr>
        <w:t>projektuojamų sklypų Nr. 1 ir Nr. 2 koordinatė</w:t>
      </w:r>
      <w:r w:rsidR="00547EA9" w:rsidRPr="00986337">
        <w:rPr>
          <w:rFonts w:ascii="Times New Roman" w:hAnsi="Times New Roman"/>
          <w:szCs w:val="24"/>
        </w:rPr>
        <w:t>s ir plotai</w:t>
      </w:r>
      <w:r w:rsidR="007D7199" w:rsidRPr="00986337">
        <w:rPr>
          <w:rFonts w:ascii="Times New Roman" w:hAnsi="Times New Roman"/>
          <w:szCs w:val="24"/>
        </w:rPr>
        <w:t xml:space="preserve"> pagal esamo miško ribas</w:t>
      </w:r>
      <w:r w:rsidR="004136F2" w:rsidRPr="00986337">
        <w:rPr>
          <w:rFonts w:ascii="Times New Roman" w:hAnsi="Times New Roman"/>
          <w:szCs w:val="24"/>
        </w:rPr>
        <w:t>, pakoreguoti grafiniai (pagrindinis sprendinių brėžinys) ir tekstiniai (aiškinamasis raštas) sprendiniai.</w:t>
      </w:r>
    </w:p>
    <w:p w14:paraId="5988BA95" w14:textId="77777777" w:rsidR="00861C4E" w:rsidRPr="00986337" w:rsidRDefault="00861C4E" w:rsidP="00986337">
      <w:pPr>
        <w:tabs>
          <w:tab w:val="clear" w:pos="851"/>
          <w:tab w:val="clear" w:pos="1701"/>
          <w:tab w:val="clear" w:pos="2552"/>
          <w:tab w:val="clear" w:pos="3402"/>
          <w:tab w:val="clear" w:pos="4253"/>
        </w:tabs>
        <w:rPr>
          <w:rFonts w:ascii="Times New Roman" w:hAnsi="Times New Roman"/>
          <w:szCs w:val="24"/>
        </w:rPr>
      </w:pPr>
    </w:p>
    <w:p w14:paraId="330B8200" w14:textId="546EA7FD" w:rsidR="00861C4E" w:rsidRPr="00986337" w:rsidRDefault="00487208" w:rsidP="00986337">
      <w:pPr>
        <w:pStyle w:val="Sraopastraipa"/>
        <w:numPr>
          <w:ilvl w:val="0"/>
          <w:numId w:val="6"/>
        </w:numPr>
        <w:tabs>
          <w:tab w:val="clear" w:pos="851"/>
          <w:tab w:val="clear" w:pos="1701"/>
          <w:tab w:val="clear" w:pos="2552"/>
          <w:tab w:val="clear" w:pos="3402"/>
          <w:tab w:val="clear" w:pos="4253"/>
        </w:tabs>
        <w:rPr>
          <w:rStyle w:val="fontstyle01"/>
          <w:rFonts w:ascii="Times New Roman" w:hAnsi="Times New Roman"/>
          <w:sz w:val="24"/>
          <w:szCs w:val="24"/>
          <w:u w:val="single"/>
          <w:lang w:eastAsia="lt-LT"/>
        </w:rPr>
      </w:pPr>
      <w:r w:rsidRPr="00986337">
        <w:rPr>
          <w:rFonts w:ascii="Times New Roman" w:hAnsi="Times New Roman"/>
          <w:color w:val="000000"/>
          <w:szCs w:val="24"/>
          <w:u w:val="single"/>
          <w:lang w:eastAsia="lt-LT"/>
        </w:rPr>
        <w:t xml:space="preserve">Gautos Vilniaus miesto savivaldybės administracijos </w:t>
      </w:r>
      <w:r w:rsidR="00D3155F" w:rsidRPr="00986337">
        <w:rPr>
          <w:rFonts w:ascii="Times New Roman" w:hAnsi="Times New Roman"/>
          <w:color w:val="000000"/>
          <w:szCs w:val="24"/>
          <w:u w:val="single"/>
          <w:shd w:val="clear" w:color="auto" w:fill="FFFFFF"/>
        </w:rPr>
        <w:t xml:space="preserve">pastabos raštu </w:t>
      </w:r>
      <w:r w:rsidRPr="00986337">
        <w:rPr>
          <w:rStyle w:val="fontstyle01"/>
          <w:rFonts w:ascii="Times New Roman" w:hAnsi="Times New Roman"/>
          <w:sz w:val="24"/>
          <w:szCs w:val="24"/>
          <w:u w:val="single"/>
        </w:rPr>
        <w:t>2023</w:t>
      </w:r>
      <w:r w:rsidR="00D3155F" w:rsidRPr="00986337">
        <w:rPr>
          <w:rStyle w:val="fontstyle01"/>
          <w:rFonts w:ascii="Times New Roman" w:hAnsi="Times New Roman"/>
          <w:sz w:val="24"/>
          <w:szCs w:val="24"/>
          <w:u w:val="single"/>
        </w:rPr>
        <w:t>-</w:t>
      </w:r>
      <w:r w:rsidRPr="00986337">
        <w:rPr>
          <w:rStyle w:val="fontstyle01"/>
          <w:rFonts w:ascii="Times New Roman" w:hAnsi="Times New Roman"/>
          <w:sz w:val="24"/>
          <w:szCs w:val="24"/>
          <w:u w:val="single"/>
        </w:rPr>
        <w:t>03</w:t>
      </w:r>
      <w:r w:rsidR="00D3155F" w:rsidRPr="00986337">
        <w:rPr>
          <w:rStyle w:val="fontstyle01"/>
          <w:rFonts w:ascii="Times New Roman" w:hAnsi="Times New Roman"/>
          <w:sz w:val="24"/>
          <w:szCs w:val="24"/>
          <w:u w:val="single"/>
        </w:rPr>
        <w:t>-</w:t>
      </w:r>
      <w:r w:rsidRPr="00986337">
        <w:rPr>
          <w:rStyle w:val="fontstyle01"/>
          <w:rFonts w:ascii="Times New Roman" w:hAnsi="Times New Roman"/>
          <w:sz w:val="24"/>
          <w:szCs w:val="24"/>
          <w:u w:val="single"/>
        </w:rPr>
        <w:t>15 Nr. REG268293</w:t>
      </w:r>
      <w:r w:rsidR="00D3155F" w:rsidRPr="00986337">
        <w:rPr>
          <w:rStyle w:val="fontstyle01"/>
          <w:rFonts w:ascii="Times New Roman" w:hAnsi="Times New Roman"/>
          <w:sz w:val="24"/>
          <w:szCs w:val="24"/>
          <w:u w:val="single"/>
        </w:rPr>
        <w:t>:</w:t>
      </w:r>
    </w:p>
    <w:p w14:paraId="1BA442D2" w14:textId="5827D76C" w:rsidR="00D3155F" w:rsidRPr="00986337" w:rsidRDefault="00BB08AD" w:rsidP="00986337">
      <w:pPr>
        <w:pStyle w:val="Sraopastraipa"/>
        <w:numPr>
          <w:ilvl w:val="0"/>
          <w:numId w:val="9"/>
        </w:numPr>
        <w:tabs>
          <w:tab w:val="clear" w:pos="851"/>
          <w:tab w:val="clear" w:pos="1701"/>
          <w:tab w:val="clear" w:pos="2552"/>
          <w:tab w:val="clear" w:pos="3402"/>
          <w:tab w:val="clear" w:pos="4253"/>
        </w:tabs>
        <w:rPr>
          <w:rFonts w:ascii="Times New Roman" w:hAnsi="Times New Roman"/>
          <w:color w:val="000000"/>
          <w:szCs w:val="24"/>
          <w:lang w:eastAsia="lt-LT"/>
        </w:rPr>
      </w:pPr>
      <w:r w:rsidRPr="00986337">
        <w:rPr>
          <w:rFonts w:ascii="Times New Roman" w:hAnsi="Times New Roman"/>
          <w:i/>
          <w:iCs/>
          <w:color w:val="000000"/>
          <w:szCs w:val="24"/>
          <w:lang w:eastAsia="lt-LT"/>
        </w:rPr>
        <w:t xml:space="preserve">Brėžinyje aiškiai rodyti ribojančių gatvių pavadinimus, raudonųjų linijų parametrus ir kategorijas. </w:t>
      </w:r>
      <w:r w:rsidRPr="00986337">
        <w:rPr>
          <w:rFonts w:ascii="Times New Roman" w:hAnsi="Times New Roman"/>
          <w:color w:val="000000"/>
          <w:szCs w:val="24"/>
          <w:lang w:eastAsia="lt-LT"/>
        </w:rPr>
        <w:t>Į pastabą atsižvelgta, papildytas detaliojo plano pagrindinis sprendinių brėžinys</w:t>
      </w:r>
      <w:r w:rsidR="00100865" w:rsidRPr="00986337">
        <w:rPr>
          <w:rFonts w:ascii="Times New Roman" w:hAnsi="Times New Roman"/>
          <w:color w:val="000000"/>
          <w:szCs w:val="24"/>
          <w:lang w:eastAsia="lt-LT"/>
        </w:rPr>
        <w:t>.</w:t>
      </w:r>
    </w:p>
    <w:p w14:paraId="0C7CCF71" w14:textId="3DCAF525" w:rsidR="00F55D8C" w:rsidRPr="00986337" w:rsidRDefault="004E63D8" w:rsidP="00986337">
      <w:pPr>
        <w:pStyle w:val="Sraopastraipa"/>
        <w:numPr>
          <w:ilvl w:val="0"/>
          <w:numId w:val="9"/>
        </w:numPr>
        <w:tabs>
          <w:tab w:val="clear" w:pos="851"/>
          <w:tab w:val="clear" w:pos="1701"/>
          <w:tab w:val="clear" w:pos="2552"/>
          <w:tab w:val="clear" w:pos="3402"/>
          <w:tab w:val="clear" w:pos="4253"/>
        </w:tabs>
        <w:rPr>
          <w:rFonts w:ascii="Times New Roman" w:hAnsi="Times New Roman"/>
          <w:i/>
          <w:iCs/>
          <w:color w:val="000000"/>
          <w:szCs w:val="24"/>
          <w:lang w:eastAsia="lt-LT"/>
        </w:rPr>
      </w:pPr>
      <w:r w:rsidRPr="00986337">
        <w:rPr>
          <w:rStyle w:val="fontstyle01"/>
          <w:rFonts w:ascii="Times New Roman" w:hAnsi="Times New Roman"/>
          <w:i/>
          <w:iCs/>
          <w:sz w:val="24"/>
          <w:szCs w:val="24"/>
        </w:rPr>
        <w:t>Iš pagrindinio brėžinio išbraukti 5 pastabą.</w:t>
      </w:r>
      <w:r w:rsidR="00BD55DE" w:rsidRPr="00986337">
        <w:rPr>
          <w:rStyle w:val="fontstyle01"/>
          <w:rFonts w:ascii="Times New Roman" w:hAnsi="Times New Roman"/>
          <w:i/>
          <w:iCs/>
          <w:sz w:val="24"/>
          <w:szCs w:val="24"/>
        </w:rPr>
        <w:t xml:space="preserve"> </w:t>
      </w:r>
      <w:r w:rsidR="00BD55DE" w:rsidRPr="00986337">
        <w:rPr>
          <w:rStyle w:val="fontstyle01"/>
          <w:rFonts w:ascii="Times New Roman" w:hAnsi="Times New Roman"/>
          <w:sz w:val="24"/>
          <w:szCs w:val="24"/>
        </w:rPr>
        <w:t xml:space="preserve">Į pastabą atsižvelgta, iš detaliojo plano pagrindinio sprendinių brėžinio pašalinta pastaba </w:t>
      </w:r>
      <w:r w:rsidR="00F55D8C" w:rsidRPr="00986337">
        <w:rPr>
          <w:rStyle w:val="fontstyle01"/>
          <w:rFonts w:ascii="Times New Roman" w:hAnsi="Times New Roman"/>
          <w:sz w:val="24"/>
          <w:szCs w:val="24"/>
        </w:rPr>
        <w:t>Nr. 5 (</w:t>
      </w:r>
      <w:r w:rsidR="00F55D8C" w:rsidRPr="00986337">
        <w:rPr>
          <w:rFonts w:ascii="Times New Roman" w:hAnsi="Times New Roman"/>
          <w:i/>
          <w:iCs/>
          <w:color w:val="000000"/>
          <w:szCs w:val="24"/>
          <w:lang w:eastAsia="lt-LT"/>
        </w:rPr>
        <w:t>planuojami įvažiavimai/išvažiavimai atskiriami infrastruktūrinėmis eismo saugumo priemonėmis).</w:t>
      </w:r>
    </w:p>
    <w:p w14:paraId="4F116B95" w14:textId="44D9C379" w:rsidR="00F55D8C" w:rsidRPr="00986337" w:rsidRDefault="00254353" w:rsidP="00986337">
      <w:pPr>
        <w:pStyle w:val="Sraopastraipa"/>
        <w:numPr>
          <w:ilvl w:val="0"/>
          <w:numId w:val="9"/>
        </w:numPr>
        <w:tabs>
          <w:tab w:val="clear" w:pos="851"/>
          <w:tab w:val="clear" w:pos="1701"/>
          <w:tab w:val="clear" w:pos="2552"/>
          <w:tab w:val="clear" w:pos="3402"/>
          <w:tab w:val="clear" w:pos="4253"/>
        </w:tabs>
        <w:rPr>
          <w:rFonts w:ascii="Times New Roman" w:hAnsi="Times New Roman"/>
          <w:color w:val="000000"/>
          <w:szCs w:val="24"/>
          <w:lang w:eastAsia="lt-LT"/>
        </w:rPr>
      </w:pPr>
      <w:r w:rsidRPr="00254353">
        <w:rPr>
          <w:rFonts w:ascii="Times New Roman" w:hAnsi="Times New Roman"/>
          <w:i/>
          <w:iCs/>
          <w:color w:val="000000"/>
          <w:szCs w:val="24"/>
          <w:lang w:eastAsia="lt-LT"/>
        </w:rPr>
        <w:t>Įrašyti pastabą – Įvažiavimų/išvažiavimų į/iš D kategorijos gatvės ar kitų teritorijų</w:t>
      </w:r>
      <w:r w:rsidRPr="00986337">
        <w:rPr>
          <w:rFonts w:ascii="Times New Roman" w:hAnsi="Times New Roman"/>
          <w:i/>
          <w:iCs/>
          <w:color w:val="000000"/>
          <w:szCs w:val="24"/>
          <w:lang w:eastAsia="lt-LT"/>
        </w:rPr>
        <w:t xml:space="preserve"> </w:t>
      </w:r>
      <w:r w:rsidRPr="00254353">
        <w:rPr>
          <w:rFonts w:ascii="Times New Roman" w:hAnsi="Times New Roman"/>
          <w:i/>
          <w:iCs/>
          <w:color w:val="000000"/>
          <w:szCs w:val="24"/>
          <w:lang w:eastAsia="lt-LT"/>
        </w:rPr>
        <w:t>vietos gali būti tikslinamos (pastumiamos), išlaikant atstumus bei reikalavimus,</w:t>
      </w:r>
      <w:r w:rsidRPr="00986337">
        <w:rPr>
          <w:rFonts w:ascii="Times New Roman" w:hAnsi="Times New Roman"/>
          <w:i/>
          <w:iCs/>
          <w:color w:val="000000"/>
          <w:szCs w:val="24"/>
          <w:lang w:eastAsia="lt-LT"/>
        </w:rPr>
        <w:t xml:space="preserve"> </w:t>
      </w:r>
      <w:r w:rsidRPr="00254353">
        <w:rPr>
          <w:rFonts w:ascii="Times New Roman" w:hAnsi="Times New Roman"/>
          <w:i/>
          <w:iCs/>
          <w:color w:val="000000"/>
          <w:szCs w:val="24"/>
          <w:lang w:eastAsia="lt-LT"/>
        </w:rPr>
        <w:t xml:space="preserve">nustatytus statybos techniniame </w:t>
      </w:r>
      <w:r w:rsidRPr="00254353">
        <w:rPr>
          <w:rFonts w:ascii="Times New Roman" w:hAnsi="Times New Roman"/>
          <w:i/>
          <w:iCs/>
          <w:color w:val="000000"/>
          <w:szCs w:val="24"/>
          <w:lang w:eastAsia="lt-LT"/>
        </w:rPr>
        <w:lastRenderedPageBreak/>
        <w:t>reglamente 2.06.04:2014 „Gatvės ir vietinės reikšmės</w:t>
      </w:r>
      <w:r w:rsidRPr="00986337">
        <w:rPr>
          <w:rFonts w:ascii="Times New Roman" w:hAnsi="Times New Roman"/>
          <w:i/>
          <w:iCs/>
          <w:color w:val="000000"/>
          <w:szCs w:val="24"/>
          <w:lang w:eastAsia="lt-LT"/>
        </w:rPr>
        <w:t xml:space="preserve"> keliai. Bendrieji reikalavimai“. </w:t>
      </w:r>
      <w:r w:rsidRPr="00986337">
        <w:rPr>
          <w:rFonts w:ascii="Times New Roman" w:hAnsi="Times New Roman"/>
          <w:color w:val="000000"/>
          <w:szCs w:val="24"/>
          <w:lang w:eastAsia="lt-LT"/>
        </w:rPr>
        <w:t>Į pastabą ats</w:t>
      </w:r>
      <w:r w:rsidR="00897568" w:rsidRPr="00986337">
        <w:rPr>
          <w:rFonts w:ascii="Times New Roman" w:hAnsi="Times New Roman"/>
          <w:color w:val="000000"/>
          <w:szCs w:val="24"/>
          <w:lang w:eastAsia="lt-LT"/>
        </w:rPr>
        <w:t>i</w:t>
      </w:r>
      <w:r w:rsidRPr="00986337">
        <w:rPr>
          <w:rFonts w:ascii="Times New Roman" w:hAnsi="Times New Roman"/>
          <w:color w:val="000000"/>
          <w:szCs w:val="24"/>
          <w:lang w:eastAsia="lt-LT"/>
        </w:rPr>
        <w:t xml:space="preserve">žvelgta. </w:t>
      </w:r>
      <w:r w:rsidR="00897568" w:rsidRPr="00986337">
        <w:rPr>
          <w:rFonts w:ascii="Times New Roman" w:hAnsi="Times New Roman"/>
          <w:color w:val="000000"/>
          <w:szCs w:val="24"/>
          <w:lang w:eastAsia="lt-LT"/>
        </w:rPr>
        <w:t>Detaliojo plano pagrindinis sprendinių brėžinys papildytas pastaba Nr. 5: Įvažiavimų/išvažiavimų į/iš D kategorijos gatvės ar kitų teritorijų vietos gali būti tikslinamos (pastumiamos), išlaikant atstumus bei reikalavimus, nustatytus statybos techniniame reglamente 2.06.04:2014 „Gatvės ir vietinės reikšmės keliai. Bendrieji reikalavimai.</w:t>
      </w:r>
    </w:p>
    <w:p w14:paraId="2E68C332" w14:textId="77777777" w:rsidR="00897568" w:rsidRPr="00986337" w:rsidRDefault="00897568" w:rsidP="00986337">
      <w:pPr>
        <w:tabs>
          <w:tab w:val="clear" w:pos="851"/>
          <w:tab w:val="clear" w:pos="1701"/>
          <w:tab w:val="clear" w:pos="2552"/>
          <w:tab w:val="clear" w:pos="3402"/>
          <w:tab w:val="clear" w:pos="4253"/>
        </w:tabs>
        <w:rPr>
          <w:rFonts w:ascii="Times New Roman" w:hAnsi="Times New Roman"/>
          <w:i/>
          <w:iCs/>
          <w:color w:val="000000"/>
          <w:szCs w:val="24"/>
          <w:lang w:eastAsia="lt-LT"/>
        </w:rPr>
      </w:pPr>
    </w:p>
    <w:p w14:paraId="0F9815FE" w14:textId="494A9C6C" w:rsidR="00897568" w:rsidRPr="00EA6A74" w:rsidRDefault="00897568" w:rsidP="00986337">
      <w:pPr>
        <w:pStyle w:val="Sraopastraipa"/>
        <w:numPr>
          <w:ilvl w:val="0"/>
          <w:numId w:val="6"/>
        </w:numPr>
        <w:tabs>
          <w:tab w:val="clear" w:pos="851"/>
          <w:tab w:val="clear" w:pos="1701"/>
          <w:tab w:val="clear" w:pos="2552"/>
          <w:tab w:val="clear" w:pos="3402"/>
          <w:tab w:val="clear" w:pos="4253"/>
        </w:tabs>
        <w:rPr>
          <w:rFonts w:ascii="Times New Roman" w:hAnsi="Times New Roman"/>
          <w:color w:val="000000"/>
          <w:szCs w:val="24"/>
          <w:u w:val="single"/>
          <w:lang w:eastAsia="lt-LT"/>
        </w:rPr>
      </w:pPr>
      <w:r w:rsidRPr="00EA6A74">
        <w:rPr>
          <w:rFonts w:ascii="Times New Roman" w:hAnsi="Times New Roman"/>
          <w:color w:val="000000"/>
          <w:szCs w:val="24"/>
          <w:u w:val="single"/>
          <w:lang w:eastAsia="lt-LT"/>
        </w:rPr>
        <w:t xml:space="preserve">Gautos Vilniaus miesto savivaldybės administracijos </w:t>
      </w:r>
      <w:r w:rsidRPr="00EA6A74">
        <w:rPr>
          <w:rFonts w:ascii="Times New Roman" w:hAnsi="Times New Roman"/>
          <w:color w:val="000000"/>
          <w:szCs w:val="24"/>
          <w:u w:val="single"/>
          <w:shd w:val="clear" w:color="auto" w:fill="FFFFFF"/>
        </w:rPr>
        <w:t>pastabos</w:t>
      </w:r>
      <w:r w:rsidR="00100865" w:rsidRPr="00EA6A74">
        <w:rPr>
          <w:rFonts w:ascii="Times New Roman" w:hAnsi="Times New Roman"/>
          <w:color w:val="000000"/>
          <w:szCs w:val="24"/>
          <w:u w:val="single"/>
          <w:shd w:val="clear" w:color="auto" w:fill="FFFFFF"/>
        </w:rPr>
        <w:t xml:space="preserve"> 2023-04-06</w:t>
      </w:r>
      <w:r w:rsidRPr="00EA6A74">
        <w:rPr>
          <w:rFonts w:ascii="Times New Roman" w:hAnsi="Times New Roman"/>
          <w:color w:val="000000"/>
          <w:szCs w:val="24"/>
          <w:u w:val="single"/>
          <w:shd w:val="clear" w:color="auto" w:fill="FFFFFF"/>
        </w:rPr>
        <w:t xml:space="preserve"> el.paštu</w:t>
      </w:r>
      <w:r w:rsidR="00100865" w:rsidRPr="00EA6A74">
        <w:rPr>
          <w:rFonts w:ascii="Times New Roman" w:hAnsi="Times New Roman"/>
          <w:color w:val="000000"/>
          <w:szCs w:val="24"/>
          <w:u w:val="single"/>
          <w:shd w:val="clear" w:color="auto" w:fill="FFFFFF"/>
        </w:rPr>
        <w:t xml:space="preserve"> dėl infrastruktūros:</w:t>
      </w:r>
    </w:p>
    <w:p w14:paraId="74718271" w14:textId="77777777" w:rsidR="00100865" w:rsidRPr="00986337" w:rsidRDefault="00100865" w:rsidP="00986337">
      <w:pPr>
        <w:pStyle w:val="Sraopastraipa"/>
        <w:numPr>
          <w:ilvl w:val="0"/>
          <w:numId w:val="11"/>
        </w:numPr>
        <w:shd w:val="clear" w:color="auto" w:fill="FFFFFF"/>
        <w:tabs>
          <w:tab w:val="clear" w:pos="851"/>
          <w:tab w:val="clear" w:pos="1701"/>
          <w:tab w:val="clear" w:pos="2552"/>
          <w:tab w:val="clear" w:pos="3402"/>
          <w:tab w:val="clear" w:pos="4253"/>
        </w:tabs>
        <w:rPr>
          <w:rFonts w:ascii="Times New Roman" w:hAnsi="Times New Roman"/>
          <w:i/>
          <w:iCs/>
          <w:szCs w:val="24"/>
        </w:rPr>
      </w:pPr>
      <w:r w:rsidRPr="00986337">
        <w:rPr>
          <w:rFonts w:ascii="Times New Roman" w:hAnsi="Times New Roman"/>
          <w:i/>
          <w:iCs/>
          <w:color w:val="000000"/>
          <w:szCs w:val="24"/>
        </w:rPr>
        <w:t xml:space="preserve">Brėžinyje aiškiai rodyti ribojančių gatvių raudonųjų linijų parametrus ir kategorijas. </w:t>
      </w:r>
      <w:r w:rsidRPr="00986337">
        <w:rPr>
          <w:rFonts w:ascii="Times New Roman" w:hAnsi="Times New Roman"/>
          <w:color w:val="000000"/>
          <w:szCs w:val="24"/>
          <w:lang w:eastAsia="lt-LT"/>
        </w:rPr>
        <w:t>Į pastabą atsižvelgta, papildytas detaliojo plano pagrindinis sprendinių brėžinys.</w:t>
      </w:r>
    </w:p>
    <w:p w14:paraId="0F5FE5EF" w14:textId="77777777" w:rsidR="00100865" w:rsidRPr="00986337" w:rsidRDefault="00100865" w:rsidP="00986337">
      <w:pPr>
        <w:pStyle w:val="Sraopastraipa"/>
        <w:numPr>
          <w:ilvl w:val="0"/>
          <w:numId w:val="11"/>
        </w:numPr>
        <w:shd w:val="clear" w:color="auto" w:fill="FFFFFF"/>
        <w:tabs>
          <w:tab w:val="clear" w:pos="851"/>
          <w:tab w:val="clear" w:pos="1701"/>
          <w:tab w:val="clear" w:pos="2552"/>
          <w:tab w:val="clear" w:pos="3402"/>
          <w:tab w:val="clear" w:pos="4253"/>
        </w:tabs>
        <w:rPr>
          <w:rFonts w:ascii="Times New Roman" w:hAnsi="Times New Roman"/>
          <w:i/>
          <w:iCs/>
          <w:szCs w:val="24"/>
        </w:rPr>
      </w:pPr>
      <w:r w:rsidRPr="00986337">
        <w:rPr>
          <w:rFonts w:ascii="Times New Roman" w:hAnsi="Times New Roman"/>
          <w:i/>
          <w:iCs/>
          <w:color w:val="000000"/>
          <w:szCs w:val="24"/>
        </w:rPr>
        <w:t>Brėžinyje nerodyti ribojančių gatvių pjūvių, kurie neatitinka jau suprojektuotų sprendinių ir nėra tinkami gatvių planavimui.</w:t>
      </w:r>
      <w:r w:rsidRPr="00986337">
        <w:rPr>
          <w:rFonts w:ascii="Times New Roman" w:hAnsi="Times New Roman"/>
          <w:color w:val="000000"/>
          <w:szCs w:val="24"/>
          <w:lang w:eastAsia="lt-LT"/>
        </w:rPr>
        <w:t xml:space="preserve"> Į pastabą atsižvelgta, iš detaliojo plano pagrindinio sprendinių brėžinio išimti gatvių pjūviai.</w:t>
      </w:r>
    </w:p>
    <w:p w14:paraId="4A37493F" w14:textId="346C4E24" w:rsidR="00E85180" w:rsidRPr="00986337" w:rsidRDefault="00100865" w:rsidP="00986337">
      <w:pPr>
        <w:pStyle w:val="Sraopastraipa"/>
        <w:numPr>
          <w:ilvl w:val="0"/>
          <w:numId w:val="11"/>
        </w:numPr>
        <w:shd w:val="clear" w:color="auto" w:fill="FFFFFF"/>
        <w:tabs>
          <w:tab w:val="clear" w:pos="851"/>
          <w:tab w:val="clear" w:pos="1701"/>
          <w:tab w:val="clear" w:pos="2552"/>
          <w:tab w:val="clear" w:pos="3402"/>
          <w:tab w:val="clear" w:pos="4253"/>
        </w:tabs>
        <w:rPr>
          <w:rFonts w:ascii="Times New Roman" w:hAnsi="Times New Roman"/>
          <w:color w:val="000000"/>
          <w:szCs w:val="24"/>
          <w:lang w:eastAsia="lt-LT"/>
        </w:rPr>
      </w:pPr>
      <w:r w:rsidRPr="00986337">
        <w:rPr>
          <w:rFonts w:ascii="Times New Roman" w:hAnsi="Times New Roman"/>
          <w:i/>
          <w:iCs/>
          <w:color w:val="000000"/>
          <w:szCs w:val="24"/>
        </w:rPr>
        <w:t>Detaliuoju planu neplanuoti triukšmo slopinimo sienelės planuojamos teritorijos ribose.</w:t>
      </w:r>
      <w:r w:rsidRPr="00986337">
        <w:rPr>
          <w:rFonts w:ascii="Times New Roman" w:hAnsi="Times New Roman"/>
          <w:color w:val="000000"/>
          <w:szCs w:val="24"/>
        </w:rPr>
        <w:t xml:space="preserve"> Į pastabą atsižvelgta iš dalies. </w:t>
      </w:r>
      <w:r w:rsidRPr="00986337">
        <w:rPr>
          <w:rFonts w:ascii="Times New Roman" w:hAnsi="Times New Roman"/>
          <w:color w:val="000000"/>
          <w:szCs w:val="24"/>
          <w:lang w:eastAsia="lt-LT"/>
        </w:rPr>
        <w:t>Detaliojo plano pagrindinis brėžinys papildytas grafiniu sprendiniu apie numatomą triukšmą slopinančią priemonę teritorijoje ir tekstiniu sprendiniu – pastaba Nr. 6</w:t>
      </w:r>
      <w:r w:rsidR="00563294">
        <w:rPr>
          <w:rFonts w:ascii="Times New Roman" w:hAnsi="Times New Roman"/>
          <w:color w:val="000000"/>
          <w:szCs w:val="24"/>
          <w:lang w:eastAsia="lt-LT"/>
        </w:rPr>
        <w:t xml:space="preserve">: </w:t>
      </w:r>
      <w:r w:rsidRPr="00986337">
        <w:rPr>
          <w:rFonts w:ascii="Times New Roman" w:hAnsi="Times New Roman"/>
          <w:color w:val="000000"/>
          <w:szCs w:val="24"/>
          <w:lang w:eastAsia="lt-LT"/>
        </w:rPr>
        <w:t xml:space="preserve">Triukšmą slopinančios priemonės parametrai, dydis, medžiagiškumas, vieta ir kt. konkretizuojami statinio projekto rengimo metu, </w:t>
      </w:r>
      <w:r w:rsidRPr="00D344DA">
        <w:rPr>
          <w:rFonts w:ascii="Times New Roman" w:hAnsi="Times New Roman"/>
          <w:color w:val="000000"/>
          <w:szCs w:val="24"/>
          <w:lang w:eastAsia="lt-LT"/>
        </w:rPr>
        <w:t>įvertinus autotransporto srautų triukšmo ir taršos poveikį teritorijoje ir tenkinant visuomenės sveikatą reguliuojančių teisės aktų</w:t>
      </w:r>
      <w:r w:rsidRPr="00986337">
        <w:rPr>
          <w:rFonts w:ascii="Times New Roman" w:hAnsi="Times New Roman"/>
          <w:color w:val="000000"/>
          <w:szCs w:val="24"/>
          <w:lang w:eastAsia="lt-LT"/>
        </w:rPr>
        <w:t xml:space="preserve"> reikalavimus.</w:t>
      </w:r>
    </w:p>
    <w:p w14:paraId="5A42A41A" w14:textId="77777777" w:rsidR="00100865" w:rsidRPr="00986337" w:rsidRDefault="00100865" w:rsidP="00986337">
      <w:pPr>
        <w:shd w:val="clear" w:color="auto" w:fill="FFFFFF"/>
        <w:tabs>
          <w:tab w:val="clear" w:pos="851"/>
          <w:tab w:val="clear" w:pos="1701"/>
          <w:tab w:val="clear" w:pos="2552"/>
          <w:tab w:val="clear" w:pos="3402"/>
          <w:tab w:val="clear" w:pos="4253"/>
        </w:tabs>
        <w:rPr>
          <w:rFonts w:ascii="Times New Roman" w:hAnsi="Times New Roman"/>
          <w:color w:val="000000"/>
          <w:szCs w:val="24"/>
          <w:lang w:eastAsia="lt-LT"/>
        </w:rPr>
      </w:pPr>
    </w:p>
    <w:p w14:paraId="3F19E9ED" w14:textId="4AA7A800" w:rsidR="00100865" w:rsidRPr="00EA6A74" w:rsidRDefault="00100865" w:rsidP="00986337">
      <w:pPr>
        <w:pStyle w:val="Sraopastraipa"/>
        <w:numPr>
          <w:ilvl w:val="0"/>
          <w:numId w:val="6"/>
        </w:numPr>
        <w:tabs>
          <w:tab w:val="clear" w:pos="851"/>
          <w:tab w:val="clear" w:pos="1701"/>
          <w:tab w:val="clear" w:pos="2552"/>
          <w:tab w:val="clear" w:pos="3402"/>
          <w:tab w:val="clear" w:pos="4253"/>
        </w:tabs>
        <w:rPr>
          <w:rFonts w:ascii="Times New Roman" w:hAnsi="Times New Roman"/>
          <w:color w:val="000000"/>
          <w:szCs w:val="24"/>
          <w:u w:val="single"/>
          <w:lang w:eastAsia="lt-LT"/>
        </w:rPr>
      </w:pPr>
      <w:r w:rsidRPr="00EA6A74">
        <w:rPr>
          <w:rFonts w:ascii="Times New Roman" w:hAnsi="Times New Roman"/>
          <w:color w:val="000000"/>
          <w:szCs w:val="24"/>
          <w:u w:val="single"/>
          <w:lang w:eastAsia="lt-LT"/>
        </w:rPr>
        <w:t xml:space="preserve">Gautos Vilniaus miesto savivaldybės administracijos </w:t>
      </w:r>
      <w:r w:rsidRPr="00EA6A74">
        <w:rPr>
          <w:rFonts w:ascii="Times New Roman" w:hAnsi="Times New Roman"/>
          <w:color w:val="000000"/>
          <w:szCs w:val="24"/>
          <w:u w:val="single"/>
          <w:shd w:val="clear" w:color="auto" w:fill="FFFFFF"/>
        </w:rPr>
        <w:t>pastabos 2023-04-</w:t>
      </w:r>
      <w:r w:rsidR="0035135C" w:rsidRPr="00EA6A74">
        <w:rPr>
          <w:rFonts w:ascii="Times New Roman" w:hAnsi="Times New Roman"/>
          <w:color w:val="000000"/>
          <w:szCs w:val="24"/>
          <w:u w:val="single"/>
          <w:shd w:val="clear" w:color="auto" w:fill="FFFFFF"/>
        </w:rPr>
        <w:t>13</w:t>
      </w:r>
      <w:r w:rsidRPr="00EA6A74">
        <w:rPr>
          <w:rFonts w:ascii="Times New Roman" w:hAnsi="Times New Roman"/>
          <w:color w:val="000000"/>
          <w:szCs w:val="24"/>
          <w:u w:val="single"/>
          <w:shd w:val="clear" w:color="auto" w:fill="FFFFFF"/>
        </w:rPr>
        <w:t xml:space="preserve"> el.paštu dėl infrastruktūros:</w:t>
      </w:r>
    </w:p>
    <w:p w14:paraId="725045C7" w14:textId="67BEC7C4" w:rsidR="0035135C" w:rsidRPr="00986337" w:rsidRDefault="0035135C" w:rsidP="00986337">
      <w:pPr>
        <w:pStyle w:val="Sraopastraipa"/>
        <w:numPr>
          <w:ilvl w:val="0"/>
          <w:numId w:val="12"/>
        </w:numPr>
        <w:shd w:val="clear" w:color="auto" w:fill="FFFFFF"/>
        <w:tabs>
          <w:tab w:val="clear" w:pos="851"/>
          <w:tab w:val="clear" w:pos="1701"/>
          <w:tab w:val="clear" w:pos="2552"/>
          <w:tab w:val="clear" w:pos="3402"/>
          <w:tab w:val="clear" w:pos="4253"/>
        </w:tabs>
        <w:rPr>
          <w:rFonts w:ascii="Times New Roman" w:hAnsi="Times New Roman"/>
          <w:color w:val="000000" w:themeColor="text1"/>
          <w:szCs w:val="24"/>
        </w:rPr>
      </w:pPr>
      <w:r w:rsidRPr="00986337">
        <w:rPr>
          <w:rFonts w:ascii="Times New Roman" w:hAnsi="Times New Roman"/>
          <w:i/>
          <w:iCs/>
          <w:color w:val="000000" w:themeColor="text1"/>
          <w:szCs w:val="24"/>
        </w:rPr>
        <w:t>Pagrindinio brėžinio pastabose bei aiškinamajame rašte įrašyti pastabą: teritorijoje užtikrinti pėsčiųjų takų sutvarkymą, įrengimą, jų vientisumą ir sujungimą su esamais aplinkinėje teritorijoje takais ir Mozūriškių gatve į vieną sistemą.</w:t>
      </w:r>
      <w:r w:rsidRPr="00986337">
        <w:rPr>
          <w:rFonts w:ascii="Times New Roman" w:hAnsi="Times New Roman"/>
          <w:color w:val="000000" w:themeColor="text1"/>
          <w:szCs w:val="24"/>
        </w:rPr>
        <w:t xml:space="preserve"> Į pastabą atsižvelgta. Detaliojo plano pagrindinis sprendinių brėžinys ir aiškinamasis raštas papildyti pastaba Nr. </w:t>
      </w:r>
      <w:r w:rsidR="00F570CE" w:rsidRPr="00986337">
        <w:rPr>
          <w:rFonts w:ascii="Times New Roman" w:hAnsi="Times New Roman"/>
          <w:color w:val="000000" w:themeColor="text1"/>
          <w:szCs w:val="24"/>
        </w:rPr>
        <w:t xml:space="preserve">7: </w:t>
      </w:r>
      <w:r w:rsidR="00F570CE" w:rsidRPr="00986337">
        <w:rPr>
          <w:rFonts w:ascii="Times New Roman" w:hAnsi="Times New Roman"/>
          <w:color w:val="000000" w:themeColor="text1"/>
          <w:szCs w:val="24"/>
          <w:lang w:eastAsia="lt-LT"/>
        </w:rPr>
        <w:t>Reglamentinėje zonoje Nr. 1.2 ir sklype Nr. 2 užtikrinti viešųjų pėsčiųjų takų sutvarkymą, įrengimą, jų vientisumą ir sujungimą su esamais aplinkinėje teritorijoje takais ir Mozūriškių gatve į vieną sistemą. Aiškinamojo rašto</w:t>
      </w:r>
      <w:r w:rsidR="006847A2" w:rsidRPr="00986337">
        <w:rPr>
          <w:rFonts w:ascii="Times New Roman" w:hAnsi="Times New Roman"/>
          <w:color w:val="000000" w:themeColor="text1"/>
          <w:szCs w:val="24"/>
          <w:lang w:eastAsia="lt-LT"/>
        </w:rPr>
        <w:t xml:space="preserve"> skyrius </w:t>
      </w:r>
      <w:r w:rsidR="00F570CE" w:rsidRPr="00986337">
        <w:rPr>
          <w:rFonts w:ascii="Times New Roman" w:hAnsi="Times New Roman"/>
          <w:color w:val="000000" w:themeColor="text1"/>
          <w:szCs w:val="24"/>
          <w:lang w:eastAsia="lt-LT"/>
        </w:rPr>
        <w:t xml:space="preserve"> </w:t>
      </w:r>
      <w:r w:rsidR="006847A2" w:rsidRPr="00986337">
        <w:rPr>
          <w:rFonts w:ascii="Times New Roman" w:hAnsi="Times New Roman"/>
          <w:color w:val="000000" w:themeColor="text1"/>
          <w:szCs w:val="24"/>
        </w:rPr>
        <w:t xml:space="preserve">4.1. Nagrinėjamos  aplinkinės  teritorijos  sprendiniai papildyti </w:t>
      </w:r>
      <w:r w:rsidR="00A67068" w:rsidRPr="00986337">
        <w:rPr>
          <w:rFonts w:ascii="Times New Roman" w:hAnsi="Times New Roman"/>
          <w:color w:val="000000" w:themeColor="text1"/>
          <w:szCs w:val="24"/>
        </w:rPr>
        <w:t>perspektyvinių takų teritorijoje schema.</w:t>
      </w:r>
    </w:p>
    <w:p w14:paraId="0C91E931" w14:textId="04FBF7E0" w:rsidR="0035135C" w:rsidRPr="00986337" w:rsidRDefault="0035135C" w:rsidP="00986337">
      <w:pPr>
        <w:pStyle w:val="Sraopastraipa"/>
        <w:numPr>
          <w:ilvl w:val="0"/>
          <w:numId w:val="12"/>
        </w:numPr>
        <w:shd w:val="clear" w:color="auto" w:fill="FFFFFF"/>
        <w:tabs>
          <w:tab w:val="clear" w:pos="851"/>
          <w:tab w:val="clear" w:pos="1701"/>
          <w:tab w:val="clear" w:pos="2552"/>
          <w:tab w:val="clear" w:pos="3402"/>
          <w:tab w:val="clear" w:pos="4253"/>
        </w:tabs>
        <w:rPr>
          <w:rFonts w:ascii="Times New Roman" w:hAnsi="Times New Roman"/>
          <w:i/>
          <w:iCs/>
          <w:szCs w:val="24"/>
        </w:rPr>
      </w:pPr>
      <w:r w:rsidRPr="00986337">
        <w:rPr>
          <w:rFonts w:ascii="Times New Roman" w:hAnsi="Times New Roman"/>
          <w:i/>
          <w:iCs/>
          <w:szCs w:val="24"/>
        </w:rPr>
        <w:t>Siekiant maksimaliai išsaugoti bendro naudojimo būdo sklypo dalies želdinius, prašome užstatymo zoną ir ribą atitraukti nuo planuojamo miško sklypo ir bendro naudojimo sklypo dalies ribų ir gaisrinį, aptarnavimo kelią miško sklypui formuoti daugiabučių naudojimo būdo sklypo dalyje palei reglamentinę zoną (pakrasčiu). Galimas variantas – dubliuoti privažiuojamąjį kelią su pėsčiųjų taku.</w:t>
      </w:r>
      <w:r w:rsidR="000C5614" w:rsidRPr="00986337">
        <w:rPr>
          <w:rFonts w:ascii="Times New Roman" w:hAnsi="Times New Roman"/>
          <w:szCs w:val="24"/>
        </w:rPr>
        <w:t xml:space="preserve"> Į pastabas atsižvelgta. </w:t>
      </w:r>
      <w:r w:rsidR="00ED76BB" w:rsidRPr="00986337">
        <w:rPr>
          <w:rFonts w:ascii="Times New Roman" w:hAnsi="Times New Roman"/>
          <w:szCs w:val="24"/>
        </w:rPr>
        <w:t>Pakoreguotas detaliojo plano pagrindinis sprendinių brėžinys: užstatymo zona ir riba atitrauktos nuo planuojamo miško sklypo</w:t>
      </w:r>
      <w:r w:rsidR="00320039">
        <w:rPr>
          <w:rFonts w:ascii="Times New Roman" w:hAnsi="Times New Roman"/>
          <w:szCs w:val="24"/>
        </w:rPr>
        <w:t xml:space="preserve"> Nr. 2</w:t>
      </w:r>
      <w:r w:rsidR="00ED76BB" w:rsidRPr="00986337">
        <w:rPr>
          <w:rFonts w:ascii="Times New Roman" w:hAnsi="Times New Roman"/>
          <w:szCs w:val="24"/>
        </w:rPr>
        <w:t xml:space="preserve"> ir bendro naudojimo sklypo dalies</w:t>
      </w:r>
      <w:r w:rsidR="00320039">
        <w:rPr>
          <w:rFonts w:ascii="Times New Roman" w:hAnsi="Times New Roman"/>
          <w:szCs w:val="24"/>
        </w:rPr>
        <w:t xml:space="preserve"> (reglamentinės zonos Nr. 1.2)</w:t>
      </w:r>
      <w:r w:rsidR="00ED76BB" w:rsidRPr="00986337">
        <w:rPr>
          <w:rFonts w:ascii="Times New Roman" w:hAnsi="Times New Roman"/>
          <w:szCs w:val="24"/>
        </w:rPr>
        <w:t xml:space="preserve"> ribų, aptarnavimo kelias miško sklypui per bendro naudojimo sklypo dalį neplanuojamas.</w:t>
      </w:r>
    </w:p>
    <w:p w14:paraId="18A98934" w14:textId="77777777" w:rsidR="00100865" w:rsidRPr="00986337" w:rsidRDefault="00100865" w:rsidP="00986337">
      <w:pPr>
        <w:shd w:val="clear" w:color="auto" w:fill="FFFFFF"/>
        <w:tabs>
          <w:tab w:val="clear" w:pos="851"/>
          <w:tab w:val="clear" w:pos="1701"/>
          <w:tab w:val="clear" w:pos="2552"/>
          <w:tab w:val="clear" w:pos="3402"/>
          <w:tab w:val="clear" w:pos="4253"/>
        </w:tabs>
        <w:rPr>
          <w:rFonts w:ascii="Times New Roman" w:hAnsi="Times New Roman"/>
          <w:color w:val="000000"/>
          <w:szCs w:val="24"/>
          <w:lang w:eastAsia="lt-LT"/>
        </w:rPr>
      </w:pPr>
    </w:p>
    <w:p w14:paraId="1E3183DF" w14:textId="186EC63E" w:rsidR="00E365B3" w:rsidRPr="00986337" w:rsidRDefault="00E365B3" w:rsidP="00986337">
      <w:pPr>
        <w:shd w:val="clear" w:color="auto" w:fill="FFFFFF"/>
        <w:rPr>
          <w:rFonts w:ascii="Times New Roman" w:hAnsi="Times New Roman"/>
          <w:color w:val="212529"/>
          <w:szCs w:val="24"/>
          <w:lang w:eastAsia="lt-LT"/>
        </w:rPr>
      </w:pPr>
      <w:r w:rsidRPr="00986337">
        <w:rPr>
          <w:rFonts w:ascii="Times New Roman" w:hAnsi="Times New Roman"/>
          <w:color w:val="212529"/>
          <w:szCs w:val="24"/>
          <w:lang w:eastAsia="lt-LT"/>
        </w:rPr>
        <w:t xml:space="preserve">Atlikti pakeitimai viešinami visuomenei, vadovaujantis Teritorijų planavimo įstatymo 37 straipsnio 3 </w:t>
      </w:r>
      <w:r w:rsidR="007F3372" w:rsidRPr="00986337">
        <w:rPr>
          <w:rFonts w:ascii="Times New Roman" w:hAnsi="Times New Roman"/>
          <w:color w:val="212529"/>
          <w:szCs w:val="24"/>
          <w:lang w:eastAsia="lt-LT"/>
        </w:rPr>
        <w:t>d</w:t>
      </w:r>
      <w:r w:rsidRPr="00986337">
        <w:rPr>
          <w:rFonts w:ascii="Times New Roman" w:hAnsi="Times New Roman"/>
          <w:color w:val="212529"/>
          <w:szCs w:val="24"/>
          <w:lang w:eastAsia="lt-LT"/>
        </w:rPr>
        <w:t>alimi, kurioje nurodoma kad: </w:t>
      </w:r>
      <w:r w:rsidRPr="00986337">
        <w:rPr>
          <w:rFonts w:ascii="Times New Roman" w:hAnsi="Times New Roman"/>
          <w:i/>
          <w:iCs/>
          <w:color w:val="212529"/>
          <w:szCs w:val="24"/>
          <w:lang w:eastAsia="lt-LT"/>
        </w:rPr>
        <w:t>„kai teritorijų planavimo dokumento sprendiniai keičiami atsižvelgus į priimtus pasiūlymus, apie kuriuos buvo viešai informuota, ar į teritorijų planavimo dokumentą derinančių institucijų pastabas teritorijų planavimo proceso baigiamojo etapo teritorijų planavimo dokumento derinimo stadijoje, visuomenė su pakeistais teritorijų planavimo dokumento sprendiniais supažindinama Lietuvos Respublikos teritorijų planavimo dokumentų rengimo ir teritorijų planavimo proceso valstybinės priežiūros informacinėje sistemoje ir sprendimą rengti teritorijų planavimo dokumentą priėmusios valstybės institucijos (institucijų) ar savivaldybės interneto svetainėje</w:t>
      </w:r>
      <w:r w:rsidRPr="00986337">
        <w:rPr>
          <w:rFonts w:ascii="Times New Roman" w:hAnsi="Times New Roman"/>
          <w:color w:val="212529"/>
          <w:szCs w:val="24"/>
          <w:lang w:eastAsia="lt-LT"/>
        </w:rPr>
        <w:t>.</w:t>
      </w:r>
    </w:p>
    <w:p w14:paraId="6C9CC718" w14:textId="2FB72143" w:rsidR="00E365B3" w:rsidRPr="00986337" w:rsidRDefault="00E365B3" w:rsidP="00986337">
      <w:pPr>
        <w:shd w:val="clear" w:color="auto" w:fill="FFFFFF"/>
        <w:rPr>
          <w:rFonts w:ascii="Times New Roman" w:hAnsi="Times New Roman"/>
          <w:color w:val="212529"/>
          <w:szCs w:val="24"/>
          <w:lang w:val="en-US" w:eastAsia="lt-LT"/>
        </w:rPr>
      </w:pPr>
    </w:p>
    <w:p w14:paraId="2AAD584F" w14:textId="77777777" w:rsidR="00986337" w:rsidRPr="00986337" w:rsidRDefault="00986337" w:rsidP="00986337">
      <w:pPr>
        <w:rPr>
          <w:rStyle w:val="markedcontent"/>
          <w:rFonts w:ascii="Times New Roman" w:hAnsi="Times New Roman"/>
          <w:szCs w:val="24"/>
        </w:rPr>
      </w:pPr>
      <w:r w:rsidRPr="00986337">
        <w:rPr>
          <w:rFonts w:ascii="Times New Roman" w:hAnsi="Times New Roman"/>
          <w:b/>
          <w:bCs/>
          <w:szCs w:val="24"/>
          <w:lang w:eastAsia="lt-LT"/>
        </w:rPr>
        <w:t>Teritorijų planavimo dokumento pavadinimas ir/ar TPD Nr.</w:t>
      </w:r>
      <w:r w:rsidRPr="00986337">
        <w:rPr>
          <w:rFonts w:ascii="Times New Roman" w:hAnsi="Times New Roman"/>
          <w:szCs w:val="24"/>
          <w:lang w:eastAsia="lt-LT"/>
        </w:rPr>
        <w:t xml:space="preserve">: </w:t>
      </w:r>
      <w:r w:rsidRPr="00986337">
        <w:rPr>
          <w:rFonts w:ascii="Times New Roman" w:hAnsi="Times New Roman"/>
          <w:szCs w:val="24"/>
        </w:rPr>
        <w:t>apie 2,3 (dviejų ir trijų dešimtųjų) ha teritorijos prie Mozūriškių gatvės detalusis planas rengiamas planavimo proceso inicijavimo sutarties pagrindu sklype, kurio kadastro Nr. 0101/0167:475</w:t>
      </w:r>
      <w:r w:rsidRPr="00986337">
        <w:rPr>
          <w:rStyle w:val="markedcontent"/>
          <w:rFonts w:ascii="Times New Roman" w:hAnsi="Times New Roman"/>
          <w:szCs w:val="24"/>
        </w:rPr>
        <w:t>.</w:t>
      </w:r>
    </w:p>
    <w:p w14:paraId="57219608" w14:textId="77777777" w:rsidR="00986337" w:rsidRPr="00986337" w:rsidRDefault="00986337" w:rsidP="00986337">
      <w:pPr>
        <w:rPr>
          <w:rFonts w:ascii="Times New Roman" w:hAnsi="Times New Roman"/>
          <w:b/>
          <w:bCs/>
          <w:szCs w:val="24"/>
        </w:rPr>
      </w:pPr>
    </w:p>
    <w:p w14:paraId="3E8587C0" w14:textId="77777777" w:rsidR="00986337" w:rsidRPr="00986337" w:rsidRDefault="00986337" w:rsidP="00986337">
      <w:pPr>
        <w:pStyle w:val="HTMLiankstoformatuotas"/>
        <w:jc w:val="both"/>
        <w:rPr>
          <w:rStyle w:val="markedcontent"/>
          <w:rFonts w:ascii="Times New Roman" w:hAnsi="Times New Roman" w:cs="Times New Roman"/>
          <w:sz w:val="24"/>
          <w:szCs w:val="24"/>
        </w:rPr>
      </w:pPr>
      <w:r w:rsidRPr="00986337">
        <w:rPr>
          <w:rFonts w:ascii="Times New Roman" w:hAnsi="Times New Roman" w:cs="Times New Roman"/>
          <w:b/>
          <w:bCs/>
          <w:sz w:val="24"/>
          <w:szCs w:val="24"/>
        </w:rPr>
        <w:t>Planuojamos teritorijos aprašymas</w:t>
      </w:r>
      <w:r w:rsidRPr="00986337">
        <w:rPr>
          <w:rFonts w:ascii="Times New Roman" w:hAnsi="Times New Roman" w:cs="Times New Roman"/>
          <w:sz w:val="24"/>
          <w:szCs w:val="24"/>
        </w:rPr>
        <w:t>: apie 2,3 (dviejų ir trijų dešimtųjų) ha teritorija prie Mozūriškių gatvės, žemės sklypas (kadastro Nr. 0101/0167:475), kurio plotas 2.3400 ha</w:t>
      </w:r>
    </w:p>
    <w:p w14:paraId="23B5983C" w14:textId="77777777" w:rsidR="00986337" w:rsidRPr="00986337" w:rsidRDefault="00986337" w:rsidP="00986337">
      <w:pPr>
        <w:pStyle w:val="HTMLiankstoformatuotas"/>
        <w:jc w:val="both"/>
        <w:rPr>
          <w:rStyle w:val="markedcontent"/>
          <w:rFonts w:ascii="Times New Roman" w:hAnsi="Times New Roman" w:cs="Times New Roman"/>
          <w:sz w:val="24"/>
          <w:szCs w:val="24"/>
        </w:rPr>
      </w:pPr>
    </w:p>
    <w:p w14:paraId="089DF437" w14:textId="77777777" w:rsidR="00986337" w:rsidRPr="00986337" w:rsidRDefault="00986337" w:rsidP="00986337">
      <w:pPr>
        <w:pStyle w:val="HTMLiankstoformatuotas"/>
        <w:jc w:val="both"/>
        <w:rPr>
          <w:rFonts w:ascii="Times New Roman" w:hAnsi="Times New Roman" w:cs="Times New Roman"/>
          <w:sz w:val="24"/>
          <w:szCs w:val="24"/>
        </w:rPr>
      </w:pPr>
      <w:r w:rsidRPr="00986337">
        <w:rPr>
          <w:rFonts w:ascii="Times New Roman" w:hAnsi="Times New Roman" w:cs="Times New Roman"/>
          <w:b/>
          <w:bCs/>
          <w:sz w:val="24"/>
          <w:szCs w:val="24"/>
        </w:rPr>
        <w:t>Dokumento rengimo pagrindas</w:t>
      </w:r>
      <w:r w:rsidRPr="00986337">
        <w:rPr>
          <w:rFonts w:ascii="Times New Roman" w:hAnsi="Times New Roman" w:cs="Times New Roman"/>
          <w:sz w:val="24"/>
          <w:szCs w:val="24"/>
        </w:rPr>
        <w:t>: Vilniaus miesto savivaldybės administracijos direktoriaus pavaduotojo 2022-03-22 įsakymas Nr. A30-1045/22, šiuo įsakymu patvirtinta planavimo darbų programa, Teritorijų planavimo proceso inicijavimo sutartis 2022-12-16 Nr. A615-253/22.</w:t>
      </w:r>
    </w:p>
    <w:p w14:paraId="2EAEA139" w14:textId="77777777" w:rsidR="00986337" w:rsidRPr="00986337" w:rsidRDefault="00986337" w:rsidP="00986337">
      <w:pPr>
        <w:pStyle w:val="HTMLiankstoformatuotas"/>
        <w:jc w:val="both"/>
        <w:rPr>
          <w:rFonts w:ascii="Times New Roman" w:hAnsi="Times New Roman" w:cs="Times New Roman"/>
          <w:sz w:val="24"/>
          <w:szCs w:val="24"/>
        </w:rPr>
      </w:pPr>
    </w:p>
    <w:p w14:paraId="7C6BC6DE" w14:textId="77777777" w:rsidR="00986337" w:rsidRPr="00986337" w:rsidRDefault="00986337" w:rsidP="00986337">
      <w:pPr>
        <w:pStyle w:val="HTMLiankstoformatuotas"/>
        <w:jc w:val="both"/>
        <w:rPr>
          <w:rFonts w:ascii="Times New Roman" w:hAnsi="Times New Roman" w:cs="Times New Roman"/>
          <w:sz w:val="24"/>
          <w:szCs w:val="24"/>
        </w:rPr>
      </w:pPr>
      <w:r w:rsidRPr="00986337">
        <w:rPr>
          <w:rFonts w:ascii="Times New Roman" w:hAnsi="Times New Roman" w:cs="Times New Roman"/>
          <w:b/>
          <w:bCs/>
          <w:sz w:val="24"/>
          <w:szCs w:val="24"/>
        </w:rPr>
        <w:t>Planavimo organizatorius</w:t>
      </w:r>
      <w:r w:rsidRPr="00986337">
        <w:rPr>
          <w:rFonts w:ascii="Times New Roman" w:hAnsi="Times New Roman" w:cs="Times New Roman"/>
          <w:sz w:val="24"/>
          <w:szCs w:val="24"/>
        </w:rPr>
        <w:t>: Vilniaus miesto savivaldybės administracijos direktorius, Konstitucijos pr. 3, 09601 Vilnius, tel. (8 5) 211 2000, el. p. savivaldybe@vilnius.lt, www.vilnius.lt.</w:t>
      </w:r>
    </w:p>
    <w:p w14:paraId="4DB93792" w14:textId="77777777" w:rsidR="00986337" w:rsidRPr="00986337" w:rsidRDefault="00986337" w:rsidP="00986337">
      <w:pPr>
        <w:pStyle w:val="HTMLiankstoformatuotas"/>
        <w:jc w:val="both"/>
        <w:rPr>
          <w:rFonts w:ascii="Times New Roman" w:hAnsi="Times New Roman" w:cs="Times New Roman"/>
          <w:sz w:val="24"/>
          <w:szCs w:val="24"/>
        </w:rPr>
      </w:pPr>
    </w:p>
    <w:p w14:paraId="5595BEDE" w14:textId="75E4A5C4" w:rsidR="00986337" w:rsidRPr="00986337" w:rsidRDefault="00986337" w:rsidP="00986337">
      <w:pPr>
        <w:pStyle w:val="HTMLiankstoformatuotas"/>
        <w:jc w:val="both"/>
        <w:rPr>
          <w:rStyle w:val="markedcontent"/>
          <w:rFonts w:ascii="Times New Roman" w:hAnsi="Times New Roman" w:cs="Times New Roman"/>
          <w:sz w:val="24"/>
          <w:szCs w:val="24"/>
        </w:rPr>
      </w:pPr>
      <w:r w:rsidRPr="00986337">
        <w:rPr>
          <w:rFonts w:ascii="Times New Roman" w:hAnsi="Times New Roman" w:cs="Times New Roman"/>
          <w:b/>
          <w:bCs/>
          <w:sz w:val="24"/>
          <w:szCs w:val="24"/>
        </w:rPr>
        <w:t>Planavimo iniciatorius</w:t>
      </w:r>
      <w:r w:rsidRPr="00986337">
        <w:rPr>
          <w:rFonts w:ascii="Times New Roman" w:hAnsi="Times New Roman" w:cs="Times New Roman"/>
          <w:sz w:val="24"/>
          <w:szCs w:val="24"/>
        </w:rPr>
        <w:t xml:space="preserve">: </w:t>
      </w:r>
      <w:r w:rsidR="00F16A32">
        <w:rPr>
          <w:rStyle w:val="markedcontent"/>
          <w:rFonts w:ascii="Times New Roman" w:hAnsi="Times New Roman" w:cs="Times New Roman"/>
          <w:sz w:val="24"/>
          <w:szCs w:val="24"/>
        </w:rPr>
        <w:t>Juridinis asmuo</w:t>
      </w:r>
    </w:p>
    <w:p w14:paraId="6CC83AE3" w14:textId="77777777" w:rsidR="00986337" w:rsidRPr="00986337" w:rsidRDefault="00986337" w:rsidP="00986337">
      <w:pPr>
        <w:pStyle w:val="HTMLiankstoformatuotas"/>
        <w:jc w:val="both"/>
        <w:rPr>
          <w:rStyle w:val="markedcontent"/>
          <w:rFonts w:ascii="Times New Roman" w:hAnsi="Times New Roman" w:cs="Times New Roman"/>
          <w:sz w:val="24"/>
          <w:szCs w:val="24"/>
        </w:rPr>
      </w:pPr>
    </w:p>
    <w:p w14:paraId="58881A6A" w14:textId="77777777" w:rsidR="00986337" w:rsidRPr="00986337" w:rsidRDefault="00986337" w:rsidP="00986337">
      <w:pPr>
        <w:pStyle w:val="HTMLiankstoformatuotas"/>
        <w:jc w:val="both"/>
        <w:rPr>
          <w:rFonts w:ascii="Times New Roman" w:hAnsi="Times New Roman" w:cs="Times New Roman"/>
          <w:sz w:val="24"/>
          <w:szCs w:val="24"/>
        </w:rPr>
      </w:pPr>
      <w:r w:rsidRPr="00986337">
        <w:rPr>
          <w:rFonts w:ascii="Times New Roman" w:hAnsi="Times New Roman" w:cs="Times New Roman"/>
          <w:b/>
          <w:bCs/>
          <w:sz w:val="24"/>
          <w:szCs w:val="24"/>
        </w:rPr>
        <w:t>Teritorijų planavimo dokumento rengėjas</w:t>
      </w:r>
      <w:r w:rsidRPr="00986337">
        <w:rPr>
          <w:rFonts w:ascii="Times New Roman" w:hAnsi="Times New Roman" w:cs="Times New Roman"/>
          <w:sz w:val="24"/>
          <w:szCs w:val="24"/>
        </w:rPr>
        <w:t xml:space="preserve">: UAB „Geri projektai“, į. k. 125308583, Pamėnkalnio g. 25-12, LT-01113 Vilnius, </w:t>
      </w:r>
      <w:r w:rsidRPr="00986337">
        <w:rPr>
          <w:rFonts w:ascii="Times New Roman" w:hAnsi="Times New Roman" w:cs="Times New Roman"/>
          <w:color w:val="000000" w:themeColor="text1"/>
          <w:sz w:val="24"/>
          <w:szCs w:val="24"/>
        </w:rPr>
        <w:t xml:space="preserve">tel. </w:t>
      </w:r>
      <w:r w:rsidRPr="00986337">
        <w:rPr>
          <w:rFonts w:ascii="Times New Roman" w:hAnsi="Times New Roman" w:cs="Times New Roman"/>
          <w:sz w:val="24"/>
          <w:szCs w:val="24"/>
          <w:lang w:eastAsia="en-US"/>
        </w:rPr>
        <w:t>+370 686 72572</w:t>
      </w:r>
      <w:r w:rsidRPr="00986337">
        <w:rPr>
          <w:rFonts w:ascii="Times New Roman" w:hAnsi="Times New Roman" w:cs="Times New Roman"/>
          <w:color w:val="000000" w:themeColor="text1"/>
          <w:sz w:val="24"/>
          <w:szCs w:val="24"/>
        </w:rPr>
        <w:t>, el. p.:</w:t>
      </w:r>
      <w:r w:rsidRPr="00986337">
        <w:rPr>
          <w:rFonts w:ascii="Times New Roman" w:hAnsi="Times New Roman" w:cs="Times New Roman"/>
          <w:sz w:val="24"/>
          <w:szCs w:val="24"/>
          <w:lang w:eastAsia="en-US"/>
        </w:rPr>
        <w:t xml:space="preserve"> geriprojektai@gmail.com</w:t>
      </w:r>
      <w:r w:rsidRPr="00986337">
        <w:rPr>
          <w:rFonts w:ascii="Times New Roman" w:hAnsi="Times New Roman" w:cs="Times New Roman"/>
          <w:sz w:val="24"/>
          <w:szCs w:val="24"/>
        </w:rPr>
        <w:t>.</w:t>
      </w:r>
    </w:p>
    <w:p w14:paraId="786A2966" w14:textId="77777777" w:rsidR="00986337" w:rsidRPr="00986337" w:rsidRDefault="00986337" w:rsidP="00986337">
      <w:pPr>
        <w:pStyle w:val="HTMLiankstoformatuotas"/>
        <w:jc w:val="both"/>
        <w:rPr>
          <w:rFonts w:ascii="Times New Roman" w:hAnsi="Times New Roman" w:cs="Times New Roman"/>
          <w:sz w:val="24"/>
          <w:szCs w:val="24"/>
        </w:rPr>
      </w:pPr>
    </w:p>
    <w:p w14:paraId="1BC3268B" w14:textId="77777777" w:rsidR="00986337" w:rsidRPr="00986337" w:rsidRDefault="00986337" w:rsidP="00986337">
      <w:pPr>
        <w:pStyle w:val="HTMLiankstoformatuotas"/>
        <w:jc w:val="both"/>
        <w:rPr>
          <w:rFonts w:ascii="Times New Roman" w:hAnsi="Times New Roman" w:cs="Times New Roman"/>
          <w:sz w:val="24"/>
          <w:szCs w:val="24"/>
        </w:rPr>
      </w:pPr>
      <w:r w:rsidRPr="00986337">
        <w:rPr>
          <w:rFonts w:ascii="Times New Roman" w:hAnsi="Times New Roman" w:cs="Times New Roman"/>
          <w:b/>
          <w:bCs/>
          <w:sz w:val="24"/>
          <w:szCs w:val="24"/>
        </w:rPr>
        <w:t>Teritorijų planavimo dokumento planavimo tikslai</w:t>
      </w:r>
      <w:r w:rsidRPr="00986337">
        <w:rPr>
          <w:rFonts w:ascii="Times New Roman" w:hAnsi="Times New Roman" w:cs="Times New Roman"/>
          <w:sz w:val="24"/>
          <w:szCs w:val="24"/>
        </w:rPr>
        <w:t xml:space="preserve"> pakeisti sklypo naudojimo paskirtį į kitą, padalyti sklypą į du, nustatyti atskirųjų želdynų teritorijų (žemės sklypai, skirti atskiriesiems rekreacinės, mokslinės, kultūrinės ir memorialinės bei apsauginės ir ekologinės paskirties želdynams įrengti), rekreacinių teritorijų (žemės sklypai, skirti trumpalaikiam poilsiui), bendrojo naudojimo (miestų, miestelių ir kaimų ar savivaldybių bendrojo naudojimo) teritorijų ir daugiabučių gyvenamųjų pastatų ir bendrabučių teritorijų ar kitus galimus žemės sklypų naudojimo būdus ir teritorijos naudojimo reglamentus vadovaujantis galiojančiais teisės aktais ir Vilniaus miesto savivaldybės teritorijos bendruoju planu.</w:t>
      </w:r>
    </w:p>
    <w:p w14:paraId="098B12B0" w14:textId="77777777" w:rsidR="00E365B3" w:rsidRPr="00986337" w:rsidRDefault="00E365B3" w:rsidP="00986337">
      <w:pPr>
        <w:rPr>
          <w:rFonts w:ascii="Times New Roman" w:hAnsi="Times New Roman"/>
          <w:szCs w:val="24"/>
        </w:rPr>
      </w:pPr>
    </w:p>
    <w:p w14:paraId="3758A25C" w14:textId="62CE69AE" w:rsidR="00E365B3" w:rsidRPr="00986337" w:rsidRDefault="00E365B3" w:rsidP="00986337">
      <w:pPr>
        <w:shd w:val="clear" w:color="auto" w:fill="FFFFFF"/>
        <w:rPr>
          <w:rFonts w:ascii="Times New Roman" w:hAnsi="Times New Roman"/>
          <w:szCs w:val="24"/>
        </w:rPr>
      </w:pPr>
      <w:r w:rsidRPr="00986337">
        <w:rPr>
          <w:rFonts w:ascii="Times New Roman" w:hAnsi="Times New Roman"/>
          <w:b/>
          <w:bCs/>
          <w:color w:val="212529"/>
          <w:szCs w:val="24"/>
          <w:lang w:eastAsia="lt-LT"/>
        </w:rPr>
        <w:t>Susipažinti su pakeistais detaliojo plano sprendiniais</w:t>
      </w:r>
      <w:r w:rsidRPr="00986337">
        <w:rPr>
          <w:rFonts w:ascii="Times New Roman" w:hAnsi="Times New Roman"/>
          <w:color w:val="212529"/>
          <w:szCs w:val="24"/>
          <w:lang w:eastAsia="lt-LT"/>
        </w:rPr>
        <w:t xml:space="preserve"> galima nuo 202</w:t>
      </w:r>
      <w:r w:rsidR="00F2715A" w:rsidRPr="00986337">
        <w:rPr>
          <w:rFonts w:ascii="Times New Roman" w:hAnsi="Times New Roman"/>
          <w:color w:val="212529"/>
          <w:szCs w:val="24"/>
          <w:lang w:eastAsia="lt-LT"/>
        </w:rPr>
        <w:t>3</w:t>
      </w:r>
      <w:r w:rsidRPr="00986337">
        <w:rPr>
          <w:rFonts w:ascii="Times New Roman" w:hAnsi="Times New Roman"/>
          <w:color w:val="212529"/>
          <w:szCs w:val="24"/>
          <w:lang w:eastAsia="lt-LT"/>
        </w:rPr>
        <w:t xml:space="preserve"> m. </w:t>
      </w:r>
      <w:r w:rsidR="00986337" w:rsidRPr="00986337">
        <w:rPr>
          <w:rFonts w:ascii="Times New Roman" w:hAnsi="Times New Roman"/>
          <w:color w:val="212529"/>
          <w:szCs w:val="24"/>
          <w:lang w:eastAsia="lt-LT"/>
        </w:rPr>
        <w:t>balandžio</w:t>
      </w:r>
      <w:r w:rsidR="00BD5609" w:rsidRPr="00986337">
        <w:rPr>
          <w:rFonts w:ascii="Times New Roman" w:hAnsi="Times New Roman"/>
          <w:color w:val="212529"/>
          <w:szCs w:val="24"/>
          <w:lang w:eastAsia="lt-LT"/>
        </w:rPr>
        <w:t xml:space="preserve"> </w:t>
      </w:r>
      <w:r w:rsidR="009D5BD7" w:rsidRPr="00986337">
        <w:rPr>
          <w:rFonts w:ascii="Times New Roman" w:hAnsi="Times New Roman"/>
          <w:color w:val="212529"/>
          <w:szCs w:val="24"/>
          <w:lang w:eastAsia="lt-LT"/>
        </w:rPr>
        <w:t>20</w:t>
      </w:r>
      <w:r w:rsidRPr="00986337">
        <w:rPr>
          <w:rFonts w:ascii="Times New Roman" w:hAnsi="Times New Roman"/>
          <w:color w:val="212529"/>
          <w:szCs w:val="24"/>
          <w:lang w:eastAsia="lt-LT"/>
        </w:rPr>
        <w:t xml:space="preserve"> d. Lietuvos Respublikos teritorijų planavimo dokumentų rengimo ir teritorijų planavimo proceso valstybinės priežiūros informacinėje sistemoje (TPDRIS, TPD proceso Nr. </w:t>
      </w:r>
      <w:r w:rsidR="00986337" w:rsidRPr="00986337">
        <w:rPr>
          <w:rFonts w:ascii="Times New Roman" w:hAnsi="Times New Roman"/>
          <w:szCs w:val="24"/>
        </w:rPr>
        <w:t>K-VT-13-22-262</w:t>
      </w:r>
      <w:r w:rsidRPr="00986337">
        <w:rPr>
          <w:rFonts w:ascii="Times New Roman" w:hAnsi="Times New Roman"/>
          <w:color w:val="212529"/>
          <w:szCs w:val="24"/>
          <w:lang w:eastAsia="lt-LT"/>
        </w:rPr>
        <w:t xml:space="preserve">), Vilniaus miesto savivaldybės interneto svetainėje: </w:t>
      </w:r>
      <w:hyperlink r:id="rId7" w:history="1">
        <w:r w:rsidRPr="00986337">
          <w:rPr>
            <w:rStyle w:val="Hipersaitas"/>
            <w:rFonts w:ascii="Times New Roman" w:hAnsi="Times New Roman"/>
            <w:szCs w:val="24"/>
            <w:lang w:eastAsia="lt-LT"/>
          </w:rPr>
          <w:t>https://vilnius.lt/lt/savivaldybe/miesto-pletra/teritoriju-planavimo-viesumas/</w:t>
        </w:r>
      </w:hyperlink>
      <w:r w:rsidRPr="00986337">
        <w:rPr>
          <w:rFonts w:ascii="Times New Roman" w:hAnsi="Times New Roman"/>
          <w:color w:val="212529"/>
          <w:szCs w:val="24"/>
          <w:lang w:eastAsia="lt-LT"/>
        </w:rPr>
        <w:t xml:space="preserve"> (su pagrindiniu brėžiniu</w:t>
      </w:r>
      <w:r w:rsidR="007A3A42" w:rsidRPr="00986337">
        <w:rPr>
          <w:rFonts w:ascii="Times New Roman" w:hAnsi="Times New Roman"/>
          <w:color w:val="212529"/>
          <w:szCs w:val="24"/>
          <w:lang w:eastAsia="lt-LT"/>
        </w:rPr>
        <w:t>, aiškinamuoju raštu</w:t>
      </w:r>
      <w:r w:rsidRPr="00986337">
        <w:rPr>
          <w:rFonts w:ascii="Times New Roman" w:hAnsi="Times New Roman"/>
          <w:color w:val="212529"/>
          <w:szCs w:val="24"/>
          <w:lang w:eastAsia="lt-LT"/>
        </w:rPr>
        <w:t>).</w:t>
      </w:r>
    </w:p>
    <w:p w14:paraId="5E5974A5" w14:textId="5FDDCE96" w:rsidR="00E365B3" w:rsidRPr="00986337" w:rsidRDefault="00E365B3" w:rsidP="00986337">
      <w:pPr>
        <w:rPr>
          <w:rFonts w:ascii="Times New Roman" w:hAnsi="Times New Roman"/>
          <w:szCs w:val="24"/>
        </w:rPr>
      </w:pPr>
    </w:p>
    <w:p w14:paraId="5B4B4468" w14:textId="718C238B" w:rsidR="000E27DB" w:rsidRPr="00986337" w:rsidRDefault="000E27DB" w:rsidP="00986337">
      <w:pPr>
        <w:rPr>
          <w:rFonts w:ascii="Times New Roman" w:hAnsi="Times New Roman"/>
          <w:szCs w:val="24"/>
        </w:rPr>
      </w:pPr>
    </w:p>
    <w:p w14:paraId="7544A927" w14:textId="77777777" w:rsidR="000E27DB" w:rsidRPr="00CB7333" w:rsidRDefault="000E27DB" w:rsidP="00986337">
      <w:pPr>
        <w:rPr>
          <w:rFonts w:ascii="Times New Roman" w:hAnsi="Times New Roman"/>
          <w:szCs w:val="24"/>
          <w:lang w:val="en-US"/>
        </w:rPr>
      </w:pPr>
    </w:p>
    <w:sectPr w:rsidR="000E27DB" w:rsidRPr="00CB7333" w:rsidSect="004169F0">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75F7" w14:textId="77777777" w:rsidR="00340C66" w:rsidRDefault="00340C66" w:rsidP="005F5331">
      <w:r>
        <w:separator/>
      </w:r>
    </w:p>
  </w:endnote>
  <w:endnote w:type="continuationSeparator" w:id="0">
    <w:p w14:paraId="29178C3A" w14:textId="77777777" w:rsidR="00340C66" w:rsidRDefault="00340C66" w:rsidP="005F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ArialMT">
    <w:altName w:val="MS Mincho"/>
    <w:panose1 w:val="00000000000000000000"/>
    <w:charset w:val="BA"/>
    <w:family w:val="auto"/>
    <w:notTrueType/>
    <w:pitch w:val="default"/>
    <w:sig w:usb0="00000005" w:usb1="08070000" w:usb2="00000010" w:usb3="00000000" w:csb0="00020082" w:csb1="00000000"/>
  </w:font>
  <w:font w:name="ArialNarrow">
    <w:altName w:val="Arial"/>
    <w:panose1 w:val="00000000000000000000"/>
    <w:charset w:val="00"/>
    <w:family w:val="roman"/>
    <w:notTrueType/>
    <w:pitch w:val="default"/>
  </w:font>
  <w:font w:name="ArialNarrow-Bold">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Calibri-Bold">
    <w:altName w:val="Calibri"/>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90BA" w14:textId="77777777" w:rsidR="00340C66" w:rsidRDefault="00340C66" w:rsidP="005F5331">
      <w:r>
        <w:separator/>
      </w:r>
    </w:p>
  </w:footnote>
  <w:footnote w:type="continuationSeparator" w:id="0">
    <w:p w14:paraId="256D27E2" w14:textId="77777777" w:rsidR="00340C66" w:rsidRDefault="00340C66" w:rsidP="005F5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70F"/>
    <w:multiLevelType w:val="hybridMultilevel"/>
    <w:tmpl w:val="7BB8DCC6"/>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E255B"/>
    <w:multiLevelType w:val="multilevel"/>
    <w:tmpl w:val="9D741B5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712A0A"/>
    <w:multiLevelType w:val="hybridMultilevel"/>
    <w:tmpl w:val="4D40F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266930"/>
    <w:multiLevelType w:val="hybridMultilevel"/>
    <w:tmpl w:val="DDAC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074EA"/>
    <w:multiLevelType w:val="multilevel"/>
    <w:tmpl w:val="2D685322"/>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CC29FA"/>
    <w:multiLevelType w:val="hybridMultilevel"/>
    <w:tmpl w:val="766C7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C453AD"/>
    <w:multiLevelType w:val="hybridMultilevel"/>
    <w:tmpl w:val="7BB8DCC6"/>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E41071"/>
    <w:multiLevelType w:val="hybridMultilevel"/>
    <w:tmpl w:val="F39C27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4D0E4FC1"/>
    <w:multiLevelType w:val="hybridMultilevel"/>
    <w:tmpl w:val="7BB8DCC6"/>
    <w:lvl w:ilvl="0" w:tplc="107824A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70302A"/>
    <w:multiLevelType w:val="hybridMultilevel"/>
    <w:tmpl w:val="3DA65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AF08D1"/>
    <w:multiLevelType w:val="multilevel"/>
    <w:tmpl w:val="E28CA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7805C4"/>
    <w:multiLevelType w:val="hybridMultilevel"/>
    <w:tmpl w:val="7BB8DCC6"/>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9833402">
    <w:abstractNumId w:val="1"/>
  </w:num>
  <w:num w:numId="2" w16cid:durableId="1673408946">
    <w:abstractNumId w:val="10"/>
  </w:num>
  <w:num w:numId="3" w16cid:durableId="1922713488">
    <w:abstractNumId w:val="2"/>
  </w:num>
  <w:num w:numId="4" w16cid:durableId="527790639">
    <w:abstractNumId w:val="5"/>
  </w:num>
  <w:num w:numId="5" w16cid:durableId="455567904">
    <w:abstractNumId w:val="9"/>
  </w:num>
  <w:num w:numId="6" w16cid:durableId="1837450094">
    <w:abstractNumId w:val="4"/>
  </w:num>
  <w:num w:numId="7" w16cid:durableId="1144736568">
    <w:abstractNumId w:val="7"/>
  </w:num>
  <w:num w:numId="8" w16cid:durableId="1933783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269424">
    <w:abstractNumId w:val="8"/>
  </w:num>
  <w:num w:numId="10" w16cid:durableId="1326010596">
    <w:abstractNumId w:val="6"/>
  </w:num>
  <w:num w:numId="11" w16cid:durableId="1976790927">
    <w:abstractNumId w:val="0"/>
  </w:num>
  <w:num w:numId="12" w16cid:durableId="15672967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B3"/>
    <w:rsid w:val="00020214"/>
    <w:rsid w:val="00022383"/>
    <w:rsid w:val="0003457A"/>
    <w:rsid w:val="000C48B8"/>
    <w:rsid w:val="000C5614"/>
    <w:rsid w:val="000C7C7A"/>
    <w:rsid w:val="000D0845"/>
    <w:rsid w:val="000E27DB"/>
    <w:rsid w:val="00100865"/>
    <w:rsid w:val="00103980"/>
    <w:rsid w:val="00136509"/>
    <w:rsid w:val="001462DB"/>
    <w:rsid w:val="001554F3"/>
    <w:rsid w:val="001665BA"/>
    <w:rsid w:val="001703B3"/>
    <w:rsid w:val="00175136"/>
    <w:rsid w:val="00177552"/>
    <w:rsid w:val="001833E5"/>
    <w:rsid w:val="001B7EE7"/>
    <w:rsid w:val="001D639E"/>
    <w:rsid w:val="001F46EB"/>
    <w:rsid w:val="00215F35"/>
    <w:rsid w:val="00227023"/>
    <w:rsid w:val="00254353"/>
    <w:rsid w:val="00256851"/>
    <w:rsid w:val="00276BEF"/>
    <w:rsid w:val="00286594"/>
    <w:rsid w:val="00291AA2"/>
    <w:rsid w:val="00295314"/>
    <w:rsid w:val="002D6CD7"/>
    <w:rsid w:val="002E184E"/>
    <w:rsid w:val="002E55A4"/>
    <w:rsid w:val="00320039"/>
    <w:rsid w:val="00321456"/>
    <w:rsid w:val="00340C66"/>
    <w:rsid w:val="0035135C"/>
    <w:rsid w:val="00372956"/>
    <w:rsid w:val="00376F4D"/>
    <w:rsid w:val="0039630B"/>
    <w:rsid w:val="003B4740"/>
    <w:rsid w:val="003C5BD6"/>
    <w:rsid w:val="0040716C"/>
    <w:rsid w:val="004136F2"/>
    <w:rsid w:val="004169F0"/>
    <w:rsid w:val="004522F3"/>
    <w:rsid w:val="00457F0A"/>
    <w:rsid w:val="00482734"/>
    <w:rsid w:val="00487208"/>
    <w:rsid w:val="004D0C94"/>
    <w:rsid w:val="004E0231"/>
    <w:rsid w:val="004E63D8"/>
    <w:rsid w:val="004F32A5"/>
    <w:rsid w:val="00547EA9"/>
    <w:rsid w:val="00552A8F"/>
    <w:rsid w:val="00563294"/>
    <w:rsid w:val="005A56C2"/>
    <w:rsid w:val="005B07E7"/>
    <w:rsid w:val="005B1FB3"/>
    <w:rsid w:val="005E3B45"/>
    <w:rsid w:val="005E4D61"/>
    <w:rsid w:val="005F5331"/>
    <w:rsid w:val="00603E31"/>
    <w:rsid w:val="00643631"/>
    <w:rsid w:val="0064601E"/>
    <w:rsid w:val="00655D86"/>
    <w:rsid w:val="006847A2"/>
    <w:rsid w:val="00686D93"/>
    <w:rsid w:val="006B2B38"/>
    <w:rsid w:val="006F3904"/>
    <w:rsid w:val="006F3E20"/>
    <w:rsid w:val="007236BA"/>
    <w:rsid w:val="007403EE"/>
    <w:rsid w:val="00750AA4"/>
    <w:rsid w:val="007609A7"/>
    <w:rsid w:val="00764AFD"/>
    <w:rsid w:val="00782DFB"/>
    <w:rsid w:val="00797C02"/>
    <w:rsid w:val="007A3A42"/>
    <w:rsid w:val="007B1F48"/>
    <w:rsid w:val="007B6BAA"/>
    <w:rsid w:val="007C4885"/>
    <w:rsid w:val="007D7199"/>
    <w:rsid w:val="007E5AA2"/>
    <w:rsid w:val="007F3372"/>
    <w:rsid w:val="007F3F98"/>
    <w:rsid w:val="00807B73"/>
    <w:rsid w:val="00812A94"/>
    <w:rsid w:val="00856436"/>
    <w:rsid w:val="00861C4E"/>
    <w:rsid w:val="00894240"/>
    <w:rsid w:val="00897568"/>
    <w:rsid w:val="008A6BB1"/>
    <w:rsid w:val="008B0E9A"/>
    <w:rsid w:val="008C34CF"/>
    <w:rsid w:val="008D009A"/>
    <w:rsid w:val="008D125A"/>
    <w:rsid w:val="008E41F6"/>
    <w:rsid w:val="008F27D7"/>
    <w:rsid w:val="00930206"/>
    <w:rsid w:val="009726EE"/>
    <w:rsid w:val="009755E2"/>
    <w:rsid w:val="00986337"/>
    <w:rsid w:val="009D5BD7"/>
    <w:rsid w:val="009F1ACD"/>
    <w:rsid w:val="00A140B6"/>
    <w:rsid w:val="00A35A6A"/>
    <w:rsid w:val="00A4024A"/>
    <w:rsid w:val="00A445AB"/>
    <w:rsid w:val="00A542DA"/>
    <w:rsid w:val="00A61D9D"/>
    <w:rsid w:val="00A67068"/>
    <w:rsid w:val="00A72637"/>
    <w:rsid w:val="00AD4113"/>
    <w:rsid w:val="00AF2759"/>
    <w:rsid w:val="00AF4C8D"/>
    <w:rsid w:val="00B238B3"/>
    <w:rsid w:val="00B2600B"/>
    <w:rsid w:val="00B52779"/>
    <w:rsid w:val="00B7694A"/>
    <w:rsid w:val="00BA455C"/>
    <w:rsid w:val="00BB08AD"/>
    <w:rsid w:val="00BC424D"/>
    <w:rsid w:val="00BC46F4"/>
    <w:rsid w:val="00BD2D80"/>
    <w:rsid w:val="00BD55DE"/>
    <w:rsid w:val="00BD5609"/>
    <w:rsid w:val="00BE20C0"/>
    <w:rsid w:val="00C215A6"/>
    <w:rsid w:val="00C43D2E"/>
    <w:rsid w:val="00C63FC7"/>
    <w:rsid w:val="00C8539E"/>
    <w:rsid w:val="00CB7333"/>
    <w:rsid w:val="00CD02F5"/>
    <w:rsid w:val="00D00A64"/>
    <w:rsid w:val="00D03F30"/>
    <w:rsid w:val="00D22D8C"/>
    <w:rsid w:val="00D3155F"/>
    <w:rsid w:val="00D33E76"/>
    <w:rsid w:val="00D344DA"/>
    <w:rsid w:val="00D74AB7"/>
    <w:rsid w:val="00D87D47"/>
    <w:rsid w:val="00D9560D"/>
    <w:rsid w:val="00DC24B2"/>
    <w:rsid w:val="00DF2F6C"/>
    <w:rsid w:val="00E365B3"/>
    <w:rsid w:val="00E43D99"/>
    <w:rsid w:val="00E7598D"/>
    <w:rsid w:val="00E764F5"/>
    <w:rsid w:val="00E85180"/>
    <w:rsid w:val="00E86DF9"/>
    <w:rsid w:val="00EA6A74"/>
    <w:rsid w:val="00EB7C81"/>
    <w:rsid w:val="00ED5A8D"/>
    <w:rsid w:val="00ED76BB"/>
    <w:rsid w:val="00F16A32"/>
    <w:rsid w:val="00F2715A"/>
    <w:rsid w:val="00F41821"/>
    <w:rsid w:val="00F54F92"/>
    <w:rsid w:val="00F55D8C"/>
    <w:rsid w:val="00F570CE"/>
    <w:rsid w:val="00F729C6"/>
    <w:rsid w:val="00F773AF"/>
    <w:rsid w:val="00F94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04BC"/>
  <w15:chartTrackingRefBased/>
  <w15:docId w15:val="{BC154417-7BA5-418D-BBFD-4334BD8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5B3"/>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365B3"/>
    <w:rPr>
      <w:color w:val="0563C1" w:themeColor="hyperlink"/>
      <w:u w:val="single"/>
    </w:rPr>
  </w:style>
  <w:style w:type="character" w:styleId="Grietas">
    <w:name w:val="Strong"/>
    <w:uiPriority w:val="22"/>
    <w:qFormat/>
    <w:rsid w:val="00E365B3"/>
    <w:rPr>
      <w:b/>
      <w:bCs/>
    </w:rPr>
  </w:style>
  <w:style w:type="paragraph" w:styleId="prastasiniatinklio">
    <w:name w:val="Normal (Web)"/>
    <w:basedOn w:val="prastasis"/>
    <w:uiPriority w:val="99"/>
    <w:unhideWhenUsed/>
    <w:rsid w:val="00E365B3"/>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iankstoformatuotas">
    <w:name w:val="HTML Preformatted"/>
    <w:basedOn w:val="prastasis"/>
    <w:link w:val="HTMLiankstoformatuotasDiagrama"/>
    <w:uiPriority w:val="99"/>
    <w:unhideWhenUsed/>
    <w:rsid w:val="00E365B3"/>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365B3"/>
    <w:rPr>
      <w:rFonts w:ascii="Courier New" w:eastAsia="Times New Roman" w:hAnsi="Courier New" w:cs="Courier New"/>
      <w:sz w:val="20"/>
      <w:szCs w:val="20"/>
      <w:lang w:eastAsia="lt-LT"/>
    </w:rPr>
  </w:style>
  <w:style w:type="character" w:customStyle="1" w:styleId="markedcontent">
    <w:name w:val="markedcontent"/>
    <w:basedOn w:val="Numatytasispastraiposriftas"/>
    <w:rsid w:val="00E365B3"/>
  </w:style>
  <w:style w:type="character" w:customStyle="1" w:styleId="text">
    <w:name w:val="text"/>
    <w:basedOn w:val="Numatytasispastraiposriftas"/>
    <w:rsid w:val="00E365B3"/>
  </w:style>
  <w:style w:type="table" w:styleId="Lentelstinklelis">
    <w:name w:val="Table Grid"/>
    <w:basedOn w:val="prastojilentel"/>
    <w:uiPriority w:val="39"/>
    <w:rsid w:val="00E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8F27D7"/>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8F27D7"/>
    <w:rPr>
      <w:rFonts w:ascii="Garamond" w:eastAsia="Times New Roman" w:hAnsi="Garamond" w:cs="Times New Roman"/>
      <w:sz w:val="24"/>
      <w:szCs w:val="20"/>
    </w:rPr>
  </w:style>
  <w:style w:type="character" w:styleId="Neapdorotaspaminjimas">
    <w:name w:val="Unresolved Mention"/>
    <w:basedOn w:val="Numatytasispastraiposriftas"/>
    <w:uiPriority w:val="99"/>
    <w:semiHidden/>
    <w:unhideWhenUsed/>
    <w:rsid w:val="003C5BD6"/>
    <w:rPr>
      <w:color w:val="605E5C"/>
      <w:shd w:val="clear" w:color="auto" w:fill="E1DFDD"/>
    </w:rPr>
  </w:style>
  <w:style w:type="paragraph" w:styleId="Puslapioinaostekstas">
    <w:name w:val="footnote text"/>
    <w:basedOn w:val="prastasis"/>
    <w:link w:val="PuslapioinaostekstasDiagrama"/>
    <w:semiHidden/>
    <w:unhideWhenUsed/>
    <w:rsid w:val="005F5331"/>
    <w:pPr>
      <w:tabs>
        <w:tab w:val="clear" w:pos="851"/>
        <w:tab w:val="clear" w:pos="1701"/>
        <w:tab w:val="clear" w:pos="2552"/>
        <w:tab w:val="clear" w:pos="3402"/>
        <w:tab w:val="clear" w:pos="4253"/>
      </w:tabs>
      <w:suppressAutoHyphens/>
      <w:jc w:val="left"/>
    </w:pPr>
    <w:rPr>
      <w:rFonts w:ascii="Times New Roman" w:hAnsi="Times New Roman"/>
      <w:sz w:val="20"/>
      <w:lang w:val="en-GB" w:eastAsia="ar-SA"/>
    </w:rPr>
  </w:style>
  <w:style w:type="character" w:customStyle="1" w:styleId="PuslapioinaostekstasDiagrama">
    <w:name w:val="Puslapio išnašos tekstas Diagrama"/>
    <w:basedOn w:val="Numatytasispastraiposriftas"/>
    <w:link w:val="Puslapioinaostekstas"/>
    <w:semiHidden/>
    <w:rsid w:val="005F5331"/>
    <w:rPr>
      <w:rFonts w:ascii="Times New Roman" w:eastAsia="Times New Roman" w:hAnsi="Times New Roman" w:cs="Times New Roman"/>
      <w:sz w:val="20"/>
      <w:szCs w:val="20"/>
      <w:lang w:val="en-GB" w:eastAsia="ar-SA"/>
    </w:rPr>
  </w:style>
  <w:style w:type="character" w:styleId="Puslapioinaosnuoroda">
    <w:name w:val="footnote reference"/>
    <w:basedOn w:val="Numatytasispastraiposriftas"/>
    <w:semiHidden/>
    <w:unhideWhenUsed/>
    <w:rsid w:val="005F5331"/>
    <w:rPr>
      <w:vertAlign w:val="superscript"/>
    </w:rPr>
  </w:style>
  <w:style w:type="paragraph" w:styleId="Pagrindiniotekstotrauka">
    <w:name w:val="Body Text Indent"/>
    <w:basedOn w:val="prastasis"/>
    <w:link w:val="PagrindiniotekstotraukaDiagrama"/>
    <w:unhideWhenUsed/>
    <w:rsid w:val="00B52779"/>
    <w:pPr>
      <w:tabs>
        <w:tab w:val="clear" w:pos="851"/>
        <w:tab w:val="clear" w:pos="1701"/>
        <w:tab w:val="clear" w:pos="2552"/>
        <w:tab w:val="clear" w:pos="3402"/>
        <w:tab w:val="clear" w:pos="4253"/>
      </w:tabs>
      <w:spacing w:after="120"/>
      <w:ind w:left="283"/>
    </w:pPr>
    <w:rPr>
      <w:rFonts w:ascii="Times New Roman" w:hAnsi="Times New Roman"/>
      <w:lang w:val="en-GB"/>
    </w:rPr>
  </w:style>
  <w:style w:type="character" w:customStyle="1" w:styleId="PagrindiniotekstotraukaDiagrama">
    <w:name w:val="Pagrindinio teksto įtrauka Diagrama"/>
    <w:basedOn w:val="Numatytasispastraiposriftas"/>
    <w:link w:val="Pagrindiniotekstotrauka"/>
    <w:rsid w:val="00B52779"/>
    <w:rPr>
      <w:rFonts w:ascii="Times New Roman" w:eastAsia="Times New Roman" w:hAnsi="Times New Roman" w:cs="Times New Roman"/>
      <w:sz w:val="24"/>
      <w:szCs w:val="20"/>
      <w:lang w:val="en-GB"/>
    </w:rPr>
  </w:style>
  <w:style w:type="paragraph" w:styleId="Paprastasistekstas">
    <w:name w:val="Plain Text"/>
    <w:basedOn w:val="prastasis"/>
    <w:link w:val="PaprastasistekstasDiagrama"/>
    <w:uiPriority w:val="99"/>
    <w:unhideWhenUsed/>
    <w:rsid w:val="00372956"/>
    <w:pPr>
      <w:tabs>
        <w:tab w:val="clear" w:pos="851"/>
        <w:tab w:val="clear" w:pos="1701"/>
        <w:tab w:val="clear" w:pos="2552"/>
        <w:tab w:val="clear" w:pos="3402"/>
        <w:tab w:val="clear" w:pos="4253"/>
      </w:tabs>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372956"/>
    <w:rPr>
      <w:rFonts w:ascii="Calibri" w:hAnsi="Calibri"/>
      <w:szCs w:val="21"/>
    </w:rPr>
  </w:style>
  <w:style w:type="character" w:customStyle="1" w:styleId="highlight">
    <w:name w:val="highlight"/>
    <w:basedOn w:val="Numatytasispastraiposriftas"/>
    <w:rsid w:val="00F41821"/>
  </w:style>
  <w:style w:type="paragraph" w:customStyle="1" w:styleId="xmsonormal">
    <w:name w:val="x_msonormal"/>
    <w:basedOn w:val="prastasis"/>
    <w:rsid w:val="00177552"/>
    <w:pPr>
      <w:tabs>
        <w:tab w:val="clear" w:pos="851"/>
        <w:tab w:val="clear" w:pos="1701"/>
        <w:tab w:val="clear" w:pos="2552"/>
        <w:tab w:val="clear" w:pos="3402"/>
        <w:tab w:val="clear" w:pos="4253"/>
      </w:tabs>
      <w:jc w:val="left"/>
    </w:pPr>
    <w:rPr>
      <w:rFonts w:ascii="Calibri" w:eastAsiaTheme="minorHAnsi" w:hAnsi="Calibri" w:cs="Calibri"/>
      <w:sz w:val="22"/>
      <w:szCs w:val="22"/>
      <w:lang w:eastAsia="lt-LT"/>
    </w:rPr>
  </w:style>
  <w:style w:type="character" w:customStyle="1" w:styleId="xmarkedcontent">
    <w:name w:val="x_markedcontent"/>
    <w:basedOn w:val="Numatytasispastraiposriftas"/>
    <w:rsid w:val="00177552"/>
  </w:style>
  <w:style w:type="paragraph" w:customStyle="1" w:styleId="tajtip">
    <w:name w:val="tajtip"/>
    <w:basedOn w:val="prastasis"/>
    <w:rsid w:val="00894240"/>
    <w:pPr>
      <w:tabs>
        <w:tab w:val="clear" w:pos="851"/>
        <w:tab w:val="clear" w:pos="1701"/>
        <w:tab w:val="clear" w:pos="2552"/>
        <w:tab w:val="clear" w:pos="3402"/>
        <w:tab w:val="clear" w:pos="4253"/>
      </w:tabs>
      <w:spacing w:before="100" w:beforeAutospacing="1" w:after="100" w:afterAutospacing="1"/>
      <w:jc w:val="left"/>
    </w:pPr>
    <w:rPr>
      <w:rFonts w:ascii="Calibri" w:eastAsiaTheme="minorHAnsi" w:hAnsi="Calibri" w:cs="Calibri"/>
      <w:sz w:val="22"/>
      <w:szCs w:val="22"/>
      <w:lang w:eastAsia="lt-LT"/>
    </w:rPr>
  </w:style>
  <w:style w:type="character" w:customStyle="1" w:styleId="v-button-caption">
    <w:name w:val="v-button-caption"/>
    <w:basedOn w:val="Numatytasispastraiposriftas"/>
    <w:rsid w:val="009D5BD7"/>
  </w:style>
  <w:style w:type="character" w:customStyle="1" w:styleId="fontstyle01">
    <w:name w:val="fontstyle01"/>
    <w:basedOn w:val="Numatytasispastraiposriftas"/>
    <w:rsid w:val="00215F35"/>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F55D8C"/>
    <w:rPr>
      <w:rFonts w:ascii="ArialMT" w:hAnsi="ArialMT" w:hint="default"/>
      <w:b w:val="0"/>
      <w:bCs w:val="0"/>
      <w:i w:val="0"/>
      <w:iCs w:val="0"/>
      <w:color w:val="000000"/>
      <w:sz w:val="16"/>
      <w:szCs w:val="16"/>
    </w:rPr>
  </w:style>
  <w:style w:type="character" w:customStyle="1" w:styleId="fontstyle31">
    <w:name w:val="fontstyle31"/>
    <w:basedOn w:val="Numatytasispastraiposriftas"/>
    <w:rsid w:val="00F55D8C"/>
    <w:rPr>
      <w:rFonts w:ascii="ArialNarrow" w:hAnsi="ArialNarrow" w:hint="default"/>
      <w:b w:val="0"/>
      <w:bCs w:val="0"/>
      <w:i w:val="0"/>
      <w:iCs w:val="0"/>
      <w:color w:val="000000"/>
      <w:sz w:val="10"/>
      <w:szCs w:val="10"/>
    </w:rPr>
  </w:style>
  <w:style w:type="character" w:customStyle="1" w:styleId="fontstyle41">
    <w:name w:val="fontstyle41"/>
    <w:basedOn w:val="Numatytasispastraiposriftas"/>
    <w:rsid w:val="00F55D8C"/>
    <w:rPr>
      <w:rFonts w:ascii="ArialNarrow-Bold" w:hAnsi="ArialNarrow-Bold" w:hint="default"/>
      <w:b/>
      <w:bCs/>
      <w:i w:val="0"/>
      <w:iCs w:val="0"/>
      <w:color w:val="000000"/>
      <w:sz w:val="12"/>
      <w:szCs w:val="12"/>
    </w:rPr>
  </w:style>
  <w:style w:type="character" w:customStyle="1" w:styleId="fontstyle51">
    <w:name w:val="fontstyle51"/>
    <w:basedOn w:val="Numatytasispastraiposriftas"/>
    <w:rsid w:val="00F55D8C"/>
    <w:rPr>
      <w:rFonts w:ascii="Arial-BoldMT" w:hAnsi="Arial-BoldMT" w:hint="default"/>
      <w:b/>
      <w:bCs/>
      <w:i w:val="0"/>
      <w:iCs w:val="0"/>
      <w:color w:val="000000"/>
      <w:sz w:val="12"/>
      <w:szCs w:val="12"/>
    </w:rPr>
  </w:style>
  <w:style w:type="character" w:customStyle="1" w:styleId="fontstyle61">
    <w:name w:val="fontstyle61"/>
    <w:basedOn w:val="Numatytasispastraiposriftas"/>
    <w:rsid w:val="00F55D8C"/>
    <w:rPr>
      <w:rFonts w:ascii="Calibri" w:hAnsi="Calibri" w:cs="Calibri" w:hint="default"/>
      <w:b w:val="0"/>
      <w:bCs w:val="0"/>
      <w:i w:val="0"/>
      <w:iCs w:val="0"/>
      <w:color w:val="000000"/>
      <w:sz w:val="10"/>
      <w:szCs w:val="10"/>
    </w:rPr>
  </w:style>
  <w:style w:type="character" w:customStyle="1" w:styleId="fontstyle71">
    <w:name w:val="fontstyle71"/>
    <w:basedOn w:val="Numatytasispastraiposriftas"/>
    <w:rsid w:val="00F55D8C"/>
    <w:rPr>
      <w:rFonts w:ascii="Calibri-Bold" w:hAnsi="Calibri-Bold" w:hint="default"/>
      <w:b/>
      <w:bCs/>
      <w:i w:val="0"/>
      <w:iCs w:val="0"/>
      <w:color w:val="000000"/>
      <w:sz w:val="10"/>
      <w:szCs w:val="10"/>
    </w:rPr>
  </w:style>
  <w:style w:type="character" w:customStyle="1" w:styleId="fontstyle81">
    <w:name w:val="fontstyle81"/>
    <w:basedOn w:val="Numatytasispastraiposriftas"/>
    <w:rsid w:val="00F55D8C"/>
    <w:rPr>
      <w:rFonts w:ascii="TimesNewRomanPSMT" w:hAnsi="TimesNewRomanPSMT" w:hint="default"/>
      <w:b w:val="0"/>
      <w:bCs w:val="0"/>
      <w:i w:val="0"/>
      <w:iCs w:val="0"/>
      <w:color w:val="4BACC6"/>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0898">
      <w:bodyDiv w:val="1"/>
      <w:marLeft w:val="0"/>
      <w:marRight w:val="0"/>
      <w:marTop w:val="0"/>
      <w:marBottom w:val="0"/>
      <w:divBdr>
        <w:top w:val="none" w:sz="0" w:space="0" w:color="auto"/>
        <w:left w:val="none" w:sz="0" w:space="0" w:color="auto"/>
        <w:bottom w:val="none" w:sz="0" w:space="0" w:color="auto"/>
        <w:right w:val="none" w:sz="0" w:space="0" w:color="auto"/>
      </w:divBdr>
    </w:div>
    <w:div w:id="333265616">
      <w:bodyDiv w:val="1"/>
      <w:marLeft w:val="0"/>
      <w:marRight w:val="0"/>
      <w:marTop w:val="0"/>
      <w:marBottom w:val="0"/>
      <w:divBdr>
        <w:top w:val="none" w:sz="0" w:space="0" w:color="auto"/>
        <w:left w:val="none" w:sz="0" w:space="0" w:color="auto"/>
        <w:bottom w:val="none" w:sz="0" w:space="0" w:color="auto"/>
        <w:right w:val="none" w:sz="0" w:space="0" w:color="auto"/>
      </w:divBdr>
    </w:div>
    <w:div w:id="404843810">
      <w:bodyDiv w:val="1"/>
      <w:marLeft w:val="0"/>
      <w:marRight w:val="0"/>
      <w:marTop w:val="0"/>
      <w:marBottom w:val="0"/>
      <w:divBdr>
        <w:top w:val="none" w:sz="0" w:space="0" w:color="auto"/>
        <w:left w:val="none" w:sz="0" w:space="0" w:color="auto"/>
        <w:bottom w:val="none" w:sz="0" w:space="0" w:color="auto"/>
        <w:right w:val="none" w:sz="0" w:space="0" w:color="auto"/>
      </w:divBdr>
    </w:div>
    <w:div w:id="415320667">
      <w:bodyDiv w:val="1"/>
      <w:marLeft w:val="0"/>
      <w:marRight w:val="0"/>
      <w:marTop w:val="0"/>
      <w:marBottom w:val="0"/>
      <w:divBdr>
        <w:top w:val="none" w:sz="0" w:space="0" w:color="auto"/>
        <w:left w:val="none" w:sz="0" w:space="0" w:color="auto"/>
        <w:bottom w:val="none" w:sz="0" w:space="0" w:color="auto"/>
        <w:right w:val="none" w:sz="0" w:space="0" w:color="auto"/>
      </w:divBdr>
    </w:div>
    <w:div w:id="423379145">
      <w:bodyDiv w:val="1"/>
      <w:marLeft w:val="0"/>
      <w:marRight w:val="0"/>
      <w:marTop w:val="0"/>
      <w:marBottom w:val="0"/>
      <w:divBdr>
        <w:top w:val="none" w:sz="0" w:space="0" w:color="auto"/>
        <w:left w:val="none" w:sz="0" w:space="0" w:color="auto"/>
        <w:bottom w:val="none" w:sz="0" w:space="0" w:color="auto"/>
        <w:right w:val="none" w:sz="0" w:space="0" w:color="auto"/>
      </w:divBdr>
    </w:div>
    <w:div w:id="481120498">
      <w:bodyDiv w:val="1"/>
      <w:marLeft w:val="0"/>
      <w:marRight w:val="0"/>
      <w:marTop w:val="0"/>
      <w:marBottom w:val="0"/>
      <w:divBdr>
        <w:top w:val="none" w:sz="0" w:space="0" w:color="auto"/>
        <w:left w:val="none" w:sz="0" w:space="0" w:color="auto"/>
        <w:bottom w:val="none" w:sz="0" w:space="0" w:color="auto"/>
        <w:right w:val="none" w:sz="0" w:space="0" w:color="auto"/>
      </w:divBdr>
    </w:div>
    <w:div w:id="521090578">
      <w:bodyDiv w:val="1"/>
      <w:marLeft w:val="0"/>
      <w:marRight w:val="0"/>
      <w:marTop w:val="0"/>
      <w:marBottom w:val="0"/>
      <w:divBdr>
        <w:top w:val="none" w:sz="0" w:space="0" w:color="auto"/>
        <w:left w:val="none" w:sz="0" w:space="0" w:color="auto"/>
        <w:bottom w:val="none" w:sz="0" w:space="0" w:color="auto"/>
        <w:right w:val="none" w:sz="0" w:space="0" w:color="auto"/>
      </w:divBdr>
    </w:div>
    <w:div w:id="614600964">
      <w:bodyDiv w:val="1"/>
      <w:marLeft w:val="0"/>
      <w:marRight w:val="0"/>
      <w:marTop w:val="0"/>
      <w:marBottom w:val="0"/>
      <w:divBdr>
        <w:top w:val="none" w:sz="0" w:space="0" w:color="auto"/>
        <w:left w:val="none" w:sz="0" w:space="0" w:color="auto"/>
        <w:bottom w:val="none" w:sz="0" w:space="0" w:color="auto"/>
        <w:right w:val="none" w:sz="0" w:space="0" w:color="auto"/>
      </w:divBdr>
    </w:div>
    <w:div w:id="708606526">
      <w:bodyDiv w:val="1"/>
      <w:marLeft w:val="0"/>
      <w:marRight w:val="0"/>
      <w:marTop w:val="0"/>
      <w:marBottom w:val="0"/>
      <w:divBdr>
        <w:top w:val="none" w:sz="0" w:space="0" w:color="auto"/>
        <w:left w:val="none" w:sz="0" w:space="0" w:color="auto"/>
        <w:bottom w:val="none" w:sz="0" w:space="0" w:color="auto"/>
        <w:right w:val="none" w:sz="0" w:space="0" w:color="auto"/>
      </w:divBdr>
    </w:div>
    <w:div w:id="810053050">
      <w:bodyDiv w:val="1"/>
      <w:marLeft w:val="0"/>
      <w:marRight w:val="0"/>
      <w:marTop w:val="0"/>
      <w:marBottom w:val="0"/>
      <w:divBdr>
        <w:top w:val="none" w:sz="0" w:space="0" w:color="auto"/>
        <w:left w:val="none" w:sz="0" w:space="0" w:color="auto"/>
        <w:bottom w:val="none" w:sz="0" w:space="0" w:color="auto"/>
        <w:right w:val="none" w:sz="0" w:space="0" w:color="auto"/>
      </w:divBdr>
    </w:div>
    <w:div w:id="866454120">
      <w:bodyDiv w:val="1"/>
      <w:marLeft w:val="0"/>
      <w:marRight w:val="0"/>
      <w:marTop w:val="0"/>
      <w:marBottom w:val="0"/>
      <w:divBdr>
        <w:top w:val="none" w:sz="0" w:space="0" w:color="auto"/>
        <w:left w:val="none" w:sz="0" w:space="0" w:color="auto"/>
        <w:bottom w:val="none" w:sz="0" w:space="0" w:color="auto"/>
        <w:right w:val="none" w:sz="0" w:space="0" w:color="auto"/>
      </w:divBdr>
    </w:div>
    <w:div w:id="912474214">
      <w:bodyDiv w:val="1"/>
      <w:marLeft w:val="0"/>
      <w:marRight w:val="0"/>
      <w:marTop w:val="0"/>
      <w:marBottom w:val="0"/>
      <w:divBdr>
        <w:top w:val="none" w:sz="0" w:space="0" w:color="auto"/>
        <w:left w:val="none" w:sz="0" w:space="0" w:color="auto"/>
        <w:bottom w:val="none" w:sz="0" w:space="0" w:color="auto"/>
        <w:right w:val="none" w:sz="0" w:space="0" w:color="auto"/>
      </w:divBdr>
    </w:div>
    <w:div w:id="1051534359">
      <w:bodyDiv w:val="1"/>
      <w:marLeft w:val="0"/>
      <w:marRight w:val="0"/>
      <w:marTop w:val="0"/>
      <w:marBottom w:val="0"/>
      <w:divBdr>
        <w:top w:val="none" w:sz="0" w:space="0" w:color="auto"/>
        <w:left w:val="none" w:sz="0" w:space="0" w:color="auto"/>
        <w:bottom w:val="none" w:sz="0" w:space="0" w:color="auto"/>
        <w:right w:val="none" w:sz="0" w:space="0" w:color="auto"/>
      </w:divBdr>
    </w:div>
    <w:div w:id="1124957266">
      <w:bodyDiv w:val="1"/>
      <w:marLeft w:val="0"/>
      <w:marRight w:val="0"/>
      <w:marTop w:val="0"/>
      <w:marBottom w:val="0"/>
      <w:divBdr>
        <w:top w:val="none" w:sz="0" w:space="0" w:color="auto"/>
        <w:left w:val="none" w:sz="0" w:space="0" w:color="auto"/>
        <w:bottom w:val="none" w:sz="0" w:space="0" w:color="auto"/>
        <w:right w:val="none" w:sz="0" w:space="0" w:color="auto"/>
      </w:divBdr>
    </w:div>
    <w:div w:id="1317029860">
      <w:bodyDiv w:val="1"/>
      <w:marLeft w:val="0"/>
      <w:marRight w:val="0"/>
      <w:marTop w:val="0"/>
      <w:marBottom w:val="0"/>
      <w:divBdr>
        <w:top w:val="none" w:sz="0" w:space="0" w:color="auto"/>
        <w:left w:val="none" w:sz="0" w:space="0" w:color="auto"/>
        <w:bottom w:val="none" w:sz="0" w:space="0" w:color="auto"/>
        <w:right w:val="none" w:sz="0" w:space="0" w:color="auto"/>
      </w:divBdr>
    </w:div>
    <w:div w:id="1358121156">
      <w:bodyDiv w:val="1"/>
      <w:marLeft w:val="0"/>
      <w:marRight w:val="0"/>
      <w:marTop w:val="0"/>
      <w:marBottom w:val="0"/>
      <w:divBdr>
        <w:top w:val="none" w:sz="0" w:space="0" w:color="auto"/>
        <w:left w:val="none" w:sz="0" w:space="0" w:color="auto"/>
        <w:bottom w:val="none" w:sz="0" w:space="0" w:color="auto"/>
        <w:right w:val="none" w:sz="0" w:space="0" w:color="auto"/>
      </w:divBdr>
    </w:div>
    <w:div w:id="1409962585">
      <w:bodyDiv w:val="1"/>
      <w:marLeft w:val="0"/>
      <w:marRight w:val="0"/>
      <w:marTop w:val="0"/>
      <w:marBottom w:val="0"/>
      <w:divBdr>
        <w:top w:val="none" w:sz="0" w:space="0" w:color="auto"/>
        <w:left w:val="none" w:sz="0" w:space="0" w:color="auto"/>
        <w:bottom w:val="none" w:sz="0" w:space="0" w:color="auto"/>
        <w:right w:val="none" w:sz="0" w:space="0" w:color="auto"/>
      </w:divBdr>
    </w:div>
    <w:div w:id="1424179097">
      <w:bodyDiv w:val="1"/>
      <w:marLeft w:val="0"/>
      <w:marRight w:val="0"/>
      <w:marTop w:val="0"/>
      <w:marBottom w:val="0"/>
      <w:divBdr>
        <w:top w:val="none" w:sz="0" w:space="0" w:color="auto"/>
        <w:left w:val="none" w:sz="0" w:space="0" w:color="auto"/>
        <w:bottom w:val="none" w:sz="0" w:space="0" w:color="auto"/>
        <w:right w:val="none" w:sz="0" w:space="0" w:color="auto"/>
      </w:divBdr>
    </w:div>
    <w:div w:id="1430273648">
      <w:bodyDiv w:val="1"/>
      <w:marLeft w:val="0"/>
      <w:marRight w:val="0"/>
      <w:marTop w:val="0"/>
      <w:marBottom w:val="0"/>
      <w:divBdr>
        <w:top w:val="none" w:sz="0" w:space="0" w:color="auto"/>
        <w:left w:val="none" w:sz="0" w:space="0" w:color="auto"/>
        <w:bottom w:val="none" w:sz="0" w:space="0" w:color="auto"/>
        <w:right w:val="none" w:sz="0" w:space="0" w:color="auto"/>
      </w:divBdr>
    </w:div>
    <w:div w:id="1573154642">
      <w:bodyDiv w:val="1"/>
      <w:marLeft w:val="0"/>
      <w:marRight w:val="0"/>
      <w:marTop w:val="0"/>
      <w:marBottom w:val="0"/>
      <w:divBdr>
        <w:top w:val="none" w:sz="0" w:space="0" w:color="auto"/>
        <w:left w:val="none" w:sz="0" w:space="0" w:color="auto"/>
        <w:bottom w:val="none" w:sz="0" w:space="0" w:color="auto"/>
        <w:right w:val="none" w:sz="0" w:space="0" w:color="auto"/>
      </w:divBdr>
    </w:div>
    <w:div w:id="1635332647">
      <w:bodyDiv w:val="1"/>
      <w:marLeft w:val="0"/>
      <w:marRight w:val="0"/>
      <w:marTop w:val="0"/>
      <w:marBottom w:val="0"/>
      <w:divBdr>
        <w:top w:val="none" w:sz="0" w:space="0" w:color="auto"/>
        <w:left w:val="none" w:sz="0" w:space="0" w:color="auto"/>
        <w:bottom w:val="none" w:sz="0" w:space="0" w:color="auto"/>
        <w:right w:val="none" w:sz="0" w:space="0" w:color="auto"/>
      </w:divBdr>
    </w:div>
    <w:div w:id="1978096998">
      <w:bodyDiv w:val="1"/>
      <w:marLeft w:val="0"/>
      <w:marRight w:val="0"/>
      <w:marTop w:val="0"/>
      <w:marBottom w:val="0"/>
      <w:divBdr>
        <w:top w:val="none" w:sz="0" w:space="0" w:color="auto"/>
        <w:left w:val="none" w:sz="0" w:space="0" w:color="auto"/>
        <w:bottom w:val="none" w:sz="0" w:space="0" w:color="auto"/>
        <w:right w:val="none" w:sz="0" w:space="0" w:color="auto"/>
      </w:divBdr>
    </w:div>
    <w:div w:id="20297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lnius.lt/lt/savivaldybe/miesto-pletra/teritoriju-planavimo-viesu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6723</Words>
  <Characters>3833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dc:creator>
  <cp:keywords/>
  <dc:description/>
  <cp:lastModifiedBy>Virginija Freigofienė</cp:lastModifiedBy>
  <cp:revision>69</cp:revision>
  <dcterms:created xsi:type="dcterms:W3CDTF">2023-04-18T08:04:00Z</dcterms:created>
  <dcterms:modified xsi:type="dcterms:W3CDTF">2023-04-24T12:12:00Z</dcterms:modified>
</cp:coreProperties>
</file>