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D13D" w14:textId="77777777" w:rsidR="003D577B" w:rsidRDefault="003D577B" w:rsidP="00BA117A">
      <w:pPr>
        <w:ind w:left="6804"/>
      </w:pPr>
      <w:r>
        <w:t>PATVIRTINTA</w:t>
      </w:r>
    </w:p>
    <w:p w14:paraId="7A670D17" w14:textId="77777777" w:rsidR="003D577B" w:rsidRDefault="003D577B" w:rsidP="00BA117A">
      <w:pPr>
        <w:ind w:left="6804"/>
      </w:pPr>
      <w:r>
        <w:t>Vilniaus m</w:t>
      </w:r>
      <w:r w:rsidR="005A0C82">
        <w:t>iesto</w:t>
      </w:r>
      <w:r>
        <w:t xml:space="preserve"> savivaldybės</w:t>
      </w:r>
      <w:r w:rsidR="00384078">
        <w:t xml:space="preserve"> </w:t>
      </w:r>
      <w:r>
        <w:t>administracijos direktoriaus</w:t>
      </w:r>
      <w:r w:rsidR="00384078">
        <w:t xml:space="preserve"> </w:t>
      </w:r>
    </w:p>
    <w:p w14:paraId="5E6E15D4" w14:textId="77777777" w:rsidR="003D577B" w:rsidRDefault="003D577B" w:rsidP="00BA117A">
      <w:pPr>
        <w:ind w:left="6804"/>
      </w:pPr>
      <w:r>
        <w:t>20</w:t>
      </w:r>
      <w:r w:rsidR="00873BAB">
        <w:t>21</w:t>
      </w:r>
      <w:r>
        <w:t xml:space="preserve"> m._______________d.</w:t>
      </w:r>
    </w:p>
    <w:p w14:paraId="40484433" w14:textId="77777777" w:rsidR="00F0074B" w:rsidRDefault="003D577B" w:rsidP="00BA117A">
      <w:pPr>
        <w:ind w:left="6804"/>
      </w:pPr>
      <w:r>
        <w:t>įsakymu Nr.</w:t>
      </w:r>
    </w:p>
    <w:p w14:paraId="2F6D3EBB" w14:textId="77777777" w:rsidR="003D577B" w:rsidRDefault="003D577B" w:rsidP="003D577B">
      <w:pPr>
        <w:rPr>
          <w:b/>
          <w:caps/>
          <w:lang w:val="pl-PL"/>
        </w:rPr>
      </w:pPr>
    </w:p>
    <w:p w14:paraId="0D0C5C7C" w14:textId="77777777" w:rsidR="00935B52" w:rsidRDefault="00F0074B" w:rsidP="00F0074B">
      <w:pPr>
        <w:jc w:val="center"/>
        <w:rPr>
          <w:b/>
          <w:caps/>
          <w:lang w:val="pl-PL"/>
        </w:rPr>
      </w:pPr>
      <w:r w:rsidRPr="00015960">
        <w:rPr>
          <w:b/>
          <w:caps/>
          <w:lang w:val="pl-PL"/>
        </w:rPr>
        <w:t xml:space="preserve">darbų programa </w:t>
      </w:r>
    </w:p>
    <w:p w14:paraId="2E44BEA4" w14:textId="77777777" w:rsidR="00F0074B" w:rsidRDefault="00F0074B" w:rsidP="00F0074B">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1E5258E5" w14:textId="77777777" w:rsidR="00F0074B" w:rsidRPr="00427905" w:rsidRDefault="00F0074B" w:rsidP="00F0074B">
      <w:pPr>
        <w:jc w:val="center"/>
      </w:pPr>
    </w:p>
    <w:p w14:paraId="58290F53" w14:textId="08F4D47B" w:rsidR="00F0074B" w:rsidRDefault="00F0074B" w:rsidP="002C1C1C">
      <w:pPr>
        <w:ind w:firstLine="709"/>
        <w:jc w:val="both"/>
      </w:pPr>
      <w:r w:rsidRPr="000A0752">
        <w:rPr>
          <w:bCs/>
        </w:rPr>
        <w:t>1.</w:t>
      </w:r>
      <w:r w:rsidRPr="00500CBE">
        <w:rPr>
          <w:b/>
        </w:rPr>
        <w:t xml:space="preserve"> P</w:t>
      </w:r>
      <w:r w:rsidR="00BA440E">
        <w:rPr>
          <w:b/>
        </w:rPr>
        <w:t>lanuojamos teritorijos adresas:</w:t>
      </w:r>
      <w:r w:rsidR="00D56C16">
        <w:t xml:space="preserve"> </w:t>
      </w:r>
      <w:r w:rsidR="0083283D">
        <w:t>sklyp</w:t>
      </w:r>
      <w:r w:rsidR="000407B2">
        <w:t>a</w:t>
      </w:r>
      <w:r w:rsidR="002A10F1">
        <w:t>s</w:t>
      </w:r>
      <w:r w:rsidR="0083283D">
        <w:t xml:space="preserve"> </w:t>
      </w:r>
      <w:r w:rsidR="00AA5A38" w:rsidRPr="00AA5A38">
        <w:t>(</w:t>
      </w:r>
      <w:r w:rsidR="002A10F1" w:rsidRPr="002A10F1">
        <w:t>Mozūriškių g. 37, kadastro Nr.</w:t>
      </w:r>
      <w:r w:rsidR="00791EBA">
        <w:t> </w:t>
      </w:r>
      <w:r w:rsidR="002A10F1" w:rsidRPr="002A10F1">
        <w:t>0101/0167:4484</w:t>
      </w:r>
      <w:r w:rsidR="00AA5A38" w:rsidRPr="00AA5A38">
        <w:t>)</w:t>
      </w:r>
      <w:r w:rsidR="00384078">
        <w:t>.</w:t>
      </w:r>
    </w:p>
    <w:p w14:paraId="3A3DBD97" w14:textId="77777777" w:rsidR="00F0074B" w:rsidRPr="009B49C6" w:rsidRDefault="00F0074B" w:rsidP="002C1C1C">
      <w:pPr>
        <w:ind w:firstLine="709"/>
        <w:jc w:val="both"/>
      </w:pPr>
      <w:r w:rsidRPr="000A0752">
        <w:rPr>
          <w:bCs/>
        </w:rPr>
        <w:t>2.</w:t>
      </w:r>
      <w:r>
        <w:rPr>
          <w:b/>
        </w:rPr>
        <w:t xml:space="preserve"> </w:t>
      </w:r>
      <w:r w:rsidRPr="00500CBE">
        <w:rPr>
          <w:b/>
        </w:rPr>
        <w:t xml:space="preserve">Planuojamos teritorijos plotas: </w:t>
      </w:r>
      <w:r w:rsidR="007C13B2">
        <w:t>apie</w:t>
      </w:r>
      <w:r w:rsidR="00AA5A38">
        <w:t xml:space="preserve"> </w:t>
      </w:r>
      <w:r w:rsidR="00AA5A38" w:rsidRPr="00AA5A38">
        <w:t>1.0590 ha</w:t>
      </w:r>
      <w:r w:rsidR="00AA5A38">
        <w:t>.</w:t>
      </w:r>
    </w:p>
    <w:p w14:paraId="6D9F2CE9" w14:textId="77777777" w:rsidR="003D577B" w:rsidRDefault="00F0074B" w:rsidP="002C1C1C">
      <w:pPr>
        <w:ind w:firstLine="709"/>
        <w:jc w:val="both"/>
        <w:rPr>
          <w:b/>
        </w:rPr>
      </w:pPr>
      <w:r w:rsidRPr="000A0752">
        <w:rPr>
          <w:bCs/>
        </w:rPr>
        <w:t>3.</w:t>
      </w:r>
      <w:r w:rsidR="00384078">
        <w:rPr>
          <w:b/>
        </w:rPr>
        <w:t> </w:t>
      </w:r>
      <w:r w:rsidRPr="00500CBE">
        <w:rPr>
          <w:b/>
        </w:rPr>
        <w:t>Planavimo organizatorius:</w:t>
      </w:r>
      <w:r w:rsidR="00384078">
        <w:rPr>
          <w:bCs/>
        </w:rPr>
        <w:t xml:space="preserve"> </w:t>
      </w:r>
      <w:r w:rsidR="003D577B" w:rsidRPr="00500CBE">
        <w:rPr>
          <w:bCs/>
        </w:rPr>
        <w:t xml:space="preserve">Vilniaus miesto savivaldybės administracijos direktorius </w:t>
      </w:r>
      <w:r w:rsidR="00384078">
        <w:rPr>
          <w:bCs/>
        </w:rPr>
        <w:t>(</w:t>
      </w:r>
      <w:r w:rsidR="003D577B" w:rsidRPr="00500CBE">
        <w:rPr>
          <w:bCs/>
        </w:rPr>
        <w:t>Konstitucijos pr. 3,</w:t>
      </w:r>
      <w:r w:rsidR="003D577B" w:rsidRPr="00500CBE">
        <w:t xml:space="preserve"> Vilnius</w:t>
      </w:r>
      <w:r w:rsidR="00384078">
        <w:t>)</w:t>
      </w:r>
      <w:r w:rsidR="003D577B" w:rsidRPr="00500CBE">
        <w:t>.</w:t>
      </w:r>
    </w:p>
    <w:p w14:paraId="0E8AC56F" w14:textId="77777777" w:rsidR="00F0074B" w:rsidRPr="00500CBE" w:rsidRDefault="003D577B" w:rsidP="002C1C1C">
      <w:pPr>
        <w:ind w:firstLine="709"/>
        <w:jc w:val="both"/>
      </w:pPr>
      <w:r w:rsidRPr="000A0752">
        <w:rPr>
          <w:bCs/>
        </w:rPr>
        <w:t>4.</w:t>
      </w:r>
      <w:r>
        <w:rPr>
          <w:b/>
        </w:rPr>
        <w:t xml:space="preserve"> Planavimo iniciatorius:</w:t>
      </w:r>
      <w:r w:rsidR="00F0074B" w:rsidRPr="00500CBE">
        <w:rPr>
          <w:b/>
        </w:rPr>
        <w:t xml:space="preserve"> </w:t>
      </w:r>
      <w:r w:rsidR="00AA5A38">
        <w:rPr>
          <w:bCs/>
        </w:rPr>
        <w:t>fizinis</w:t>
      </w:r>
      <w:r w:rsidR="00F14817">
        <w:rPr>
          <w:bCs/>
        </w:rPr>
        <w:t xml:space="preserve"> asmuo.</w:t>
      </w:r>
    </w:p>
    <w:p w14:paraId="7CC4DE41" w14:textId="77777777" w:rsidR="00E87B55" w:rsidRPr="00E87B55" w:rsidRDefault="00AA79DD" w:rsidP="002C1C1C">
      <w:pPr>
        <w:widowControl w:val="0"/>
        <w:suppressAutoHyphens/>
        <w:ind w:firstLine="709"/>
        <w:jc w:val="both"/>
        <w:rPr>
          <w:rFonts w:cs="Tahoma"/>
        </w:rPr>
      </w:pPr>
      <w:r w:rsidRPr="000A0752">
        <w:rPr>
          <w:bCs/>
        </w:rPr>
        <w:t>5</w:t>
      </w:r>
      <w:r w:rsidR="00F0074B" w:rsidRPr="000A0752">
        <w:rPr>
          <w:bCs/>
        </w:rPr>
        <w:t>.</w:t>
      </w:r>
      <w:r w:rsidR="00F0074B" w:rsidRPr="00E87B55">
        <w:rPr>
          <w:b/>
        </w:rPr>
        <w:t xml:space="preserve"> Planavimo pagrindas:</w:t>
      </w:r>
      <w:r w:rsidR="00E87B55" w:rsidRPr="00E87B55">
        <w:rPr>
          <w:rFonts w:cs="Tahoma"/>
        </w:rPr>
        <w:t xml:space="preserve"> </w:t>
      </w:r>
      <w:r w:rsidR="00291EE4">
        <w:rPr>
          <w:rFonts w:cs="Tahoma"/>
        </w:rPr>
        <w:t>iniciatoriaus prašymas.</w:t>
      </w:r>
    </w:p>
    <w:p w14:paraId="278F66E4" w14:textId="3171B169" w:rsidR="00441FD9" w:rsidRDefault="00AA79DD" w:rsidP="002C1C1C">
      <w:pPr>
        <w:ind w:firstLine="709"/>
        <w:jc w:val="both"/>
      </w:pPr>
      <w:r w:rsidRPr="000A0752">
        <w:rPr>
          <w:bCs/>
        </w:rPr>
        <w:t>6</w:t>
      </w:r>
      <w:r w:rsidR="00F0074B" w:rsidRPr="000A0752">
        <w:rPr>
          <w:bCs/>
        </w:rPr>
        <w:t>.</w:t>
      </w:r>
      <w:r w:rsidR="00F0074B">
        <w:rPr>
          <w:b/>
        </w:rPr>
        <w:t xml:space="preserve"> </w:t>
      </w:r>
      <w:r w:rsidR="00281F45">
        <w:rPr>
          <w:b/>
        </w:rPr>
        <w:t>Planavimo uždaviniai:</w:t>
      </w:r>
      <w:r w:rsidR="00281F45" w:rsidRPr="00281F45">
        <w:t xml:space="preserve"> v</w:t>
      </w:r>
      <w:r w:rsidR="00F230D8" w:rsidRPr="00F230D8">
        <w:t>adovaujantis</w:t>
      </w:r>
      <w:r w:rsidR="00AA5A38" w:rsidRPr="00AA5A38">
        <w:t xml:space="preserve"> Vilniaus miesto savivaldybės teritorijos bendruoju planu</w:t>
      </w:r>
      <w:r w:rsidR="00791EBA">
        <w:t>,</w:t>
      </w:r>
      <w:r w:rsidR="00AA5A38" w:rsidRPr="00AA5A38">
        <w:t xml:space="preserve"> koreguoti Vilniaus miesto savivaldybės administracijos direktoriaus 2020 m. balandžio 9 d. įsakymu Nr. A30-788/20 „Dėl apie 15 ha teritorijos tarp Justiniškių gyvenamojo rajono ir Buivydiškių tvenkinių detaliojo plano tvirtinimo“ patvirtinto apie 15 ha teritorijos tarp Justiniškių gyvenamojo rajono ir Buivydiškių tvenkinių detaliojo plano sklypo Nr. 13 (</w:t>
      </w:r>
      <w:r w:rsidR="002A10F1" w:rsidRPr="002A10F1">
        <w:t>Mozūriškių g. 37, kadastro Nr.</w:t>
      </w:r>
      <w:r w:rsidR="00384078">
        <w:t> </w:t>
      </w:r>
      <w:r w:rsidR="002A10F1" w:rsidRPr="002A10F1">
        <w:t>0101/0167:4484</w:t>
      </w:r>
      <w:r w:rsidR="00AA5A38" w:rsidRPr="00AA5A38">
        <w:t>) sprendinius inicijavimo pagrindu</w:t>
      </w:r>
      <w:r w:rsidR="00384078">
        <w:t xml:space="preserve"> –</w:t>
      </w:r>
      <w:r w:rsidR="006A2FE3">
        <w:t xml:space="preserve"> </w:t>
      </w:r>
      <w:r w:rsidR="00791EBA">
        <w:t>atsižvelgus į akcinės bendrovės</w:t>
      </w:r>
      <w:r w:rsidR="00791EBA" w:rsidRPr="006A2FE3">
        <w:t xml:space="preserve"> </w:t>
      </w:r>
      <w:r w:rsidR="006A2FE3" w:rsidRPr="006A2FE3">
        <w:t>LITGRID</w:t>
      </w:r>
      <w:r w:rsidR="002C1C1C">
        <w:rPr>
          <w:rStyle w:val="Komentaronuoroda"/>
        </w:rPr>
        <w:t xml:space="preserve"> </w:t>
      </w:r>
      <w:r w:rsidR="006A2FE3" w:rsidRPr="006A2FE3">
        <w:t>2021 m. gegužės 10 d. raštą Nr. SD-1390</w:t>
      </w:r>
      <w:r w:rsidR="00791EBA">
        <w:t>,</w:t>
      </w:r>
      <w:r w:rsidR="006A2FE3" w:rsidRPr="006A2FE3">
        <w:t xml:space="preserve"> padidinti statybos zoną ir užstatymo tankį.</w:t>
      </w:r>
      <w:r w:rsidR="00AA5A38">
        <w:t xml:space="preserve"> </w:t>
      </w:r>
    </w:p>
    <w:p w14:paraId="436AF54C" w14:textId="7902A063" w:rsidR="006A2FE3" w:rsidRDefault="006A2FE3" w:rsidP="002C1C1C">
      <w:pPr>
        <w:ind w:firstLine="709"/>
        <w:jc w:val="both"/>
      </w:pPr>
      <w:r w:rsidRPr="006A2FE3">
        <w:t>Nagrinėjama teritorij</w:t>
      </w:r>
      <w:r>
        <w:t xml:space="preserve">a </w:t>
      </w:r>
      <w:r w:rsidR="00C47079">
        <w:t xml:space="preserve">– </w:t>
      </w:r>
      <w:r>
        <w:t xml:space="preserve">galimą </w:t>
      </w:r>
      <w:r w:rsidRPr="006A2FE3">
        <w:t>numatomų sprendinių įtaką patirianti teritorija</w:t>
      </w:r>
      <w:r>
        <w:t>.</w:t>
      </w:r>
      <w:r w:rsidRPr="006A2FE3">
        <w:t xml:space="preserve"> </w:t>
      </w:r>
      <w:r>
        <w:t>N</w:t>
      </w:r>
      <w:r w:rsidRPr="006A2FE3">
        <w:t xml:space="preserve">agrinėti </w:t>
      </w:r>
      <w:r>
        <w:t>apie 0,8</w:t>
      </w:r>
      <w:r w:rsidR="00791EBA">
        <w:t> </w:t>
      </w:r>
      <w:r>
        <w:t xml:space="preserve">ha </w:t>
      </w:r>
      <w:r w:rsidRPr="006A2FE3">
        <w:t>kvartal</w:t>
      </w:r>
      <w:r w:rsidR="00C47079">
        <w:t>o,</w:t>
      </w:r>
      <w:r w:rsidR="00393A0C">
        <w:t xml:space="preserve"> </w:t>
      </w:r>
      <w:r w:rsidRPr="006A2FE3">
        <w:t>ribojam</w:t>
      </w:r>
      <w:r w:rsidR="00C47079">
        <w:t>o</w:t>
      </w:r>
      <w:r w:rsidRPr="006A2FE3">
        <w:t xml:space="preserve"> Vakariniu aplinkkeliu, Mozūriškių gatve, šiauriau sklypo </w:t>
      </w:r>
      <w:r w:rsidR="00C47079">
        <w:t>(</w:t>
      </w:r>
      <w:r w:rsidRPr="006A2FE3">
        <w:t>kad</w:t>
      </w:r>
      <w:r w:rsidR="00C47079">
        <w:t>astro</w:t>
      </w:r>
      <w:r w:rsidR="00C47079" w:rsidRPr="006A2FE3">
        <w:t xml:space="preserve"> </w:t>
      </w:r>
      <w:r w:rsidRPr="006A2FE3">
        <w:t>Nr.</w:t>
      </w:r>
      <w:r w:rsidR="00C47079">
        <w:t> </w:t>
      </w:r>
      <w:r w:rsidRPr="006A2FE3">
        <w:t>0101/0167:0929</w:t>
      </w:r>
      <w:r w:rsidR="00C47079">
        <w:t>)</w:t>
      </w:r>
      <w:r w:rsidRPr="006A2FE3">
        <w:t xml:space="preserve"> suformuotu inžinerinės infrastruktūros koridoriumi, šiaurine sklypo </w:t>
      </w:r>
      <w:r w:rsidR="00C47079">
        <w:t>(</w:t>
      </w:r>
      <w:r w:rsidRPr="006A2FE3">
        <w:t>kad</w:t>
      </w:r>
      <w:r w:rsidR="00C47079">
        <w:t>astro</w:t>
      </w:r>
      <w:r w:rsidR="00C47079" w:rsidRPr="006A2FE3">
        <w:t xml:space="preserve"> </w:t>
      </w:r>
      <w:r w:rsidRPr="006A2FE3">
        <w:t>Nr. 0101/0167:0443</w:t>
      </w:r>
      <w:r w:rsidR="00C47079">
        <w:t>)</w:t>
      </w:r>
      <w:r w:rsidRPr="006A2FE3">
        <w:t xml:space="preserve"> riba</w:t>
      </w:r>
      <w:r>
        <w:t xml:space="preserve"> pagal pridedamą schemą.</w:t>
      </w:r>
    </w:p>
    <w:p w14:paraId="79512E7C" w14:textId="77777777" w:rsidR="00F0074B" w:rsidRDefault="00384078" w:rsidP="002C1C1C">
      <w:pPr>
        <w:ind w:firstLine="709"/>
        <w:jc w:val="both"/>
      </w:pPr>
      <w:r>
        <w:rPr>
          <w:bCs/>
        </w:rPr>
        <w:t>7.</w:t>
      </w:r>
      <w:r w:rsidR="00F0074B">
        <w:rPr>
          <w:b/>
        </w:rPr>
        <w:t xml:space="preserve"> </w:t>
      </w:r>
      <w:r w:rsidR="00F0074B" w:rsidRPr="00500CBE">
        <w:rPr>
          <w:b/>
        </w:rPr>
        <w:t xml:space="preserve">Papildomi planavimo </w:t>
      </w:r>
      <w:r w:rsidR="00D11A83">
        <w:rPr>
          <w:b/>
        </w:rPr>
        <w:t>reglamentai</w:t>
      </w:r>
      <w:r w:rsidR="00F0074B" w:rsidRPr="00500CBE">
        <w:rPr>
          <w:b/>
        </w:rPr>
        <w:t xml:space="preserve">: </w:t>
      </w:r>
      <w:r w:rsidR="00D11A83">
        <w:t>teritorijos tūrinės ir erdvinės kompozicijos reikalavimai</w:t>
      </w:r>
      <w:r w:rsidR="00EC6BE7">
        <w:t>.</w:t>
      </w:r>
    </w:p>
    <w:p w14:paraId="3A714EFF" w14:textId="77777777" w:rsidR="00F0074B" w:rsidRDefault="00384078" w:rsidP="002C1C1C">
      <w:pPr>
        <w:ind w:firstLine="709"/>
        <w:jc w:val="both"/>
      </w:pPr>
      <w:r w:rsidRPr="000A0752">
        <w:rPr>
          <w:bCs/>
        </w:rPr>
        <w:t>8.</w:t>
      </w:r>
      <w:r w:rsidR="00F0074B" w:rsidRPr="00093FF9">
        <w:rPr>
          <w:b/>
        </w:rPr>
        <w:t xml:space="preserve"> Tyrimai ir galimybių studijos:</w:t>
      </w:r>
      <w:r w:rsidR="00F0074B">
        <w:t xml:space="preserve"> </w:t>
      </w:r>
      <w:r w:rsidR="00BA440E">
        <w:t>n</w:t>
      </w:r>
      <w:r w:rsidR="00894E11">
        <w:t>ereikalingos</w:t>
      </w:r>
      <w:r w:rsidR="00F0074B">
        <w:t xml:space="preserve">. </w:t>
      </w:r>
    </w:p>
    <w:p w14:paraId="27F06188" w14:textId="77777777" w:rsidR="00F0074B" w:rsidRDefault="00384078" w:rsidP="002C1C1C">
      <w:pPr>
        <w:ind w:firstLine="709"/>
        <w:jc w:val="both"/>
        <w:rPr>
          <w:bCs/>
        </w:rPr>
      </w:pPr>
      <w:r w:rsidRPr="000A0752">
        <w:rPr>
          <w:bCs/>
        </w:rPr>
        <w:t>9.</w:t>
      </w:r>
      <w:r w:rsidR="00F0074B" w:rsidRPr="008507E7">
        <w:rPr>
          <w:b/>
          <w:bCs/>
        </w:rPr>
        <w:t xml:space="preserve"> SPAV reikalingumas</w:t>
      </w:r>
      <w:r w:rsidR="00F0074B">
        <w:rPr>
          <w:b/>
          <w:bCs/>
        </w:rPr>
        <w:t xml:space="preserve">: </w:t>
      </w:r>
      <w:r w:rsidR="00B95DF3">
        <w:rPr>
          <w:bCs/>
        </w:rPr>
        <w:t>ner</w:t>
      </w:r>
      <w:r w:rsidR="00894E11">
        <w:rPr>
          <w:bCs/>
        </w:rPr>
        <w:t>eikalingas</w:t>
      </w:r>
      <w:r w:rsidR="00F0074B" w:rsidRPr="008507E7">
        <w:rPr>
          <w:bCs/>
        </w:rPr>
        <w:t>.</w:t>
      </w:r>
    </w:p>
    <w:p w14:paraId="4BDA7087" w14:textId="77777777" w:rsidR="00F0074B" w:rsidRPr="008B245A" w:rsidRDefault="00384078" w:rsidP="002C1C1C">
      <w:pPr>
        <w:ind w:firstLine="709"/>
        <w:jc w:val="both"/>
        <w:rPr>
          <w:bCs/>
        </w:rPr>
      </w:pPr>
      <w:r w:rsidRPr="000A0752">
        <w:rPr>
          <w:bCs/>
        </w:rPr>
        <w:t>10</w:t>
      </w:r>
      <w:r w:rsidR="00F0074B" w:rsidRPr="000A0752">
        <w:rPr>
          <w:bCs/>
        </w:rPr>
        <w:t>.</w:t>
      </w:r>
      <w:r w:rsidR="00F0074B" w:rsidRPr="00093FF9">
        <w:rPr>
          <w:b/>
          <w:bCs/>
        </w:rPr>
        <w:t xml:space="preserve"> Atviras konkursas geriausiai urbanistinei idėjai atrinkti:</w:t>
      </w:r>
      <w:r w:rsidR="00AA79DD">
        <w:rPr>
          <w:bCs/>
        </w:rPr>
        <w:t xml:space="preserve"> </w:t>
      </w:r>
      <w:r w:rsidR="00BA440E">
        <w:rPr>
          <w:bCs/>
        </w:rPr>
        <w:t>n</w:t>
      </w:r>
      <w:r w:rsidR="00F0074B">
        <w:rPr>
          <w:bCs/>
        </w:rPr>
        <w:t xml:space="preserve">ereikalingas. </w:t>
      </w:r>
    </w:p>
    <w:p w14:paraId="161BC7E2" w14:textId="77777777" w:rsidR="00F0074B" w:rsidRDefault="00384078" w:rsidP="002C1C1C">
      <w:pPr>
        <w:ind w:firstLine="709"/>
        <w:jc w:val="both"/>
        <w:rPr>
          <w:lang w:eastAsia="lt-LT"/>
        </w:rPr>
      </w:pPr>
      <w:r w:rsidRPr="000A0752">
        <w:rPr>
          <w:bCs/>
        </w:rPr>
        <w:t>11</w:t>
      </w:r>
      <w:r w:rsidR="00F0074B" w:rsidRPr="000A0752">
        <w:rPr>
          <w:bCs/>
        </w:rPr>
        <w:t>.</w:t>
      </w:r>
      <w:r w:rsidR="00F0074B" w:rsidRPr="008507E7">
        <w:rPr>
          <w:lang w:eastAsia="lt-LT"/>
        </w:rPr>
        <w:t xml:space="preserve"> </w:t>
      </w:r>
      <w:r w:rsidR="00F0074B">
        <w:rPr>
          <w:b/>
          <w:lang w:eastAsia="lt-LT"/>
        </w:rPr>
        <w:t xml:space="preserve">Detaliojo planavimo etapai: </w:t>
      </w:r>
      <w:r w:rsidR="00BA440E">
        <w:rPr>
          <w:lang w:eastAsia="lt-LT"/>
        </w:rPr>
        <w:t>p</w:t>
      </w:r>
      <w:r w:rsidR="00F0074B" w:rsidRPr="0085413D">
        <w:rPr>
          <w:lang w:eastAsia="lt-LT"/>
        </w:rPr>
        <w:t>arengiamasis, rengimo ir baigiamasis.</w:t>
      </w:r>
    </w:p>
    <w:p w14:paraId="42CFDE9A" w14:textId="77777777" w:rsidR="00F0074B" w:rsidRDefault="00384078" w:rsidP="002C1C1C">
      <w:pPr>
        <w:ind w:firstLine="709"/>
        <w:jc w:val="both"/>
        <w:rPr>
          <w:lang w:eastAsia="lt-LT"/>
        </w:rPr>
      </w:pPr>
      <w:r w:rsidRPr="000A0752">
        <w:rPr>
          <w:bCs/>
        </w:rPr>
        <w:t>12</w:t>
      </w:r>
      <w:r w:rsidR="00F0074B" w:rsidRPr="000A0752">
        <w:rPr>
          <w:bCs/>
        </w:rPr>
        <w:t>.</w:t>
      </w:r>
      <w:r w:rsidR="00F0074B" w:rsidRPr="00415611">
        <w:rPr>
          <w:b/>
          <w:lang w:eastAsia="lt-LT"/>
        </w:rPr>
        <w:t xml:space="preserve"> Koncepcijos rengimas:</w:t>
      </w:r>
      <w:r w:rsidR="00F0074B">
        <w:rPr>
          <w:lang w:eastAsia="lt-LT"/>
        </w:rPr>
        <w:t xml:space="preserve"> </w:t>
      </w:r>
      <w:r w:rsidR="00BA440E">
        <w:rPr>
          <w:lang w:eastAsia="lt-LT"/>
        </w:rPr>
        <w:t>n</w:t>
      </w:r>
      <w:r w:rsidR="00894E11">
        <w:rPr>
          <w:lang w:eastAsia="lt-LT"/>
        </w:rPr>
        <w:t>e</w:t>
      </w:r>
      <w:r w:rsidR="00F0074B" w:rsidRPr="00894E11">
        <w:rPr>
          <w:lang w:eastAsia="lt-LT"/>
        </w:rPr>
        <w:t>rengiama.</w:t>
      </w:r>
      <w:r w:rsidR="00F0074B">
        <w:rPr>
          <w:lang w:eastAsia="lt-LT"/>
        </w:rPr>
        <w:t xml:space="preserve"> </w:t>
      </w:r>
    </w:p>
    <w:p w14:paraId="3B9B87F2" w14:textId="77777777" w:rsidR="00F0074B" w:rsidRDefault="00384078" w:rsidP="002C1C1C">
      <w:pPr>
        <w:ind w:firstLine="709"/>
        <w:jc w:val="both"/>
        <w:rPr>
          <w:b/>
          <w:bCs/>
        </w:rPr>
      </w:pPr>
      <w:r w:rsidRPr="000A0752">
        <w:rPr>
          <w:bCs/>
        </w:rPr>
        <w:t>13</w:t>
      </w:r>
      <w:r w:rsidR="00F0074B" w:rsidRPr="000A0752">
        <w:rPr>
          <w:bCs/>
        </w:rPr>
        <w:t>.</w:t>
      </w:r>
      <w:r w:rsidR="00F0074B" w:rsidRPr="00F956B8">
        <w:rPr>
          <w:b/>
          <w:bCs/>
        </w:rPr>
        <w:t xml:space="preserve"> </w:t>
      </w:r>
      <w:r w:rsidR="00F0074B">
        <w:rPr>
          <w:b/>
          <w:bCs/>
        </w:rPr>
        <w:t>Sprendinių profesinis vertinimas</w:t>
      </w:r>
      <w:r w:rsidR="00F0074B" w:rsidRPr="00F956B8">
        <w:rPr>
          <w:b/>
          <w:bCs/>
        </w:rPr>
        <w:t>:</w:t>
      </w:r>
      <w:r w:rsidR="00F0074B">
        <w:rPr>
          <w:b/>
          <w:bCs/>
        </w:rPr>
        <w:t xml:space="preserve"> </w:t>
      </w:r>
      <w:r w:rsidR="00BA440E">
        <w:rPr>
          <w:bCs/>
        </w:rPr>
        <w:t>n</w:t>
      </w:r>
      <w:r w:rsidR="00F0074B" w:rsidRPr="00774E42">
        <w:rPr>
          <w:bCs/>
        </w:rPr>
        <w:t>ereikalingas.</w:t>
      </w:r>
      <w:r w:rsidR="00F0074B">
        <w:rPr>
          <w:b/>
          <w:bCs/>
        </w:rPr>
        <w:t xml:space="preserve"> </w:t>
      </w:r>
    </w:p>
    <w:p w14:paraId="58BB2C20" w14:textId="77777777" w:rsidR="00F0074B" w:rsidRPr="008B245A" w:rsidRDefault="00384078" w:rsidP="002C1C1C">
      <w:pPr>
        <w:ind w:firstLine="709"/>
        <w:jc w:val="both"/>
        <w:rPr>
          <w:lang w:eastAsia="lt-LT"/>
        </w:rPr>
      </w:pPr>
      <w:r w:rsidRPr="000A0752">
        <w:rPr>
          <w:bCs/>
        </w:rPr>
        <w:t>14</w:t>
      </w:r>
      <w:r w:rsidR="00F0074B" w:rsidRPr="000A0752">
        <w:rPr>
          <w:bCs/>
        </w:rPr>
        <w:t>.</w:t>
      </w:r>
      <w:r w:rsidR="00F0074B" w:rsidRPr="0040594F">
        <w:rPr>
          <w:bCs/>
        </w:rPr>
        <w:t xml:space="preserve"> </w:t>
      </w:r>
      <w:r w:rsidR="00F0074B" w:rsidRPr="0040594F">
        <w:rPr>
          <w:b/>
          <w:bCs/>
        </w:rPr>
        <w:t xml:space="preserve">Viešumo užtikrinimas: </w:t>
      </w:r>
      <w:r>
        <w:rPr>
          <w:lang w:eastAsia="lt-LT"/>
        </w:rPr>
        <w:t>Lietuvos Respublikos V</w:t>
      </w:r>
      <w:r w:rsidRPr="0040594F">
        <w:rPr>
          <w:lang w:eastAsia="lt-LT"/>
        </w:rPr>
        <w:t xml:space="preserve">yriausybės </w:t>
      </w:r>
      <w:r w:rsidR="00F0074B" w:rsidRPr="0040594F">
        <w:rPr>
          <w:lang w:eastAsia="lt-LT"/>
        </w:rPr>
        <w:t xml:space="preserve">nustatyta tvarka viešai </w:t>
      </w:r>
      <w:r>
        <w:rPr>
          <w:lang w:eastAsia="lt-LT"/>
        </w:rPr>
        <w:t>skelbiamas</w:t>
      </w:r>
      <w:r w:rsidRPr="0040594F">
        <w:rPr>
          <w:lang w:eastAsia="lt-LT"/>
        </w:rPr>
        <w:t xml:space="preserve"> </w:t>
      </w:r>
      <w:r w:rsidR="00F0074B" w:rsidRPr="0040594F">
        <w:rPr>
          <w:lang w:eastAsia="lt-LT"/>
        </w:rPr>
        <w:t>priimt</w:t>
      </w:r>
      <w:r>
        <w:rPr>
          <w:lang w:eastAsia="lt-LT"/>
        </w:rPr>
        <w:t>as</w:t>
      </w:r>
      <w:r w:rsidR="00F0074B" w:rsidRPr="0040594F">
        <w:rPr>
          <w:lang w:eastAsia="lt-LT"/>
        </w:rPr>
        <w:t xml:space="preserve"> sprendim</w:t>
      </w:r>
      <w:r>
        <w:rPr>
          <w:lang w:eastAsia="lt-LT"/>
        </w:rPr>
        <w:t>as</w:t>
      </w:r>
      <w:r w:rsidR="00F0074B" w:rsidRPr="0040594F">
        <w:rPr>
          <w:lang w:eastAsia="lt-LT"/>
        </w:rPr>
        <w:t xml:space="preserve"> dėl detaliojo plano rengimo pradžios, planavimo ti</w:t>
      </w:r>
      <w:r w:rsidR="00894E11">
        <w:rPr>
          <w:lang w:eastAsia="lt-LT"/>
        </w:rPr>
        <w:t>kslų</w:t>
      </w:r>
      <w:r w:rsidR="00F0074B" w:rsidRPr="0040594F">
        <w:rPr>
          <w:lang w:eastAsia="lt-LT"/>
        </w:rPr>
        <w:t>.</w:t>
      </w:r>
    </w:p>
    <w:p w14:paraId="1F989FF8" w14:textId="77777777" w:rsidR="00F0074B" w:rsidRPr="008B245A" w:rsidRDefault="00384078" w:rsidP="002C1C1C">
      <w:pPr>
        <w:ind w:firstLine="709"/>
        <w:jc w:val="both"/>
        <w:rPr>
          <w:bCs/>
        </w:rPr>
      </w:pPr>
      <w:r w:rsidRPr="000A0752">
        <w:rPr>
          <w:bCs/>
        </w:rPr>
        <w:t>15</w:t>
      </w:r>
      <w:r w:rsidR="00F0074B" w:rsidRPr="000A0752">
        <w:rPr>
          <w:bCs/>
        </w:rPr>
        <w:t>.</w:t>
      </w:r>
      <w:r w:rsidR="00F0074B" w:rsidRPr="0040594F">
        <w:rPr>
          <w:bCs/>
        </w:rPr>
        <w:t xml:space="preserve"> </w:t>
      </w:r>
      <w:r w:rsidR="00F0074B" w:rsidRPr="0040594F">
        <w:rPr>
          <w:b/>
        </w:rPr>
        <w:t xml:space="preserve">Planavimo terminai: </w:t>
      </w:r>
      <w:r w:rsidR="00BA440E" w:rsidRPr="0040594F">
        <w:t>5 metai nuo šios planavimo darbų programos patvirtinimo datos</w:t>
      </w:r>
      <w:r w:rsidR="00BA440E">
        <w:t>.</w:t>
      </w:r>
    </w:p>
    <w:p w14:paraId="3D3DA67D" w14:textId="77777777" w:rsidR="00F0074B" w:rsidRPr="008B245A" w:rsidRDefault="00384078" w:rsidP="002C1C1C">
      <w:pPr>
        <w:ind w:firstLine="709"/>
        <w:jc w:val="both"/>
        <w:rPr>
          <w:bCs/>
        </w:rPr>
      </w:pPr>
      <w:r w:rsidRPr="000A0752">
        <w:rPr>
          <w:bCs/>
        </w:rPr>
        <w:t>16</w:t>
      </w:r>
      <w:r w:rsidR="00F0074B" w:rsidRPr="000A0752">
        <w:rPr>
          <w:bCs/>
        </w:rPr>
        <w:t>.</w:t>
      </w:r>
      <w:r w:rsidR="00F0074B" w:rsidRPr="0040594F">
        <w:rPr>
          <w:b/>
          <w:bCs/>
        </w:rPr>
        <w:t xml:space="preserve"> Derinimo procedūra: </w:t>
      </w:r>
      <w:r w:rsidR="00896AB1">
        <w:rPr>
          <w:bCs/>
        </w:rPr>
        <w:t>d</w:t>
      </w:r>
      <w:r w:rsidR="00896AB1" w:rsidRPr="0040594F">
        <w:rPr>
          <w:bCs/>
        </w:rPr>
        <w:t>etalųjį planą derinti nustatyta tvarka.</w:t>
      </w:r>
    </w:p>
    <w:p w14:paraId="0128E880" w14:textId="71AFC90E" w:rsidR="00F0074B" w:rsidRDefault="00384078" w:rsidP="002C1C1C">
      <w:pPr>
        <w:ind w:firstLine="709"/>
        <w:jc w:val="both"/>
        <w:rPr>
          <w:bCs/>
          <w:iCs/>
        </w:rPr>
      </w:pPr>
      <w:r w:rsidRPr="000A0752">
        <w:rPr>
          <w:bCs/>
        </w:rPr>
        <w:t>17</w:t>
      </w:r>
      <w:r w:rsidR="00F0074B" w:rsidRPr="000A0752">
        <w:rPr>
          <w:bCs/>
        </w:rPr>
        <w:t>.</w:t>
      </w:r>
      <w:r w:rsidR="00791EBA">
        <w:rPr>
          <w:b/>
          <w:bCs/>
        </w:rPr>
        <w:t> </w:t>
      </w:r>
      <w:r w:rsidR="00F0074B" w:rsidRPr="0040594F">
        <w:rPr>
          <w:b/>
          <w:bCs/>
        </w:rPr>
        <w:t xml:space="preserve">Kiti reikalavimai: </w:t>
      </w:r>
      <w:r w:rsidR="00BA440E">
        <w:rPr>
          <w:bCs/>
          <w:iCs/>
        </w:rPr>
        <w:t>t</w:t>
      </w:r>
      <w:r w:rsidR="00F0074B" w:rsidRPr="0040594F">
        <w:rPr>
          <w:bCs/>
          <w:iCs/>
        </w:rPr>
        <w:t>rūkstamus planavim</w:t>
      </w:r>
      <w:r w:rsidR="00BB1ABF">
        <w:rPr>
          <w:bCs/>
          <w:iCs/>
        </w:rPr>
        <w:t>o dokumentui rengti</w:t>
      </w:r>
      <w:r w:rsidR="00F0074B" w:rsidRPr="0040594F">
        <w:rPr>
          <w:bCs/>
          <w:iCs/>
        </w:rPr>
        <w:t xml:space="preserve"> pradinius duomenis organizatorius paveda surinkti rengėjui. Projekt</w:t>
      </w:r>
      <w:r w:rsidR="00393A0C">
        <w:rPr>
          <w:bCs/>
          <w:iCs/>
        </w:rPr>
        <w:t>as</w:t>
      </w:r>
      <w:r w:rsidR="00F0074B" w:rsidRPr="0040594F">
        <w:rPr>
          <w:bCs/>
          <w:iCs/>
        </w:rPr>
        <w:t xml:space="preserve"> reng</w:t>
      </w:r>
      <w:r w:rsidR="00393A0C">
        <w:rPr>
          <w:bCs/>
          <w:iCs/>
        </w:rPr>
        <w:t>iamas</w:t>
      </w:r>
      <w:r w:rsidR="00F0074B" w:rsidRPr="0040594F">
        <w:rPr>
          <w:bCs/>
          <w:iCs/>
        </w:rPr>
        <w:t xml:space="preserve"> ant skaitmeninių žemėlapių panaudojant M1:500</w:t>
      </w:r>
      <w:r w:rsidR="00F0074B">
        <w:rPr>
          <w:bCs/>
          <w:iCs/>
        </w:rPr>
        <w:t>–M1:1000</w:t>
      </w:r>
      <w:r w:rsidR="00F0074B" w:rsidRPr="0040594F">
        <w:rPr>
          <w:bCs/>
          <w:iCs/>
        </w:rPr>
        <w:t xml:space="preserve"> duomenis</w:t>
      </w:r>
      <w:r w:rsidR="00F0074B">
        <w:rPr>
          <w:bCs/>
          <w:iCs/>
        </w:rPr>
        <w:t xml:space="preserve"> (detaliojo plano rengėjas gali papildomai naudoti ir kitus mastelius). </w:t>
      </w:r>
      <w:r w:rsidR="00F0074B" w:rsidRPr="0040594F">
        <w:rPr>
          <w:bCs/>
          <w:iCs/>
        </w:rPr>
        <w:t>Pateikti GIS aplinkoje kompiuterinėje laikmenoje</w:t>
      </w:r>
      <w:r w:rsidR="00BA440E">
        <w:rPr>
          <w:bCs/>
          <w:iCs/>
        </w:rPr>
        <w:t>.</w:t>
      </w:r>
      <w:r>
        <w:rPr>
          <w:bCs/>
          <w:iCs/>
        </w:rPr>
        <w:t xml:space="preserve"> </w:t>
      </w:r>
    </w:p>
    <w:p w14:paraId="7FC11BF6" w14:textId="77777777" w:rsidR="002C1C1C" w:rsidRPr="00774E42" w:rsidRDefault="002C1C1C" w:rsidP="002C1C1C">
      <w:pPr>
        <w:ind w:firstLine="709"/>
        <w:jc w:val="both"/>
        <w:rPr>
          <w:bCs/>
        </w:rPr>
      </w:pPr>
    </w:p>
    <w:p w14:paraId="196C16DF" w14:textId="77777777" w:rsidR="000D4B69" w:rsidRDefault="000D4B69" w:rsidP="002C1C1C">
      <w:pPr>
        <w:tabs>
          <w:tab w:val="left" w:pos="7560"/>
        </w:tabs>
        <w:ind w:firstLine="709"/>
        <w:jc w:val="both"/>
        <w:rPr>
          <w:iCs/>
        </w:rPr>
      </w:pPr>
    </w:p>
    <w:p w14:paraId="62B62E78" w14:textId="77777777" w:rsidR="00AA5A38" w:rsidRPr="00AA5A38" w:rsidRDefault="00AA5A38" w:rsidP="00AA5A38">
      <w:pPr>
        <w:tabs>
          <w:tab w:val="left" w:pos="7560"/>
        </w:tabs>
        <w:jc w:val="both"/>
        <w:rPr>
          <w:iCs/>
        </w:rPr>
      </w:pPr>
      <w:r w:rsidRPr="00AA5A38">
        <w:rPr>
          <w:iCs/>
        </w:rPr>
        <w:t xml:space="preserve">Suderinta: </w:t>
      </w:r>
    </w:p>
    <w:p w14:paraId="0221A58D" w14:textId="77777777" w:rsidR="00AA5A38" w:rsidRPr="00AA5A38" w:rsidRDefault="00AA5A38" w:rsidP="00AA5A38">
      <w:pPr>
        <w:tabs>
          <w:tab w:val="left" w:pos="7560"/>
        </w:tabs>
        <w:jc w:val="both"/>
        <w:rPr>
          <w:iCs/>
        </w:rPr>
      </w:pPr>
      <w:r w:rsidRPr="00AA5A38">
        <w:rPr>
          <w:iCs/>
        </w:rPr>
        <w:t>Vyriausias miesto architektas,</w:t>
      </w:r>
    </w:p>
    <w:p w14:paraId="5FD8B5E3" w14:textId="77777777" w:rsidR="00AA5A38" w:rsidRDefault="00AA5A38" w:rsidP="00AA5A38">
      <w:pPr>
        <w:tabs>
          <w:tab w:val="left" w:pos="7560"/>
        </w:tabs>
        <w:jc w:val="both"/>
        <w:rPr>
          <w:iCs/>
        </w:rPr>
      </w:pPr>
      <w:r w:rsidRPr="00AA5A38">
        <w:rPr>
          <w:iCs/>
        </w:rPr>
        <w:t>Skyriaus vedėjas</w:t>
      </w:r>
      <w:r w:rsidRPr="00AA5A38">
        <w:rPr>
          <w:iCs/>
        </w:rPr>
        <w:tab/>
        <w:t>Mindaugas Pakalnis</w:t>
      </w:r>
    </w:p>
    <w:p w14:paraId="17C6B0FE" w14:textId="77777777" w:rsidR="00441FD9" w:rsidRDefault="00441FD9" w:rsidP="00D2624D">
      <w:pPr>
        <w:tabs>
          <w:tab w:val="left" w:pos="7560"/>
        </w:tabs>
        <w:jc w:val="both"/>
        <w:rPr>
          <w:iCs/>
          <w:sz w:val="20"/>
          <w:szCs w:val="20"/>
        </w:rPr>
      </w:pPr>
    </w:p>
    <w:p w14:paraId="3C80BD7E" w14:textId="77777777" w:rsidR="00AB3CC2" w:rsidRPr="00441FD9" w:rsidRDefault="00AB3CC2" w:rsidP="00180422">
      <w:pPr>
        <w:tabs>
          <w:tab w:val="left" w:pos="7560"/>
        </w:tabs>
        <w:jc w:val="both"/>
        <w:rPr>
          <w:iCs/>
          <w:sz w:val="18"/>
          <w:szCs w:val="18"/>
        </w:rPr>
      </w:pPr>
    </w:p>
    <w:sectPr w:rsidR="00AB3CC2" w:rsidRPr="00441FD9" w:rsidSect="00441FD9">
      <w:pgSz w:w="11906" w:h="16838"/>
      <w:pgMar w:top="1701" w:right="567" w:bottom="1134" w:left="1701" w:header="56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45B0" w14:textId="77777777" w:rsidR="009961D9" w:rsidRDefault="009961D9" w:rsidP="00441FD9">
      <w:r>
        <w:separator/>
      </w:r>
    </w:p>
  </w:endnote>
  <w:endnote w:type="continuationSeparator" w:id="0">
    <w:p w14:paraId="707ADE04" w14:textId="77777777" w:rsidR="009961D9" w:rsidRDefault="009961D9" w:rsidP="0044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D1C5" w14:textId="77777777" w:rsidR="009961D9" w:rsidRDefault="009961D9" w:rsidP="00441FD9">
      <w:r>
        <w:separator/>
      </w:r>
    </w:p>
  </w:footnote>
  <w:footnote w:type="continuationSeparator" w:id="0">
    <w:p w14:paraId="2B85F8FF" w14:textId="77777777" w:rsidR="009961D9" w:rsidRDefault="009961D9" w:rsidP="00441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74B"/>
    <w:rsid w:val="00030761"/>
    <w:rsid w:val="000407B2"/>
    <w:rsid w:val="0008234B"/>
    <w:rsid w:val="00090F38"/>
    <w:rsid w:val="00097E40"/>
    <w:rsid w:val="000A0752"/>
    <w:rsid w:val="000B3AC0"/>
    <w:rsid w:val="000D4B69"/>
    <w:rsid w:val="0014618B"/>
    <w:rsid w:val="0016298F"/>
    <w:rsid w:val="00180422"/>
    <w:rsid w:val="001B0DB9"/>
    <w:rsid w:val="001F4AE4"/>
    <w:rsid w:val="001F5F43"/>
    <w:rsid w:val="00211A80"/>
    <w:rsid w:val="00237BB1"/>
    <w:rsid w:val="00244F38"/>
    <w:rsid w:val="002517E1"/>
    <w:rsid w:val="00261876"/>
    <w:rsid w:val="00281F45"/>
    <w:rsid w:val="00282E1C"/>
    <w:rsid w:val="00291EE4"/>
    <w:rsid w:val="00295147"/>
    <w:rsid w:val="002A10F1"/>
    <w:rsid w:val="002B4013"/>
    <w:rsid w:val="002C1C1C"/>
    <w:rsid w:val="002D1B90"/>
    <w:rsid w:val="002D60E8"/>
    <w:rsid w:val="002E1232"/>
    <w:rsid w:val="00384078"/>
    <w:rsid w:val="00393A0C"/>
    <w:rsid w:val="003A711B"/>
    <w:rsid w:val="003D577B"/>
    <w:rsid w:val="003D6437"/>
    <w:rsid w:val="003E24AE"/>
    <w:rsid w:val="003F0954"/>
    <w:rsid w:val="0041502A"/>
    <w:rsid w:val="004274F5"/>
    <w:rsid w:val="00441FD9"/>
    <w:rsid w:val="0044288E"/>
    <w:rsid w:val="00463C1E"/>
    <w:rsid w:val="004E7C6E"/>
    <w:rsid w:val="00564FC3"/>
    <w:rsid w:val="005A0C82"/>
    <w:rsid w:val="005A7500"/>
    <w:rsid w:val="005E1B39"/>
    <w:rsid w:val="0060530F"/>
    <w:rsid w:val="006327DF"/>
    <w:rsid w:val="006A2FE3"/>
    <w:rsid w:val="006D0B83"/>
    <w:rsid w:val="006E33DD"/>
    <w:rsid w:val="006F5894"/>
    <w:rsid w:val="007219FF"/>
    <w:rsid w:val="00732B7E"/>
    <w:rsid w:val="00741C18"/>
    <w:rsid w:val="007755DF"/>
    <w:rsid w:val="00782125"/>
    <w:rsid w:val="0078630F"/>
    <w:rsid w:val="00791EBA"/>
    <w:rsid w:val="007C13B2"/>
    <w:rsid w:val="008001F3"/>
    <w:rsid w:val="0083283D"/>
    <w:rsid w:val="0085413D"/>
    <w:rsid w:val="00857DA7"/>
    <w:rsid w:val="00857E29"/>
    <w:rsid w:val="00873BAB"/>
    <w:rsid w:val="00891587"/>
    <w:rsid w:val="00894E11"/>
    <w:rsid w:val="00896AB1"/>
    <w:rsid w:val="008E2A61"/>
    <w:rsid w:val="00905692"/>
    <w:rsid w:val="009165EA"/>
    <w:rsid w:val="00935B52"/>
    <w:rsid w:val="009424F8"/>
    <w:rsid w:val="009961D9"/>
    <w:rsid w:val="009D768E"/>
    <w:rsid w:val="00A113B3"/>
    <w:rsid w:val="00AA5A38"/>
    <w:rsid w:val="00AA79DD"/>
    <w:rsid w:val="00AB3CC2"/>
    <w:rsid w:val="00AC2FD4"/>
    <w:rsid w:val="00AD6386"/>
    <w:rsid w:val="00AE3C19"/>
    <w:rsid w:val="00AE5C51"/>
    <w:rsid w:val="00B0408B"/>
    <w:rsid w:val="00B73641"/>
    <w:rsid w:val="00B755A2"/>
    <w:rsid w:val="00B9271C"/>
    <w:rsid w:val="00B9441F"/>
    <w:rsid w:val="00B95DF3"/>
    <w:rsid w:val="00BA117A"/>
    <w:rsid w:val="00BA440E"/>
    <w:rsid w:val="00BB1ABF"/>
    <w:rsid w:val="00C06588"/>
    <w:rsid w:val="00C1791A"/>
    <w:rsid w:val="00C2153D"/>
    <w:rsid w:val="00C22A6A"/>
    <w:rsid w:val="00C343DC"/>
    <w:rsid w:val="00C37A75"/>
    <w:rsid w:val="00C47079"/>
    <w:rsid w:val="00C55437"/>
    <w:rsid w:val="00C6112D"/>
    <w:rsid w:val="00C71E7C"/>
    <w:rsid w:val="00C77849"/>
    <w:rsid w:val="00CF1016"/>
    <w:rsid w:val="00D11A83"/>
    <w:rsid w:val="00D12513"/>
    <w:rsid w:val="00D14B98"/>
    <w:rsid w:val="00D15995"/>
    <w:rsid w:val="00D21CDD"/>
    <w:rsid w:val="00D2624D"/>
    <w:rsid w:val="00D341A5"/>
    <w:rsid w:val="00D56C16"/>
    <w:rsid w:val="00D96214"/>
    <w:rsid w:val="00DD6BCA"/>
    <w:rsid w:val="00DF1F76"/>
    <w:rsid w:val="00E305DC"/>
    <w:rsid w:val="00E871D7"/>
    <w:rsid w:val="00E87B55"/>
    <w:rsid w:val="00E977CA"/>
    <w:rsid w:val="00EC6BE7"/>
    <w:rsid w:val="00F0074B"/>
    <w:rsid w:val="00F044DB"/>
    <w:rsid w:val="00F13919"/>
    <w:rsid w:val="00F14817"/>
    <w:rsid w:val="00F230D8"/>
    <w:rsid w:val="00F83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D9E18"/>
  <w15:docId w15:val="{48DB970A-1EEA-44AD-A502-8A8F95E7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 w:type="paragraph" w:styleId="Antrats">
    <w:name w:val="header"/>
    <w:basedOn w:val="prastasis"/>
    <w:link w:val="AntratsDiagrama"/>
    <w:uiPriority w:val="99"/>
    <w:unhideWhenUsed/>
    <w:rsid w:val="00441FD9"/>
    <w:pPr>
      <w:tabs>
        <w:tab w:val="center" w:pos="4819"/>
        <w:tab w:val="right" w:pos="9638"/>
      </w:tabs>
    </w:pPr>
  </w:style>
  <w:style w:type="character" w:customStyle="1" w:styleId="AntratsDiagrama">
    <w:name w:val="Antraštės Diagrama"/>
    <w:basedOn w:val="Numatytasispastraiposriftas"/>
    <w:link w:val="Antrats"/>
    <w:uiPriority w:val="99"/>
    <w:rsid w:val="00441FD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41FD9"/>
    <w:pPr>
      <w:tabs>
        <w:tab w:val="center" w:pos="4819"/>
        <w:tab w:val="right" w:pos="9638"/>
      </w:tabs>
    </w:pPr>
  </w:style>
  <w:style w:type="character" w:customStyle="1" w:styleId="PoratDiagrama">
    <w:name w:val="Poraštė Diagrama"/>
    <w:basedOn w:val="Numatytasispastraiposriftas"/>
    <w:link w:val="Porat"/>
    <w:uiPriority w:val="99"/>
    <w:rsid w:val="00441FD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47079"/>
    <w:rPr>
      <w:sz w:val="16"/>
      <w:szCs w:val="16"/>
    </w:rPr>
  </w:style>
  <w:style w:type="paragraph" w:styleId="Komentarotekstas">
    <w:name w:val="annotation text"/>
    <w:basedOn w:val="prastasis"/>
    <w:link w:val="KomentarotekstasDiagrama"/>
    <w:uiPriority w:val="99"/>
    <w:semiHidden/>
    <w:unhideWhenUsed/>
    <w:rsid w:val="00C47079"/>
    <w:rPr>
      <w:sz w:val="20"/>
      <w:szCs w:val="20"/>
    </w:rPr>
  </w:style>
  <w:style w:type="character" w:customStyle="1" w:styleId="KomentarotekstasDiagrama">
    <w:name w:val="Komentaro tekstas Diagrama"/>
    <w:basedOn w:val="Numatytasispastraiposriftas"/>
    <w:link w:val="Komentarotekstas"/>
    <w:uiPriority w:val="99"/>
    <w:semiHidden/>
    <w:rsid w:val="00C470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7079"/>
    <w:rPr>
      <w:b/>
      <w:bCs/>
    </w:rPr>
  </w:style>
  <w:style w:type="character" w:customStyle="1" w:styleId="KomentarotemaDiagrama">
    <w:name w:val="Komentaro tema Diagrama"/>
    <w:basedOn w:val="KomentarotekstasDiagrama"/>
    <w:link w:val="Komentarotema"/>
    <w:uiPriority w:val="99"/>
    <w:semiHidden/>
    <w:rsid w:val="00C4707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20F5-6DA3-44C5-B6F8-21980F4D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1701</Words>
  <Characters>970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Asta Tiškevičienė</cp:lastModifiedBy>
  <cp:revision>2</cp:revision>
  <cp:lastPrinted>2019-07-10T08:12:00Z</cp:lastPrinted>
  <dcterms:created xsi:type="dcterms:W3CDTF">2021-09-21T08:43:00Z</dcterms:created>
  <dcterms:modified xsi:type="dcterms:W3CDTF">2021-09-21T08:43:00Z</dcterms:modified>
</cp:coreProperties>
</file>