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KEISTI SKLYPO (KADASTRO NR. 0101/0162:117) BUVUSIAME TRAKŲ VOKĖS KAIME DETALIOJO PLANO SPRENDINIUS IR PARENGTI JUOS KEIČIANTĮ APIE 2,12 HA TERITORIJOS PRIE AKMENOS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4D42711D" w14:textId="15F6C435" w:rsidR="00CC0805" w:rsidRPr="005272D0" w:rsidRDefault="00CC0805" w:rsidP="00CC0805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5272D0">
        <w:rPr>
          <w:lang w:val="lt-LT"/>
        </w:rPr>
        <w:t>Vadovaudamasis Lietuvos Respublikos teritorijų planavimo įstatymo</w:t>
      </w:r>
      <w:r w:rsidRPr="005272D0">
        <w:rPr>
          <w:rStyle w:val="normaltextrun"/>
          <w:color w:val="000000"/>
          <w:shd w:val="clear" w:color="auto" w:fill="FFFFFF"/>
          <w:lang w:val="lt-LT"/>
        </w:rPr>
        <w:t xml:space="preserve"> 28 straipsnio 1 ir 5 dalimis</w:t>
      </w:r>
      <w:r w:rsidRPr="005272D0">
        <w:rPr>
          <w:lang w:val="lt-LT"/>
        </w:rPr>
        <w:t>,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 xml:space="preserve">313, </w:t>
      </w:r>
      <w:r w:rsidRPr="005272D0">
        <w:rPr>
          <w:lang w:val="lt-LT"/>
        </w:rPr>
        <w:t>315 ir 317 punktais:</w:t>
      </w:r>
    </w:p>
    <w:p w14:paraId="08FA3DF4" w14:textId="05839DFB" w:rsidR="00CC0805" w:rsidRPr="005272D0" w:rsidRDefault="00CC0805" w:rsidP="00CC0805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1. L e i d ž i u  keisti </w:t>
      </w:r>
      <w:r w:rsidR="00DE4E1E">
        <w:rPr>
          <w:lang w:val="lt-LT"/>
        </w:rPr>
        <w:t>s</w:t>
      </w:r>
      <w:r>
        <w:rPr>
          <w:lang w:val="lt-LT"/>
        </w:rPr>
        <w:t>klypo (kadastro Nr. 0101/0162:117) buvusiame Trakų Vokės kaime</w:t>
      </w:r>
      <w:r w:rsidRPr="005272D0">
        <w:rPr>
          <w:lang w:val="lt-LT"/>
        </w:rPr>
        <w:t xml:space="preserve"> detaliojo plano (TPD Nr. </w:t>
      </w:r>
      <w:r w:rsidRPr="00922F06">
        <w:rPr>
          <w:lang w:val="lt-LT"/>
        </w:rPr>
        <w:t>T00074150</w:t>
      </w:r>
      <w:r w:rsidRPr="005272D0">
        <w:rPr>
          <w:lang w:val="lt-LT"/>
        </w:rPr>
        <w:t>),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patvirtinto </w:t>
      </w:r>
      <w:r w:rsidRPr="009031A5">
        <w:rPr>
          <w:lang w:val="lt-LT"/>
        </w:rPr>
        <w:t>Vilniaus miesto savivaldybės tarybos 20</w:t>
      </w:r>
      <w:r>
        <w:rPr>
          <w:lang w:val="lt-LT"/>
        </w:rPr>
        <w:t>14</w:t>
      </w:r>
      <w:r w:rsidRPr="009031A5">
        <w:rPr>
          <w:lang w:val="lt-LT"/>
        </w:rPr>
        <w:t xml:space="preserve"> m. </w:t>
      </w:r>
      <w:r>
        <w:rPr>
          <w:lang w:val="lt-LT"/>
        </w:rPr>
        <w:t>lapkričio</w:t>
      </w:r>
      <w:r w:rsidRPr="009031A5">
        <w:rPr>
          <w:lang w:val="lt-LT"/>
        </w:rPr>
        <w:t xml:space="preserve"> </w:t>
      </w:r>
      <w:r>
        <w:rPr>
          <w:lang w:val="lt-LT"/>
        </w:rPr>
        <w:t>12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1-2108</w:t>
      </w:r>
      <w:r w:rsidRPr="009031A5">
        <w:rPr>
          <w:lang w:val="lt-LT"/>
        </w:rPr>
        <w:t xml:space="preserve"> „</w:t>
      </w:r>
      <w:r>
        <w:rPr>
          <w:lang w:val="lt-LT"/>
        </w:rPr>
        <w:t>Dėl sklypo (kadastro Nr. 0101/0162:117) buvusiame Trakų Vokės kaime detaliojo plano tvirtinimo</w:t>
      </w:r>
      <w:r w:rsidRPr="005C38F4">
        <w:rPr>
          <w:lang w:val="lt-LT"/>
        </w:rPr>
        <w:t>“</w:t>
      </w:r>
      <w:r w:rsidRPr="005272D0">
        <w:rPr>
          <w:lang w:val="lt-LT"/>
        </w:rPr>
        <w:t>,</w:t>
      </w:r>
      <w:r>
        <w:rPr>
          <w:lang w:val="lt-LT"/>
        </w:rPr>
        <w:t xml:space="preserve"> </w:t>
      </w:r>
      <w:r w:rsidRPr="005272D0">
        <w:rPr>
          <w:lang w:val="lt-LT"/>
        </w:rPr>
        <w:t>sprendinius</w:t>
      </w:r>
      <w:r w:rsidR="00CE438C">
        <w:rPr>
          <w:lang w:val="lt-LT"/>
        </w:rPr>
        <w:t xml:space="preserve"> ir parengti juos keičiantį apie 2,12 (dviejų ir dvylikos šimtųjų) ha teritorijos prie Akmenos gatvės detalųjį planą</w:t>
      </w:r>
      <w:r w:rsidR="002752F8">
        <w:rPr>
          <w:lang w:val="lt-LT"/>
        </w:rPr>
        <w:t xml:space="preserve"> inicijavimo sutarties pagrindu</w:t>
      </w:r>
      <w:r w:rsidRPr="005272D0">
        <w:rPr>
          <w:lang w:val="lt-LT"/>
        </w:rPr>
        <w:t>.</w:t>
      </w:r>
    </w:p>
    <w:p w14:paraId="03277A02" w14:textId="7F82ABF7" w:rsidR="00CC0805" w:rsidRPr="0094260F" w:rsidRDefault="00CC0805" w:rsidP="00CC0805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2. N u s t a t a u  šiuos planavimo tikslus ir detaliojo plano uždavinius: </w:t>
      </w:r>
      <w:r w:rsidRPr="0015445D">
        <w:rPr>
          <w:lang w:val="lt-LT"/>
        </w:rPr>
        <w:t>pakeisti</w:t>
      </w:r>
      <w:r>
        <w:rPr>
          <w:lang w:val="lt-LT"/>
        </w:rPr>
        <w:t xml:space="preserve"> žemės sklypo </w:t>
      </w:r>
      <w:r w:rsidRPr="0016584B">
        <w:rPr>
          <w:lang w:val="lt-LT"/>
        </w:rPr>
        <w:t>Akmenos g. 1 (kadastro Nr. 0101/0162:1345)</w:t>
      </w:r>
      <w:r>
        <w:rPr>
          <w:lang w:val="lt-LT"/>
        </w:rPr>
        <w:t xml:space="preserve"> naudojimo būdą iš</w:t>
      </w:r>
      <w:r w:rsidRPr="0015445D">
        <w:rPr>
          <w:lang w:val="lt-LT"/>
        </w:rPr>
        <w:t xml:space="preserve"> </w:t>
      </w:r>
      <w:r>
        <w:rPr>
          <w:lang w:val="lt-LT"/>
        </w:rPr>
        <w:t>s</w:t>
      </w:r>
      <w:r w:rsidRPr="0015445D">
        <w:rPr>
          <w:lang w:val="lt-LT"/>
        </w:rPr>
        <w:t>usisiekimo ir inžinerinių komunikacijų aptarnavimo objektų teritorijos į pramonės ir sandėliavimo objektų teritorijos</w:t>
      </w:r>
      <w:r>
        <w:rPr>
          <w:lang w:val="lt-LT"/>
        </w:rPr>
        <w:t xml:space="preserve">, nustatyti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</w:t>
      </w:r>
      <w:r w:rsidR="00001BA4">
        <w:rPr>
          <w:lang w:val="lt-LT"/>
        </w:rPr>
        <w:t xml:space="preserve"> (pagal pridedamą miesto plano ištrauką)</w:t>
      </w:r>
      <w:r w:rsidRPr="005272D0">
        <w:rPr>
          <w:lang w:val="lt-LT"/>
        </w:rPr>
        <w:t xml:space="preserve">. </w:t>
      </w:r>
    </w:p>
    <w:bookmarkEnd w:id="7"/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7" w14:textId="77777777" w:rsidR="00B15E66" w:rsidRDefault="00B15E66" w:rsidP="00CC0805"/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01BA4"/>
    <w:rsid w:val="001E767E"/>
    <w:rsid w:val="002752F8"/>
    <w:rsid w:val="00326825"/>
    <w:rsid w:val="00356A1E"/>
    <w:rsid w:val="00485A2C"/>
    <w:rsid w:val="0056419A"/>
    <w:rsid w:val="00606DD0"/>
    <w:rsid w:val="006C4328"/>
    <w:rsid w:val="006D5877"/>
    <w:rsid w:val="008A2647"/>
    <w:rsid w:val="008E3EE6"/>
    <w:rsid w:val="009C4AF1"/>
    <w:rsid w:val="009D4FE9"/>
    <w:rsid w:val="00A7590E"/>
    <w:rsid w:val="00B15E66"/>
    <w:rsid w:val="00B70A91"/>
    <w:rsid w:val="00C8610E"/>
    <w:rsid w:val="00CC0805"/>
    <w:rsid w:val="00CE438C"/>
    <w:rsid w:val="00D5311D"/>
    <w:rsid w:val="00DE4E1E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1E97435E-ED64-41CB-BE17-2A6F83D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CC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Kasparas Lučinskas</cp:lastModifiedBy>
  <cp:revision>2</cp:revision>
  <dcterms:created xsi:type="dcterms:W3CDTF">2023-06-27T10:57:00Z</dcterms:created>
  <dcterms:modified xsi:type="dcterms:W3CDTF">2023-06-27T10:57:00Z</dcterms:modified>
</cp:coreProperties>
</file>