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9F9F2DC" w:rsidR="005956C3" w:rsidRDefault="005956C3" w:rsidP="005956C3">
      <w:pPr>
        <w:jc w:val="center"/>
      </w:pPr>
    </w:p>
    <w:p w14:paraId="04E6D504" w14:textId="77777777" w:rsidR="009D66F8" w:rsidRDefault="009D66F8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6E8DD2BD" w:rsidR="005956C3" w:rsidRDefault="005956C3" w:rsidP="00AB3532">
      <w:pPr>
        <w:jc w:val="both"/>
      </w:pPr>
    </w:p>
    <w:p w14:paraId="51DA913F" w14:textId="77777777" w:rsidR="009D66F8" w:rsidRPr="00427905" w:rsidRDefault="009D66F8" w:rsidP="00AB3532">
      <w:pPr>
        <w:jc w:val="both"/>
      </w:pPr>
    </w:p>
    <w:p w14:paraId="2B4DC1B0" w14:textId="77905155" w:rsidR="000049B1" w:rsidRDefault="009B4C22" w:rsidP="00AB3532">
      <w:pPr>
        <w:spacing w:line="216" w:lineRule="auto"/>
        <w:jc w:val="both"/>
        <w:rPr>
          <w:bCs/>
        </w:rPr>
      </w:pPr>
      <w:r>
        <w:rPr>
          <w:b/>
        </w:rPr>
        <w:t xml:space="preserve">        </w:t>
      </w:r>
      <w:r w:rsidR="005B2789">
        <w:rPr>
          <w:b/>
        </w:rPr>
        <w:t>1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</w:t>
      </w:r>
      <w:r w:rsidR="005B2789">
        <w:rPr>
          <w:b/>
        </w:rPr>
        <w:t xml:space="preserve"> </w:t>
      </w:r>
      <w:r w:rsidR="00F319FA" w:rsidRPr="00F319FA">
        <w:rPr>
          <w:b/>
        </w:rPr>
        <w:t>adresas</w:t>
      </w:r>
      <w:r w:rsidR="00D51ED3" w:rsidRPr="00731353">
        <w:rPr>
          <w:b/>
        </w:rPr>
        <w:t>:</w:t>
      </w:r>
      <w:r w:rsidR="00CE1048">
        <w:rPr>
          <w:b/>
        </w:rPr>
        <w:t xml:space="preserve"> </w:t>
      </w:r>
      <w:r w:rsidR="00CE1048" w:rsidRPr="002527A8">
        <w:rPr>
          <w:bCs/>
        </w:rPr>
        <w:t xml:space="preserve">teritorija </w:t>
      </w:r>
      <w:r w:rsidR="002527A8" w:rsidRPr="002527A8">
        <w:rPr>
          <w:bCs/>
        </w:rPr>
        <w:t>prie</w:t>
      </w:r>
      <w:r w:rsidR="00D51ED3" w:rsidRPr="00731353">
        <w:rPr>
          <w:b/>
        </w:rPr>
        <w:t xml:space="preserve"> </w:t>
      </w:r>
      <w:r w:rsidR="00CE27A7">
        <w:rPr>
          <w:bCs/>
        </w:rPr>
        <w:t>s</w:t>
      </w:r>
      <w:r w:rsidR="008C0686">
        <w:rPr>
          <w:bCs/>
        </w:rPr>
        <w:t>klyp</w:t>
      </w:r>
      <w:r w:rsidR="00AC3F14">
        <w:rPr>
          <w:bCs/>
        </w:rPr>
        <w:t>o ir sklypai</w:t>
      </w:r>
      <w:r w:rsidR="008C0686">
        <w:rPr>
          <w:bCs/>
        </w:rPr>
        <w:t xml:space="preserve"> </w:t>
      </w:r>
      <w:proofErr w:type="spellStart"/>
      <w:r w:rsidR="0006255D">
        <w:rPr>
          <w:bCs/>
        </w:rPr>
        <w:t>Vismaliukų</w:t>
      </w:r>
      <w:proofErr w:type="spellEnd"/>
      <w:r w:rsidR="00E35567" w:rsidRPr="00E35567">
        <w:rPr>
          <w:bCs/>
        </w:rPr>
        <w:t xml:space="preserve"> g. </w:t>
      </w:r>
      <w:r w:rsidR="0006255D">
        <w:rPr>
          <w:bCs/>
        </w:rPr>
        <w:t>23</w:t>
      </w:r>
      <w:r w:rsidR="00E35567" w:rsidRPr="00E35567">
        <w:rPr>
          <w:bCs/>
        </w:rPr>
        <w:t xml:space="preserve"> (kadastro</w:t>
      </w:r>
      <w:r w:rsidR="00E35567" w:rsidRPr="00E35567">
        <w:rPr>
          <w:bCs/>
          <w:lang w:val="en-US"/>
        </w:rPr>
        <w:t xml:space="preserve"> </w:t>
      </w:r>
      <w:r w:rsidR="00E35567" w:rsidRPr="00E35567">
        <w:rPr>
          <w:bCs/>
        </w:rPr>
        <w:t xml:space="preserve">Nr. </w:t>
      </w:r>
      <w:r w:rsidR="008C0686" w:rsidRPr="008C0686">
        <w:rPr>
          <w:bCs/>
        </w:rPr>
        <w:t>0101/0007:2240</w:t>
      </w:r>
      <w:r w:rsidR="00E35567" w:rsidRPr="00E35567">
        <w:rPr>
          <w:bCs/>
        </w:rPr>
        <w:t>)</w:t>
      </w:r>
      <w:r w:rsidR="00851E59">
        <w:rPr>
          <w:bCs/>
        </w:rPr>
        <w:t xml:space="preserve"> </w:t>
      </w:r>
      <w:r w:rsidR="00851E59" w:rsidRPr="006F7B48">
        <w:rPr>
          <w:bCs/>
        </w:rPr>
        <w:t>plotas</w:t>
      </w:r>
      <w:r w:rsidR="006F7B48" w:rsidRPr="006F7B48">
        <w:rPr>
          <w:bCs/>
        </w:rPr>
        <w:t xml:space="preserve"> </w:t>
      </w:r>
      <w:r w:rsidR="0038305C" w:rsidRPr="006F7B48">
        <w:rPr>
          <w:bCs/>
        </w:rPr>
        <w:t>0.</w:t>
      </w:r>
      <w:r w:rsidR="00F11CE6" w:rsidRPr="006F7B48">
        <w:rPr>
          <w:bCs/>
        </w:rPr>
        <w:t>9900</w:t>
      </w:r>
      <w:r w:rsidR="00851E59" w:rsidRPr="006F7B48">
        <w:rPr>
          <w:bCs/>
        </w:rPr>
        <w:t xml:space="preserve"> ha</w:t>
      </w:r>
      <w:r w:rsidR="00D97BC5">
        <w:rPr>
          <w:bCs/>
        </w:rPr>
        <w:t xml:space="preserve"> ir</w:t>
      </w:r>
      <w:r w:rsidR="00E35567" w:rsidRPr="00E35567">
        <w:rPr>
          <w:bCs/>
        </w:rPr>
        <w:t xml:space="preserve"> </w:t>
      </w:r>
      <w:r w:rsidR="008C0686">
        <w:rPr>
          <w:bCs/>
        </w:rPr>
        <w:t>sklyp</w:t>
      </w:r>
      <w:r w:rsidR="00E85FC7">
        <w:rPr>
          <w:bCs/>
        </w:rPr>
        <w:t>as</w:t>
      </w:r>
      <w:r w:rsidR="00E35567" w:rsidRPr="00E35567">
        <w:rPr>
          <w:bCs/>
        </w:rPr>
        <w:t xml:space="preserve"> (kadastro Nr. </w:t>
      </w:r>
      <w:r w:rsidR="00D04E84" w:rsidRPr="00D04E84">
        <w:rPr>
          <w:bCs/>
        </w:rPr>
        <w:t>0101/0007:3317</w:t>
      </w:r>
      <w:r w:rsidR="00E35567" w:rsidRPr="00E35567">
        <w:rPr>
          <w:bCs/>
        </w:rPr>
        <w:t>)</w:t>
      </w:r>
      <w:r w:rsidR="00851E59">
        <w:rPr>
          <w:bCs/>
        </w:rPr>
        <w:t xml:space="preserve"> </w:t>
      </w:r>
      <w:r w:rsidR="00851E59" w:rsidRPr="006F7B48">
        <w:rPr>
          <w:bCs/>
        </w:rPr>
        <w:t>plotas</w:t>
      </w:r>
      <w:r w:rsidR="0038305C" w:rsidRPr="006F7B48">
        <w:rPr>
          <w:bCs/>
        </w:rPr>
        <w:t xml:space="preserve"> </w:t>
      </w:r>
      <w:r w:rsidR="00E07586" w:rsidRPr="006F7B48">
        <w:rPr>
          <w:bCs/>
        </w:rPr>
        <w:t>1.</w:t>
      </w:r>
      <w:r w:rsidR="007C79D5" w:rsidRPr="006F7B48">
        <w:rPr>
          <w:bCs/>
        </w:rPr>
        <w:t>0</w:t>
      </w:r>
      <w:r w:rsidR="00710BE6" w:rsidRPr="006F7B48">
        <w:rPr>
          <w:bCs/>
        </w:rPr>
        <w:t>565</w:t>
      </w:r>
      <w:r w:rsidR="00851E59" w:rsidRPr="006F7B48">
        <w:rPr>
          <w:bCs/>
        </w:rPr>
        <w:t xml:space="preserve"> ha</w:t>
      </w:r>
      <w:r w:rsidR="00D04E84">
        <w:rPr>
          <w:bCs/>
        </w:rPr>
        <w:t>.</w:t>
      </w:r>
    </w:p>
    <w:p w14:paraId="0B6149F7" w14:textId="02E8C87B" w:rsidR="00ED7905" w:rsidRPr="00ED7905" w:rsidRDefault="009B4C22" w:rsidP="00AB3532">
      <w:pPr>
        <w:spacing w:line="216" w:lineRule="auto"/>
        <w:jc w:val="both"/>
        <w:rPr>
          <w:bCs/>
        </w:rPr>
      </w:pPr>
      <w:r>
        <w:rPr>
          <w:b/>
        </w:rPr>
        <w:t xml:space="preserve">        </w:t>
      </w:r>
      <w:r w:rsidR="0008325D" w:rsidRPr="0008325D">
        <w:rPr>
          <w:b/>
        </w:rPr>
        <w:t>2.</w:t>
      </w:r>
      <w:r w:rsidR="0008325D">
        <w:rPr>
          <w:b/>
        </w:rPr>
        <w:t xml:space="preserve"> Planuojamos teritorijos plotas: </w:t>
      </w:r>
      <w:r w:rsidR="00ED7905" w:rsidRPr="00ED7905">
        <w:rPr>
          <w:bCs/>
        </w:rPr>
        <w:t>2.</w:t>
      </w:r>
      <w:r w:rsidR="0020701E">
        <w:rPr>
          <w:bCs/>
        </w:rPr>
        <w:t>1</w:t>
      </w:r>
      <w:r w:rsidR="00ED7905" w:rsidRPr="00ED7905">
        <w:rPr>
          <w:bCs/>
        </w:rPr>
        <w:t>7 ha</w:t>
      </w:r>
    </w:p>
    <w:p w14:paraId="7685899A" w14:textId="28E8BFBB" w:rsidR="00ED7905" w:rsidRDefault="009B4C22" w:rsidP="00AB3532">
      <w:pPr>
        <w:jc w:val="both"/>
      </w:pPr>
      <w:r>
        <w:rPr>
          <w:b/>
        </w:rPr>
        <w:t xml:space="preserve">        </w:t>
      </w:r>
      <w:r w:rsidR="0063058C" w:rsidRPr="005750CF">
        <w:rPr>
          <w:b/>
        </w:rPr>
        <w:t xml:space="preserve">3. </w:t>
      </w:r>
      <w:r w:rsidR="00485EA1" w:rsidRPr="00500CBE">
        <w:rPr>
          <w:b/>
        </w:rPr>
        <w:t xml:space="preserve">Planavimo organizatorius: </w:t>
      </w:r>
      <w:r w:rsidR="00485EA1" w:rsidRPr="00500CBE">
        <w:rPr>
          <w:bCs/>
        </w:rPr>
        <w:t>Vilniaus miesto savivaldybės administracijos direktorius, Konstitucijos pr. 3,</w:t>
      </w:r>
      <w:r w:rsidR="00485EA1">
        <w:t xml:space="preserve"> </w:t>
      </w:r>
      <w:r w:rsidR="00485EA1" w:rsidRPr="002C6F93">
        <w:t>tel. 8 5 2112616, faks. 8 5 2112222, LT-09601, Vilnius</w:t>
      </w:r>
      <w:r w:rsidR="00485EA1">
        <w:t>.</w:t>
      </w:r>
    </w:p>
    <w:p w14:paraId="2893C920" w14:textId="42D3E9EC" w:rsidR="00485EA1" w:rsidRDefault="009B4C22" w:rsidP="00AB3532">
      <w:pPr>
        <w:jc w:val="both"/>
      </w:pPr>
      <w:r>
        <w:rPr>
          <w:b/>
          <w:bCs/>
        </w:rPr>
        <w:t xml:space="preserve">        </w:t>
      </w:r>
      <w:r w:rsidR="00485EA1" w:rsidRPr="00485EA1">
        <w:rPr>
          <w:b/>
          <w:bCs/>
        </w:rPr>
        <w:t>4.</w:t>
      </w:r>
      <w:r w:rsidR="00485EA1">
        <w:rPr>
          <w:b/>
          <w:bCs/>
        </w:rPr>
        <w:t xml:space="preserve"> </w:t>
      </w:r>
      <w:r w:rsidR="00FD68F0" w:rsidRPr="00500CBE">
        <w:rPr>
          <w:b/>
        </w:rPr>
        <w:t>Planavimo pagrindas:</w:t>
      </w:r>
      <w:r w:rsidR="00FD68F0">
        <w:rPr>
          <w:b/>
        </w:rPr>
        <w:t xml:space="preserve"> </w:t>
      </w:r>
      <w:r w:rsidR="00B1204E">
        <w:rPr>
          <w:bCs/>
        </w:rPr>
        <w:t>juridini</w:t>
      </w:r>
      <w:r w:rsidR="0043365E">
        <w:rPr>
          <w:bCs/>
        </w:rPr>
        <w:t>o</w:t>
      </w:r>
      <w:r w:rsidR="00B1204E">
        <w:rPr>
          <w:bCs/>
        </w:rPr>
        <w:t xml:space="preserve"> asmen</w:t>
      </w:r>
      <w:r w:rsidR="0043365E">
        <w:rPr>
          <w:bCs/>
        </w:rPr>
        <w:t>s</w:t>
      </w:r>
      <w:r w:rsidR="00FD68F0" w:rsidRPr="00394730">
        <w:rPr>
          <w:bCs/>
        </w:rPr>
        <w:t xml:space="preserve"> prašymas</w:t>
      </w:r>
      <w:r w:rsidR="00FD68F0">
        <w:t>.</w:t>
      </w:r>
    </w:p>
    <w:p w14:paraId="22F6AB54" w14:textId="2146A006" w:rsidR="00AF0D0A" w:rsidRPr="00BB0968" w:rsidRDefault="009B4C22" w:rsidP="00AB3532">
      <w:pPr>
        <w:jc w:val="both"/>
      </w:pPr>
      <w:r>
        <w:rPr>
          <w:b/>
          <w:bCs/>
        </w:rPr>
        <w:t xml:space="preserve">        </w:t>
      </w:r>
      <w:r w:rsidR="00A0408D" w:rsidRPr="00A0408D">
        <w:rPr>
          <w:b/>
          <w:bCs/>
        </w:rPr>
        <w:t>5.</w:t>
      </w:r>
      <w:r w:rsidR="00A0408D">
        <w:rPr>
          <w:b/>
          <w:bCs/>
        </w:rPr>
        <w:t xml:space="preserve"> </w:t>
      </w:r>
      <w:r w:rsidR="00A0408D" w:rsidRPr="00500CBE">
        <w:rPr>
          <w:b/>
        </w:rPr>
        <w:t>Planavimo</w:t>
      </w:r>
      <w:r w:rsidR="00A0408D">
        <w:rPr>
          <w:b/>
        </w:rPr>
        <w:t xml:space="preserve"> tikslai ir</w:t>
      </w:r>
      <w:r w:rsidR="00A0408D" w:rsidRPr="00500CBE">
        <w:rPr>
          <w:b/>
        </w:rPr>
        <w:t xml:space="preserve"> uždaviniai</w:t>
      </w:r>
      <w:r w:rsidR="00A0408D" w:rsidRPr="00BA291F">
        <w:rPr>
          <w:b/>
        </w:rPr>
        <w:t xml:space="preserve">: </w:t>
      </w:r>
      <w:r w:rsidR="00990745" w:rsidRPr="0087756A">
        <w:t xml:space="preserve">inicijuoti </w:t>
      </w:r>
      <w:bookmarkStart w:id="0" w:name="_Hlk535511392"/>
      <w:r w:rsidR="00990745">
        <w:t xml:space="preserve">apie 2,17 ha teritorijos prie </w:t>
      </w:r>
      <w:proofErr w:type="spellStart"/>
      <w:r w:rsidR="00990745">
        <w:t>Vismaliukų</w:t>
      </w:r>
      <w:proofErr w:type="spellEnd"/>
      <w:r w:rsidR="00990745">
        <w:t xml:space="preserve"> gatvės detaliojo plano rengimą planavimo proceso inicijavimo sutarties pagrindu sklyp</w:t>
      </w:r>
      <w:bookmarkEnd w:id="0"/>
      <w:r w:rsidR="00990745">
        <w:t xml:space="preserve">e </w:t>
      </w:r>
      <w:proofErr w:type="spellStart"/>
      <w:r w:rsidR="00990745">
        <w:t>Vismaliukų</w:t>
      </w:r>
      <w:proofErr w:type="spellEnd"/>
      <w:r w:rsidR="00990745">
        <w:t xml:space="preserve"> g. 23 (kadastro Nr. </w:t>
      </w:r>
      <w:r w:rsidR="00990745" w:rsidRPr="00866962">
        <w:t>0101</w:t>
      </w:r>
      <w:r w:rsidR="00990745">
        <w:t>/</w:t>
      </w:r>
      <w:r w:rsidR="00990745" w:rsidRPr="00866962">
        <w:t>0007</w:t>
      </w:r>
      <w:r w:rsidR="00990745">
        <w:t>:</w:t>
      </w:r>
      <w:r w:rsidR="00990745" w:rsidRPr="00866962">
        <w:t>2240</w:t>
      </w:r>
      <w:r w:rsidR="00990745">
        <w:t xml:space="preserve">) ir sklype (kadastro Nr. </w:t>
      </w:r>
      <w:r w:rsidR="00990745" w:rsidRPr="007C710E">
        <w:t>0101</w:t>
      </w:r>
      <w:r w:rsidR="00990745">
        <w:t>/</w:t>
      </w:r>
      <w:r w:rsidR="00990745" w:rsidRPr="007C710E">
        <w:t>0007</w:t>
      </w:r>
      <w:r w:rsidR="00990745">
        <w:t>:</w:t>
      </w:r>
      <w:r w:rsidR="00990745" w:rsidRPr="007C710E">
        <w:t>3317</w:t>
      </w:r>
      <w:r w:rsidR="00990745">
        <w:t xml:space="preserve">), kurio tikslas: </w:t>
      </w:r>
      <w:bookmarkStart w:id="1" w:name="_Hlk100303269"/>
      <w:bookmarkStart w:id="2" w:name="_Hlk100307687"/>
      <w:r w:rsidR="00990745" w:rsidRPr="004532A5">
        <w:t xml:space="preserve">sklypą </w:t>
      </w:r>
      <w:proofErr w:type="spellStart"/>
      <w:r w:rsidR="00990745" w:rsidRPr="004532A5">
        <w:t>Vismaliukų</w:t>
      </w:r>
      <w:proofErr w:type="spellEnd"/>
      <w:r w:rsidR="00990745" w:rsidRPr="004532A5">
        <w:t xml:space="preserve"> g. 23 (kadastro Nr. 0101/0007:2240</w:t>
      </w:r>
      <w:r w:rsidR="00990745">
        <w:t>)</w:t>
      </w:r>
      <w:r w:rsidR="00990745" w:rsidRPr="004532A5">
        <w:t xml:space="preserve"> padalinti į mažesnius sklypus, nustatyti sklypų naudojimo būdus ir teritorijos naudojimo reglamentus vadovaujantis Vilniaus miesto savivaldybės teritorijos bendruoju planu (pagal pridedamą miesto plano ištrauką)</w:t>
      </w:r>
      <w:bookmarkEnd w:id="1"/>
      <w:bookmarkEnd w:id="2"/>
      <w:r w:rsidR="00990745">
        <w:t xml:space="preserve"> ir </w:t>
      </w:r>
      <w:r w:rsidR="00990745">
        <w:rPr>
          <w:color w:val="212529"/>
          <w:shd w:val="clear" w:color="auto" w:fill="FFFFFF"/>
        </w:rPr>
        <w:t xml:space="preserve">Vilniaus miesto savivaldybės </w:t>
      </w:r>
      <w:r w:rsidR="00990745">
        <w:t xml:space="preserve">Veržuvos hidrografinio draustinio nuostatų, patvirtintų Vilniaus miesto savivaldybės tarybos 2017 m. spalio 25 d. sprendimo Nr. 1-1200 „Dėl Vilniaus miesto savivaldybės Vokės </w:t>
      </w:r>
      <w:proofErr w:type="spellStart"/>
      <w:r w:rsidR="00990745">
        <w:t>senslėnio</w:t>
      </w:r>
      <w:proofErr w:type="spellEnd"/>
      <w:r w:rsidR="00990745">
        <w:t xml:space="preserve"> šlaitų geomorfologinio draustinio ir kitų draustinių nuostatų ir individualių bylų tvirtinimo“ 1.4  papunkčiu, 11.2 ir 12.1 papunkčiais.</w:t>
      </w:r>
      <w:r w:rsidR="00BB0968">
        <w:t xml:space="preserve"> </w:t>
      </w:r>
      <w:r w:rsidR="00970EB4" w:rsidRPr="00970EB4">
        <w:t>Vilniaus miesto savivaldybės teritorijos bendrajame plane (toliau – BP) dalis teritorijos patenka į Vidutinio užstatymo intensyvumo gyvenamosios teritorijos</w:t>
      </w:r>
      <w:bookmarkStart w:id="3" w:name="_Hlk89862000"/>
      <w:r w:rsidR="00970EB4" w:rsidRPr="00970EB4">
        <w:t xml:space="preserve"> funkcinę zoną (</w:t>
      </w:r>
      <w:bookmarkEnd w:id="3"/>
      <w:r w:rsidR="00970EB4" w:rsidRPr="00970EB4">
        <w:rPr>
          <w:lang w:val="en-US"/>
        </w:rPr>
        <w:t>VSM-1-6).</w:t>
      </w:r>
    </w:p>
    <w:p w14:paraId="770F97CA" w14:textId="6F6D90DE" w:rsidR="00B85B8C" w:rsidRPr="00B85B8C" w:rsidRDefault="006A4073" w:rsidP="00AB3532">
      <w:pPr>
        <w:jc w:val="both"/>
        <w:rPr>
          <w:bCs/>
        </w:rPr>
      </w:pPr>
      <w:r>
        <w:rPr>
          <w:b/>
        </w:rPr>
        <w:t xml:space="preserve">        </w:t>
      </w:r>
      <w:r w:rsidR="0095265D">
        <w:rPr>
          <w:b/>
        </w:rPr>
        <w:t>6</w:t>
      </w:r>
      <w:r w:rsidR="0095265D" w:rsidRPr="00BF7C7E">
        <w:rPr>
          <w:b/>
        </w:rPr>
        <w:t xml:space="preserve">. </w:t>
      </w:r>
      <w:r w:rsidR="00402D22">
        <w:rPr>
          <w:b/>
        </w:rPr>
        <w:t>Planuojama</w:t>
      </w:r>
      <w:r w:rsidR="0063058C" w:rsidRPr="005750CF">
        <w:rPr>
          <w:b/>
        </w:rPr>
        <w:t xml:space="preserve"> teritorija: </w:t>
      </w:r>
      <w:r w:rsidR="00C7267C">
        <w:rPr>
          <w:bCs/>
        </w:rPr>
        <w:t>Gatvėmis ir natūraliais barjerais (želdynais) bei antropogeniniais</w:t>
      </w:r>
      <w:r w:rsidR="006879AA">
        <w:rPr>
          <w:bCs/>
        </w:rPr>
        <w:t xml:space="preserve"> komponentais – užstatytais žemės sklypais apribotas kvartalas. Nužymėta teritorija prie </w:t>
      </w:r>
      <w:proofErr w:type="spellStart"/>
      <w:r w:rsidR="00745228">
        <w:rPr>
          <w:bCs/>
        </w:rPr>
        <w:t>Vismaliukų</w:t>
      </w:r>
      <w:proofErr w:type="spellEnd"/>
      <w:r w:rsidR="00745228">
        <w:rPr>
          <w:bCs/>
        </w:rPr>
        <w:t xml:space="preserve"> g., </w:t>
      </w:r>
      <w:r w:rsidR="00385EAE">
        <w:rPr>
          <w:bCs/>
        </w:rPr>
        <w:t>ati</w:t>
      </w:r>
      <w:r w:rsidR="004F1229">
        <w:rPr>
          <w:bCs/>
        </w:rPr>
        <w:t xml:space="preserve">tinkanti kvartalo </w:t>
      </w:r>
      <w:r w:rsidR="00A02673">
        <w:rPr>
          <w:bCs/>
        </w:rPr>
        <w:t>apibrėžimą</w:t>
      </w:r>
      <w:r w:rsidR="00543035">
        <w:rPr>
          <w:bCs/>
        </w:rPr>
        <w:t>. Teritoriją iš šiaurės vakarų, šiaurės ir šiaurės rytų</w:t>
      </w:r>
      <w:r w:rsidR="006C7219">
        <w:rPr>
          <w:bCs/>
        </w:rPr>
        <w:t xml:space="preserve"> apriboja antropogeniniai komponentai </w:t>
      </w:r>
      <w:r w:rsidR="00B3615F">
        <w:rPr>
          <w:bCs/>
        </w:rPr>
        <w:t>–</w:t>
      </w:r>
      <w:r w:rsidR="006C7219">
        <w:rPr>
          <w:bCs/>
        </w:rPr>
        <w:t xml:space="preserve"> gretima</w:t>
      </w:r>
      <w:r w:rsidR="00B3615F">
        <w:rPr>
          <w:bCs/>
        </w:rPr>
        <w:t xml:space="preserve"> pradėto rengti detaliojo plano teritorija, iš vakarų ir rytų</w:t>
      </w:r>
      <w:r w:rsidR="00A33242">
        <w:rPr>
          <w:bCs/>
        </w:rPr>
        <w:t xml:space="preserve"> pusių užstatytos, mažo užstatymo intensyvumo gyvenamosios zonos teritorijos, iš pietų pusės – natūralūs barjerai (želdynai) – miškų ir </w:t>
      </w:r>
      <w:r w:rsidR="006803D3">
        <w:rPr>
          <w:bCs/>
        </w:rPr>
        <w:t>miškingų teritorij</w:t>
      </w:r>
      <w:r w:rsidR="00C57D07">
        <w:rPr>
          <w:bCs/>
        </w:rPr>
        <w:t>ų</w:t>
      </w:r>
      <w:r w:rsidR="006803D3">
        <w:rPr>
          <w:bCs/>
        </w:rPr>
        <w:t xml:space="preserve"> zonos</w:t>
      </w:r>
      <w:r w:rsidR="00A76CFB">
        <w:rPr>
          <w:bCs/>
        </w:rPr>
        <w:t xml:space="preserve"> (vertinant Veržuvos hidro</w:t>
      </w:r>
      <w:r w:rsidR="00DE65DB">
        <w:rPr>
          <w:bCs/>
        </w:rPr>
        <w:t>grafinio draustinio apribojimus, pažymėta teri</w:t>
      </w:r>
      <w:r w:rsidR="00C57D07">
        <w:rPr>
          <w:bCs/>
        </w:rPr>
        <w:t>tori</w:t>
      </w:r>
      <w:r w:rsidR="00DE65DB">
        <w:rPr>
          <w:bCs/>
        </w:rPr>
        <w:t xml:space="preserve">ja pridedamoje </w:t>
      </w:r>
      <w:r w:rsidR="00C57D07">
        <w:rPr>
          <w:bCs/>
        </w:rPr>
        <w:t>schemoje.</w:t>
      </w:r>
    </w:p>
    <w:p w14:paraId="4B7F43BA" w14:textId="22356FD2" w:rsidR="00B82709" w:rsidRDefault="00B82709" w:rsidP="00AB3532">
      <w:pPr>
        <w:jc w:val="both"/>
        <w:rPr>
          <w:b/>
        </w:rPr>
      </w:pPr>
      <w:r w:rsidRPr="007C4CCD">
        <w:t>Gatvėmis ir užstatytais žemės sklypais apribotas kvartalas, į kurį įeina planuojama teritorija (pažymėta pridedamoje schemoje).</w:t>
      </w:r>
    </w:p>
    <w:p w14:paraId="6A9D53B9" w14:textId="37E200BC" w:rsidR="00495520" w:rsidRPr="00B774E0" w:rsidRDefault="006A4073" w:rsidP="00AB3532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 xml:space="preserve">        </w:t>
      </w:r>
      <w:r w:rsidR="00495520">
        <w:rPr>
          <w:b/>
        </w:rPr>
        <w:t xml:space="preserve">7. </w:t>
      </w:r>
      <w:r w:rsidR="00495520" w:rsidRPr="00500CBE">
        <w:rPr>
          <w:b/>
        </w:rPr>
        <w:t xml:space="preserve">Papildomi planavimo uždaviniai: </w:t>
      </w:r>
      <w:r w:rsidR="00653BD1" w:rsidRPr="007C4CCD">
        <w:t xml:space="preserve">numatyti funkcinius bei kompozicinius ryšius su gretimomis teritorijomis, susisiekimo komunikacijas ir joms funkcionuoti reikalingų servitutų poreikį, suformuoti optimalią urbanistinę struktūrą, </w:t>
      </w:r>
      <w:r w:rsidR="00653BD1" w:rsidRPr="007C4CCD">
        <w:rPr>
          <w:bCs/>
        </w:rPr>
        <w:t>v</w:t>
      </w:r>
      <w:r w:rsidR="00653BD1" w:rsidRPr="007C4CCD">
        <w:rPr>
          <w:color w:val="000000"/>
        </w:rPr>
        <w:t>ertinti nagrinėjamos teritorijos (numatomų sprendinių įtaką patiriančios) kraštovaizdį, esamas ir (ar) suplanuotas urbanistines struktūras, inžinerinę ir socialinę infrastruktūrą.</w:t>
      </w:r>
    </w:p>
    <w:p w14:paraId="38F86427" w14:textId="4C0A35F1" w:rsidR="00D82D15" w:rsidRPr="00203C28" w:rsidRDefault="006A4073" w:rsidP="00AB3532">
      <w:pPr>
        <w:spacing w:line="216" w:lineRule="auto"/>
        <w:jc w:val="both"/>
        <w:rPr>
          <w:b/>
        </w:rPr>
      </w:pPr>
      <w:r>
        <w:rPr>
          <w:b/>
        </w:rPr>
        <w:t xml:space="preserve">        </w:t>
      </w:r>
      <w:r w:rsidR="00D77B22">
        <w:rPr>
          <w:b/>
        </w:rPr>
        <w:t>8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66FCBDEA" w:rsidR="00093FF9" w:rsidRDefault="006A4073" w:rsidP="00AB3532">
      <w:pPr>
        <w:spacing w:line="216" w:lineRule="auto"/>
        <w:jc w:val="both"/>
      </w:pPr>
      <w:r>
        <w:rPr>
          <w:b/>
        </w:rPr>
        <w:t xml:space="preserve">        </w:t>
      </w:r>
      <w:r w:rsidR="00DB5D44">
        <w:rPr>
          <w:b/>
        </w:rPr>
        <w:t>9</w:t>
      </w:r>
      <w:r w:rsidR="008E6F27"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 w:rsidR="008E6F27">
        <w:t>neatliekamos</w:t>
      </w:r>
      <w:r w:rsidR="00DA5E55">
        <w:t>.</w:t>
      </w:r>
    </w:p>
    <w:p w14:paraId="6CA3347D" w14:textId="76DA85D4" w:rsidR="00015960" w:rsidRDefault="006A4073" w:rsidP="00AB353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2C6F93">
        <w:rPr>
          <w:b/>
          <w:bCs/>
        </w:rPr>
        <w:t>1</w:t>
      </w:r>
      <w:r w:rsidR="00DB5D44">
        <w:rPr>
          <w:b/>
          <w:bCs/>
        </w:rPr>
        <w:t>0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AC7231" w:rsidRPr="00AC7231">
        <w:rPr>
          <w:bCs/>
        </w:rPr>
        <w:t>pagal institucijų sąlygas</w:t>
      </w:r>
      <w:r w:rsidR="008507E7" w:rsidRPr="008507E7">
        <w:rPr>
          <w:bCs/>
        </w:rPr>
        <w:t>.</w:t>
      </w:r>
    </w:p>
    <w:p w14:paraId="4C218457" w14:textId="73FC9EBC" w:rsidR="00093FF9" w:rsidRPr="008B245A" w:rsidRDefault="006A4073" w:rsidP="00AB353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BF7C7E">
        <w:rPr>
          <w:b/>
          <w:bCs/>
        </w:rPr>
        <w:t>1</w:t>
      </w:r>
      <w:r w:rsidR="00DB5D44">
        <w:rPr>
          <w:b/>
          <w:bCs/>
        </w:rPr>
        <w:t>1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29FBB93" w:rsidR="00415611" w:rsidRDefault="006A4073" w:rsidP="00AB3532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 xml:space="preserve">        </w:t>
      </w:r>
      <w:r w:rsidR="007C4886">
        <w:rPr>
          <w:b/>
          <w:lang w:eastAsia="lt-LT"/>
        </w:rPr>
        <w:t>1</w:t>
      </w:r>
      <w:r w:rsidR="005C438A">
        <w:rPr>
          <w:b/>
          <w:lang w:eastAsia="lt-LT"/>
        </w:rPr>
        <w:t>2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67710" w:rsidRPr="0033525A">
        <w:rPr>
          <w:b/>
          <w:lang w:eastAsia="lt-LT"/>
        </w:rPr>
        <w:t xml:space="preserve">Detaliojo planavimo </w:t>
      </w:r>
      <w:r w:rsidR="00E24120">
        <w:rPr>
          <w:b/>
          <w:lang w:eastAsia="lt-LT"/>
        </w:rPr>
        <w:t>rengimo</w:t>
      </w:r>
      <w:r w:rsidR="00D67710" w:rsidRPr="0033525A">
        <w:rPr>
          <w:b/>
          <w:lang w:eastAsia="lt-LT"/>
        </w:rPr>
        <w:t xml:space="preserve"> etapai: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1745E1FD" w:rsidR="0040594F" w:rsidRDefault="006A4073" w:rsidP="00AB353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415611">
        <w:rPr>
          <w:b/>
          <w:bCs/>
        </w:rPr>
        <w:t>1</w:t>
      </w:r>
      <w:r w:rsidR="00C4069B">
        <w:rPr>
          <w:b/>
          <w:bCs/>
        </w:rPr>
        <w:t>3</w:t>
      </w:r>
      <w:r w:rsidR="00F956B8" w:rsidRPr="00F956B8">
        <w:rPr>
          <w:b/>
          <w:bCs/>
        </w:rPr>
        <w:t xml:space="preserve">. </w:t>
      </w:r>
      <w:r w:rsidR="00E46187" w:rsidRPr="0033525A">
        <w:rPr>
          <w:b/>
          <w:bCs/>
        </w:rPr>
        <w:t xml:space="preserve">Sprendinių </w:t>
      </w:r>
      <w:r w:rsidR="00E46187" w:rsidRPr="0033525A">
        <w:rPr>
          <w:b/>
          <w:bCs/>
          <w:lang w:eastAsia="lt-LT"/>
        </w:rPr>
        <w:t>nepriklausomas profesinis vertinimas</w:t>
      </w:r>
      <w:r w:rsidR="00E46187" w:rsidRPr="0033525A">
        <w:rPr>
          <w:b/>
          <w:bCs/>
        </w:rPr>
        <w:t xml:space="preserve">: </w:t>
      </w:r>
      <w:r w:rsidR="00E46187" w:rsidRPr="0033525A">
        <w:rPr>
          <w:bCs/>
        </w:rPr>
        <w:t>nereikalingas</w:t>
      </w:r>
      <w:r w:rsidR="00DA5E55">
        <w:rPr>
          <w:bCs/>
        </w:rPr>
        <w:t>.</w:t>
      </w:r>
    </w:p>
    <w:p w14:paraId="5FB9DEC3" w14:textId="23FB07D6" w:rsidR="00F81E75" w:rsidRPr="008B245A" w:rsidRDefault="006A4073" w:rsidP="00AB3532">
      <w:pPr>
        <w:spacing w:line="216" w:lineRule="auto"/>
        <w:jc w:val="both"/>
        <w:rPr>
          <w:lang w:eastAsia="lt-LT"/>
        </w:rPr>
      </w:pPr>
      <w:r>
        <w:rPr>
          <w:b/>
          <w:bCs/>
        </w:rPr>
        <w:t xml:space="preserve">        </w:t>
      </w:r>
      <w:r w:rsidR="00415611">
        <w:rPr>
          <w:b/>
          <w:bCs/>
        </w:rPr>
        <w:t>1</w:t>
      </w:r>
      <w:r w:rsidR="00E46187">
        <w:rPr>
          <w:b/>
          <w:bCs/>
        </w:rPr>
        <w:t>4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04289A" w:rsidRPr="0033525A">
        <w:rPr>
          <w:lang w:eastAsia="lt-LT"/>
        </w:rPr>
        <w:t>Vyriausybės nustatyta tvarka viešai paskelbia priimtą sprendimą dėl detaliojo plano rengimo pradžios, planavimo tikslų</w:t>
      </w:r>
      <w:r w:rsidR="0004289A" w:rsidRPr="009758E2">
        <w:rPr>
          <w:lang w:eastAsia="lt-LT"/>
        </w:rPr>
        <w:t xml:space="preserve"> ir planavimo darbų programą.</w:t>
      </w:r>
    </w:p>
    <w:p w14:paraId="78A3BAC6" w14:textId="7A6A24D1" w:rsidR="005956C3" w:rsidRPr="008B245A" w:rsidRDefault="006A4073" w:rsidP="00AB353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415611">
        <w:rPr>
          <w:b/>
          <w:bCs/>
        </w:rPr>
        <w:t>1</w:t>
      </w:r>
      <w:r w:rsidR="0004289A">
        <w:rPr>
          <w:b/>
          <w:bCs/>
        </w:rPr>
        <w:t>5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1769B9FE" w14:textId="5C500286" w:rsidR="00794095" w:rsidRPr="008B245A" w:rsidRDefault="006A4073" w:rsidP="00AB353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415611">
        <w:rPr>
          <w:b/>
          <w:bCs/>
        </w:rPr>
        <w:t>1</w:t>
      </w:r>
      <w:r w:rsidR="0004289A">
        <w:rPr>
          <w:b/>
          <w:bCs/>
        </w:rPr>
        <w:t>6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E12E94" w:rsidRPr="009758E2">
        <w:rPr>
          <w:bCs/>
        </w:rPr>
        <w:t>detalųjį planą derinti su planavimo sąlygas išdavusiomis institucijomis ir nustatyta tvarka kompleksiškai Teritorijų planavimo komisijoje.</w:t>
      </w:r>
    </w:p>
    <w:p w14:paraId="2D3E9895" w14:textId="6D6D5B8D" w:rsidR="008D5574" w:rsidRPr="0040594F" w:rsidRDefault="00F928A8" w:rsidP="00AB3532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        </w:t>
      </w:r>
      <w:r w:rsidR="009B4C22">
        <w:rPr>
          <w:b/>
          <w:bCs/>
        </w:rPr>
        <w:t>17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9B4C22" w:rsidRPr="009758E2">
        <w:rPr>
          <w:bCs/>
        </w:rPr>
        <w:t xml:space="preserve">trūkstamus planavimui pradinius duomenis organizatorius paveda surinkti rengėjui. Projektą rengti ant skaitmeninių žemėlapių, panaudojant M 1:500-M1:1000 </w:t>
      </w:r>
      <w:r w:rsidR="009B4C22" w:rsidRPr="009758E2">
        <w:rPr>
          <w:bCs/>
        </w:rPr>
        <w:lastRenderedPageBreak/>
        <w:t>duomenis (detaliojo plano rengėjas gali papildomai naudoti ir kitus mastelius). Pateikti GIS aplinkoje kompiuterinėje laikmenoje.</w:t>
      </w: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8578042">
    <w:abstractNumId w:val="6"/>
  </w:num>
  <w:num w:numId="2" w16cid:durableId="562954601">
    <w:abstractNumId w:val="5"/>
  </w:num>
  <w:num w:numId="3" w16cid:durableId="1657026720">
    <w:abstractNumId w:val="0"/>
  </w:num>
  <w:num w:numId="4" w16cid:durableId="1660310503">
    <w:abstractNumId w:val="1"/>
  </w:num>
  <w:num w:numId="5" w16cid:durableId="893352645">
    <w:abstractNumId w:val="3"/>
  </w:num>
  <w:num w:numId="6" w16cid:durableId="1450082112">
    <w:abstractNumId w:val="6"/>
    <w:lvlOverride w:ilvl="0">
      <w:startOverride w:val="1"/>
    </w:lvlOverride>
  </w:num>
  <w:num w:numId="7" w16cid:durableId="205804010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2198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6420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6811504">
    <w:abstractNumId w:val="2"/>
  </w:num>
  <w:num w:numId="11" w16cid:durableId="1810779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27B7"/>
    <w:rsid w:val="0001509B"/>
    <w:rsid w:val="00015960"/>
    <w:rsid w:val="00020497"/>
    <w:rsid w:val="00024633"/>
    <w:rsid w:val="00030329"/>
    <w:rsid w:val="00030FC4"/>
    <w:rsid w:val="0003116B"/>
    <w:rsid w:val="00036284"/>
    <w:rsid w:val="0004289A"/>
    <w:rsid w:val="00042DCA"/>
    <w:rsid w:val="00047B04"/>
    <w:rsid w:val="0005425D"/>
    <w:rsid w:val="00055515"/>
    <w:rsid w:val="0006255D"/>
    <w:rsid w:val="00063427"/>
    <w:rsid w:val="00064CE6"/>
    <w:rsid w:val="00067AE4"/>
    <w:rsid w:val="0007738F"/>
    <w:rsid w:val="0008325D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1EF5"/>
    <w:rsid w:val="00113D2D"/>
    <w:rsid w:val="00114F84"/>
    <w:rsid w:val="00117B3A"/>
    <w:rsid w:val="00121BBF"/>
    <w:rsid w:val="001270C8"/>
    <w:rsid w:val="00132321"/>
    <w:rsid w:val="00132EE4"/>
    <w:rsid w:val="00137475"/>
    <w:rsid w:val="001401F3"/>
    <w:rsid w:val="00145D06"/>
    <w:rsid w:val="001462D7"/>
    <w:rsid w:val="001511F9"/>
    <w:rsid w:val="00152890"/>
    <w:rsid w:val="00160385"/>
    <w:rsid w:val="0016521B"/>
    <w:rsid w:val="00166F92"/>
    <w:rsid w:val="0017653C"/>
    <w:rsid w:val="00181770"/>
    <w:rsid w:val="001904D5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89A"/>
    <w:rsid w:val="00201913"/>
    <w:rsid w:val="00202BCC"/>
    <w:rsid w:val="00203C28"/>
    <w:rsid w:val="00204692"/>
    <w:rsid w:val="00204A3D"/>
    <w:rsid w:val="0020654D"/>
    <w:rsid w:val="0020701E"/>
    <w:rsid w:val="00210905"/>
    <w:rsid w:val="00210DD4"/>
    <w:rsid w:val="0021195B"/>
    <w:rsid w:val="00213042"/>
    <w:rsid w:val="00217834"/>
    <w:rsid w:val="00217B0B"/>
    <w:rsid w:val="00225B07"/>
    <w:rsid w:val="00247381"/>
    <w:rsid w:val="00250BBC"/>
    <w:rsid w:val="002527A8"/>
    <w:rsid w:val="00262B9E"/>
    <w:rsid w:val="002634A1"/>
    <w:rsid w:val="002635C6"/>
    <w:rsid w:val="0027435F"/>
    <w:rsid w:val="002743F8"/>
    <w:rsid w:val="00275812"/>
    <w:rsid w:val="002768E5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B5EC3"/>
    <w:rsid w:val="002B5EC8"/>
    <w:rsid w:val="002B69FD"/>
    <w:rsid w:val="002B6B52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D5FFF"/>
    <w:rsid w:val="002E03FB"/>
    <w:rsid w:val="002E248C"/>
    <w:rsid w:val="002E3D10"/>
    <w:rsid w:val="002E7017"/>
    <w:rsid w:val="002E7CF8"/>
    <w:rsid w:val="002F2FEC"/>
    <w:rsid w:val="002F46E3"/>
    <w:rsid w:val="002F49B7"/>
    <w:rsid w:val="00301191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33F99"/>
    <w:rsid w:val="0034515C"/>
    <w:rsid w:val="0034655C"/>
    <w:rsid w:val="00346733"/>
    <w:rsid w:val="0035587B"/>
    <w:rsid w:val="00355F0A"/>
    <w:rsid w:val="00360C29"/>
    <w:rsid w:val="003639FC"/>
    <w:rsid w:val="00365CD3"/>
    <w:rsid w:val="00367037"/>
    <w:rsid w:val="00372812"/>
    <w:rsid w:val="003768E4"/>
    <w:rsid w:val="00382066"/>
    <w:rsid w:val="0038305C"/>
    <w:rsid w:val="00385EAE"/>
    <w:rsid w:val="00394730"/>
    <w:rsid w:val="00397243"/>
    <w:rsid w:val="003A1D5B"/>
    <w:rsid w:val="003B4DEC"/>
    <w:rsid w:val="003C039E"/>
    <w:rsid w:val="003C4E45"/>
    <w:rsid w:val="003C6F84"/>
    <w:rsid w:val="003D25AF"/>
    <w:rsid w:val="003D450F"/>
    <w:rsid w:val="003E1531"/>
    <w:rsid w:val="003F326F"/>
    <w:rsid w:val="003F5197"/>
    <w:rsid w:val="003F696A"/>
    <w:rsid w:val="003F741D"/>
    <w:rsid w:val="004007D7"/>
    <w:rsid w:val="00401C2F"/>
    <w:rsid w:val="004024B1"/>
    <w:rsid w:val="00402D22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365E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73758"/>
    <w:rsid w:val="00480A06"/>
    <w:rsid w:val="004818C9"/>
    <w:rsid w:val="00485EA1"/>
    <w:rsid w:val="00486E7F"/>
    <w:rsid w:val="00487776"/>
    <w:rsid w:val="00487C88"/>
    <w:rsid w:val="00487ECD"/>
    <w:rsid w:val="00495520"/>
    <w:rsid w:val="00496481"/>
    <w:rsid w:val="00497F50"/>
    <w:rsid w:val="004A5F1B"/>
    <w:rsid w:val="004A765F"/>
    <w:rsid w:val="004B4365"/>
    <w:rsid w:val="004B632B"/>
    <w:rsid w:val="004C2484"/>
    <w:rsid w:val="004C35B7"/>
    <w:rsid w:val="004C745B"/>
    <w:rsid w:val="004D2287"/>
    <w:rsid w:val="004F10B5"/>
    <w:rsid w:val="004F1229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3918"/>
    <w:rsid w:val="00524361"/>
    <w:rsid w:val="0052719E"/>
    <w:rsid w:val="00531888"/>
    <w:rsid w:val="00533EB2"/>
    <w:rsid w:val="005349AA"/>
    <w:rsid w:val="00543035"/>
    <w:rsid w:val="00543326"/>
    <w:rsid w:val="00544574"/>
    <w:rsid w:val="00544B4A"/>
    <w:rsid w:val="00546245"/>
    <w:rsid w:val="0054643E"/>
    <w:rsid w:val="005614E8"/>
    <w:rsid w:val="005637C4"/>
    <w:rsid w:val="005676E2"/>
    <w:rsid w:val="005746B4"/>
    <w:rsid w:val="00575E9B"/>
    <w:rsid w:val="00577510"/>
    <w:rsid w:val="00586AD7"/>
    <w:rsid w:val="00594FBD"/>
    <w:rsid w:val="005956C3"/>
    <w:rsid w:val="00596149"/>
    <w:rsid w:val="005A5361"/>
    <w:rsid w:val="005B1133"/>
    <w:rsid w:val="005B191E"/>
    <w:rsid w:val="005B2789"/>
    <w:rsid w:val="005B7E01"/>
    <w:rsid w:val="005C08C1"/>
    <w:rsid w:val="005C16BC"/>
    <w:rsid w:val="005C438A"/>
    <w:rsid w:val="005C6BB7"/>
    <w:rsid w:val="005D1469"/>
    <w:rsid w:val="005E312E"/>
    <w:rsid w:val="005F396F"/>
    <w:rsid w:val="005F6183"/>
    <w:rsid w:val="005F7C2C"/>
    <w:rsid w:val="00601199"/>
    <w:rsid w:val="00605DC3"/>
    <w:rsid w:val="006104FD"/>
    <w:rsid w:val="006115E3"/>
    <w:rsid w:val="006155FE"/>
    <w:rsid w:val="0062503C"/>
    <w:rsid w:val="0063058C"/>
    <w:rsid w:val="00632936"/>
    <w:rsid w:val="00635D5F"/>
    <w:rsid w:val="00637A33"/>
    <w:rsid w:val="00653BD1"/>
    <w:rsid w:val="00655291"/>
    <w:rsid w:val="006572E9"/>
    <w:rsid w:val="00665089"/>
    <w:rsid w:val="00666F9A"/>
    <w:rsid w:val="00667B70"/>
    <w:rsid w:val="00670033"/>
    <w:rsid w:val="0067078E"/>
    <w:rsid w:val="00674EB2"/>
    <w:rsid w:val="006763AB"/>
    <w:rsid w:val="006803D3"/>
    <w:rsid w:val="006879AA"/>
    <w:rsid w:val="00690E1F"/>
    <w:rsid w:val="006923AF"/>
    <w:rsid w:val="00696295"/>
    <w:rsid w:val="006A0516"/>
    <w:rsid w:val="006A2CC5"/>
    <w:rsid w:val="006A36A4"/>
    <w:rsid w:val="006A4073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C7219"/>
    <w:rsid w:val="006D03DD"/>
    <w:rsid w:val="006D781D"/>
    <w:rsid w:val="006D7860"/>
    <w:rsid w:val="006E6B5A"/>
    <w:rsid w:val="006E7C70"/>
    <w:rsid w:val="006F2075"/>
    <w:rsid w:val="006F7918"/>
    <w:rsid w:val="006F7B48"/>
    <w:rsid w:val="0070146A"/>
    <w:rsid w:val="00701D0E"/>
    <w:rsid w:val="0070255E"/>
    <w:rsid w:val="007032C7"/>
    <w:rsid w:val="00705A34"/>
    <w:rsid w:val="007102DA"/>
    <w:rsid w:val="00710BE6"/>
    <w:rsid w:val="00713966"/>
    <w:rsid w:val="007229F9"/>
    <w:rsid w:val="007244EE"/>
    <w:rsid w:val="0072572F"/>
    <w:rsid w:val="00731353"/>
    <w:rsid w:val="00732E00"/>
    <w:rsid w:val="007337B6"/>
    <w:rsid w:val="00733E08"/>
    <w:rsid w:val="00735201"/>
    <w:rsid w:val="0074082C"/>
    <w:rsid w:val="00745228"/>
    <w:rsid w:val="007452B5"/>
    <w:rsid w:val="0074781E"/>
    <w:rsid w:val="00747E5B"/>
    <w:rsid w:val="00755ACC"/>
    <w:rsid w:val="00756ADB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A6B3A"/>
    <w:rsid w:val="007B1CDF"/>
    <w:rsid w:val="007B6699"/>
    <w:rsid w:val="007B6B8A"/>
    <w:rsid w:val="007C4886"/>
    <w:rsid w:val="007C79D5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076CC"/>
    <w:rsid w:val="0081129A"/>
    <w:rsid w:val="0081243B"/>
    <w:rsid w:val="00825169"/>
    <w:rsid w:val="00826308"/>
    <w:rsid w:val="0083140E"/>
    <w:rsid w:val="008336D6"/>
    <w:rsid w:val="008435F7"/>
    <w:rsid w:val="008507E7"/>
    <w:rsid w:val="00851E59"/>
    <w:rsid w:val="00855705"/>
    <w:rsid w:val="00857325"/>
    <w:rsid w:val="008652AA"/>
    <w:rsid w:val="00874EF3"/>
    <w:rsid w:val="00880BFB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0686"/>
    <w:rsid w:val="008C138E"/>
    <w:rsid w:val="008C2474"/>
    <w:rsid w:val="008D13AA"/>
    <w:rsid w:val="008D2B27"/>
    <w:rsid w:val="008D2FC8"/>
    <w:rsid w:val="008D5574"/>
    <w:rsid w:val="008D609C"/>
    <w:rsid w:val="008D7C4B"/>
    <w:rsid w:val="008E246E"/>
    <w:rsid w:val="008E4388"/>
    <w:rsid w:val="008E6C28"/>
    <w:rsid w:val="008E6F27"/>
    <w:rsid w:val="008F44E8"/>
    <w:rsid w:val="008F456E"/>
    <w:rsid w:val="008F580D"/>
    <w:rsid w:val="008F5F59"/>
    <w:rsid w:val="00900DA5"/>
    <w:rsid w:val="00903036"/>
    <w:rsid w:val="009163F3"/>
    <w:rsid w:val="009172E7"/>
    <w:rsid w:val="009230DA"/>
    <w:rsid w:val="00927C65"/>
    <w:rsid w:val="009321F8"/>
    <w:rsid w:val="0093544A"/>
    <w:rsid w:val="009376C4"/>
    <w:rsid w:val="00942158"/>
    <w:rsid w:val="00942FDD"/>
    <w:rsid w:val="00950316"/>
    <w:rsid w:val="0095265D"/>
    <w:rsid w:val="009563C4"/>
    <w:rsid w:val="00957CDD"/>
    <w:rsid w:val="00957F02"/>
    <w:rsid w:val="00960851"/>
    <w:rsid w:val="009622D1"/>
    <w:rsid w:val="009642D8"/>
    <w:rsid w:val="00970887"/>
    <w:rsid w:val="00970EB4"/>
    <w:rsid w:val="009710B9"/>
    <w:rsid w:val="00971165"/>
    <w:rsid w:val="00976962"/>
    <w:rsid w:val="009775BF"/>
    <w:rsid w:val="00990745"/>
    <w:rsid w:val="00995037"/>
    <w:rsid w:val="009975CE"/>
    <w:rsid w:val="009B49C6"/>
    <w:rsid w:val="009B4C22"/>
    <w:rsid w:val="009B565D"/>
    <w:rsid w:val="009B7709"/>
    <w:rsid w:val="009D101D"/>
    <w:rsid w:val="009D27DC"/>
    <w:rsid w:val="009D3057"/>
    <w:rsid w:val="009D66F8"/>
    <w:rsid w:val="009E32BF"/>
    <w:rsid w:val="009E53F5"/>
    <w:rsid w:val="009F294A"/>
    <w:rsid w:val="009F2FDF"/>
    <w:rsid w:val="009F462F"/>
    <w:rsid w:val="00A01A61"/>
    <w:rsid w:val="00A02673"/>
    <w:rsid w:val="00A0408D"/>
    <w:rsid w:val="00A0452C"/>
    <w:rsid w:val="00A115EC"/>
    <w:rsid w:val="00A12889"/>
    <w:rsid w:val="00A13EEE"/>
    <w:rsid w:val="00A14899"/>
    <w:rsid w:val="00A2319A"/>
    <w:rsid w:val="00A23358"/>
    <w:rsid w:val="00A258B2"/>
    <w:rsid w:val="00A27BFA"/>
    <w:rsid w:val="00A31C8D"/>
    <w:rsid w:val="00A33242"/>
    <w:rsid w:val="00A33C02"/>
    <w:rsid w:val="00A40C26"/>
    <w:rsid w:val="00A4207F"/>
    <w:rsid w:val="00A50D06"/>
    <w:rsid w:val="00A55277"/>
    <w:rsid w:val="00A554E0"/>
    <w:rsid w:val="00A56FD1"/>
    <w:rsid w:val="00A57DD2"/>
    <w:rsid w:val="00A60688"/>
    <w:rsid w:val="00A70DB5"/>
    <w:rsid w:val="00A712B8"/>
    <w:rsid w:val="00A722FB"/>
    <w:rsid w:val="00A74E80"/>
    <w:rsid w:val="00A76CFB"/>
    <w:rsid w:val="00A835A5"/>
    <w:rsid w:val="00A85070"/>
    <w:rsid w:val="00A8526A"/>
    <w:rsid w:val="00A90BB8"/>
    <w:rsid w:val="00A97CDF"/>
    <w:rsid w:val="00AA101F"/>
    <w:rsid w:val="00AA5289"/>
    <w:rsid w:val="00AA5A5E"/>
    <w:rsid w:val="00AB271E"/>
    <w:rsid w:val="00AB3532"/>
    <w:rsid w:val="00AB489D"/>
    <w:rsid w:val="00AB595A"/>
    <w:rsid w:val="00AB6792"/>
    <w:rsid w:val="00AB7A2B"/>
    <w:rsid w:val="00AC3F14"/>
    <w:rsid w:val="00AC7231"/>
    <w:rsid w:val="00AD1F83"/>
    <w:rsid w:val="00AD4586"/>
    <w:rsid w:val="00AE0BD6"/>
    <w:rsid w:val="00AF0214"/>
    <w:rsid w:val="00AF0B32"/>
    <w:rsid w:val="00AF0D0A"/>
    <w:rsid w:val="00AF51D5"/>
    <w:rsid w:val="00AF566B"/>
    <w:rsid w:val="00AF5C84"/>
    <w:rsid w:val="00B0388A"/>
    <w:rsid w:val="00B1204E"/>
    <w:rsid w:val="00B16732"/>
    <w:rsid w:val="00B16874"/>
    <w:rsid w:val="00B245FD"/>
    <w:rsid w:val="00B3169C"/>
    <w:rsid w:val="00B35568"/>
    <w:rsid w:val="00B3615F"/>
    <w:rsid w:val="00B413D3"/>
    <w:rsid w:val="00B4375D"/>
    <w:rsid w:val="00B5176D"/>
    <w:rsid w:val="00B5350B"/>
    <w:rsid w:val="00B54C9C"/>
    <w:rsid w:val="00B557A8"/>
    <w:rsid w:val="00B576C4"/>
    <w:rsid w:val="00B61493"/>
    <w:rsid w:val="00B61735"/>
    <w:rsid w:val="00B61A38"/>
    <w:rsid w:val="00B6307C"/>
    <w:rsid w:val="00B63096"/>
    <w:rsid w:val="00B63212"/>
    <w:rsid w:val="00B65C35"/>
    <w:rsid w:val="00B70EB3"/>
    <w:rsid w:val="00B774E0"/>
    <w:rsid w:val="00B8217C"/>
    <w:rsid w:val="00B82709"/>
    <w:rsid w:val="00B83F52"/>
    <w:rsid w:val="00B85B8C"/>
    <w:rsid w:val="00B8639E"/>
    <w:rsid w:val="00B86828"/>
    <w:rsid w:val="00B86959"/>
    <w:rsid w:val="00B949B2"/>
    <w:rsid w:val="00B950C9"/>
    <w:rsid w:val="00B963EB"/>
    <w:rsid w:val="00BA1EB3"/>
    <w:rsid w:val="00BA291F"/>
    <w:rsid w:val="00BA592B"/>
    <w:rsid w:val="00BA5D49"/>
    <w:rsid w:val="00BA6CB8"/>
    <w:rsid w:val="00BA6DB5"/>
    <w:rsid w:val="00BB0968"/>
    <w:rsid w:val="00BB1C36"/>
    <w:rsid w:val="00BB53D1"/>
    <w:rsid w:val="00BD7ADE"/>
    <w:rsid w:val="00BE3846"/>
    <w:rsid w:val="00BF7C7E"/>
    <w:rsid w:val="00C02179"/>
    <w:rsid w:val="00C0276D"/>
    <w:rsid w:val="00C07B6F"/>
    <w:rsid w:val="00C112F3"/>
    <w:rsid w:val="00C11836"/>
    <w:rsid w:val="00C15F0A"/>
    <w:rsid w:val="00C160B8"/>
    <w:rsid w:val="00C34591"/>
    <w:rsid w:val="00C4069B"/>
    <w:rsid w:val="00C4449B"/>
    <w:rsid w:val="00C45305"/>
    <w:rsid w:val="00C4736F"/>
    <w:rsid w:val="00C504E5"/>
    <w:rsid w:val="00C531AA"/>
    <w:rsid w:val="00C5639C"/>
    <w:rsid w:val="00C56A81"/>
    <w:rsid w:val="00C57D07"/>
    <w:rsid w:val="00C7267C"/>
    <w:rsid w:val="00C72E7C"/>
    <w:rsid w:val="00C75E68"/>
    <w:rsid w:val="00C829B0"/>
    <w:rsid w:val="00C84E4D"/>
    <w:rsid w:val="00C85B51"/>
    <w:rsid w:val="00C861BA"/>
    <w:rsid w:val="00C917B3"/>
    <w:rsid w:val="00C91BDC"/>
    <w:rsid w:val="00C92F23"/>
    <w:rsid w:val="00CB049B"/>
    <w:rsid w:val="00CB1898"/>
    <w:rsid w:val="00CB39CA"/>
    <w:rsid w:val="00CB64F2"/>
    <w:rsid w:val="00CC60FE"/>
    <w:rsid w:val="00CC7E2F"/>
    <w:rsid w:val="00CD1D1A"/>
    <w:rsid w:val="00CD3088"/>
    <w:rsid w:val="00CD5B86"/>
    <w:rsid w:val="00CE0285"/>
    <w:rsid w:val="00CE1048"/>
    <w:rsid w:val="00CE27A7"/>
    <w:rsid w:val="00CE2BF9"/>
    <w:rsid w:val="00CE5543"/>
    <w:rsid w:val="00CE7643"/>
    <w:rsid w:val="00D018C5"/>
    <w:rsid w:val="00D04E84"/>
    <w:rsid w:val="00D06CAC"/>
    <w:rsid w:val="00D10CB9"/>
    <w:rsid w:val="00D21D0E"/>
    <w:rsid w:val="00D43E4C"/>
    <w:rsid w:val="00D44038"/>
    <w:rsid w:val="00D50945"/>
    <w:rsid w:val="00D51ED3"/>
    <w:rsid w:val="00D5449D"/>
    <w:rsid w:val="00D61B35"/>
    <w:rsid w:val="00D62860"/>
    <w:rsid w:val="00D653D1"/>
    <w:rsid w:val="00D67710"/>
    <w:rsid w:val="00D72555"/>
    <w:rsid w:val="00D75079"/>
    <w:rsid w:val="00D7774F"/>
    <w:rsid w:val="00D77B22"/>
    <w:rsid w:val="00D82D15"/>
    <w:rsid w:val="00D84908"/>
    <w:rsid w:val="00D92A8A"/>
    <w:rsid w:val="00D97BC5"/>
    <w:rsid w:val="00DA4520"/>
    <w:rsid w:val="00DA52D8"/>
    <w:rsid w:val="00DA5E55"/>
    <w:rsid w:val="00DA7C4D"/>
    <w:rsid w:val="00DB02E8"/>
    <w:rsid w:val="00DB4160"/>
    <w:rsid w:val="00DB4201"/>
    <w:rsid w:val="00DB5D44"/>
    <w:rsid w:val="00DB61AC"/>
    <w:rsid w:val="00DC083C"/>
    <w:rsid w:val="00DC39B5"/>
    <w:rsid w:val="00DC3E28"/>
    <w:rsid w:val="00DC5BF4"/>
    <w:rsid w:val="00DD0F0C"/>
    <w:rsid w:val="00DD3B6A"/>
    <w:rsid w:val="00DD3EEE"/>
    <w:rsid w:val="00DE2DAC"/>
    <w:rsid w:val="00DE4685"/>
    <w:rsid w:val="00DE65DB"/>
    <w:rsid w:val="00DE7570"/>
    <w:rsid w:val="00DF1E5F"/>
    <w:rsid w:val="00DF2469"/>
    <w:rsid w:val="00DF6E1B"/>
    <w:rsid w:val="00DF7DAB"/>
    <w:rsid w:val="00E04AB7"/>
    <w:rsid w:val="00E07586"/>
    <w:rsid w:val="00E12E94"/>
    <w:rsid w:val="00E14247"/>
    <w:rsid w:val="00E20281"/>
    <w:rsid w:val="00E21A0A"/>
    <w:rsid w:val="00E23972"/>
    <w:rsid w:val="00E24120"/>
    <w:rsid w:val="00E275D2"/>
    <w:rsid w:val="00E30D43"/>
    <w:rsid w:val="00E31101"/>
    <w:rsid w:val="00E35567"/>
    <w:rsid w:val="00E41F4C"/>
    <w:rsid w:val="00E42814"/>
    <w:rsid w:val="00E429F4"/>
    <w:rsid w:val="00E42CCD"/>
    <w:rsid w:val="00E46187"/>
    <w:rsid w:val="00E5311E"/>
    <w:rsid w:val="00E53731"/>
    <w:rsid w:val="00E55B68"/>
    <w:rsid w:val="00E5769C"/>
    <w:rsid w:val="00E60675"/>
    <w:rsid w:val="00E61B0C"/>
    <w:rsid w:val="00E66ABC"/>
    <w:rsid w:val="00E70061"/>
    <w:rsid w:val="00E721A4"/>
    <w:rsid w:val="00E857F9"/>
    <w:rsid w:val="00E85FC7"/>
    <w:rsid w:val="00E91D09"/>
    <w:rsid w:val="00E92AFE"/>
    <w:rsid w:val="00E92B11"/>
    <w:rsid w:val="00E97E50"/>
    <w:rsid w:val="00EA00BA"/>
    <w:rsid w:val="00EA4B93"/>
    <w:rsid w:val="00EA65F1"/>
    <w:rsid w:val="00EA795C"/>
    <w:rsid w:val="00EB23AE"/>
    <w:rsid w:val="00EB2784"/>
    <w:rsid w:val="00EB2D43"/>
    <w:rsid w:val="00EB3385"/>
    <w:rsid w:val="00EB4960"/>
    <w:rsid w:val="00EB5C5E"/>
    <w:rsid w:val="00EB6928"/>
    <w:rsid w:val="00EC0CDA"/>
    <w:rsid w:val="00EC2193"/>
    <w:rsid w:val="00EC5AE1"/>
    <w:rsid w:val="00ED036A"/>
    <w:rsid w:val="00ED0DF1"/>
    <w:rsid w:val="00ED1E76"/>
    <w:rsid w:val="00ED7905"/>
    <w:rsid w:val="00EE24CC"/>
    <w:rsid w:val="00EE2E79"/>
    <w:rsid w:val="00EE47B9"/>
    <w:rsid w:val="00EF0208"/>
    <w:rsid w:val="00EF111F"/>
    <w:rsid w:val="00EF3EBC"/>
    <w:rsid w:val="00F11CE6"/>
    <w:rsid w:val="00F14407"/>
    <w:rsid w:val="00F23511"/>
    <w:rsid w:val="00F3035D"/>
    <w:rsid w:val="00F319FA"/>
    <w:rsid w:val="00F375E8"/>
    <w:rsid w:val="00F40862"/>
    <w:rsid w:val="00F44D85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84857"/>
    <w:rsid w:val="00F85C73"/>
    <w:rsid w:val="00F928A8"/>
    <w:rsid w:val="00F92D39"/>
    <w:rsid w:val="00F956B8"/>
    <w:rsid w:val="00FA088F"/>
    <w:rsid w:val="00FA33C5"/>
    <w:rsid w:val="00FA5969"/>
    <w:rsid w:val="00FA65C4"/>
    <w:rsid w:val="00FA698A"/>
    <w:rsid w:val="00FB0DE7"/>
    <w:rsid w:val="00FB4167"/>
    <w:rsid w:val="00FB44E2"/>
    <w:rsid w:val="00FC06C8"/>
    <w:rsid w:val="00FC553A"/>
    <w:rsid w:val="00FC7506"/>
    <w:rsid w:val="00FD68F0"/>
    <w:rsid w:val="00FD7FE1"/>
    <w:rsid w:val="00FF149F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Kristina  Mažugaitė</cp:lastModifiedBy>
  <cp:revision>2</cp:revision>
  <cp:lastPrinted>2018-04-17T14:35:00Z</cp:lastPrinted>
  <dcterms:created xsi:type="dcterms:W3CDTF">2022-07-05T05:04:00Z</dcterms:created>
  <dcterms:modified xsi:type="dcterms:W3CDTF">2022-07-05T05:04:00Z</dcterms:modified>
</cp:coreProperties>
</file>