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5177B8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5177B8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5177B8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5177B8" w:rsidRDefault="00815382">
      <w:pPr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5177B8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5177B8">
        <w:rPr>
          <w:b/>
          <w:noProof/>
          <w:color w:val="002060"/>
          <w:lang w:val="es-ES"/>
        </w:rPr>
        <w:t>DĖL APIE 4,5 HA TERITORIJOS PRIE DIDLAUKIO G. IR SKLYPO (KADASTRO</w:t>
      </w:r>
      <w:r w:rsidRPr="005177B8">
        <w:rPr>
          <w:b/>
          <w:noProof/>
          <w:color w:val="002060"/>
          <w:lang w:val="es-ES"/>
        </w:rPr>
        <w:cr/>
        <w:t>NR. 0101/0017:194) DETALIOJO PLANO INICIJAVIMO SUTARTIES PAGRINDU TVIRTINIMO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5177B8" w:rsidRDefault="00641705">
      <w:pPr>
        <w:jc w:val="center"/>
        <w:rPr>
          <w:lang w:val="es-ES"/>
        </w:rPr>
      </w:pPr>
    </w:p>
    <w:p w14:paraId="237B9D62" w14:textId="758AD7FC" w:rsidR="00641705" w:rsidRPr="005177B8" w:rsidRDefault="007A242D" w:rsidP="00307AAF">
      <w:pPr>
        <w:jc w:val="center"/>
        <w:rPr>
          <w:lang w:val="es-ES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 w:rsidRPr="005177B8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 w:rsidRPr="005177B8">
        <w:rPr>
          <w:lang w:val="es-ES"/>
        </w:rPr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5177B8">
        <w:rPr>
          <w:lang w:val="es-ES"/>
        </w:rPr>
        <w:instrText xml:space="preserve"> FORMTEXT </w:instrText>
      </w:r>
      <w:r w:rsidR="00F46164">
        <w:fldChar w:fldCharType="separate"/>
      </w:r>
      <w:r w:rsidR="00F46164" w:rsidRPr="005177B8">
        <w:rPr>
          <w:noProof/>
          <w:lang w:val="es-ES"/>
        </w:rPr>
        <w:t xml:space="preserve"> </w:t>
      </w:r>
      <w:r w:rsidR="00F46164">
        <w:fldChar w:fldCharType="end"/>
      </w:r>
      <w:bookmarkEnd w:id="4"/>
      <w:r w:rsidR="009E2D13" w:rsidRPr="005177B8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5177B8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5177B8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5177B8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5177B8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5177B8">
        <w:rPr>
          <w:lang w:val="es-ES"/>
        </w:rPr>
        <w:instrText xml:space="preserve"> FORMTEXT </w:instrText>
      </w:r>
      <w:r>
        <w:fldChar w:fldCharType="separate"/>
      </w:r>
      <w:r w:rsidRPr="00C44920">
        <w:t>Vilnius</w:t>
      </w:r>
      <w:r>
        <w:fldChar w:fldCharType="end"/>
      </w:r>
      <w:bookmarkEnd w:id="7"/>
    </w:p>
    <w:p w14:paraId="237B9D64" w14:textId="77777777" w:rsidR="00641705" w:rsidRPr="005177B8" w:rsidRDefault="00641705">
      <w:pPr>
        <w:jc w:val="center"/>
        <w:rPr>
          <w:lang w:val="es-ES"/>
        </w:rPr>
      </w:pPr>
    </w:p>
    <w:p w14:paraId="237B9D65" w14:textId="77777777" w:rsidR="00641705" w:rsidRPr="005177B8" w:rsidRDefault="00641705">
      <w:pPr>
        <w:jc w:val="center"/>
        <w:rPr>
          <w:lang w:val="es-ES"/>
        </w:rPr>
      </w:pPr>
    </w:p>
    <w:p w14:paraId="35266E32" w14:textId="4F5DD73F" w:rsidR="00382B1F" w:rsidRDefault="00C44920" w:rsidP="00382B1F">
      <w:pPr>
        <w:spacing w:line="360" w:lineRule="auto"/>
        <w:ind w:firstLine="709"/>
        <w:jc w:val="both"/>
        <w:rPr>
          <w:lang w:val="lt-LT"/>
        </w:rPr>
      </w:pPr>
      <w:bookmarkStart w:id="8" w:name="_Hlk168666232"/>
      <w:r>
        <w:rPr>
          <w:lang w:val="lt-LT" w:eastAsia="lt-LT"/>
        </w:rPr>
        <w:t xml:space="preserve">Vadovaudamasis Lietuvos Respublikos teritorijų planavimo įstatymo 27 straipsnio 4 dalimi, Lietuvos Respublikos aplinkos ministro 2014 m. sausio 2 d. įsakymu Nr. D1-8 „Dėl Kompleksinio teritorijų planavimo dokumentų rengimo taisyklių patvirtinimo“ patvirtintomis Kompleksinio teritorijų planavimo dokumentų rengimo taisyklėmis, Vilniaus miesto savivaldybės mero </w:t>
      </w:r>
      <w:r>
        <w:rPr>
          <w:lang w:val="lt-LT" w:eastAsia="lt-LT"/>
        </w:rPr>
        <w:br/>
        <w:t xml:space="preserve">2024 m. sausio 4 d. potvarkio Nr. 955-30/24 „Dėl Vilniaus miesto savivaldybės administracijos direktoriaus įgaliojimo“ 1.1.2 papunkčiu </w:t>
      </w:r>
      <w:r w:rsidR="00382B1F">
        <w:rPr>
          <w:lang w:val="lt-LT"/>
        </w:rPr>
        <w:t>ir atsižvelgdamas į Valstybinės teritorijų planavimo ir statybos inspekcijos prie Aplinkos ministerijos 2024 m. rugpjūčio 16 d. teritorijų planavimo dokumento patikrinimo aktą Nr.</w:t>
      </w:r>
      <w:r w:rsidR="00382B1F" w:rsidRPr="002A2D02">
        <w:rPr>
          <w:lang w:val="lt-LT"/>
        </w:rPr>
        <w:t xml:space="preserve"> </w:t>
      </w:r>
      <w:r w:rsidR="00382B1F" w:rsidRPr="00C54707">
        <w:rPr>
          <w:lang w:val="lt-LT"/>
        </w:rPr>
        <w:t>REG22231854</w:t>
      </w:r>
      <w:r w:rsidR="00382B1F">
        <w:rPr>
          <w:lang w:val="lt-LT"/>
        </w:rPr>
        <w:t>:</w:t>
      </w:r>
    </w:p>
    <w:bookmarkEnd w:id="8"/>
    <w:p w14:paraId="17E93E9F" w14:textId="77777777" w:rsidR="00794A40" w:rsidRDefault="00382B1F" w:rsidP="00794A40">
      <w:pPr>
        <w:spacing w:line="360" w:lineRule="auto"/>
        <w:ind w:firstLine="709"/>
        <w:jc w:val="both"/>
        <w:rPr>
          <w:lang w:val="lt-LT"/>
        </w:rPr>
      </w:pPr>
      <w:r w:rsidRPr="006466E6">
        <w:rPr>
          <w:lang w:val="lt-LT"/>
        </w:rPr>
        <w:t>1.</w:t>
      </w:r>
      <w:r w:rsidRPr="0011476B">
        <w:rPr>
          <w:lang w:val="lt-LT"/>
        </w:rPr>
        <w:t xml:space="preserve"> </w:t>
      </w:r>
      <w:r w:rsidRPr="0057074B">
        <w:rPr>
          <w:lang w:val="lt-LT"/>
        </w:rPr>
        <w:t xml:space="preserve">T v i r t i n u  </w:t>
      </w:r>
      <w:r w:rsidRPr="00D63695">
        <w:rPr>
          <w:lang w:val="lt-LT"/>
        </w:rPr>
        <w:t>apie 4,5</w:t>
      </w:r>
      <w:r>
        <w:rPr>
          <w:lang w:val="lt-LT"/>
        </w:rPr>
        <w:t xml:space="preserve"> </w:t>
      </w:r>
      <w:r w:rsidRPr="00D63695">
        <w:rPr>
          <w:lang w:val="lt-LT"/>
        </w:rPr>
        <w:t>ha teritorijos prie Didlaukio g. ir</w:t>
      </w:r>
      <w:r>
        <w:rPr>
          <w:lang w:val="lt-LT"/>
        </w:rPr>
        <w:t xml:space="preserve"> </w:t>
      </w:r>
      <w:r w:rsidRPr="00D63695">
        <w:rPr>
          <w:lang w:val="lt-LT"/>
        </w:rPr>
        <w:t>sklypo (kadastro Nr. 0101/0017:194) detalųjį planą inicijavimo sutarties pagrindu</w:t>
      </w:r>
      <w:r>
        <w:rPr>
          <w:lang w:val="lt-LT"/>
        </w:rPr>
        <w:t xml:space="preserve">, </w:t>
      </w:r>
      <w:r w:rsidRPr="0057074B">
        <w:rPr>
          <w:lang w:val="lt-LT"/>
        </w:rPr>
        <w:t>kurio tiksla</w:t>
      </w:r>
      <w:r>
        <w:rPr>
          <w:lang w:val="lt-LT"/>
        </w:rPr>
        <w:t>i</w:t>
      </w:r>
      <w:r w:rsidRPr="006466E6">
        <w:rPr>
          <w:lang w:val="lt-LT"/>
        </w:rPr>
        <w:t>:</w:t>
      </w:r>
      <w:r w:rsidRPr="007442CA">
        <w:rPr>
          <w:lang w:val="lt-LT"/>
        </w:rPr>
        <w:t xml:space="preserve"> </w:t>
      </w:r>
      <w:r w:rsidRPr="00902204">
        <w:rPr>
          <w:lang w:val="lt-LT"/>
        </w:rPr>
        <w:t>padalyti žemės</w:t>
      </w:r>
      <w:r>
        <w:rPr>
          <w:lang w:val="lt-LT"/>
        </w:rPr>
        <w:t xml:space="preserve"> </w:t>
      </w:r>
      <w:r w:rsidRPr="00902204">
        <w:rPr>
          <w:lang w:val="lt-LT"/>
        </w:rPr>
        <w:t xml:space="preserve">sklypą (kadastro </w:t>
      </w:r>
      <w:r>
        <w:rPr>
          <w:lang w:val="lt-LT"/>
        </w:rPr>
        <w:br/>
      </w:r>
      <w:r w:rsidRPr="00902204">
        <w:rPr>
          <w:lang w:val="lt-LT"/>
        </w:rPr>
        <w:t>Nr. 0101/0017:194) į du sklypus, atidalytame sklype miško paskirties</w:t>
      </w:r>
      <w:r>
        <w:rPr>
          <w:lang w:val="lt-LT"/>
        </w:rPr>
        <w:t xml:space="preserve"> </w:t>
      </w:r>
      <w:r w:rsidRPr="00902204">
        <w:rPr>
          <w:lang w:val="lt-LT"/>
        </w:rPr>
        <w:t>žemę paversti kitomis naudmenomis, pakeisti žemės naudojimo paskirtį į kitos paskirties, nustatyti</w:t>
      </w:r>
      <w:r>
        <w:rPr>
          <w:lang w:val="lt-LT"/>
        </w:rPr>
        <w:t xml:space="preserve"> </w:t>
      </w:r>
      <w:r w:rsidRPr="00902204">
        <w:rPr>
          <w:lang w:val="lt-LT"/>
        </w:rPr>
        <w:t>susisiekimo ir inžinerinių tinklų koridorių teritorij</w:t>
      </w:r>
      <w:r>
        <w:rPr>
          <w:lang w:val="lt-LT"/>
        </w:rPr>
        <w:t>ų</w:t>
      </w:r>
      <w:r w:rsidRPr="00902204">
        <w:rPr>
          <w:lang w:val="lt-LT"/>
        </w:rPr>
        <w:t xml:space="preserve"> žemės naudojimo būdą bei teritorijos</w:t>
      </w:r>
      <w:r>
        <w:rPr>
          <w:lang w:val="lt-LT"/>
        </w:rPr>
        <w:t xml:space="preserve"> </w:t>
      </w:r>
      <w:r w:rsidRPr="00902204">
        <w:rPr>
          <w:lang w:val="lt-LT"/>
        </w:rPr>
        <w:t xml:space="preserve">naudojimo reglamentus </w:t>
      </w:r>
      <w:r w:rsidRPr="00977041">
        <w:rPr>
          <w:lang w:val="lt-LT"/>
        </w:rPr>
        <w:t>vadovaujantis</w:t>
      </w:r>
      <w:r>
        <w:rPr>
          <w:lang w:val="lt-LT"/>
        </w:rPr>
        <w:t xml:space="preserve"> </w:t>
      </w:r>
      <w:r w:rsidRPr="006466E6">
        <w:rPr>
          <w:lang w:val="lt-LT"/>
        </w:rPr>
        <w:t>Vilniaus miesto savivaldybės teritorijos bendruoju planu (registro</w:t>
      </w:r>
      <w:r>
        <w:rPr>
          <w:lang w:val="lt-LT"/>
        </w:rPr>
        <w:t xml:space="preserve"> </w:t>
      </w:r>
      <w:r w:rsidRPr="006466E6">
        <w:rPr>
          <w:lang w:val="lt-LT"/>
        </w:rPr>
        <w:t>Nr. T00086338). (Lietuvos Respublikos teritorijų planavimo dokumentų rengimo ir teritorijų planavimo proceso valstybinės priežiūros informacinėje sistemoje (TPDRIS) teritorijų planavimo dokumentas (TPD)</w:t>
      </w:r>
      <w:r>
        <w:rPr>
          <w:lang w:val="lt-LT"/>
        </w:rPr>
        <w:t xml:space="preserve"> </w:t>
      </w:r>
      <w:r>
        <w:rPr>
          <w:lang w:val="lt-LT"/>
        </w:rPr>
        <w:br/>
      </w:r>
      <w:r w:rsidRPr="006466E6">
        <w:rPr>
          <w:lang w:val="lt-LT"/>
        </w:rPr>
        <w:t>Nr.</w:t>
      </w:r>
      <w:r w:rsidRPr="003F3A5A">
        <w:rPr>
          <w:lang w:val="es-ES"/>
        </w:rPr>
        <w:t xml:space="preserve"> </w:t>
      </w:r>
      <w:r w:rsidRPr="003F3A5A">
        <w:rPr>
          <w:lang w:val="lt-LT"/>
        </w:rPr>
        <w:t>K-VT-13-23-496</w:t>
      </w:r>
      <w:r w:rsidRPr="006466E6">
        <w:rPr>
          <w:lang w:val="lt-LT"/>
        </w:rPr>
        <w:t>). Pagrindinis brėžinys pridedamas.</w:t>
      </w:r>
    </w:p>
    <w:p w14:paraId="58D17556" w14:textId="37D59606" w:rsidR="00382B1F" w:rsidRPr="00382B1F" w:rsidRDefault="00382B1F" w:rsidP="00794A40">
      <w:pPr>
        <w:spacing w:line="360" w:lineRule="auto"/>
        <w:ind w:firstLine="709"/>
        <w:jc w:val="both"/>
        <w:rPr>
          <w:lang w:val="lt-LT"/>
        </w:rPr>
      </w:pPr>
      <w:r w:rsidRPr="0057074B">
        <w:rPr>
          <w:lang w:val="lt-LT"/>
        </w:rPr>
        <w:t>2. N u s t a t a u,  kad planavimo organizatorius patvirtintą detalųjį planą nustatyta tvarka per 5 darbo dienas turi pateikti įregistruoti Lietuvos Respublikos teritorijų planavimo dokumentų registre</w:t>
      </w:r>
      <w:r>
        <w:rPr>
          <w:lang w:val="lt-LT"/>
        </w:rPr>
        <w:t>.</w:t>
      </w:r>
    </w:p>
    <w:p w14:paraId="237B9D6A" w14:textId="77777777" w:rsidR="00641705" w:rsidRPr="00382B1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3757"/>
    <w:rsid w:val="00035711"/>
    <w:rsid w:val="001A6045"/>
    <w:rsid w:val="001C58FD"/>
    <w:rsid w:val="00237C6D"/>
    <w:rsid w:val="00307AAF"/>
    <w:rsid w:val="00350859"/>
    <w:rsid w:val="00382B1F"/>
    <w:rsid w:val="003D642F"/>
    <w:rsid w:val="004B2E8C"/>
    <w:rsid w:val="005177B8"/>
    <w:rsid w:val="00527289"/>
    <w:rsid w:val="005720C1"/>
    <w:rsid w:val="0059505B"/>
    <w:rsid w:val="005F7BBD"/>
    <w:rsid w:val="00641705"/>
    <w:rsid w:val="0065797A"/>
    <w:rsid w:val="006815B3"/>
    <w:rsid w:val="006C2D4E"/>
    <w:rsid w:val="006F5EC7"/>
    <w:rsid w:val="007362CF"/>
    <w:rsid w:val="00794A40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B19BE"/>
    <w:rsid w:val="00C44920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2024-09-12T11:47:00Z</dcterms:created>
  <dcterms:modified xsi:type="dcterms:W3CDTF">2024-09-12T11:47:00Z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