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21,6 HA TERITORIJOS PRIE JUODBALIŲ IR RAŽIENŲ GATVIŲ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rugsėjo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A410E8C" w14:textId="77777777" w:rsidR="00E0703E" w:rsidRPr="00B474F2" w:rsidRDefault="00E0703E" w:rsidP="00E0703E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B474F2">
        <w:rPr>
          <w:lang w:val="lt-LT"/>
        </w:rPr>
        <w:t xml:space="preserve">Vadovaudamasis Lietuvos Respublikos teritorijų planavimo įstatymo 6 straipsnio 3 dalimi, </w:t>
      </w:r>
      <w:r w:rsidRPr="00B474F2">
        <w:rPr>
          <w:lang w:val="lt-LT"/>
        </w:rPr>
        <w:br/>
        <w:t>17 straipsnio 7 ir 9 dalimis, 25 straipsnio 2 dalimi ir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</w:t>
      </w:r>
      <w:r w:rsidRPr="00B474F2">
        <w:rPr>
          <w:lang w:val="lt-LT"/>
        </w:rPr>
        <w:br/>
        <w:t>Nr. 955-30/24 „Dėl Vilniaus miesto savivaldybės administracijos direktoriaus įgaliojimo“ 1.1.1 papunkčiu:</w:t>
      </w:r>
    </w:p>
    <w:p w14:paraId="6CD7DEEF" w14:textId="77777777" w:rsidR="00E0703E" w:rsidRPr="00B474F2" w:rsidRDefault="00E0703E" w:rsidP="00E0703E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 xml:space="preserve">1. L e i d ž i u  rengti apie </w:t>
      </w:r>
      <w:r w:rsidRPr="00DE4603">
        <w:rPr>
          <w:lang w:val="lt-LT"/>
        </w:rPr>
        <w:t>21,</w:t>
      </w:r>
      <w:r>
        <w:rPr>
          <w:lang w:val="lt-LT"/>
        </w:rPr>
        <w:t>6</w:t>
      </w:r>
      <w:r w:rsidRPr="00DE4603">
        <w:rPr>
          <w:lang w:val="lt-LT"/>
        </w:rPr>
        <w:t xml:space="preserve"> (dvidešimt vien</w:t>
      </w:r>
      <w:r>
        <w:rPr>
          <w:lang w:val="lt-LT"/>
        </w:rPr>
        <w:t>o</w:t>
      </w:r>
      <w:r w:rsidRPr="00DE4603">
        <w:rPr>
          <w:lang w:val="lt-LT"/>
        </w:rPr>
        <w:t xml:space="preserve"> ir </w:t>
      </w:r>
      <w:r>
        <w:rPr>
          <w:lang w:val="lt-LT"/>
        </w:rPr>
        <w:t>šešių</w:t>
      </w:r>
      <w:r w:rsidRPr="00DE4603">
        <w:rPr>
          <w:lang w:val="lt-LT"/>
        </w:rPr>
        <w:t xml:space="preserve"> dešimtųjų) ha ter</w:t>
      </w:r>
      <w:r w:rsidRPr="00B474F2">
        <w:rPr>
          <w:lang w:val="lt-LT"/>
        </w:rPr>
        <w:t>itorijos prie</w:t>
      </w:r>
      <w:r>
        <w:rPr>
          <w:lang w:val="lt-LT"/>
        </w:rPr>
        <w:t xml:space="preserve"> Juodbalių ir Ražienų gatvių</w:t>
      </w:r>
      <w:r w:rsidRPr="00B474F2">
        <w:rPr>
          <w:lang w:val="lt-LT"/>
        </w:rPr>
        <w:t xml:space="preserve"> detalųjį planą inicijavimo sutarties pagrindu.</w:t>
      </w:r>
    </w:p>
    <w:p w14:paraId="30905B01" w14:textId="77777777" w:rsidR="00E0703E" w:rsidRDefault="00E0703E" w:rsidP="00E0703E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2. N u s t a t a u  šiuos planavimo tikslus ir detaliojo plano uždavinius:</w:t>
      </w:r>
      <w:r>
        <w:rPr>
          <w:lang w:val="lt-LT"/>
        </w:rPr>
        <w:t xml:space="preserve"> </w:t>
      </w:r>
      <w:r w:rsidRPr="00AC5C0F">
        <w:rPr>
          <w:lang w:val="lt-LT"/>
        </w:rPr>
        <w:t>pertvarkyti esamus sklypus, nustatyti naujų žemės sklypų ribas ir plotus, esant poreikiui nustatyti žemės sklypų formavimo ir pertvarkymo principus, teritoriją, patenkančią į gatvių raudonąsias linijas, planuoti atskiru kitos paskirties, susisiekimo ir inžinerinių tinklų koridorių teritorijų naudojimo būdo žemės sklypu (-ais), nustatyti teritorijos naudojimo reglamentą vadovaujantis galiojančiais teisės aktais ir Vilniaus miesto savivaldybės teritorijos bendrojo plano sprendiniais</w:t>
      </w:r>
      <w:r w:rsidRPr="00B474F2">
        <w:rPr>
          <w:lang w:val="lt-LT"/>
        </w:rPr>
        <w:t xml:space="preserve"> (pagal pridedamą miesto plano ištrauką).</w:t>
      </w:r>
    </w:p>
    <w:p w14:paraId="2D0009A9" w14:textId="77777777" w:rsidR="00E0703E" w:rsidRDefault="00E0703E" w:rsidP="00E0703E">
      <w:pPr>
        <w:ind w:firstLine="720"/>
      </w:pPr>
      <w:r w:rsidRPr="00B474F2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1148F"/>
    <w:rsid w:val="00350859"/>
    <w:rsid w:val="00387174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0703E"/>
    <w:rsid w:val="00E3241E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2</cp:revision>
  <dcterms:created xsi:type="dcterms:W3CDTF">2024-10-17T07:32:00Z</dcterms:created>
  <dcterms:modified xsi:type="dcterms:W3CDTF">2024-10-17T07:32:00Z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