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22F8" w14:textId="77777777" w:rsidR="002D6B51" w:rsidRDefault="000A7BFE">
      <w:pPr>
        <w:jc w:val="center"/>
        <w:rPr>
          <w:b/>
          <w:color w:val="000000"/>
        </w:rPr>
      </w:pPr>
      <w:r>
        <w:rPr>
          <w:b/>
          <w:color w:val="000000"/>
        </w:rPr>
        <w:t xml:space="preserve">VILNIAUS MIESTO SAVIVALDYBĖS TARYBOS </w:t>
      </w:r>
    </w:p>
    <w:p w14:paraId="6E047828" w14:textId="77777777" w:rsidR="002D6B51" w:rsidRDefault="000A7BFE">
      <w:pPr>
        <w:jc w:val="center"/>
        <w:rPr>
          <w:b/>
          <w:color w:val="000000"/>
        </w:rPr>
      </w:pPr>
      <w:r>
        <w:rPr>
          <w:b/>
          <w:color w:val="000000"/>
        </w:rPr>
        <w:t>PETICIJŲ KOMISIJA</w:t>
      </w:r>
    </w:p>
    <w:p w14:paraId="3C827E4F" w14:textId="77777777" w:rsidR="002D6B51" w:rsidRDefault="002D6B51">
      <w:pPr>
        <w:jc w:val="center"/>
        <w:rPr>
          <w:color w:val="000000"/>
        </w:rPr>
      </w:pPr>
    </w:p>
    <w:p w14:paraId="75346633" w14:textId="77777777" w:rsidR="002D6B51" w:rsidRDefault="000A7BFE">
      <w:pPr>
        <w:jc w:val="center"/>
        <w:rPr>
          <w:b/>
          <w:smallCaps/>
        </w:rPr>
      </w:pPr>
      <w:r>
        <w:rPr>
          <w:b/>
          <w:smallCaps/>
        </w:rPr>
        <w:t>POSĖDŽIO PROTOKOLAS</w:t>
      </w:r>
    </w:p>
    <w:p w14:paraId="7641B9FF" w14:textId="77777777" w:rsidR="002D6B51" w:rsidRDefault="002D6B51">
      <w:pPr>
        <w:jc w:val="center"/>
        <w:rPr>
          <w:smallCaps/>
          <w:color w:val="000080"/>
        </w:rPr>
      </w:pPr>
    </w:p>
    <w:p w14:paraId="570C201B" w14:textId="58C0E57D" w:rsidR="00184269" w:rsidRPr="00184269" w:rsidRDefault="000A7BFE">
      <w:pPr>
        <w:jc w:val="center"/>
        <w:rPr>
          <w:color w:val="000000"/>
          <w:shd w:val="clear" w:color="auto" w:fill="FFFFFF"/>
        </w:rPr>
      </w:pPr>
      <w:r>
        <w:t>202</w:t>
      </w:r>
      <w:r w:rsidR="00BD33E2">
        <w:t>4</w:t>
      </w:r>
      <w:r>
        <w:t xml:space="preserve"> m.  </w:t>
      </w:r>
      <w:r w:rsidR="00BD33E2">
        <w:t>kovo</w:t>
      </w:r>
      <w:r w:rsidR="00347011">
        <w:t xml:space="preserve"> </w:t>
      </w:r>
      <w:r w:rsidR="00423E30">
        <w:t>14</w:t>
      </w:r>
      <w:r>
        <w:t xml:space="preserve"> d. Nr. </w:t>
      </w:r>
      <w:r w:rsidR="00184269" w:rsidRPr="00184269">
        <w:rPr>
          <w:color w:val="000000"/>
          <w:shd w:val="clear" w:color="auto" w:fill="FFFFFF"/>
        </w:rPr>
        <w:t>9-</w:t>
      </w:r>
      <w:r w:rsidR="009F5E3D">
        <w:rPr>
          <w:color w:val="000000"/>
          <w:shd w:val="clear" w:color="auto" w:fill="FFFFFF"/>
        </w:rPr>
        <w:t>34</w:t>
      </w:r>
      <w:r w:rsidR="00184269" w:rsidRPr="00184269">
        <w:rPr>
          <w:color w:val="000000"/>
          <w:shd w:val="clear" w:color="auto" w:fill="FFFFFF"/>
        </w:rPr>
        <w:t>/2</w:t>
      </w:r>
      <w:r w:rsidR="00BD33E2">
        <w:rPr>
          <w:color w:val="000000"/>
          <w:shd w:val="clear" w:color="auto" w:fill="FFFFFF"/>
        </w:rPr>
        <w:t>4</w:t>
      </w:r>
      <w:r w:rsidR="00184269" w:rsidRPr="00184269">
        <w:rPr>
          <w:color w:val="000000"/>
          <w:shd w:val="clear" w:color="auto" w:fill="FFFFFF"/>
        </w:rPr>
        <w:t>(1.1.36E-T1)</w:t>
      </w:r>
    </w:p>
    <w:p w14:paraId="7991102A" w14:textId="15BEE2B6" w:rsidR="002D6B51" w:rsidRDefault="000A7BFE">
      <w:pPr>
        <w:jc w:val="center"/>
      </w:pPr>
      <w:r>
        <w:t>Vilnius</w:t>
      </w:r>
    </w:p>
    <w:p w14:paraId="4D2614CB" w14:textId="77777777" w:rsidR="002D6B51" w:rsidRDefault="002D6B51">
      <w:pPr>
        <w:jc w:val="center"/>
      </w:pPr>
    </w:p>
    <w:p w14:paraId="48F87B33" w14:textId="0B3C09F9" w:rsidR="002D6B51" w:rsidRDefault="000A7BFE" w:rsidP="009A724E">
      <w:pPr>
        <w:ind w:firstLine="709"/>
        <w:jc w:val="both"/>
      </w:pPr>
      <w:r>
        <w:t xml:space="preserve">Posėdis įvyko nuotoliniu būdu per Teams programą </w:t>
      </w:r>
      <w:r w:rsidR="00FB3124">
        <w:t xml:space="preserve">(posėdis transliuotas Youtube kanalu </w:t>
      </w:r>
      <w:hyperlink r:id="rId7" w:history="1">
        <w:r w:rsidR="00776C1D" w:rsidRPr="00EA45DB">
          <w:rPr>
            <w:rStyle w:val="Hipersaitas"/>
          </w:rPr>
          <w:t>https://www.youtube.com/watch?v=Yw3X3pXNryw</w:t>
        </w:r>
      </w:hyperlink>
      <w:r w:rsidR="00821948">
        <w:t>)</w:t>
      </w:r>
      <w:r w:rsidR="00B53D26">
        <w:t xml:space="preserve"> </w:t>
      </w:r>
      <w:r>
        <w:t>202</w:t>
      </w:r>
      <w:r w:rsidR="003A2054">
        <w:t>4</w:t>
      </w:r>
      <w:r>
        <w:t xml:space="preserve"> m. </w:t>
      </w:r>
      <w:r w:rsidR="003A2054">
        <w:t>kovo</w:t>
      </w:r>
      <w:r w:rsidR="00BA5D12">
        <w:t xml:space="preserve"> </w:t>
      </w:r>
      <w:r w:rsidR="00821948">
        <w:t>1</w:t>
      </w:r>
      <w:r w:rsidR="003A2054">
        <w:t>4</w:t>
      </w:r>
      <w:r w:rsidR="00BA5D12">
        <w:t xml:space="preserve"> </w:t>
      </w:r>
      <w:r>
        <w:t xml:space="preserve">d. </w:t>
      </w:r>
      <w:r w:rsidR="00B53D26">
        <w:t xml:space="preserve"> 12.00 val. – 12.0</w:t>
      </w:r>
      <w:r w:rsidR="00EE6F8F">
        <w:t>6</w:t>
      </w:r>
      <w:r w:rsidR="00B53D26">
        <w:t xml:space="preserve"> val.</w:t>
      </w:r>
      <w:r w:rsidR="00D0672A">
        <w:t>.</w:t>
      </w:r>
    </w:p>
    <w:p w14:paraId="7F9B29FE" w14:textId="77777777" w:rsidR="002D6B51" w:rsidRDefault="000A7BFE">
      <w:pPr>
        <w:tabs>
          <w:tab w:val="left" w:pos="709"/>
        </w:tabs>
        <w:jc w:val="both"/>
      </w:pPr>
      <w:bookmarkStart w:id="0" w:name="_2et92p0" w:colFirst="0" w:colLast="0"/>
      <w:bookmarkEnd w:id="0"/>
      <w:r>
        <w:tab/>
        <w:t>Posėdžio pirmininkas – Komisijos pirmininkas Mantas Benkunskas.</w:t>
      </w:r>
    </w:p>
    <w:p w14:paraId="7EA6E6A3" w14:textId="77777777" w:rsidR="002D6B51" w:rsidRDefault="000A7BFE">
      <w:pPr>
        <w:ind w:firstLine="709"/>
        <w:jc w:val="both"/>
      </w:pPr>
      <w:r>
        <w:t>Posėdžio sekretorė – Tarybos sekretoriato skyriaus vyriausioji specialistė Lina Matulaitė.</w:t>
      </w:r>
    </w:p>
    <w:p w14:paraId="63EAF4AC" w14:textId="2DFAED79" w:rsidR="002D6B51" w:rsidRDefault="000A7BFE">
      <w:pPr>
        <w:ind w:firstLine="709"/>
        <w:jc w:val="both"/>
      </w:pPr>
      <w:r>
        <w:t xml:space="preserve">Posėdyje dalyvavo </w:t>
      </w:r>
      <w:r w:rsidR="00821948">
        <w:t>6</w:t>
      </w:r>
      <w:r>
        <w:t xml:space="preserve"> Komisijos nariai: Mantas Benkunskas, Linas Kvedaravičius, Vita Degutienė, Nijolė Jagelavičienė, Dovydas Skarolskis</w:t>
      </w:r>
      <w:r w:rsidR="00821948">
        <w:t>,</w:t>
      </w:r>
      <w:r w:rsidR="00821948" w:rsidRPr="00821948">
        <w:t xml:space="preserve"> </w:t>
      </w:r>
      <w:r w:rsidR="00821948">
        <w:t>Kristina Ziminska.</w:t>
      </w:r>
    </w:p>
    <w:p w14:paraId="2C089899" w14:textId="77777777" w:rsidR="002D6B51" w:rsidRDefault="002D6B51">
      <w:pPr>
        <w:ind w:firstLine="397"/>
        <w:jc w:val="both"/>
        <w:rPr>
          <w:i/>
        </w:rPr>
      </w:pPr>
    </w:p>
    <w:p w14:paraId="60D2F454" w14:textId="77777777" w:rsidR="002D6B51" w:rsidRDefault="000A7BFE">
      <w:pPr>
        <w:ind w:firstLine="720"/>
        <w:jc w:val="both"/>
      </w:pPr>
      <w:r>
        <w:t>DARBOTVARKĖ:</w:t>
      </w:r>
    </w:p>
    <w:p w14:paraId="58E10381" w14:textId="105D6A0C" w:rsidR="0097314E" w:rsidRDefault="000A7BFE">
      <w:pPr>
        <w:numPr>
          <w:ilvl w:val="0"/>
          <w:numId w:val="1"/>
        </w:numPr>
        <w:pBdr>
          <w:top w:val="nil"/>
          <w:left w:val="nil"/>
          <w:bottom w:val="nil"/>
          <w:right w:val="nil"/>
          <w:between w:val="nil"/>
        </w:pBdr>
        <w:jc w:val="both"/>
      </w:pPr>
      <w:r>
        <w:t xml:space="preserve">DĖL </w:t>
      </w:r>
      <w:r w:rsidR="0097314E">
        <w:t xml:space="preserve">   </w:t>
      </w:r>
      <w:r>
        <w:t>KOMISIJOS</w:t>
      </w:r>
      <w:r w:rsidR="0097314E">
        <w:t xml:space="preserve">    </w:t>
      </w:r>
      <w:r>
        <w:t xml:space="preserve"> 20</w:t>
      </w:r>
      <w:r w:rsidR="003A2054">
        <w:t>24-03-14</w:t>
      </w:r>
      <w:r>
        <w:t xml:space="preserve"> </w:t>
      </w:r>
      <w:r w:rsidR="0097314E">
        <w:t xml:space="preserve">    </w:t>
      </w:r>
      <w:r>
        <w:t xml:space="preserve">POSĖDŽIO </w:t>
      </w:r>
      <w:r w:rsidR="0097314E">
        <w:t xml:space="preserve">    </w:t>
      </w:r>
      <w:r>
        <w:t xml:space="preserve">DARBOTVARKĖS </w:t>
      </w:r>
      <w:r w:rsidR="0097314E">
        <w:t xml:space="preserve">    </w:t>
      </w:r>
      <w:r>
        <w:t>PROJEKTO</w:t>
      </w:r>
    </w:p>
    <w:p w14:paraId="17F4370D" w14:textId="25661930" w:rsidR="002D6B51" w:rsidRDefault="000A7BFE" w:rsidP="0097314E">
      <w:pPr>
        <w:pBdr>
          <w:top w:val="nil"/>
          <w:left w:val="nil"/>
          <w:bottom w:val="nil"/>
          <w:right w:val="nil"/>
          <w:between w:val="nil"/>
        </w:pBdr>
        <w:jc w:val="both"/>
      </w:pPr>
      <w:r>
        <w:t>TVIRTINIMO.</w:t>
      </w:r>
    </w:p>
    <w:p w14:paraId="6F05C6CD" w14:textId="77777777" w:rsidR="004A1C58" w:rsidRDefault="00DB277A" w:rsidP="004A1C58">
      <w:pPr>
        <w:pStyle w:val="Pagrindiniotekstotrauka"/>
        <w:rPr>
          <w:b/>
        </w:rPr>
      </w:pPr>
      <w:r w:rsidRPr="00DB277A">
        <w:t>2.</w:t>
      </w:r>
      <w:r>
        <w:t xml:space="preserve"> </w:t>
      </w:r>
      <w:r w:rsidR="00FB3124">
        <w:t xml:space="preserve">DĖL KREIPIMOSI </w:t>
      </w:r>
      <w:r w:rsidR="004A1C58">
        <w:t>„DĖL TRIUKŠMO PREVENCIJOS“.</w:t>
      </w:r>
    </w:p>
    <w:p w14:paraId="208F0DD7" w14:textId="77777777" w:rsidR="002D6B51" w:rsidRDefault="002D6B51">
      <w:pPr>
        <w:pBdr>
          <w:top w:val="nil"/>
          <w:left w:val="nil"/>
          <w:bottom w:val="nil"/>
          <w:right w:val="nil"/>
          <w:between w:val="nil"/>
        </w:pBdr>
        <w:jc w:val="both"/>
        <w:rPr>
          <w:color w:val="FF0000"/>
        </w:rPr>
      </w:pPr>
    </w:p>
    <w:p w14:paraId="05073C64" w14:textId="2CFDC8BD" w:rsidR="002D6B51" w:rsidRDefault="000A7BFE">
      <w:pPr>
        <w:numPr>
          <w:ilvl w:val="0"/>
          <w:numId w:val="2"/>
        </w:numPr>
        <w:pBdr>
          <w:top w:val="nil"/>
          <w:left w:val="nil"/>
          <w:bottom w:val="nil"/>
          <w:right w:val="nil"/>
          <w:between w:val="nil"/>
        </w:pBdr>
        <w:jc w:val="both"/>
      </w:pPr>
      <w:r>
        <w:t>SVARSTYTA. DĖL      KOMISIJOS     202</w:t>
      </w:r>
      <w:r w:rsidR="003A2054">
        <w:t>4-03-14</w:t>
      </w:r>
      <w:r>
        <w:t xml:space="preserve">   POSĖDŽIO     DARBOTVARKĖS    </w:t>
      </w:r>
    </w:p>
    <w:p w14:paraId="01A4810E" w14:textId="77777777" w:rsidR="002D6B51" w:rsidRDefault="000A7BFE">
      <w:pPr>
        <w:jc w:val="both"/>
      </w:pPr>
      <w:r>
        <w:t>PROJEKTO TVIRTINIMO.</w:t>
      </w:r>
    </w:p>
    <w:p w14:paraId="10AF3CD1" w14:textId="4C971014" w:rsidR="00A5075F" w:rsidRDefault="000A7BFE" w:rsidP="00A5075F">
      <w:pPr>
        <w:ind w:firstLine="709"/>
        <w:jc w:val="both"/>
      </w:pPr>
      <w:r>
        <w:tab/>
      </w:r>
      <w:r w:rsidR="00A5075F">
        <w:t>Konstatuojama, kad kvorumas yra ir pradėtas posėdžio vaizdo ir garso įrašas. Įrašas saugomas</w:t>
      </w:r>
      <w:r w:rsidR="00A5075F">
        <w:rPr>
          <w:color w:val="000000"/>
          <w:highlight w:val="white"/>
        </w:rPr>
        <w:t xml:space="preserve"> </w:t>
      </w:r>
      <w:r w:rsidR="00A5075F">
        <w:t>Lietuvos Respublikos dokumentų ir archyvų įstatymo nustatyta tvarka informacinėse laikmenose bei skelbiam</w:t>
      </w:r>
      <w:r w:rsidR="00DE75CD">
        <w:t>as</w:t>
      </w:r>
      <w:r w:rsidR="00A5075F">
        <w:t xml:space="preserve"> viešai Savivaldybės interneto svetainėje.</w:t>
      </w:r>
    </w:p>
    <w:p w14:paraId="1B53CBF7" w14:textId="2DBCCA36" w:rsidR="002D6B51" w:rsidRDefault="000A7BFE" w:rsidP="00A5075F">
      <w:pPr>
        <w:ind w:firstLine="709"/>
        <w:jc w:val="both"/>
      </w:pPr>
      <w:r>
        <w:t>Posėdžio pirmininkas Mantas Benkunskas supažindina su posėdžio darbotvarke ir kviečia ją patvirtinti.</w:t>
      </w:r>
    </w:p>
    <w:p w14:paraId="78C49051" w14:textId="77777777" w:rsidR="002D6B51" w:rsidRDefault="000A7BFE">
      <w:pPr>
        <w:jc w:val="both"/>
      </w:pPr>
      <w:r>
        <w:tab/>
        <w:t>Pritarta bendru sutarimu.</w:t>
      </w:r>
    </w:p>
    <w:p w14:paraId="27E163DC" w14:textId="3B74B486" w:rsidR="002D6B51" w:rsidRDefault="000A7BFE">
      <w:pPr>
        <w:jc w:val="both"/>
      </w:pPr>
      <w:r>
        <w:tab/>
        <w:t>NUSPRĘSTA. Patvirtinti Komisijos 202</w:t>
      </w:r>
      <w:r w:rsidR="003A2054">
        <w:t>4-03-14</w:t>
      </w:r>
      <w:r>
        <w:t xml:space="preserve"> posėdžio darbotvarkę.</w:t>
      </w:r>
    </w:p>
    <w:p w14:paraId="0CC0A480" w14:textId="77777777" w:rsidR="002D6B51" w:rsidRDefault="002D6B51">
      <w:pPr>
        <w:jc w:val="both"/>
      </w:pPr>
    </w:p>
    <w:p w14:paraId="409B7DAD" w14:textId="1A735A95" w:rsidR="004A1C58" w:rsidRDefault="000A7BFE" w:rsidP="004A1C58">
      <w:pPr>
        <w:pStyle w:val="Pagrindiniotekstotrauka"/>
        <w:rPr>
          <w:b/>
        </w:rPr>
      </w:pPr>
      <w:r>
        <w:t xml:space="preserve">2. SVARSTYTA. </w:t>
      </w:r>
      <w:r w:rsidR="00BA29F8">
        <w:t xml:space="preserve">DĖL KREIPIMOSI </w:t>
      </w:r>
      <w:r w:rsidR="004A1C58">
        <w:t>„DĖL TRIUKŠMO PREVENCIJOS“.</w:t>
      </w:r>
    </w:p>
    <w:p w14:paraId="0F01721C" w14:textId="6DD411D5" w:rsidR="001F63C8" w:rsidRPr="00A11378" w:rsidRDefault="000A7BFE" w:rsidP="001F63C8">
      <w:pPr>
        <w:pStyle w:val="Pagrindiniotekstotrauka"/>
        <w:ind w:firstLine="709"/>
        <w:jc w:val="both"/>
      </w:pPr>
      <w:r w:rsidRPr="00536B61">
        <w:t xml:space="preserve">Posėdžio pirmininkas Mantas Benkunskas pristato gautą kreipimąsi ir Teisės grupės pateiktą </w:t>
      </w:r>
      <w:r w:rsidR="00205CFE">
        <w:t>išvadą</w:t>
      </w:r>
      <w:r w:rsidRPr="00536B61">
        <w:t xml:space="preserve"> šiuo klausimu. Informuoja, kad </w:t>
      </w:r>
      <w:r w:rsidR="00032D1E">
        <w:t>g</w:t>
      </w:r>
      <w:r w:rsidR="00032D1E" w:rsidRPr="006A4A26">
        <w:t xml:space="preserve">autu kreipimusi </w:t>
      </w:r>
      <w:r w:rsidR="001F63C8" w:rsidRPr="00A11378">
        <w:t>iš esmės reiškiamas nepasitenkinimas policijos ir viešosios tvarkos pareigūnų darbu triukšmo prevencijos srityje. Pareiškėjas skundžiasi, kad kai keliamas triukšmas dienos metu iki 19 val. nei policija, nei viešosios tvarkos pareigūnai į pranešimus apie triukšmą nereaguoja motyvuojant tuo, kad neturi triukšmo matavimo prietaisų, bei prašo aprūpinti minėtus pareigūnus reikiama įranga ar priimti kitus sprendimus.</w:t>
      </w:r>
    </w:p>
    <w:p w14:paraId="5CE07EF4" w14:textId="5A50B6F7" w:rsidR="001F63C8" w:rsidRPr="00A11378" w:rsidRDefault="00DE75CD" w:rsidP="00305F2E">
      <w:pPr>
        <w:ind w:firstLine="709"/>
        <w:jc w:val="both"/>
      </w:pPr>
      <w:r>
        <w:t>Lietuvos Respublikos p</w:t>
      </w:r>
      <w:r w:rsidR="001F63C8" w:rsidRPr="00A11378">
        <w:t xml:space="preserve">eticijų konstitucinio įstatymo (toliau – </w:t>
      </w:r>
      <w:r>
        <w:t xml:space="preserve">ir </w:t>
      </w:r>
      <w:r w:rsidR="001F63C8" w:rsidRPr="00A11378">
        <w:t>Įstatymas) 2 str. 5 d. yra apibrėžta, kad peticijos teisė – Lietuvos Respublikos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w:t>
      </w:r>
    </w:p>
    <w:p w14:paraId="7F6D9574" w14:textId="77777777" w:rsidR="001F63C8" w:rsidRPr="00A11378" w:rsidRDefault="001F63C8" w:rsidP="00305F2E">
      <w:pPr>
        <w:ind w:firstLine="709"/>
        <w:jc w:val="both"/>
      </w:pPr>
      <w:r w:rsidRPr="00A11378">
        <w:t xml:space="preserve">Įstatymo 1 str. 2 d. 3 p. yra numatyta, kad šis Įstatymas netaikomas, kai  piliečiai įgyvendina Konstitucijoje numatytą valstybės įstaigų ar pareigūnų darbo kritikos teisę. </w:t>
      </w:r>
    </w:p>
    <w:p w14:paraId="14AF7041" w14:textId="6DA2FAAF" w:rsidR="001F63C8" w:rsidRPr="00A11378" w:rsidRDefault="001F63C8" w:rsidP="00305F2E">
      <w:pPr>
        <w:jc w:val="both"/>
      </w:pPr>
      <w:r w:rsidRPr="00A11378">
        <w:t> </w:t>
      </w:r>
      <w:r w:rsidR="00305F2E">
        <w:tab/>
      </w:r>
      <w:r w:rsidRPr="00A11378">
        <w:rPr>
          <w:color w:val="000000"/>
        </w:rPr>
        <w:t>Įstatymo 8 str. 3 d. 6 p. numatyta, kad kreipimesi, be kitos informacijos, turi būti nurodytas pareiškėjo prašymas ar siūlymas priimti, pakeisti, papildyti ar pripažinti netekusiu galios norminį teisės aktą.</w:t>
      </w:r>
    </w:p>
    <w:p w14:paraId="1E90F14F" w14:textId="50EA6516" w:rsidR="001F63C8" w:rsidRPr="00A11378" w:rsidRDefault="001F63C8" w:rsidP="001F63C8">
      <w:pPr>
        <w:jc w:val="both"/>
      </w:pPr>
      <w:r w:rsidRPr="00A11378">
        <w:t> </w:t>
      </w:r>
      <w:r w:rsidR="00305F2E">
        <w:tab/>
      </w:r>
      <w:r w:rsidRPr="00A11378">
        <w:t xml:space="preserve">Įstatymo 12 str. 2 d. 1 ir 4 punktuose taip pat yra nustatyta, kad kreipimasis nepripažįstamas peticija, jeigu: </w:t>
      </w:r>
    </w:p>
    <w:p w14:paraId="39862496" w14:textId="77777777" w:rsidR="001F63C8" w:rsidRPr="00A11378" w:rsidRDefault="001F63C8" w:rsidP="00305F2E">
      <w:pPr>
        <w:ind w:firstLine="720"/>
        <w:jc w:val="both"/>
      </w:pPr>
      <w:r w:rsidRPr="00A11378">
        <w:t>1) juo siekiama įgyvendinti šio Įstatymo 1 str. 2 d. nurodytas Konstitucijoje nustatytas teises;</w:t>
      </w:r>
    </w:p>
    <w:p w14:paraId="460802A2" w14:textId="0D5C105A" w:rsidR="001F63C8" w:rsidRPr="00A11378" w:rsidRDefault="001F63C8" w:rsidP="00466091">
      <w:pPr>
        <w:ind w:firstLine="720"/>
        <w:jc w:val="both"/>
      </w:pPr>
      <w:r w:rsidRPr="00A11378">
        <w:t>4) pateiktam prašymui ar siūlymui tenkinti nereikia priimti, pakeisti, papildyti ar pripažinti netekusiu galios norminio teisės akto.</w:t>
      </w:r>
    </w:p>
    <w:p w14:paraId="6983121F" w14:textId="3DD7B240" w:rsidR="00DE75CD" w:rsidRDefault="001F63C8" w:rsidP="00466091">
      <w:pPr>
        <w:tabs>
          <w:tab w:val="left" w:pos="993"/>
        </w:tabs>
        <w:ind w:firstLine="720"/>
        <w:jc w:val="both"/>
      </w:pPr>
      <w:r w:rsidRPr="00A11378">
        <w:lastRenderedPageBreak/>
        <w:t>Aptariamu atveju kreipimesi nėra nurodytas pareiškėjo prašymas ar siūlymas priimti, pakeisti, papildyti ar pripažinti netekusiu galios konkretų norminį teisės aktą. Pareiškėj</w:t>
      </w:r>
      <w:r w:rsidR="00DE75CD">
        <w:t>as</w:t>
      </w:r>
      <w:r w:rsidRPr="00A11378">
        <w:t xml:space="preserve"> praš</w:t>
      </w:r>
      <w:r w:rsidR="00DE75CD">
        <w:t>o</w:t>
      </w:r>
      <w:r w:rsidR="003F3099">
        <w:t xml:space="preserve"> </w:t>
      </w:r>
      <w:r w:rsidRPr="00A11378">
        <w:t>aprūpinti pareigūnus reikalinga įranga, kad jie galėtų tinkamai vykdyti savo funkcijas</w:t>
      </w:r>
      <w:r w:rsidR="00C22AB1">
        <w:t>.</w:t>
      </w:r>
    </w:p>
    <w:p w14:paraId="5AB956BF" w14:textId="5FAF6DE5" w:rsidR="001F63C8" w:rsidRPr="00A11378" w:rsidRDefault="00205CFE" w:rsidP="00466091">
      <w:pPr>
        <w:ind w:firstLine="720"/>
        <w:jc w:val="both"/>
      </w:pPr>
      <w:r>
        <w:t xml:space="preserve"> </w:t>
      </w:r>
      <w:r w:rsidR="00C22AB1">
        <w:t>Teis</w:t>
      </w:r>
      <w:r w:rsidR="00646A49">
        <w:t>ės grupės</w:t>
      </w:r>
      <w:r w:rsidR="001F63C8" w:rsidRPr="00A11378">
        <w:t xml:space="preserve"> vertinimu, </w:t>
      </w:r>
      <w:r w:rsidR="0078193F">
        <w:t xml:space="preserve">aptariamu atveju </w:t>
      </w:r>
      <w:r w:rsidR="001F63C8" w:rsidRPr="00A11378">
        <w:t>nereikia priimti, pakeisti, papildyti ar pripažinti netekusiu galios norminio teisės akto.</w:t>
      </w:r>
      <w:r w:rsidR="00DE75CD">
        <w:t xml:space="preserve"> </w:t>
      </w:r>
      <w:r w:rsidR="007810AE">
        <w:t>M</w:t>
      </w:r>
      <w:r w:rsidR="001F63C8" w:rsidRPr="00A11378">
        <w:t>anyt</w:t>
      </w:r>
      <w:r w:rsidR="007810AE">
        <w:t>ų</w:t>
      </w:r>
      <w:r w:rsidR="001F63C8" w:rsidRPr="00A11378">
        <w:t>, kad pareiškėjo prašymas taip pat galėtų būti pripažintas kaip piliečių kritika valdžios institucijų darbui.</w:t>
      </w:r>
      <w:r w:rsidR="00DE75CD">
        <w:t xml:space="preserve"> </w:t>
      </w:r>
      <w:r w:rsidR="001F63C8" w:rsidRPr="00A11378">
        <w:t>Atsižvelgiant į tai, nemano, kad kreipimasis turėtų būti pripažintas peticija. Pažymi, kad pagal Įstatymo 12 str. 3 d. Peticijų komisija,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Tokiu atveju manyt</w:t>
      </w:r>
      <w:r w:rsidR="00A93B67">
        <w:t>ų</w:t>
      </w:r>
      <w:r w:rsidR="001F63C8" w:rsidRPr="00A11378">
        <w:t>, kad pareiškėjo skundas dalyje dėl viešosios tvarkos pareigūnų pagal kompetenciją turėtų būti persiųstas nagrinėti Vilniaus miesto savivaldybės administracijai, o dalyje dėl policijos pareigūnų – Lietuvos Respublikos vidaus reikalų ministerijai ir (ar) Policijos departamentui prie Lietuvos Respublikos vidaus reikalų ministerijos.</w:t>
      </w:r>
    </w:p>
    <w:p w14:paraId="54477C4D" w14:textId="77777777" w:rsidR="002D6B51" w:rsidRDefault="000A7BFE">
      <w:pPr>
        <w:ind w:firstLine="720"/>
        <w:jc w:val="both"/>
      </w:pPr>
      <w:r>
        <w:rPr>
          <w:color w:val="000000"/>
        </w:rPr>
        <w:t>Komisijos nariai klausimų neturi.</w:t>
      </w:r>
    </w:p>
    <w:p w14:paraId="2C22DCCA" w14:textId="1F848586" w:rsidR="00797237" w:rsidRPr="00A11378" w:rsidRDefault="00797237" w:rsidP="00797237">
      <w:pPr>
        <w:ind w:firstLine="567"/>
        <w:jc w:val="both"/>
      </w:pPr>
      <w:r>
        <w:t xml:space="preserve">   </w:t>
      </w:r>
      <w:r w:rsidR="000A7BFE">
        <w:t xml:space="preserve">Posėdžio pirmininkas siūlo kreipimosi nepripažinti peticija ir </w:t>
      </w:r>
      <w:r w:rsidR="005F3D6E" w:rsidRPr="00A11378">
        <w:t>pareiškėjo skund</w:t>
      </w:r>
      <w:r w:rsidR="005F3D6E">
        <w:t>ą</w:t>
      </w:r>
      <w:r w:rsidR="005F3D6E" w:rsidRPr="00A11378">
        <w:t xml:space="preserve"> dalyje dėl viešosios tvarkos pareigūnų </w:t>
      </w:r>
      <w:r w:rsidR="000A7BFE">
        <w:t>perduoti nagrinėti Administracijos direktoriui</w:t>
      </w:r>
      <w:r w:rsidR="009D118A">
        <w:t xml:space="preserve"> </w:t>
      </w:r>
      <w:r w:rsidR="00733C2D">
        <w:t>Adomui Bužinskui</w:t>
      </w:r>
      <w:r>
        <w:t xml:space="preserve">, o </w:t>
      </w:r>
      <w:r w:rsidR="00776C1D">
        <w:t>skundą</w:t>
      </w:r>
      <w:r w:rsidR="005B7862">
        <w:t xml:space="preserve"> </w:t>
      </w:r>
      <w:r w:rsidRPr="00A11378">
        <w:t>dalyje dėl policijos pareigūnų</w:t>
      </w:r>
      <w:r w:rsidR="00776C1D">
        <w:t xml:space="preserve"> persiųsti nagrinėti</w:t>
      </w:r>
      <w:r w:rsidRPr="00A11378">
        <w:t xml:space="preserve"> Lietuvos Respublikos vidaus reikalų ministerijai ir Policijos departamentui prie Lietuvos Respublikos vidaus reikalų ministerijos.</w:t>
      </w:r>
    </w:p>
    <w:p w14:paraId="0BD8C889" w14:textId="77777777" w:rsidR="002D6B51" w:rsidRDefault="000A7BFE">
      <w:pPr>
        <w:pBdr>
          <w:top w:val="nil"/>
          <w:left w:val="nil"/>
          <w:bottom w:val="nil"/>
          <w:right w:val="nil"/>
          <w:between w:val="nil"/>
        </w:pBdr>
        <w:ind w:left="567"/>
        <w:jc w:val="both"/>
        <w:rPr>
          <w:color w:val="000000"/>
        </w:rPr>
      </w:pPr>
      <w:r>
        <w:rPr>
          <w:color w:val="000000"/>
        </w:rPr>
        <w:t>„Už“ – bendru sutarimu.</w:t>
      </w:r>
    </w:p>
    <w:p w14:paraId="4488C412" w14:textId="77777777" w:rsidR="00DE75CD" w:rsidRDefault="000A7BFE" w:rsidP="00FC0085">
      <w:pPr>
        <w:ind w:firstLine="709"/>
        <w:jc w:val="both"/>
      </w:pPr>
      <w:r>
        <w:t xml:space="preserve">NUSPRĘSTA: </w:t>
      </w:r>
    </w:p>
    <w:p w14:paraId="31868DCB" w14:textId="13B2919C" w:rsidR="002D6B51" w:rsidRPr="00223652" w:rsidRDefault="000A7BFE" w:rsidP="00FC0085">
      <w:pPr>
        <w:ind w:firstLine="709"/>
        <w:jc w:val="both"/>
        <w:rPr>
          <w:bCs/>
        </w:rPr>
      </w:pPr>
      <w:r>
        <w:t xml:space="preserve">1. </w:t>
      </w:r>
      <w:r w:rsidRPr="00223652">
        <w:rPr>
          <w:bCs/>
        </w:rPr>
        <w:t>Vadovaujantis</w:t>
      </w:r>
      <w:r w:rsidR="002C2A31">
        <w:rPr>
          <w:bCs/>
        </w:rPr>
        <w:t xml:space="preserve"> </w:t>
      </w:r>
      <w:r w:rsidR="00FC0085">
        <w:rPr>
          <w:bCs/>
        </w:rPr>
        <w:t>Lietuvos Respublikos p</w:t>
      </w:r>
      <w:r w:rsidRPr="00223652">
        <w:rPr>
          <w:bCs/>
        </w:rPr>
        <w:t>eticijų</w:t>
      </w:r>
      <w:r w:rsidR="002C2A31">
        <w:rPr>
          <w:bCs/>
        </w:rPr>
        <w:t xml:space="preserve"> </w:t>
      </w:r>
      <w:r w:rsidRPr="00223652">
        <w:rPr>
          <w:bCs/>
        </w:rPr>
        <w:t>konstitucinio</w:t>
      </w:r>
      <w:r w:rsidR="002C2A31">
        <w:rPr>
          <w:bCs/>
        </w:rPr>
        <w:t xml:space="preserve"> </w:t>
      </w:r>
      <w:r w:rsidRPr="00223652">
        <w:rPr>
          <w:bCs/>
        </w:rPr>
        <w:t>įstatymo</w:t>
      </w:r>
      <w:r w:rsidR="002C2A31">
        <w:rPr>
          <w:bCs/>
        </w:rPr>
        <w:t xml:space="preserve"> </w:t>
      </w:r>
      <w:r w:rsidR="00C4799D" w:rsidRPr="006A4A26">
        <w:rPr>
          <w:lang w:eastAsia="en-US"/>
        </w:rPr>
        <w:t xml:space="preserve">12 str. </w:t>
      </w:r>
      <w:r w:rsidR="00C4799D" w:rsidRPr="00466091">
        <w:rPr>
          <w:color w:val="auto"/>
          <w:lang w:eastAsia="en-US"/>
        </w:rPr>
        <w:t xml:space="preserve">2 d. </w:t>
      </w:r>
      <w:r w:rsidR="0041436F" w:rsidRPr="00466091">
        <w:rPr>
          <w:color w:val="auto"/>
          <w:lang w:eastAsia="en-US"/>
        </w:rPr>
        <w:t>1</w:t>
      </w:r>
      <w:r w:rsidR="00C4799D" w:rsidRPr="00466091">
        <w:rPr>
          <w:color w:val="auto"/>
          <w:lang w:eastAsia="en-US"/>
        </w:rPr>
        <w:t xml:space="preserve"> ir 4 p</w:t>
      </w:r>
      <w:r w:rsidR="00FC0085" w:rsidRPr="00466091">
        <w:rPr>
          <w:bCs/>
          <w:color w:val="auto"/>
        </w:rPr>
        <w:t>.</w:t>
      </w:r>
      <w:r w:rsidRPr="00466091">
        <w:rPr>
          <w:bCs/>
          <w:color w:val="auto"/>
        </w:rPr>
        <w:t xml:space="preserve">, </w:t>
      </w:r>
      <w:r w:rsidR="00223652" w:rsidRPr="00466091">
        <w:rPr>
          <w:bCs/>
          <w:color w:val="auto"/>
        </w:rPr>
        <w:t xml:space="preserve"> </w:t>
      </w:r>
      <w:r w:rsidRPr="00466091">
        <w:rPr>
          <w:bCs/>
          <w:color w:val="auto"/>
        </w:rPr>
        <w:t>kreipimosi</w:t>
      </w:r>
      <w:r w:rsidR="00FC0085" w:rsidRPr="00466091">
        <w:rPr>
          <w:bCs/>
          <w:color w:val="auto"/>
        </w:rPr>
        <w:t xml:space="preserve"> </w:t>
      </w:r>
      <w:r w:rsidRPr="00466091">
        <w:rPr>
          <w:bCs/>
          <w:color w:val="auto"/>
        </w:rPr>
        <w:t xml:space="preserve">nepripažinti peticija. </w:t>
      </w:r>
    </w:p>
    <w:p w14:paraId="7DB307E2" w14:textId="60D24C00" w:rsidR="00B61E38" w:rsidRPr="00A11378" w:rsidRDefault="000A7BFE" w:rsidP="00466091">
      <w:pPr>
        <w:numPr>
          <w:ilvl w:val="0"/>
          <w:numId w:val="2"/>
        </w:numPr>
        <w:tabs>
          <w:tab w:val="left" w:pos="993"/>
        </w:tabs>
        <w:ind w:left="0" w:firstLine="709"/>
        <w:jc w:val="both"/>
      </w:pPr>
      <w:r w:rsidRPr="00F20256">
        <w:rPr>
          <w:bCs/>
        </w:rPr>
        <w:t>Vadovaujantis</w:t>
      </w:r>
      <w:r w:rsidR="00DE75CD" w:rsidRPr="00DE75CD">
        <w:rPr>
          <w:bCs/>
        </w:rPr>
        <w:t xml:space="preserve"> </w:t>
      </w:r>
      <w:r w:rsidR="00DE75CD">
        <w:rPr>
          <w:bCs/>
        </w:rPr>
        <w:t>Lietuvos Respublikos</w:t>
      </w:r>
      <w:r w:rsidRPr="00F20256">
        <w:rPr>
          <w:bCs/>
        </w:rPr>
        <w:t xml:space="preserve"> </w:t>
      </w:r>
      <w:r w:rsidR="00DE75CD">
        <w:rPr>
          <w:bCs/>
        </w:rPr>
        <w:t>p</w:t>
      </w:r>
      <w:r w:rsidRPr="00F20256">
        <w:rPr>
          <w:bCs/>
        </w:rPr>
        <w:t xml:space="preserve">eticijų </w:t>
      </w:r>
      <w:r w:rsidR="00223652" w:rsidRPr="00F20256">
        <w:rPr>
          <w:bCs/>
        </w:rPr>
        <w:t xml:space="preserve"> </w:t>
      </w:r>
      <w:r w:rsidRPr="00F20256">
        <w:rPr>
          <w:bCs/>
        </w:rPr>
        <w:t xml:space="preserve">konstitucinio </w:t>
      </w:r>
      <w:r w:rsidR="00223652" w:rsidRPr="00F20256">
        <w:rPr>
          <w:bCs/>
        </w:rPr>
        <w:t xml:space="preserve"> </w:t>
      </w:r>
      <w:r w:rsidRPr="00F20256">
        <w:rPr>
          <w:bCs/>
        </w:rPr>
        <w:t xml:space="preserve">įstatymo </w:t>
      </w:r>
      <w:r w:rsidR="00223652" w:rsidRPr="00F20256">
        <w:rPr>
          <w:bCs/>
        </w:rPr>
        <w:t xml:space="preserve"> </w:t>
      </w:r>
      <w:r w:rsidRPr="00F20256">
        <w:rPr>
          <w:bCs/>
        </w:rPr>
        <w:t xml:space="preserve">12 </w:t>
      </w:r>
      <w:r w:rsidR="00223652" w:rsidRPr="00F20256">
        <w:rPr>
          <w:bCs/>
        </w:rPr>
        <w:t xml:space="preserve"> </w:t>
      </w:r>
      <w:r w:rsidRPr="00F20256">
        <w:rPr>
          <w:bCs/>
        </w:rPr>
        <w:t>str.</w:t>
      </w:r>
      <w:r w:rsidR="00223652" w:rsidRPr="00F20256">
        <w:rPr>
          <w:bCs/>
        </w:rPr>
        <w:t xml:space="preserve"> </w:t>
      </w:r>
      <w:r w:rsidRPr="00F20256">
        <w:rPr>
          <w:bCs/>
        </w:rPr>
        <w:t xml:space="preserve"> 3 d.,</w:t>
      </w:r>
      <w:r>
        <w:t xml:space="preserve"> </w:t>
      </w:r>
      <w:r w:rsidR="00223652">
        <w:t xml:space="preserve"> </w:t>
      </w:r>
      <w:r w:rsidR="003F3099" w:rsidRPr="00A11378">
        <w:t>pareiškėjo skund</w:t>
      </w:r>
      <w:r w:rsidR="003F3099">
        <w:t>ą</w:t>
      </w:r>
      <w:r w:rsidR="003F3099" w:rsidRPr="00A11378">
        <w:t xml:space="preserve"> dalyje dėl viešosios tvarkos pareigūnų </w:t>
      </w:r>
      <w:r w:rsidR="003F3099">
        <w:t>per</w:t>
      </w:r>
      <w:r w:rsidR="000C2BBF">
        <w:t>duoti</w:t>
      </w:r>
      <w:r w:rsidR="003F3099">
        <w:t xml:space="preserve"> nagrinėti Administracijos direktoriui Adomui Bužinskui, o </w:t>
      </w:r>
      <w:r w:rsidR="00776C1D">
        <w:t>skundą</w:t>
      </w:r>
      <w:r w:rsidR="003F3099">
        <w:t xml:space="preserve"> </w:t>
      </w:r>
      <w:r w:rsidR="003F3099" w:rsidRPr="00A11378">
        <w:t xml:space="preserve">dalyje dėl policijos pareigūnų </w:t>
      </w:r>
      <w:r w:rsidR="00776C1D">
        <w:t>persiųsti nagrinėti</w:t>
      </w:r>
      <w:r w:rsidR="003F3099" w:rsidRPr="00A11378">
        <w:t xml:space="preserve"> Lietuvos Respublikos vidaus reikalų ministerijai ir Policijos departamentui prie Lietuvos Respublikos vidaus reikalų ministerijos.</w:t>
      </w:r>
    </w:p>
    <w:p w14:paraId="1FABBCA5" w14:textId="77777777" w:rsidR="002D6B51" w:rsidRDefault="002D6B51">
      <w:pPr>
        <w:pBdr>
          <w:top w:val="nil"/>
          <w:left w:val="nil"/>
          <w:bottom w:val="nil"/>
          <w:right w:val="nil"/>
          <w:between w:val="nil"/>
        </w:pBdr>
        <w:ind w:firstLine="720"/>
        <w:jc w:val="both"/>
        <w:rPr>
          <w:b/>
        </w:rPr>
      </w:pPr>
    </w:p>
    <w:p w14:paraId="54838A56" w14:textId="77777777" w:rsidR="002D6B51" w:rsidRDefault="002D6B51">
      <w:pPr>
        <w:pBdr>
          <w:top w:val="nil"/>
          <w:left w:val="nil"/>
          <w:bottom w:val="nil"/>
          <w:right w:val="nil"/>
          <w:between w:val="nil"/>
        </w:pBdr>
        <w:ind w:left="1069"/>
        <w:jc w:val="both"/>
        <w:rPr>
          <w:color w:val="000000"/>
        </w:rPr>
      </w:pPr>
    </w:p>
    <w:p w14:paraId="555EF077" w14:textId="77777777" w:rsidR="002D6B51" w:rsidRDefault="002D6B51">
      <w:pPr>
        <w:ind w:firstLine="567"/>
        <w:jc w:val="both"/>
      </w:pPr>
    </w:p>
    <w:tbl>
      <w:tblPr>
        <w:tblStyle w:val="a"/>
        <w:tblW w:w="20270" w:type="dxa"/>
        <w:tblInd w:w="0" w:type="dxa"/>
        <w:tblLayout w:type="fixed"/>
        <w:tblLook w:val="0000" w:firstRow="0" w:lastRow="0" w:firstColumn="0" w:lastColumn="0" w:noHBand="0" w:noVBand="0"/>
      </w:tblPr>
      <w:tblGrid>
        <w:gridCol w:w="4358"/>
        <w:gridCol w:w="5386"/>
        <w:gridCol w:w="5386"/>
        <w:gridCol w:w="5140"/>
      </w:tblGrid>
      <w:tr w:rsidR="00C531DF" w14:paraId="4411E500" w14:textId="77777777" w:rsidTr="00C531DF">
        <w:trPr>
          <w:trHeight w:val="87"/>
        </w:trPr>
        <w:tc>
          <w:tcPr>
            <w:tcW w:w="4358" w:type="dxa"/>
            <w:shd w:val="clear" w:color="auto" w:fill="auto"/>
          </w:tcPr>
          <w:p w14:paraId="363BDC4C" w14:textId="77777777" w:rsidR="00C531DF" w:rsidRDefault="00C531DF">
            <w:r>
              <w:rPr>
                <w:color w:val="002060"/>
              </w:rPr>
              <w:t>Posėdžio pirmininkas</w:t>
            </w:r>
          </w:p>
          <w:p w14:paraId="317F2BFF" w14:textId="77777777" w:rsidR="00C531DF" w:rsidRDefault="00C531DF"/>
        </w:tc>
        <w:tc>
          <w:tcPr>
            <w:tcW w:w="5386" w:type="dxa"/>
          </w:tcPr>
          <w:p w14:paraId="0E0E9A15" w14:textId="60743FD6" w:rsidR="00C531DF" w:rsidRDefault="00CA3E73">
            <w:pPr>
              <w:jc w:val="right"/>
            </w:pPr>
            <w:r>
              <w:t>Mantas Benkunskas</w:t>
            </w:r>
          </w:p>
        </w:tc>
        <w:tc>
          <w:tcPr>
            <w:tcW w:w="5386" w:type="dxa"/>
          </w:tcPr>
          <w:p w14:paraId="76C7AE0D" w14:textId="02DDB252" w:rsidR="00C531DF" w:rsidRDefault="00C531DF">
            <w:pPr>
              <w:jc w:val="right"/>
            </w:pPr>
            <w:r>
              <w:t>Mantas Benkunskas</w:t>
            </w:r>
          </w:p>
          <w:p w14:paraId="656D0F73" w14:textId="77777777" w:rsidR="00C531DF" w:rsidRDefault="00C531DF">
            <w:pPr>
              <w:jc w:val="right"/>
            </w:pPr>
          </w:p>
        </w:tc>
        <w:tc>
          <w:tcPr>
            <w:tcW w:w="5140" w:type="dxa"/>
            <w:shd w:val="clear" w:color="auto" w:fill="auto"/>
          </w:tcPr>
          <w:p w14:paraId="23F689D1" w14:textId="77777777" w:rsidR="00C531DF" w:rsidRDefault="00C531DF">
            <w:pPr>
              <w:jc w:val="right"/>
            </w:pPr>
          </w:p>
        </w:tc>
      </w:tr>
      <w:tr w:rsidR="00C531DF" w14:paraId="1148C226" w14:textId="77777777" w:rsidTr="00C531DF">
        <w:trPr>
          <w:trHeight w:val="87"/>
        </w:trPr>
        <w:tc>
          <w:tcPr>
            <w:tcW w:w="4358" w:type="dxa"/>
            <w:shd w:val="clear" w:color="auto" w:fill="auto"/>
          </w:tcPr>
          <w:p w14:paraId="7D8B152D" w14:textId="77777777" w:rsidR="00C531DF" w:rsidRDefault="00C531DF">
            <w:r>
              <w:rPr>
                <w:color w:val="002060"/>
              </w:rPr>
              <w:t>Posėdžio sekretorė</w:t>
            </w:r>
          </w:p>
          <w:p w14:paraId="5BB859EE" w14:textId="77777777" w:rsidR="00C531DF" w:rsidRDefault="00C531DF"/>
        </w:tc>
        <w:tc>
          <w:tcPr>
            <w:tcW w:w="5386" w:type="dxa"/>
          </w:tcPr>
          <w:p w14:paraId="19F424B5" w14:textId="2AA67D25" w:rsidR="00C531DF" w:rsidRDefault="00CA3E73">
            <w:pPr>
              <w:jc w:val="right"/>
            </w:pPr>
            <w:r>
              <w:t>Lina Matulaitė</w:t>
            </w:r>
          </w:p>
        </w:tc>
        <w:tc>
          <w:tcPr>
            <w:tcW w:w="5386" w:type="dxa"/>
          </w:tcPr>
          <w:p w14:paraId="4A5EDF98" w14:textId="5B2AF489" w:rsidR="00C531DF" w:rsidRDefault="00C531DF">
            <w:pPr>
              <w:jc w:val="right"/>
            </w:pPr>
            <w:r>
              <w:t>Lina Matulaitė</w:t>
            </w:r>
          </w:p>
        </w:tc>
        <w:tc>
          <w:tcPr>
            <w:tcW w:w="5140" w:type="dxa"/>
            <w:shd w:val="clear" w:color="auto" w:fill="auto"/>
          </w:tcPr>
          <w:p w14:paraId="34B4A5C8" w14:textId="77777777" w:rsidR="00C531DF" w:rsidRDefault="00C531DF">
            <w:pPr>
              <w:jc w:val="right"/>
            </w:pPr>
          </w:p>
        </w:tc>
      </w:tr>
    </w:tbl>
    <w:p w14:paraId="2F4CF323" w14:textId="77777777" w:rsidR="002D6B51" w:rsidRDefault="002D6B51">
      <w:pPr>
        <w:jc w:val="both"/>
      </w:pPr>
    </w:p>
    <w:sectPr w:rsidR="002D6B51">
      <w:headerReference w:type="default" r:id="rId8"/>
      <w:headerReference w:type="first" r:id="rId9"/>
      <w:pgSz w:w="11906" w:h="16838"/>
      <w:pgMar w:top="1135"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9189" w14:textId="77777777" w:rsidR="00BA4353" w:rsidRDefault="00BA4353">
      <w:r>
        <w:separator/>
      </w:r>
    </w:p>
  </w:endnote>
  <w:endnote w:type="continuationSeparator" w:id="0">
    <w:p w14:paraId="3F3AC9C8" w14:textId="77777777" w:rsidR="00BA4353" w:rsidRDefault="00BA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EC8F" w14:textId="77777777" w:rsidR="00BA4353" w:rsidRDefault="00BA4353">
      <w:r>
        <w:separator/>
      </w:r>
    </w:p>
  </w:footnote>
  <w:footnote w:type="continuationSeparator" w:id="0">
    <w:p w14:paraId="5E850AC3" w14:textId="77777777" w:rsidR="00BA4353" w:rsidRDefault="00BA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BA205C5"/>
    <w:multiLevelType w:val="hybridMultilevel"/>
    <w:tmpl w:val="4A76045A"/>
    <w:lvl w:ilvl="0" w:tplc="49D6E4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017E3C"/>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716363">
    <w:abstractNumId w:val="0"/>
  </w:num>
  <w:num w:numId="2" w16cid:durableId="1720083551">
    <w:abstractNumId w:val="2"/>
  </w:num>
  <w:num w:numId="3" w16cid:durableId="101950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17053"/>
    <w:rsid w:val="00032D1E"/>
    <w:rsid w:val="000600DC"/>
    <w:rsid w:val="00070801"/>
    <w:rsid w:val="000A7BFE"/>
    <w:rsid w:val="000C2BBF"/>
    <w:rsid w:val="000C5AAA"/>
    <w:rsid w:val="000F70A0"/>
    <w:rsid w:val="00124284"/>
    <w:rsid w:val="0015167A"/>
    <w:rsid w:val="00170053"/>
    <w:rsid w:val="00184269"/>
    <w:rsid w:val="001F63C8"/>
    <w:rsid w:val="00205CFE"/>
    <w:rsid w:val="00223652"/>
    <w:rsid w:val="00236F02"/>
    <w:rsid w:val="0025107B"/>
    <w:rsid w:val="0029639F"/>
    <w:rsid w:val="002B1F96"/>
    <w:rsid w:val="002C0FAF"/>
    <w:rsid w:val="002C2A31"/>
    <w:rsid w:val="002D5D7F"/>
    <w:rsid w:val="002D6B51"/>
    <w:rsid w:val="003000FC"/>
    <w:rsid w:val="00305F2E"/>
    <w:rsid w:val="00347011"/>
    <w:rsid w:val="003A0D07"/>
    <w:rsid w:val="003A2054"/>
    <w:rsid w:val="003B77B5"/>
    <w:rsid w:val="003F3099"/>
    <w:rsid w:val="0041436F"/>
    <w:rsid w:val="00423E30"/>
    <w:rsid w:val="004331AE"/>
    <w:rsid w:val="004400DB"/>
    <w:rsid w:val="00466091"/>
    <w:rsid w:val="004A1C58"/>
    <w:rsid w:val="004D1FE9"/>
    <w:rsid w:val="00536B61"/>
    <w:rsid w:val="005757CA"/>
    <w:rsid w:val="00576DA6"/>
    <w:rsid w:val="005B2F17"/>
    <w:rsid w:val="005B7862"/>
    <w:rsid w:val="005F3D6E"/>
    <w:rsid w:val="00604423"/>
    <w:rsid w:val="00620A13"/>
    <w:rsid w:val="006459FD"/>
    <w:rsid w:val="00646A49"/>
    <w:rsid w:val="006B01FB"/>
    <w:rsid w:val="006B26F2"/>
    <w:rsid w:val="006C2B00"/>
    <w:rsid w:val="00715601"/>
    <w:rsid w:val="00715C21"/>
    <w:rsid w:val="00733C2D"/>
    <w:rsid w:val="007510D2"/>
    <w:rsid w:val="00767B21"/>
    <w:rsid w:val="00776C1D"/>
    <w:rsid w:val="007810AE"/>
    <w:rsid w:val="0078193F"/>
    <w:rsid w:val="00797237"/>
    <w:rsid w:val="007C02A2"/>
    <w:rsid w:val="00821948"/>
    <w:rsid w:val="00851001"/>
    <w:rsid w:val="00875BD2"/>
    <w:rsid w:val="008839CA"/>
    <w:rsid w:val="00935D21"/>
    <w:rsid w:val="0097314E"/>
    <w:rsid w:val="00980E78"/>
    <w:rsid w:val="0098476A"/>
    <w:rsid w:val="0098771F"/>
    <w:rsid w:val="009A724E"/>
    <w:rsid w:val="009D118A"/>
    <w:rsid w:val="009E38BC"/>
    <w:rsid w:val="009F08D0"/>
    <w:rsid w:val="009F24B5"/>
    <w:rsid w:val="009F5E3D"/>
    <w:rsid w:val="00A020BB"/>
    <w:rsid w:val="00A43589"/>
    <w:rsid w:val="00A5075F"/>
    <w:rsid w:val="00A64265"/>
    <w:rsid w:val="00A93B67"/>
    <w:rsid w:val="00B2310C"/>
    <w:rsid w:val="00B53D26"/>
    <w:rsid w:val="00B61E38"/>
    <w:rsid w:val="00B67445"/>
    <w:rsid w:val="00B956E4"/>
    <w:rsid w:val="00BA29F8"/>
    <w:rsid w:val="00BA4353"/>
    <w:rsid w:val="00BA5D12"/>
    <w:rsid w:val="00BD33E2"/>
    <w:rsid w:val="00BF6273"/>
    <w:rsid w:val="00C117F3"/>
    <w:rsid w:val="00C22AB1"/>
    <w:rsid w:val="00C4799D"/>
    <w:rsid w:val="00C531DF"/>
    <w:rsid w:val="00C57EFA"/>
    <w:rsid w:val="00CA3E73"/>
    <w:rsid w:val="00CC4D7A"/>
    <w:rsid w:val="00CD4EC3"/>
    <w:rsid w:val="00D01B67"/>
    <w:rsid w:val="00D0672A"/>
    <w:rsid w:val="00D1337D"/>
    <w:rsid w:val="00D71A35"/>
    <w:rsid w:val="00D73B37"/>
    <w:rsid w:val="00DB277A"/>
    <w:rsid w:val="00DC74A0"/>
    <w:rsid w:val="00DD252A"/>
    <w:rsid w:val="00DE75CD"/>
    <w:rsid w:val="00E56CE8"/>
    <w:rsid w:val="00EB299A"/>
    <w:rsid w:val="00EE6F8F"/>
    <w:rsid w:val="00F20256"/>
    <w:rsid w:val="00F20AAF"/>
    <w:rsid w:val="00F5474E"/>
    <w:rsid w:val="00F85E64"/>
    <w:rsid w:val="00F97A10"/>
    <w:rsid w:val="00FB3124"/>
    <w:rsid w:val="00FC0085"/>
    <w:rsid w:val="00FC4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 w:type="character" w:styleId="Hipersaitas">
    <w:name w:val="Hyperlink"/>
    <w:basedOn w:val="Numatytasispastraiposriftas"/>
    <w:uiPriority w:val="99"/>
    <w:unhideWhenUsed/>
    <w:rsid w:val="00B53D26"/>
    <w:rPr>
      <w:color w:val="0000FF" w:themeColor="hyperlink"/>
      <w:u w:val="single"/>
    </w:rPr>
  </w:style>
  <w:style w:type="character" w:styleId="Neapdorotaspaminjimas">
    <w:name w:val="Unresolved Mention"/>
    <w:basedOn w:val="Numatytasispastraiposriftas"/>
    <w:uiPriority w:val="99"/>
    <w:semiHidden/>
    <w:unhideWhenUsed/>
    <w:rsid w:val="00B53D26"/>
    <w:rPr>
      <w:color w:val="605E5C"/>
      <w:shd w:val="clear" w:color="auto" w:fill="E1DFDD"/>
    </w:rPr>
  </w:style>
  <w:style w:type="paragraph" w:styleId="Pataisymai">
    <w:name w:val="Revision"/>
    <w:hidden/>
    <w:uiPriority w:val="99"/>
    <w:semiHidden/>
    <w:rsid w:val="00DE75CD"/>
  </w:style>
  <w:style w:type="character" w:styleId="Perirtashipersaitas">
    <w:name w:val="FollowedHyperlink"/>
    <w:basedOn w:val="Numatytasispastraiposriftas"/>
    <w:uiPriority w:val="99"/>
    <w:semiHidden/>
    <w:unhideWhenUsed/>
    <w:rsid w:val="00776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Yw3X3pXNr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3507</Words>
  <Characters>1999</Characters>
  <Application>Microsoft Office Word</Application>
  <DocSecurity>0</DocSecurity>
  <Lines>16</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4</cp:revision>
  <cp:lastPrinted>2023-08-28T07:07:00Z</cp:lastPrinted>
  <dcterms:created xsi:type="dcterms:W3CDTF">2024-03-14T12:28:00Z</dcterms:created>
  <dcterms:modified xsi:type="dcterms:W3CDTF">2024-03-14T12:51:00Z</dcterms:modified>
</cp:coreProperties>
</file>