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33E4193A" w:rsidR="00641705" w:rsidRPr="00AB0A84" w:rsidRDefault="00AB0A84" w:rsidP="00AB0A84">
      <w:pPr>
        <w:jc w:val="right"/>
        <w:rPr>
          <w:i/>
          <w:iCs/>
        </w:rPr>
      </w:pPr>
      <w:r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72C32657" w14:textId="77777777" w:rsidR="00EC5F7F" w:rsidRPr="00D36842" w:rsidRDefault="00EC5F7F" w:rsidP="00EC5F7F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SKLYPO EIŠIŠKIŲ PL. 83 DETALIOJO PLANO SPRENDINIUS SKLYPE DARGILIŠKIŲ G. 9 IR GRETIMOJE TERITORIJOJE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0A31EF9" w14:textId="77777777" w:rsidR="00D3194A" w:rsidRPr="00206D84" w:rsidRDefault="00D3194A" w:rsidP="00D3194A">
      <w:pPr>
        <w:spacing w:line="360" w:lineRule="auto"/>
        <w:ind w:firstLine="851"/>
        <w:jc w:val="both"/>
        <w:rPr>
          <w:lang w:val="lt-LT"/>
        </w:rPr>
      </w:pPr>
      <w:r w:rsidRPr="00206D84">
        <w:rPr>
          <w:lang w:val="lt-LT"/>
        </w:rPr>
        <w:t xml:space="preserve">Vadovaudamasis Lietuvos Respublikos teritorijų planavimo įstatymo 6 straipsnio 2 dalimi, </w:t>
      </w:r>
      <w:r w:rsidRPr="00206D84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7CE80414" w14:textId="77777777" w:rsidR="00D3194A" w:rsidRDefault="00D3194A" w:rsidP="00D3194A">
      <w:pPr>
        <w:autoSpaceDE w:val="0"/>
        <w:autoSpaceDN w:val="0"/>
        <w:adjustRightInd w:val="0"/>
        <w:spacing w:line="360" w:lineRule="auto"/>
        <w:ind w:firstLine="851"/>
        <w:jc w:val="both"/>
        <w:rPr>
          <w:lang w:val="lt-LT"/>
        </w:rPr>
      </w:pPr>
      <w:r w:rsidRPr="00B23C72">
        <w:rPr>
          <w:lang w:val="lt-LT"/>
        </w:rPr>
        <w:t xml:space="preserve">1. L e i d ž i u  </w:t>
      </w:r>
      <w:r>
        <w:rPr>
          <w:lang w:val="lt-LT"/>
        </w:rPr>
        <w:t>koreguoti</w:t>
      </w:r>
      <w:r w:rsidRPr="00B23C72">
        <w:rPr>
          <w:lang w:val="lt-LT"/>
        </w:rPr>
        <w:t xml:space="preserve"> Vilniaus miesto savivaldybės administracijos direktoriaus</w:t>
      </w:r>
      <w:r>
        <w:rPr>
          <w:lang w:val="lt-LT"/>
        </w:rPr>
        <w:br/>
      </w:r>
      <w:r w:rsidRPr="00B23C72">
        <w:rPr>
          <w:lang w:val="lt-LT"/>
        </w:rPr>
        <w:t xml:space="preserve">2008 </w:t>
      </w:r>
      <w:r>
        <w:rPr>
          <w:lang w:val="lt-LT"/>
        </w:rPr>
        <w:t xml:space="preserve">m. </w:t>
      </w:r>
      <w:r w:rsidRPr="00B23C72">
        <w:rPr>
          <w:lang w:val="lt-LT"/>
        </w:rPr>
        <w:t>gegužės 9 d. įsakymu Nr. 30-923 „Dėl sklypo Eišiškių pl. 83 detaliojo plano tvirtinimo“ patvirtinto detaliojo plano (registro Nr. T00054340)</w:t>
      </w:r>
      <w:r>
        <w:rPr>
          <w:lang w:val="lt-LT"/>
        </w:rPr>
        <w:t xml:space="preserve"> sprendinius žemės </w:t>
      </w:r>
      <w:r w:rsidRPr="00B23C72">
        <w:rPr>
          <w:lang w:val="lt-LT"/>
        </w:rPr>
        <w:t>sklyp</w:t>
      </w:r>
      <w:r>
        <w:rPr>
          <w:lang w:val="lt-LT"/>
        </w:rPr>
        <w:t>e</w:t>
      </w:r>
      <w:r w:rsidRPr="00B23C72">
        <w:rPr>
          <w:lang w:val="lt-LT"/>
        </w:rPr>
        <w:t xml:space="preserve"> </w:t>
      </w:r>
      <w:r>
        <w:rPr>
          <w:lang w:val="lt-LT"/>
        </w:rPr>
        <w:t>Dargiliškių</w:t>
      </w:r>
      <w:r w:rsidRPr="00B23C72">
        <w:rPr>
          <w:lang w:val="lt-LT"/>
        </w:rPr>
        <w:t xml:space="preserve"> </w:t>
      </w:r>
      <w:r>
        <w:rPr>
          <w:lang w:val="lt-LT"/>
        </w:rPr>
        <w:t>g</w:t>
      </w:r>
      <w:r w:rsidRPr="00B23C72">
        <w:rPr>
          <w:lang w:val="lt-LT"/>
        </w:rPr>
        <w:t xml:space="preserve">. </w:t>
      </w:r>
      <w:r>
        <w:rPr>
          <w:lang w:val="lt-LT"/>
        </w:rPr>
        <w:t>9</w:t>
      </w:r>
      <w:r w:rsidRPr="00B23C72">
        <w:rPr>
          <w:lang w:val="lt-LT"/>
        </w:rPr>
        <w:t xml:space="preserve"> (kadastro  Nr. 0101/0070:</w:t>
      </w:r>
      <w:r>
        <w:rPr>
          <w:lang w:val="lt-LT"/>
        </w:rPr>
        <w:t>391</w:t>
      </w:r>
      <w:r w:rsidRPr="00B23C72">
        <w:rPr>
          <w:lang w:val="lt-LT"/>
        </w:rPr>
        <w:t>)</w:t>
      </w:r>
      <w:r>
        <w:rPr>
          <w:lang w:val="lt-LT"/>
        </w:rPr>
        <w:t xml:space="preserve"> ir gretimoje teritorijoje</w:t>
      </w:r>
      <w:r w:rsidRPr="00B23C72">
        <w:rPr>
          <w:lang w:val="lt-LT"/>
        </w:rPr>
        <w:t xml:space="preserve"> </w:t>
      </w:r>
      <w:r>
        <w:rPr>
          <w:lang w:val="lt-LT"/>
        </w:rPr>
        <w:t>inicijavimo sutarties pagrindu.</w:t>
      </w:r>
    </w:p>
    <w:p w14:paraId="6BF17A5C" w14:textId="471F790E" w:rsidR="00D3194A" w:rsidRPr="00B474F2" w:rsidRDefault="00D3194A" w:rsidP="00AE2EA4">
      <w:pPr>
        <w:spacing w:line="360" w:lineRule="auto"/>
        <w:ind w:firstLine="851"/>
        <w:jc w:val="both"/>
        <w:rPr>
          <w:lang w:val="lt-LT"/>
        </w:rPr>
      </w:pPr>
      <w:r w:rsidRPr="00D736F9">
        <w:rPr>
          <w:lang w:val="lt-LT"/>
        </w:rPr>
        <w:t>2. N u s t a t a u  šiuos planavimo tikslus ir detaliojo plano uždavinius:</w:t>
      </w:r>
      <w:r w:rsidRPr="00B23C72">
        <w:rPr>
          <w:lang w:val="lt-LT"/>
        </w:rPr>
        <w:t xml:space="preserve"> </w:t>
      </w:r>
      <w:r w:rsidR="00AE2EA4" w:rsidRPr="00D64281">
        <w:rPr>
          <w:lang w:val="lt-LT"/>
        </w:rPr>
        <w:t xml:space="preserve">nekeičiant </w:t>
      </w:r>
      <w:r w:rsidR="00AE2EA4">
        <w:rPr>
          <w:lang w:val="lt-LT"/>
        </w:rPr>
        <w:t xml:space="preserve">nustatytos </w:t>
      </w:r>
      <w:r w:rsidR="00AE2EA4" w:rsidRPr="00D64281">
        <w:rPr>
          <w:lang w:val="lt-LT"/>
        </w:rPr>
        <w:t>žemės</w:t>
      </w:r>
      <w:r w:rsidR="00AE2EA4">
        <w:rPr>
          <w:lang w:val="lt-LT"/>
        </w:rPr>
        <w:t xml:space="preserve"> </w:t>
      </w:r>
      <w:r w:rsidR="00AE2EA4" w:rsidRPr="00D64281">
        <w:rPr>
          <w:lang w:val="lt-LT"/>
        </w:rPr>
        <w:t>sklyp</w:t>
      </w:r>
      <w:r w:rsidR="00AE2EA4">
        <w:rPr>
          <w:lang w:val="lt-LT"/>
        </w:rPr>
        <w:t>o</w:t>
      </w:r>
      <w:r w:rsidR="00AE2EA4" w:rsidRPr="00D64281">
        <w:rPr>
          <w:lang w:val="lt-LT"/>
        </w:rPr>
        <w:t xml:space="preserve"> </w:t>
      </w:r>
      <w:r w:rsidR="00AE2EA4">
        <w:rPr>
          <w:lang w:val="lt-LT"/>
        </w:rPr>
        <w:t xml:space="preserve">naudojimo </w:t>
      </w:r>
      <w:r w:rsidR="00AE2EA4" w:rsidRPr="00D64281">
        <w:rPr>
          <w:lang w:val="lt-LT"/>
        </w:rPr>
        <w:t>paskirties</w:t>
      </w:r>
      <w:r w:rsidR="00AE2EA4">
        <w:rPr>
          <w:lang w:val="lt-LT"/>
        </w:rPr>
        <w:t xml:space="preserve"> ir būdo</w:t>
      </w:r>
      <w:r w:rsidR="00AE2EA4" w:rsidRPr="00D64281">
        <w:rPr>
          <w:lang w:val="lt-LT"/>
        </w:rPr>
        <w:t xml:space="preserve"> patikslinti detaliuoju planu nustatyt</w:t>
      </w:r>
      <w:r w:rsidR="00AE2EA4">
        <w:rPr>
          <w:lang w:val="lt-LT"/>
        </w:rPr>
        <w:t>as Aidukaičių gatvės raudonąsias linijas, esant galimybei prisijungti laisvą valstybinę žemę, pakoreguoti esamo sklypo ribas ir n</w:t>
      </w:r>
      <w:r>
        <w:rPr>
          <w:lang w:val="lt-LT"/>
        </w:rPr>
        <w:t>ustatyti</w:t>
      </w:r>
      <w:r w:rsidRPr="00B474F2">
        <w:rPr>
          <w:lang w:val="lt-LT"/>
        </w:rPr>
        <w:t xml:space="preserve"> teritorijos naudojimo reglamentą vadovaujantis galiojančiais teisės aktais ir Vilniaus miesto savivaldybės teritorijos bendrojo plano sprendiniais (pagal pridedamą miesto plano ištrauką).</w:t>
      </w:r>
    </w:p>
    <w:p w14:paraId="29F00872" w14:textId="77777777" w:rsidR="00D3194A" w:rsidRPr="00F36841" w:rsidRDefault="00D3194A" w:rsidP="00D3194A">
      <w:pPr>
        <w:spacing w:line="360" w:lineRule="auto"/>
        <w:ind w:firstLine="851"/>
        <w:jc w:val="both"/>
        <w:rPr>
          <w:lang w:val="lt-LT"/>
        </w:rPr>
      </w:pPr>
      <w:r>
        <w:t>3</w:t>
      </w:r>
      <w:r w:rsidRPr="00B23C72">
        <w:t xml:space="preserve">. T v i r t i n u  </w:t>
      </w:r>
      <w:r w:rsidRPr="00F36841">
        <w:rPr>
          <w:lang w:val="lt-LT"/>
        </w:rPr>
        <w:t>detaliojo plano planavimo darbų programą (pridedama).</w:t>
      </w:r>
    </w:p>
    <w:p w14:paraId="7880BBFA" w14:textId="77777777" w:rsidR="00D3194A" w:rsidRPr="00587B52" w:rsidRDefault="00D3194A" w:rsidP="00D3194A">
      <w:pPr>
        <w:spacing w:line="360" w:lineRule="auto"/>
        <w:ind w:firstLine="851"/>
        <w:jc w:val="both"/>
      </w:pPr>
      <w:r w:rsidRPr="00F36841">
        <w:rPr>
          <w:lang w:val="lt-LT"/>
        </w:rPr>
        <w:t>4</w:t>
      </w:r>
      <w:r w:rsidRPr="00122E17">
        <w:rPr>
          <w:lang w:val="lt-LT"/>
        </w:rPr>
        <w:t>. P r i p a ž į s t u  netekusiu galios Vilniaus miesto savivaldybės</w:t>
      </w:r>
      <w:r w:rsidRPr="00587B52">
        <w:rPr>
          <w:lang w:val="lt-LT"/>
        </w:rPr>
        <w:t xml:space="preserve"> administracijos direktoriaus </w:t>
      </w:r>
      <w:r>
        <w:rPr>
          <w:lang w:val="lt-LT"/>
        </w:rPr>
        <w:t>pavaduotojo 2020</w:t>
      </w:r>
      <w:r w:rsidRPr="00587B52">
        <w:rPr>
          <w:lang w:val="lt-LT"/>
        </w:rPr>
        <w:t xml:space="preserve"> m. </w:t>
      </w:r>
      <w:r>
        <w:rPr>
          <w:lang w:val="lt-LT"/>
        </w:rPr>
        <w:t>balandžio</w:t>
      </w:r>
      <w:r w:rsidRPr="00587B52">
        <w:rPr>
          <w:lang w:val="lt-LT"/>
        </w:rPr>
        <w:t xml:space="preserve"> </w:t>
      </w:r>
      <w:r>
        <w:rPr>
          <w:lang w:val="lt-LT"/>
        </w:rPr>
        <w:t>9</w:t>
      </w:r>
      <w:r w:rsidRPr="00587B52">
        <w:rPr>
          <w:lang w:val="lt-LT"/>
        </w:rPr>
        <w:t xml:space="preserve"> d. įsakymą Nr. </w:t>
      </w:r>
      <w:r>
        <w:rPr>
          <w:lang w:val="lt-LT"/>
        </w:rPr>
        <w:t>A</w:t>
      </w:r>
      <w:r w:rsidRPr="00587B52">
        <w:rPr>
          <w:lang w:val="lt-LT"/>
        </w:rPr>
        <w:t>30-</w:t>
      </w:r>
      <w:r>
        <w:rPr>
          <w:lang w:val="lt-LT"/>
        </w:rPr>
        <w:t>787</w:t>
      </w:r>
      <w:r w:rsidRPr="00587B52">
        <w:rPr>
          <w:lang w:val="lt-LT"/>
        </w:rPr>
        <w:t>/</w:t>
      </w:r>
      <w:r>
        <w:rPr>
          <w:lang w:val="lt-LT"/>
        </w:rPr>
        <w:t>20</w:t>
      </w:r>
      <w:r w:rsidRPr="00587B52">
        <w:rPr>
          <w:lang w:val="lt-LT"/>
        </w:rPr>
        <w:t xml:space="preserve"> „Dėl leidimo </w:t>
      </w:r>
      <w:r>
        <w:rPr>
          <w:lang w:val="lt-LT"/>
        </w:rPr>
        <w:t>inicijuoti sklypo Eišiškių pl. 83 detaliojo plano sprendinių koregavimą sklype Dargiliškių g. 9</w:t>
      </w:r>
      <w:r w:rsidRPr="00587B52">
        <w:rPr>
          <w:lang w:val="lt-LT"/>
        </w:rPr>
        <w:t>“.</w:t>
      </w:r>
    </w:p>
    <w:p w14:paraId="237B9D66" w14:textId="64C6B859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A" w14:textId="77777777" w:rsidR="00641705" w:rsidRDefault="00641705" w:rsidP="00AE537C"/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36039CB" w:rsidR="00641705" w:rsidRDefault="00AE537C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50A8968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79D22" w14:textId="77777777" w:rsidR="00A85BD6" w:rsidRDefault="00A85BD6">
      <w:r>
        <w:separator/>
      </w:r>
    </w:p>
  </w:endnote>
  <w:endnote w:type="continuationSeparator" w:id="0">
    <w:p w14:paraId="35B0714E" w14:textId="77777777" w:rsidR="00A85BD6" w:rsidRDefault="00A8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C96A2" w14:textId="77777777" w:rsidR="00A85BD6" w:rsidRDefault="00A85BD6">
      <w:r>
        <w:separator/>
      </w:r>
    </w:p>
  </w:footnote>
  <w:footnote w:type="continuationSeparator" w:id="0">
    <w:p w14:paraId="3DE0151B" w14:textId="77777777" w:rsidR="00A85BD6" w:rsidRDefault="00A8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63638"/>
    <w:rsid w:val="001A6045"/>
    <w:rsid w:val="001D7EBF"/>
    <w:rsid w:val="00237C6D"/>
    <w:rsid w:val="00307AAF"/>
    <w:rsid w:val="00350859"/>
    <w:rsid w:val="003D642F"/>
    <w:rsid w:val="004B2E8C"/>
    <w:rsid w:val="00527289"/>
    <w:rsid w:val="00566885"/>
    <w:rsid w:val="005720C1"/>
    <w:rsid w:val="005F7BBD"/>
    <w:rsid w:val="00641705"/>
    <w:rsid w:val="006815B3"/>
    <w:rsid w:val="006C2D4E"/>
    <w:rsid w:val="006F5EC7"/>
    <w:rsid w:val="007362CF"/>
    <w:rsid w:val="00740249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85BD6"/>
    <w:rsid w:val="00AB0A84"/>
    <w:rsid w:val="00AD5C30"/>
    <w:rsid w:val="00AE2EA4"/>
    <w:rsid w:val="00AE537C"/>
    <w:rsid w:val="00B42D47"/>
    <w:rsid w:val="00BA16A6"/>
    <w:rsid w:val="00C62096"/>
    <w:rsid w:val="00D04396"/>
    <w:rsid w:val="00D3194A"/>
    <w:rsid w:val="00D36842"/>
    <w:rsid w:val="00E53E75"/>
    <w:rsid w:val="00E761F1"/>
    <w:rsid w:val="00EC5F7F"/>
    <w:rsid w:val="00F46164"/>
    <w:rsid w:val="00F67B66"/>
    <w:rsid w:val="00F7772F"/>
    <w:rsid w:val="00F96C62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erobotas</cp:lastModifiedBy>
  <cp:revision>3</cp:revision>
  <dcterms:created xsi:type="dcterms:W3CDTF">2024-12-23T08:49:00Z</dcterms:created>
  <dcterms:modified xsi:type="dcterms:W3CDTF">2024-12-23T08:52:00Z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