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(KADASTRO NR. 0101/0167:2285)</w:t>
      </w:r>
      <w:r>
        <w:rPr>
          <w:b/>
          <w:noProof/>
          <w:color w:val="002060"/>
        </w:rPr>
        <w:cr/>
        <w:t>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16B6D10" w14:textId="77777777" w:rsidR="00F2565C" w:rsidRPr="00D35D01" w:rsidRDefault="00F2565C" w:rsidP="00F2565C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Vadovaudamasi Lietuvos Respublikos teritorijų planavimo įstatymo 6 straipsnio 3 dalimi, </w:t>
      </w:r>
      <w:r w:rsidRPr="00D35D01">
        <w:rPr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35D01">
        <w:rPr>
          <w:lang w:val="lt-LT"/>
        </w:rPr>
        <w:t>Danutos</w:t>
      </w:r>
      <w:proofErr w:type="spellEnd"/>
      <w:r w:rsidRPr="00D35D01">
        <w:rPr>
          <w:lang w:val="lt-LT"/>
        </w:rPr>
        <w:t xml:space="preserve"> </w:t>
      </w:r>
      <w:proofErr w:type="spellStart"/>
      <w:r w:rsidRPr="00D35D01">
        <w:rPr>
          <w:lang w:val="lt-LT"/>
        </w:rPr>
        <w:t>Narbut</w:t>
      </w:r>
      <w:proofErr w:type="spellEnd"/>
      <w:r w:rsidRPr="00D35D01">
        <w:rPr>
          <w:lang w:val="lt-LT"/>
        </w:rPr>
        <w:t xml:space="preserve"> įgaliojimų“ 1.1.3 papunkčiu:</w:t>
      </w:r>
    </w:p>
    <w:p w14:paraId="5143DE92" w14:textId="77777777" w:rsidR="00F2565C" w:rsidRPr="00D35D01" w:rsidRDefault="00F2565C" w:rsidP="00F2565C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1. L e i d ž i u  koreguoti  </w:t>
      </w:r>
      <w:r>
        <w:rPr>
          <w:lang w:val="lt-LT"/>
        </w:rPr>
        <w:t xml:space="preserve">Pilaitės teritorijos šiaurinės dalies detaliojo plano </w:t>
      </w:r>
      <w:r w:rsidRPr="00D35D01">
        <w:rPr>
          <w:lang w:val="lt-LT"/>
        </w:rPr>
        <w:t xml:space="preserve">(TPDR </w:t>
      </w:r>
      <w:r>
        <w:rPr>
          <w:lang w:val="lt-LT"/>
        </w:rPr>
        <w:br/>
      </w:r>
      <w:proofErr w:type="spellStart"/>
      <w:r>
        <w:rPr>
          <w:lang w:val="lt-LT"/>
        </w:rPr>
        <w:t>reg</w:t>
      </w:r>
      <w:proofErr w:type="spellEnd"/>
      <w:r>
        <w:rPr>
          <w:lang w:val="lt-LT"/>
        </w:rPr>
        <w:t xml:space="preserve">. </w:t>
      </w:r>
      <w:r w:rsidRPr="00D35D01">
        <w:rPr>
          <w:lang w:val="lt-LT"/>
        </w:rPr>
        <w:t xml:space="preserve">Nr. </w:t>
      </w:r>
      <w:r w:rsidRPr="00725C0D">
        <w:rPr>
          <w:lang w:val="lt-LT"/>
        </w:rPr>
        <w:t>T00055197</w:t>
      </w:r>
      <w:r w:rsidRPr="00D35D01">
        <w:rPr>
          <w:lang w:val="lt-LT"/>
        </w:rPr>
        <w:t>)</w:t>
      </w:r>
      <w:r>
        <w:rPr>
          <w:lang w:val="lt-LT"/>
        </w:rPr>
        <w:t>,</w:t>
      </w:r>
      <w:r w:rsidRPr="00D35D01">
        <w:rPr>
          <w:lang w:val="lt-LT"/>
        </w:rPr>
        <w:t xml:space="preserve"> patvirtinto </w:t>
      </w:r>
      <w:r w:rsidRPr="00725C0D">
        <w:rPr>
          <w:lang w:val="lt-LT"/>
        </w:rPr>
        <w:t>Vilniaus miesto tarybos 2000 m. kovo 1 d. sprendimu Nr. 528 „Dėl Pilaitės teritorijos šiaurinės dalies detaliojo plano tvirtinimo“</w:t>
      </w:r>
      <w:r>
        <w:rPr>
          <w:lang w:val="lt-LT"/>
        </w:rPr>
        <w:t>,</w:t>
      </w:r>
      <w:r w:rsidRPr="00D35D01">
        <w:rPr>
          <w:lang w:val="lt-LT"/>
        </w:rPr>
        <w:t xml:space="preserve"> sprendinius</w:t>
      </w:r>
      <w:r w:rsidRPr="00781F84">
        <w:rPr>
          <w:lang w:val="lt-LT"/>
        </w:rPr>
        <w:t xml:space="preserve"> </w:t>
      </w:r>
      <w:r>
        <w:rPr>
          <w:lang w:val="lt-LT"/>
        </w:rPr>
        <w:t xml:space="preserve">sklype (kadastro </w:t>
      </w:r>
      <w:r>
        <w:rPr>
          <w:lang w:val="lt-LT"/>
        </w:rPr>
        <w:br/>
        <w:t xml:space="preserve">Nr. </w:t>
      </w:r>
      <w:r w:rsidRPr="00725C0D">
        <w:rPr>
          <w:lang w:val="lt-LT"/>
        </w:rPr>
        <w:t>0101/0167:2285)</w:t>
      </w:r>
      <w:r w:rsidRPr="00D35D01">
        <w:rPr>
          <w:lang w:val="lt-LT"/>
        </w:rPr>
        <w:t>.</w:t>
      </w:r>
    </w:p>
    <w:p w14:paraId="33BE6620" w14:textId="77777777" w:rsidR="00F2565C" w:rsidRDefault="00F2565C" w:rsidP="00F2565C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2. N u s t a t a u  šiuos planavimo tikslus ir detaliojo plano uždavinius: </w:t>
      </w:r>
      <w:bookmarkStart w:id="7" w:name="_Hlk107316551"/>
      <w:r w:rsidRPr="00570BE8">
        <w:rPr>
          <w:lang w:val="lt-LT"/>
        </w:rPr>
        <w:t xml:space="preserve">nustatyti kitą žemės sklypo </w:t>
      </w:r>
      <w:r>
        <w:rPr>
          <w:lang w:val="lt-LT"/>
        </w:rPr>
        <w:t xml:space="preserve">(kadastro Nr. </w:t>
      </w:r>
      <w:r w:rsidRPr="00725C0D">
        <w:rPr>
          <w:lang w:val="lt-LT"/>
        </w:rPr>
        <w:t>0101/0167:2285)</w:t>
      </w:r>
      <w:r>
        <w:rPr>
          <w:lang w:val="lt-LT"/>
        </w:rPr>
        <w:t xml:space="preserve"> </w:t>
      </w:r>
      <w:r w:rsidRPr="00570BE8">
        <w:rPr>
          <w:lang w:val="lt-LT"/>
        </w:rPr>
        <w:t>paskirtį, daugiabučių gyvenamųjų pastatų ir bendrabučių teritorijos žemės sklypo naudojimo būdą</w:t>
      </w:r>
      <w:r>
        <w:rPr>
          <w:lang w:val="lt-LT"/>
        </w:rPr>
        <w:t xml:space="preserve"> bei teritorijos naudojimo reglamentą va</w:t>
      </w:r>
      <w:r w:rsidRPr="006F5E3A">
        <w:rPr>
          <w:lang w:val="lt-LT"/>
        </w:rPr>
        <w:t>dovaujantis Vilniaus miesto savivaldybės teritorijos bendrojo plano sprendiniais (pagal pridedamą miesto plano ištrauką).</w:t>
      </w:r>
      <w:bookmarkEnd w:id="7"/>
    </w:p>
    <w:p w14:paraId="237B9D66" w14:textId="59A52CC1" w:rsidR="00641705" w:rsidRDefault="00F2565C" w:rsidP="00F2565C">
      <w:pPr>
        <w:ind w:firstLine="720"/>
      </w:pPr>
      <w:r w:rsidRPr="00D35D01">
        <w:rPr>
          <w:lang w:val="lt-LT"/>
        </w:rPr>
        <w:t>3. T v i r t i n u   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5ED8951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4E100C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64F27E8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CFE0" w14:textId="77777777" w:rsidR="00281D16" w:rsidRDefault="00281D16">
      <w:r>
        <w:separator/>
      </w:r>
    </w:p>
  </w:endnote>
  <w:endnote w:type="continuationSeparator" w:id="0">
    <w:p w14:paraId="784BC34D" w14:textId="77777777" w:rsidR="00281D16" w:rsidRDefault="0028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BF17" w14:textId="77777777" w:rsidR="00281D16" w:rsidRDefault="00281D16">
      <w:r>
        <w:separator/>
      </w:r>
    </w:p>
  </w:footnote>
  <w:footnote w:type="continuationSeparator" w:id="0">
    <w:p w14:paraId="752F509D" w14:textId="77777777" w:rsidR="00281D16" w:rsidRDefault="0028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4E51F68" w:rsidR="00641705" w:rsidRPr="004E100C" w:rsidRDefault="004E100C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4E100C">
      <w:rPr>
        <w:i/>
        <w:iCs/>
      </w:rPr>
      <w:t>Projektas</w:t>
    </w:r>
    <w:proofErr w:type="spellEnd"/>
    <w:r w:rsidR="009E2D13" w:rsidRPr="004E100C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1D16"/>
    <w:rsid w:val="002A1765"/>
    <w:rsid w:val="00307AAF"/>
    <w:rsid w:val="00350859"/>
    <w:rsid w:val="003A646F"/>
    <w:rsid w:val="003D642F"/>
    <w:rsid w:val="004E100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2565C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2022-06-28T10:42:00Z</dcterms:created>
  <dcterms:modified xsi:type="dcterms:W3CDTF">2022-06-28T10:49:00Z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