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KEISTI TERITORIJOS (KADASTRO NR. 0101/0101:595 IR NR. 0101/0101:603) BUVUSIAME DIDŽIŲJŲ GULBINŲ KAIME, VILNIUJE, DETALIOJO PLANO SPRENDINIUS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gruodžio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3CB43188" w14:textId="495E39E5" w:rsidR="007C49C4" w:rsidRDefault="007C49C4" w:rsidP="007C49C4">
      <w:pPr>
        <w:spacing w:line="276" w:lineRule="auto"/>
        <w:ind w:firstLine="720"/>
        <w:jc w:val="both"/>
      </w:pPr>
      <w:r>
        <w:t>Vadovaudamasis Lietuvos Respublikos teritorijų planavimo įstatymu ir Kompleksinio teritorijų planavimo dokumentų rengimo taisyklėmis, patvirtintomis Lietuvos Respublikos aplinkos ministro 2014 m. sausio 2 d. įsakymu Nr. D1-8 „Dėl Kompleksinio teritorijų planavimo dokumentų rengimo taisyklių patvirtinimo“:</w:t>
      </w:r>
    </w:p>
    <w:p w14:paraId="67DCF882" w14:textId="77777777" w:rsidR="007C49C4" w:rsidRDefault="007C49C4" w:rsidP="007C49C4">
      <w:pPr>
        <w:spacing w:line="276" w:lineRule="auto"/>
        <w:ind w:firstLine="720"/>
        <w:jc w:val="both"/>
      </w:pPr>
      <w:r>
        <w:t>1. L e i d ž i u  keisti teritorijos (kadastro Nr. 0101/0101:595 ir Nr. 0101/0101:603) buvusiame Didžiųjų Gulbinų kaime, Vilniuje, detaliojo plano (registro Nr. T00054836), patvirtinto Vilniaus miesto savivaldybės tarybos 2006 m. gruodžio 20 d. sprendimu Nr. 1-1473 „Dėl teritorijos (kadastro Nr. 0101/0101:595 ir Nr. 0101/0101:603) buvusiame Didžiųjų Gulbinų kaime, Vilniuje, detaliojo plano tvirtinimo“, sprendinius inicijavimo sutarties pagrindu.</w:t>
      </w:r>
    </w:p>
    <w:p w14:paraId="200B8713" w14:textId="233685B8" w:rsidR="00B15E66" w:rsidRDefault="007C49C4" w:rsidP="007C49C4">
      <w:pPr>
        <w:spacing w:line="276" w:lineRule="auto"/>
        <w:ind w:firstLine="720"/>
        <w:jc w:val="both"/>
      </w:pPr>
      <w:r>
        <w:t>2. N u s t a t a u  šiuos planavimo tikslus ir detaliojo plano uždavinius – pertvarkyti sklypus, sujungti, padalyti, nustatyti daugiabučių gyvenamųjų pastatų ir bendrabučių teritorijos naudojimo būdą, susisiekimo ir inžinerinių tinklų koridorių teritorijų naudojimo būdą ir teritorijos naudojimo reglamentus vadovaujantis Vilniaus miesto savivaldybės teritorijos bendrojo plano sprendiniais (pagal pridedamą miesto plano ištrauką).</w:t>
      </w:r>
    </w:p>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1"/>
        <w:gridCol w:w="4827"/>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7"/>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8"/>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9" w:name="specialiojiZyma"/>
    <w: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326825"/>
    <w:rsid w:val="00356A1E"/>
    <w:rsid w:val="0056419A"/>
    <w:rsid w:val="00606DD0"/>
    <w:rsid w:val="006C4328"/>
    <w:rsid w:val="006D5877"/>
    <w:rsid w:val="007C49C4"/>
    <w:rsid w:val="008A2647"/>
    <w:rsid w:val="008E3EE6"/>
    <w:rsid w:val="009B3A29"/>
    <w:rsid w:val="009D4FE9"/>
    <w:rsid w:val="00A7590E"/>
    <w:rsid w:val="00B15E66"/>
    <w:rsid w:val="00B70A91"/>
    <w:rsid w:val="00C8610E"/>
    <w:rsid w:val="00D5311D"/>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C1525A5F-71E0-4289-83FC-FB982A0A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1038</Words>
  <Characters>593</Characters>
  <Application>Microsoft Office Word</Application>
  <DocSecurity>4</DocSecurity>
  <Lines>4</Lines>
  <Paragraphs>3</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Asta Tiškevičienė</cp:lastModifiedBy>
  <cp:revision>2</cp:revision>
  <dcterms:created xsi:type="dcterms:W3CDTF">2023-12-21T09:52:00Z</dcterms:created>
  <dcterms:modified xsi:type="dcterms:W3CDTF">2023-12-21T09:52:00Z</dcterms:modified>
</cp:coreProperties>
</file>