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07D" w:rsidRPr="007958EC" w:rsidRDefault="007958EC" w:rsidP="007958EC">
      <w:pPr>
        <w:jc w:val="center"/>
        <w:rPr>
          <w:rFonts w:ascii="Times New Roman" w:hAnsi="Times New Roman" w:cs="Times New Roman"/>
          <w:sz w:val="24"/>
          <w:szCs w:val="24"/>
        </w:rPr>
      </w:pPr>
      <w:r w:rsidRPr="007958EC">
        <w:rPr>
          <w:rFonts w:ascii="Times New Roman" w:hAnsi="Times New Roman" w:cs="Times New Roman"/>
          <w:sz w:val="24"/>
          <w:szCs w:val="24"/>
          <w:lang w:eastAsia="lt-LT"/>
        </w:rPr>
        <w:drawing>
          <wp:inline distT="0" distB="0" distL="0" distR="0" wp14:anchorId="5C7DBB1E" wp14:editId="5E8048EF">
            <wp:extent cx="393700" cy="469900"/>
            <wp:effectExtent l="0" t="0" r="6350" b="6350"/>
            <wp:docPr id="1" name="Picture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700" cy="469900"/>
                    </a:xfrm>
                    <a:prstGeom prst="rect">
                      <a:avLst/>
                    </a:prstGeom>
                    <a:noFill/>
                    <a:ln>
                      <a:noFill/>
                    </a:ln>
                  </pic:spPr>
                </pic:pic>
              </a:graphicData>
            </a:graphic>
          </wp:inline>
        </w:drawing>
      </w:r>
    </w:p>
    <w:p w:rsidR="007958EC" w:rsidRPr="007958EC" w:rsidRDefault="007958EC" w:rsidP="007958EC">
      <w:pPr>
        <w:pStyle w:val="Betarp"/>
        <w:jc w:val="center"/>
        <w:rPr>
          <w:rFonts w:ascii="Times New Roman" w:hAnsi="Times New Roman" w:cs="Times New Roman"/>
          <w:b/>
          <w:bCs/>
          <w:sz w:val="24"/>
          <w:szCs w:val="24"/>
        </w:rPr>
      </w:pPr>
      <w:r w:rsidRPr="007958EC">
        <w:rPr>
          <w:rFonts w:ascii="Times New Roman" w:hAnsi="Times New Roman" w:cs="Times New Roman"/>
          <w:b/>
          <w:bCs/>
          <w:sz w:val="24"/>
          <w:szCs w:val="24"/>
        </w:rPr>
        <w:t>VILNIAUS MIESTO SAVIVALDYBĖS TARYBOS ANTIKORUPCIJOS KOMISIJA</w:t>
      </w:r>
    </w:p>
    <w:p w:rsidR="00FF5E0D" w:rsidRPr="007958EC" w:rsidRDefault="00FF5E0D" w:rsidP="007958EC">
      <w:pPr>
        <w:pStyle w:val="Betarp"/>
        <w:rPr>
          <w:rFonts w:ascii="Times New Roman" w:hAnsi="Times New Roman" w:cs="Times New Roman"/>
          <w:sz w:val="24"/>
          <w:szCs w:val="24"/>
        </w:rPr>
      </w:pP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 xml:space="preserve">Komisijos narių: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Vydūnas Sadauskas (komisijos pirmininkas), Jolanta Gaudu</w:t>
      </w:r>
      <w:r w:rsidR="00E633EE">
        <w:rPr>
          <w:rFonts w:ascii="Times New Roman" w:hAnsi="Times New Roman" w:cs="Times New Roman"/>
          <w:sz w:val="24"/>
          <w:szCs w:val="24"/>
        </w:rPr>
        <w:t>tienė (pirmininko pavaduotoja)</w:t>
      </w:r>
      <w:r w:rsidRPr="007958EC">
        <w:rPr>
          <w:rFonts w:ascii="Times New Roman" w:hAnsi="Times New Roman" w:cs="Times New Roman"/>
          <w:sz w:val="24"/>
          <w:szCs w:val="24"/>
        </w:rPr>
        <w:t>, Romasis Vaitekūnas, Eugenijus Bulavas, Daiva Sinkuvienė</w:t>
      </w:r>
      <w:r w:rsidR="00E633EE">
        <w:rPr>
          <w:rFonts w:ascii="Times New Roman" w:hAnsi="Times New Roman" w:cs="Times New Roman"/>
          <w:sz w:val="24"/>
          <w:szCs w:val="24"/>
        </w:rPr>
        <w:t>, Jonas Viesulas.</w:t>
      </w:r>
      <w:r w:rsidRPr="007958EC">
        <w:rPr>
          <w:rFonts w:ascii="Times New Roman" w:hAnsi="Times New Roman" w:cs="Times New Roman"/>
          <w:sz w:val="24"/>
          <w:szCs w:val="24"/>
        </w:rPr>
        <w:tab/>
      </w:r>
      <w:r w:rsidRPr="007958EC">
        <w:rPr>
          <w:rFonts w:ascii="Times New Roman" w:hAnsi="Times New Roman" w:cs="Times New Roman"/>
          <w:sz w:val="24"/>
          <w:szCs w:val="24"/>
        </w:rPr>
        <w:tab/>
      </w:r>
    </w:p>
    <w:p w:rsidR="007958EC" w:rsidRPr="00273F25" w:rsidRDefault="007958EC" w:rsidP="00273F25">
      <w:pPr>
        <w:pStyle w:val="Betarp"/>
        <w:jc w:val="center"/>
        <w:rPr>
          <w:rFonts w:ascii="Times New Roman" w:hAnsi="Times New Roman" w:cs="Times New Roman"/>
          <w:b/>
          <w:bCs/>
          <w:sz w:val="24"/>
          <w:szCs w:val="24"/>
        </w:rPr>
      </w:pPr>
      <w:r w:rsidRPr="00273F25">
        <w:rPr>
          <w:rFonts w:ascii="Times New Roman" w:hAnsi="Times New Roman" w:cs="Times New Roman"/>
          <w:b/>
          <w:bCs/>
          <w:sz w:val="24"/>
          <w:szCs w:val="24"/>
        </w:rPr>
        <w:t>IŠVADOS</w:t>
      </w:r>
    </w:p>
    <w:p w:rsidR="007958EC" w:rsidRPr="00273F25" w:rsidRDefault="007958EC" w:rsidP="00273F25">
      <w:pPr>
        <w:pStyle w:val="Betarp"/>
        <w:jc w:val="center"/>
        <w:rPr>
          <w:rFonts w:ascii="Times New Roman" w:hAnsi="Times New Roman" w:cs="Times New Roman"/>
          <w:sz w:val="24"/>
          <w:szCs w:val="24"/>
        </w:rPr>
      </w:pPr>
      <w:r w:rsidRPr="00273F25">
        <w:rPr>
          <w:rFonts w:ascii="Times New Roman" w:hAnsi="Times New Roman" w:cs="Times New Roman"/>
          <w:sz w:val="24"/>
          <w:szCs w:val="24"/>
        </w:rPr>
        <w:t>2020-01-</w:t>
      </w:r>
      <w:r w:rsidR="00FF5E0D" w:rsidRPr="00273F25">
        <w:rPr>
          <w:rFonts w:ascii="Times New Roman" w:hAnsi="Times New Roman" w:cs="Times New Roman"/>
          <w:sz w:val="24"/>
          <w:szCs w:val="24"/>
        </w:rPr>
        <w:t>09</w:t>
      </w:r>
    </w:p>
    <w:p w:rsidR="007958EC" w:rsidRPr="007958EC" w:rsidRDefault="007958EC" w:rsidP="007958EC">
      <w:pPr>
        <w:jc w:val="both"/>
        <w:rPr>
          <w:rFonts w:ascii="Times New Roman" w:hAnsi="Times New Roman" w:cs="Times New Roman"/>
          <w:b/>
          <w:bCs/>
          <w:i/>
          <w:iCs/>
          <w:sz w:val="24"/>
          <w:szCs w:val="24"/>
        </w:rPr>
      </w:pPr>
      <w:r w:rsidRPr="007958EC">
        <w:rPr>
          <w:rFonts w:ascii="Times New Roman" w:hAnsi="Times New Roman" w:cs="Times New Roman"/>
          <w:b/>
          <w:bCs/>
          <w:i/>
          <w:iCs/>
          <w:sz w:val="24"/>
          <w:szCs w:val="24"/>
        </w:rPr>
        <w:t>Faktinės aplinkybės</w:t>
      </w:r>
    </w:p>
    <w:p w:rsidR="007958EC" w:rsidRPr="007958EC" w:rsidRDefault="007958EC" w:rsidP="007958EC">
      <w:pPr>
        <w:jc w:val="both"/>
        <w:rPr>
          <w:rFonts w:ascii="Times New Roman" w:hAnsi="Times New Roman" w:cs="Times New Roman"/>
          <w:bCs/>
          <w:sz w:val="24"/>
          <w:szCs w:val="24"/>
        </w:rPr>
      </w:pPr>
      <w:r w:rsidRPr="007958EC">
        <w:rPr>
          <w:rFonts w:ascii="Times New Roman" w:hAnsi="Times New Roman" w:cs="Times New Roman"/>
          <w:sz w:val="24"/>
          <w:szCs w:val="24"/>
        </w:rPr>
        <w:tab/>
      </w:r>
      <w:r w:rsidRPr="007958EC">
        <w:rPr>
          <w:rFonts w:ascii="Times New Roman" w:hAnsi="Times New Roman" w:cs="Times New Roman"/>
          <w:bCs/>
          <w:sz w:val="24"/>
          <w:szCs w:val="24"/>
        </w:rPr>
        <w:t xml:space="preserve">Vilniaus miesto savivaldybės tarybos Antikorupcijos komisija gavo skundą „Rizikos fondas skolina pinigus be jokios rizikos arba kaip investavus 5 mln. Eur ir po 18 mėnesių atgauti 30.98 mln. Eur mokesčių mokėtojų pinigų“ (toliau - </w:t>
      </w:r>
      <w:r w:rsidRPr="007958EC">
        <w:rPr>
          <w:rFonts w:ascii="Times New Roman" w:hAnsi="Times New Roman" w:cs="Times New Roman"/>
          <w:b/>
          <w:sz w:val="24"/>
          <w:szCs w:val="24"/>
        </w:rPr>
        <w:t>Skundas</w:t>
      </w:r>
      <w:r w:rsidRPr="007958EC">
        <w:rPr>
          <w:rFonts w:ascii="Times New Roman" w:hAnsi="Times New Roman" w:cs="Times New Roman"/>
          <w:bCs/>
          <w:sz w:val="24"/>
          <w:szCs w:val="24"/>
        </w:rPr>
        <w:t xml:space="preserve">). Kartu su Skundu pateiktas 2019-02-26 Unikalaus finansavimo susitarimo neoficialus vertimas, taip pat Vilniaus miesto savivaldybės tarybos 2019-01-23 sprendimas Nr. 1-1919 „Dėl įgaliojimų atstovauti Vilniaus miesto savivaldybės interesams suteikimo“ (toliau – </w:t>
      </w:r>
      <w:r w:rsidRPr="007958EC">
        <w:rPr>
          <w:rFonts w:ascii="Times New Roman" w:hAnsi="Times New Roman" w:cs="Times New Roman"/>
          <w:b/>
          <w:sz w:val="24"/>
          <w:szCs w:val="24"/>
        </w:rPr>
        <w:t>Tarybos sprendimas</w:t>
      </w:r>
      <w:r w:rsidRPr="007958EC">
        <w:rPr>
          <w:rFonts w:ascii="Times New Roman" w:hAnsi="Times New Roman" w:cs="Times New Roman"/>
          <w:bCs/>
          <w:sz w:val="24"/>
          <w:szCs w:val="24"/>
        </w:rPr>
        <w:t>), Unikalaus finansavimo susitarimo specialioji ir bendroji dalis, pasirašyta sutarties šalių anglų kalbos versija bei kiti dokumentai. Apie 2019-02-26 Unikalaus finansavimo susitarimo galimą prieštaravimą imperatyviems teisės aktams taip pat buvo skelbta „Delfi“ tyrime: „Ginčui su „Veolia finansuoti Šimašiui sumedžioti milijonai eurų gali virsti nemaloniais spąstai“</w:t>
      </w:r>
      <w:r w:rsidRPr="007958EC">
        <w:rPr>
          <w:rStyle w:val="Puslapioinaosnuoroda"/>
          <w:rFonts w:ascii="Times New Roman" w:hAnsi="Times New Roman" w:cs="Times New Roman"/>
          <w:bCs/>
          <w:sz w:val="24"/>
          <w:szCs w:val="24"/>
        </w:rPr>
        <w:footnoteReference w:id="1"/>
      </w:r>
      <w:r w:rsidRPr="007958EC">
        <w:rPr>
          <w:rFonts w:ascii="Times New Roman" w:hAnsi="Times New Roman" w:cs="Times New Roman"/>
          <w:bCs/>
          <w:sz w:val="24"/>
          <w:szCs w:val="24"/>
        </w:rPr>
        <w:t>“ ir kitose žiniasklaidos priemonėse. Aptariamame „Delfi“ tyrime taip pat viešai paviešinta Finansavimo sutartis, dalis sąskaitų už teisines paslaugas, advokatų TGS Baltic ir Shearman &amp; Sterling LLP raštai ir kiti dokumentai.</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Skunde ir aukščiau nurodytuose straipsniuose nurodoma, kad Vilniaus miesto savivaldybė, atstovaujama </w:t>
      </w:r>
      <w:r w:rsidR="004F06A3">
        <w:rPr>
          <w:rFonts w:ascii="Times New Roman" w:hAnsi="Times New Roman" w:cs="Times New Roman"/>
          <w:sz w:val="24"/>
          <w:szCs w:val="24"/>
        </w:rPr>
        <w:t xml:space="preserve">Vilniaus miesto savivaldybės mero </w:t>
      </w:r>
      <w:r w:rsidRPr="007958EC">
        <w:rPr>
          <w:rFonts w:ascii="Times New Roman" w:hAnsi="Times New Roman" w:cs="Times New Roman"/>
          <w:sz w:val="24"/>
          <w:szCs w:val="24"/>
        </w:rPr>
        <w:t>Remigijaus Šimašiaus</w:t>
      </w:r>
      <w:r w:rsidR="004F06A3">
        <w:rPr>
          <w:rFonts w:ascii="Times New Roman" w:hAnsi="Times New Roman" w:cs="Times New Roman"/>
          <w:sz w:val="24"/>
          <w:szCs w:val="24"/>
        </w:rPr>
        <w:t xml:space="preserve"> (toliau – </w:t>
      </w:r>
      <w:r w:rsidR="004F06A3" w:rsidRPr="004F06A3">
        <w:rPr>
          <w:rFonts w:ascii="Times New Roman" w:hAnsi="Times New Roman" w:cs="Times New Roman"/>
          <w:b/>
          <w:bCs/>
          <w:sz w:val="24"/>
          <w:szCs w:val="24"/>
        </w:rPr>
        <w:t>Savivaldybės meras</w:t>
      </w:r>
      <w:r w:rsidR="004F06A3">
        <w:rPr>
          <w:rFonts w:ascii="Times New Roman" w:hAnsi="Times New Roman" w:cs="Times New Roman"/>
          <w:sz w:val="24"/>
          <w:szCs w:val="24"/>
        </w:rPr>
        <w:t>)</w:t>
      </w:r>
      <w:r w:rsidRPr="007958EC">
        <w:rPr>
          <w:rFonts w:ascii="Times New Roman" w:hAnsi="Times New Roman" w:cs="Times New Roman"/>
          <w:sz w:val="24"/>
          <w:szCs w:val="24"/>
        </w:rPr>
        <w:t xml:space="preserve"> ir </w:t>
      </w:r>
      <w:r w:rsidR="004F06A3">
        <w:rPr>
          <w:rFonts w:ascii="Times New Roman" w:hAnsi="Times New Roman" w:cs="Times New Roman"/>
          <w:sz w:val="24"/>
          <w:szCs w:val="24"/>
        </w:rPr>
        <w:t xml:space="preserve">Vilniaus miesto savivaldybės administracijos direktoriaus </w:t>
      </w:r>
      <w:r w:rsidRPr="007958EC">
        <w:rPr>
          <w:rFonts w:ascii="Times New Roman" w:hAnsi="Times New Roman" w:cs="Times New Roman"/>
          <w:sz w:val="24"/>
          <w:szCs w:val="24"/>
        </w:rPr>
        <w:t>Povilo Poderskio</w:t>
      </w:r>
      <w:r w:rsidR="004F06A3">
        <w:rPr>
          <w:rFonts w:ascii="Times New Roman" w:hAnsi="Times New Roman" w:cs="Times New Roman"/>
          <w:sz w:val="24"/>
          <w:szCs w:val="24"/>
        </w:rPr>
        <w:t xml:space="preserve"> (toliau – </w:t>
      </w:r>
      <w:r w:rsidR="004F06A3" w:rsidRPr="004F06A3">
        <w:rPr>
          <w:rFonts w:ascii="Times New Roman" w:hAnsi="Times New Roman" w:cs="Times New Roman"/>
          <w:b/>
          <w:bCs/>
          <w:sz w:val="24"/>
          <w:szCs w:val="24"/>
        </w:rPr>
        <w:t>Savivaldybės administracijos direktorius</w:t>
      </w:r>
      <w:r w:rsidR="004F06A3">
        <w:rPr>
          <w:rFonts w:ascii="Times New Roman" w:hAnsi="Times New Roman" w:cs="Times New Roman"/>
          <w:sz w:val="24"/>
          <w:szCs w:val="24"/>
        </w:rPr>
        <w:t>)</w:t>
      </w:r>
      <w:r w:rsidRPr="007958EC">
        <w:rPr>
          <w:rFonts w:ascii="Times New Roman" w:hAnsi="Times New Roman" w:cs="Times New Roman"/>
          <w:sz w:val="24"/>
          <w:szCs w:val="24"/>
        </w:rPr>
        <w:t xml:space="preserve">, neva prisidengdama konfidencialumo nuostatomis, slepia nuo visuomenės korupcinio pobūdžio susitarimą, kurio dėka suinteresuotos šalys gaus per 30 mln. eurų mokesčių mokėtojų pinigų. Skunde nurodoma, kad 2019-02-26 pasirašytas finansavimo susitarimas „Bespoke funding agreement“ (vertimas „Unikalus finansavimo susitarimas“) (toliau – </w:t>
      </w:r>
      <w:r w:rsidRPr="007958EC">
        <w:rPr>
          <w:rFonts w:ascii="Times New Roman" w:hAnsi="Times New Roman" w:cs="Times New Roman"/>
          <w:b/>
          <w:bCs/>
          <w:sz w:val="24"/>
          <w:szCs w:val="24"/>
        </w:rPr>
        <w:t>Finansavimo susitarimas</w:t>
      </w:r>
      <w:r w:rsidRPr="007958EC">
        <w:rPr>
          <w:rFonts w:ascii="Times New Roman" w:hAnsi="Times New Roman" w:cs="Times New Roman"/>
          <w:sz w:val="24"/>
          <w:szCs w:val="24"/>
        </w:rPr>
        <w:t>), sudarytas tarp Vilniaus miesto savivaldybės administracijos, AB „Vilniaus šilumos tinklai“</w:t>
      </w:r>
      <w:r w:rsidR="004F06A3">
        <w:rPr>
          <w:rFonts w:ascii="Times New Roman" w:hAnsi="Times New Roman" w:cs="Times New Roman"/>
          <w:sz w:val="24"/>
          <w:szCs w:val="24"/>
        </w:rPr>
        <w:t xml:space="preserve"> (toliau – </w:t>
      </w:r>
      <w:r w:rsidR="004F06A3" w:rsidRPr="004F06A3">
        <w:rPr>
          <w:rFonts w:ascii="Times New Roman" w:hAnsi="Times New Roman" w:cs="Times New Roman"/>
          <w:b/>
          <w:bCs/>
          <w:sz w:val="24"/>
          <w:szCs w:val="24"/>
        </w:rPr>
        <w:t>Šilumos tinklai</w:t>
      </w:r>
      <w:r w:rsidR="004F06A3">
        <w:rPr>
          <w:rFonts w:ascii="Times New Roman" w:hAnsi="Times New Roman" w:cs="Times New Roman"/>
          <w:sz w:val="24"/>
          <w:szCs w:val="24"/>
        </w:rPr>
        <w:t>)</w:t>
      </w:r>
      <w:r w:rsidRPr="007958EC">
        <w:rPr>
          <w:rFonts w:ascii="Times New Roman" w:hAnsi="Times New Roman" w:cs="Times New Roman"/>
          <w:sz w:val="24"/>
          <w:szCs w:val="24"/>
        </w:rPr>
        <w:t xml:space="preserve">, rizikos fondo „PI“ ir advokatų kontorų TGS Baltic ir jų pakviestų partnerių  Shearman &amp; Sterling LLP (toliau - </w:t>
      </w:r>
      <w:r w:rsidRPr="007958EC">
        <w:rPr>
          <w:rFonts w:ascii="Times New Roman" w:hAnsi="Times New Roman" w:cs="Times New Roman"/>
          <w:b/>
          <w:bCs/>
          <w:sz w:val="24"/>
          <w:szCs w:val="24"/>
        </w:rPr>
        <w:t>Advokatai</w:t>
      </w:r>
      <w:r w:rsidRPr="007958EC">
        <w:rPr>
          <w:rFonts w:ascii="Times New Roman" w:hAnsi="Times New Roman" w:cs="Times New Roman"/>
          <w:sz w:val="24"/>
          <w:szCs w:val="24"/>
        </w:rPr>
        <w:t xml:space="preserve">) yra neteisėtas, nes prieštarauja Tarybos sprendimui, kuris nustatė finansavimo šaltinį ir finansavimo tvarką. Skunde nurodoma, kad (i) Finansavimo susitarimo atlyginimo dydis fondui PI „pririštas“ ne nuo išieškotos sumos kaip numato Tarybos sprendimas, o prie bylinėjimosi laiko ir panaudotos paskolos dydžio; (ii) nėra jokių Tarybos sprendime nurodytų kriterijų bylos sėkmei vertinti, nes sėkmė pagal Finansavimo susitarimo Bendrąsias sąlygas neapibrėžta; (iii) sėkmės mokesčio pareigos mokėjimas atsiranda ir dėl kitų sąlygų, kurių nenumatė Tarybos sprendimas, pavyzdžiui sudarius taikos sutartį ar priteisus 1 eurą žalos atlyginimo, rizikos fondui priklausytų 20 000 000 mln. Eur; (iv) Finansavimo susitarime sėkmė numatyta ir tuo atveju, jei LR Valstybė laimėtų kitą arbitražo bylą, kurios rizikos fondas „PI“ nefinansuoja, t. y. Vašingtono arbitražo procesas prieš Veolia; (v) </w:t>
      </w:r>
      <w:r w:rsidRPr="007958EC">
        <w:rPr>
          <w:rFonts w:ascii="Times New Roman" w:hAnsi="Times New Roman" w:cs="Times New Roman"/>
          <w:sz w:val="24"/>
          <w:szCs w:val="24"/>
        </w:rPr>
        <w:lastRenderedPageBreak/>
        <w:t xml:space="preserve">Finansavimo susitarime numatyta teisė suinteresuotai pusei Advokatams vertinti bylos perspektyvą, nuo kurio priklausytų sėkmės mokesčio dydis, tačiau tokia teisė nebuvo numatyta Tarybos sprendime. Skunde nurodoma, kad Advokatai yra suinteresuoti įspūdingų milijonų uždirbimu nebus suinteresuota ginčą fiksuoti kaip neperspektyvų, todėl Savivaldybė ar Šilumos tinklai yra priversti bylinėtis visais atvejais, o tai reiškia, kad suėjus bylinėjimosi laikotarpiui 18 mėn., ar gavus 4 mln. Eur rizikos fondo finansavimą, pareiga sumokėti sėkmės mokestį virš 20 mln. Eur atsiranda iš karto, nurodoma Skunde. </w:t>
      </w:r>
    </w:p>
    <w:p w:rsidR="007958EC" w:rsidRPr="007958EC" w:rsidRDefault="007958EC" w:rsidP="004F06A3">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Antikorupcijos komisija 2019-09-05 pradėjo tyrimą pagal gautą Skundą bei nusprendė kreiptis į Generalinę prokuratūrą, Vilniaus miesto savivaldybės administraciją, AB „Vilniaus šilumos tinklai“ su konkrečiais klausimais, ar finansavimo sutartis atitinka Tarybos sprendimu nustatytą finansavimo tvarką. Komisijose posėdžių metu buvo kviečiami visi su Skundo dalyku susiję asmenys. Komisijos posėdyje dalyvavo: Savivaldybės administracijos direktorius Povilas Poderskis, Šilumos tinklų direktoriaus pavaduotojas Arvydas Darulis, Šilumos tinklų l. e. teisės skyriaus vadovo pareigas Sandra Klimčiauskaitė, Šilumos tinklų valdybos narys Vytautas Švetkauskas, buvęs Šilumos tinklų valdybos narys Julius Morkūnas, Savivaldybės Infrastruktūros vedėjas Virginijus Pauža, Savivaldybės mero pavaduotoja Edita Tamošiūnaitė, buvusi Šilumos tinklų valdybos narė Eglė Randytė, Šilumos tinklų generalinis direktorius Gerimantas Bakanas, Savivaldybės Teisės grupės vadovas Edvardas Varoneckas. Į Komisijos posėdį taip pat buvo </w:t>
      </w:r>
      <w:r w:rsidR="004F06A3">
        <w:rPr>
          <w:rFonts w:ascii="Times New Roman" w:hAnsi="Times New Roman" w:cs="Times New Roman"/>
          <w:sz w:val="24"/>
          <w:szCs w:val="24"/>
        </w:rPr>
        <w:t xml:space="preserve">ne kartą kviestas Savivaldybės meras Remigijus Šimašius bei buvęs Šilumos tinklų generalinis direktorius Mantas Burokas. </w:t>
      </w:r>
      <w:r w:rsidRPr="007958EC">
        <w:rPr>
          <w:rFonts w:ascii="Times New Roman" w:hAnsi="Times New Roman" w:cs="Times New Roman"/>
          <w:sz w:val="24"/>
          <w:szCs w:val="24"/>
        </w:rPr>
        <w:t xml:space="preserve">Savivaldybės meras Remigijus Šimašius visiškai ignoravo Komisijos veiklą bei neteikė atsakymų į raštiškus paklausimus.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Antikorupcijos komisija, vadovaudamasi Komisijos protokoliniais sprendimais, Komisijos veiklos nuostatais, ne kartą kreipėsi į Savivaldybės merą Remigijų Šimašių, Savivaldybės administracijos direktorių Povilą Poderskį, Šilumos tinklų generalinį direktorių Gerimantą Bakaną su prašymais pateikti informaciją ir konkrečius atsakymus. Pavyzdžiui, 2019-09-10 teiktas klausimynas „Dėl gauto skundo dėl Stokholmo arbitražo bylos finansavimo teisėtumo ir skaidrumo“, kuriame be kita ko</w:t>
      </w:r>
      <w:r w:rsidRPr="007958EC">
        <w:rPr>
          <w:rFonts w:ascii="Times New Roman" w:hAnsi="Times New Roman" w:cs="Times New Roman"/>
          <w:i/>
          <w:iCs/>
          <w:sz w:val="24"/>
          <w:szCs w:val="24"/>
        </w:rPr>
        <w:t xml:space="preserve"> </w:t>
      </w:r>
      <w:r w:rsidRPr="007958EC">
        <w:rPr>
          <w:rFonts w:ascii="Times New Roman" w:hAnsi="Times New Roman" w:cs="Times New Roman"/>
          <w:sz w:val="24"/>
          <w:szCs w:val="24"/>
        </w:rPr>
        <w:t>prašyta atsakyti į 16 klausimų, tame tarpe „atsakyti, kodėl sėkmės mokestis priklauso pagal Finansavimo susitarimo 4 str. e dalies vii punktą nuo bylinėjimosi laiko ar suteiktos finansavimo sumos dydžio“; „kodėl galimai 20 mln. eurų sėkmės mokestis mokamas nepriklausomai nuo išieškotos sumos, kaip nurodyta Tarybos sprendime, o nuo kitų Tarybos sprendime nurodytų aplinkybių“; „kodėl sėkmė Tarybos sprendime yra aiškiai apibrėžta (proporcingai išieškota suma), tuo tarpu Finansavimo susitarime sėkmė yra abstrakti sąvoka“; „kas yra rizikos fondo PI steigėjai“, „ar sėkmė gali būti laikoma situacija, kuomet Savivaldybė ar Šilumos tinklai priteisiamas vienas euras, vienas šilumos siurblys ar pripažįstamas nepiniginis, bet tarkime reputacinis laimėjimas“; „ar sėkmės mokesčio dydis rizikos fondui PI su kitomis bylomis, kurių fondas PI nefinansuoja“; „ar advokatų kontorų TGS Baltic ir Shearman&amp;Sterling veiksmai gali įtakoti sėkmės mokesčio dydį mokėtiną fondui PI; „ar teisiniai atstovai turi teisę vertinti bylos perspektyvą (tame tarpe ir laimėjimo tikimybę) po Finansavimo susitarimo pasirašymo“; „kokie mokėjimai rizikos fondui PI priklausytų, tame tarpe ir koks būtų skaičiuojamas sėkmės mokestis, teisiniams atstovams bylą vertinant neperspektyvia ir kitu atveju perspektyvia“; „koks sėkmės mokesčio dydis fondui PI priklausytų sudarius taikos sutartį“; „ar Savivaldybė, Šilumos tinklai pasirašant Finansavimo susitarimą turėjo vertimą į lietuvių kalbą“; „pateikti įrodymus, kad buvo deramasi su kitais rizikos fondais dėl SCC arbitražo bylos finansavimo, taip pat pateikti kitų rizikos fondų pasiūlymus“; „ar teisinių atstovų TGS Baltic išrašomos sąskaitos už teisines paslaugas SCC arbitražo byloje nedubliuoja paslaugų, kurias TGS Baltic taip pat galimai teikia Vašingtono arbitražo procese, kurioje ginčo dalykas yra susijęs“ ir kt.</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lastRenderedPageBreak/>
        <w:t>Savivaldybės meras neatsakė ne į vieną Komisijos paklausimą, taip pat neatvyko ne į vieną Komisijos posėdį bei ignoravo komisijos darbą. Savivaldybės administracijos direktorius, taip pat Šilumos tinkl</w:t>
      </w:r>
      <w:r w:rsidR="00415A47">
        <w:rPr>
          <w:rFonts w:ascii="Times New Roman" w:hAnsi="Times New Roman" w:cs="Times New Roman"/>
          <w:sz w:val="24"/>
          <w:szCs w:val="24"/>
        </w:rPr>
        <w:t>ų direktorius</w:t>
      </w:r>
      <w:r w:rsidRPr="007958EC">
        <w:rPr>
          <w:rFonts w:ascii="Times New Roman" w:hAnsi="Times New Roman" w:cs="Times New Roman"/>
          <w:sz w:val="24"/>
          <w:szCs w:val="24"/>
        </w:rPr>
        <w:t xml:space="preserve"> nepateikė laiku atsakymo į užduotus klausimus. Komisija 2019-10-10 pakartotinai kreipėsi į Savivaldybės merą, Savivaldybės administracijos direktorių, taip pat Šilumos tinkl</w:t>
      </w:r>
      <w:r w:rsidR="00415A47">
        <w:rPr>
          <w:rFonts w:ascii="Times New Roman" w:hAnsi="Times New Roman" w:cs="Times New Roman"/>
          <w:sz w:val="24"/>
          <w:szCs w:val="24"/>
        </w:rPr>
        <w:t>ų direktorių</w:t>
      </w:r>
      <w:r w:rsidRPr="007958EC">
        <w:rPr>
          <w:rFonts w:ascii="Times New Roman" w:hAnsi="Times New Roman" w:cs="Times New Roman"/>
          <w:sz w:val="24"/>
          <w:szCs w:val="24"/>
        </w:rPr>
        <w:t xml:space="preserve"> dėl atsakymų pateikimo. Kartu buvo paprašyta pateikti papildomą informaciją: pateikti Finansavimo susitarimo (bendrosios ir specialiosios dalies) vertimo į lietuvių kalbą kopiją; paaiškinti, ar buvo pasirašytas Finansavimo susitarimo lietuviškas tekstas; pateikti Savivaldybės vadovybės posėdžių pasitarimų protokolus, kuriuose buvo sprendžiami su Finansavimo susitarimu susiję klausimai; pateikti Finansavimo susitarimo tekstų derinimus, tame tarpe ir su Savivaldybės Teisės departamentu; taip pat paaiškinti, kas vizavo Finansavimo susitarimo tekstus ir kt. Atsakymai nebuvo gauti, todėl Komisija 2019-10-21 pareiškimu „Dėl gauto skundo dėl Stokholmo arbitražo bylos finansavimo teisėtumo ir skaidrumo ir kitų klausimų“ pakartotinai kreipėsi į Savivaldybės merą, administracijos direktorių ir Šilumos tinklų direktorių iki 2019-10-23 pateikti konkrečius ir aiškius atsakymus į 2019-09-10, 2019-10-10 Komisijos klausimus, taip pat pateikti visus su teikiamais klausimais susijusius dokumentus. Prašymai bendradarbiauti su Komisija ir teikti tyrimai reikšmingus duomenis taip pat išsakyti tarybos 2019-10-16, 2019-11-06 posėdžių metu</w:t>
      </w:r>
      <w:r w:rsidRPr="007958EC">
        <w:rPr>
          <w:rStyle w:val="Puslapioinaosnuoroda"/>
          <w:rFonts w:ascii="Times New Roman" w:hAnsi="Times New Roman" w:cs="Times New Roman"/>
          <w:sz w:val="24"/>
          <w:szCs w:val="24"/>
        </w:rPr>
        <w:footnoteReference w:id="2"/>
      </w:r>
      <w:r w:rsidRPr="007958EC">
        <w:rPr>
          <w:rFonts w:ascii="Times New Roman" w:hAnsi="Times New Roman" w:cs="Times New Roman"/>
          <w:sz w:val="24"/>
          <w:szCs w:val="24"/>
        </w:rPr>
        <w:t>.</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Po daugkartinių rašytinių ir žodinių prašymų 2019-10-18 Komisija gavo Šilumos tinklų atsakymą, kurį pasirašė bendrovės direktorius Gerimantas Bakanas ir Savivaldybės administracijos direktorius Povilas Poderskis (toliau - </w:t>
      </w:r>
      <w:r w:rsidRPr="007958EC">
        <w:rPr>
          <w:rFonts w:ascii="Times New Roman" w:hAnsi="Times New Roman" w:cs="Times New Roman"/>
          <w:b/>
          <w:bCs/>
          <w:sz w:val="24"/>
          <w:szCs w:val="24"/>
        </w:rPr>
        <w:t>Atsakymas</w:t>
      </w:r>
      <w:r w:rsidRPr="007958EC">
        <w:rPr>
          <w:rFonts w:ascii="Times New Roman" w:hAnsi="Times New Roman" w:cs="Times New Roman"/>
          <w:sz w:val="24"/>
          <w:szCs w:val="24"/>
        </w:rPr>
        <w:t xml:space="preserve">). Atsakyme iš esmės neatsakyta ne į vieną klausimą konkrečiai, o nurodyta daug bendrų teiginių bei pasiūlyta su dokumentais susipažinti Šilumos tinklų duomenų kambaryje. Kartu nurodyta, kad svarstant bylinėjimosi rizikos fondų kandidatūras, Šilumos tinklai ir Savivaldybė bei jų teisininkai apsvarstė 17 rizikos fondų kandidatūras, kurie potencialiai galėjo finansuoti Arbitražo bylą. Atsakyme pateikta, kad pagal Finansavimo susitarimą maksimali bylinėjimosi finansavimo rizikos fondui grąžintina suma negali būti didesnė kaip 20 mln. Eur. Bylinėjimosi finansavimo rizikos fondas atgaus investuotą sumą tik tokiu atveju, jei Arbitražo byla baigsis sėkmingai (t. y. Savivaldybė ir Šilumos tinklai </w:t>
      </w:r>
      <w:r w:rsidRPr="007958EC">
        <w:rPr>
          <w:rFonts w:ascii="Times New Roman" w:hAnsi="Times New Roman" w:cs="Times New Roman"/>
          <w:i/>
          <w:iCs/>
          <w:sz w:val="24"/>
          <w:szCs w:val="24"/>
        </w:rPr>
        <w:t>laimės</w:t>
      </w:r>
      <w:r w:rsidRPr="007958EC">
        <w:rPr>
          <w:rFonts w:ascii="Times New Roman" w:hAnsi="Times New Roman" w:cs="Times New Roman"/>
          <w:sz w:val="24"/>
          <w:szCs w:val="24"/>
        </w:rPr>
        <w:t xml:space="preserve"> Arbitražo bylą arba jei jos gaus Veolia išmoką). Kaip suprantama sąvoka „laimės“ Komisijai detaliai nebuvo paaiškinta.</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Komisijos nariai Vydūnas Sadauskas ir Romasis Vaitiekūnas gavę Šilumos tinklų atsakymą, nuvyko į Šilumos tinklų būstinę susipažinti su dokumentais. Susitikimo metu Komisijos nariams pasiūlyta pasirašyti individualiai paruoštą konfidencialumo pasižadėjimą, kuriame numatyta 10 000 Eur bauda Komisijos nariui už šio susitarimo pažeidimą. Pažeidimo turinys pateiktas platus ir nekonkretus. Konfidencialumo susitarime nurodyti teiginiai ir apibendrinimai, kurių tikslas buvo </w:t>
      </w:r>
      <w:r w:rsidRPr="007958EC">
        <w:rPr>
          <w:rFonts w:ascii="Times New Roman" w:hAnsi="Times New Roman" w:cs="Times New Roman"/>
          <w:i/>
          <w:iCs/>
          <w:sz w:val="24"/>
          <w:szCs w:val="24"/>
        </w:rPr>
        <w:t>susieti Komisijos vykdomą tyrimą su Arbitražo byla</w:t>
      </w:r>
      <w:r w:rsidRPr="007958EC">
        <w:rPr>
          <w:rFonts w:ascii="Times New Roman" w:hAnsi="Times New Roman" w:cs="Times New Roman"/>
          <w:sz w:val="24"/>
          <w:szCs w:val="24"/>
        </w:rPr>
        <w:t>. Komisijos nariai aiškiai</w:t>
      </w:r>
      <w:r w:rsidR="00415A47">
        <w:rPr>
          <w:rFonts w:ascii="Times New Roman" w:hAnsi="Times New Roman" w:cs="Times New Roman"/>
          <w:sz w:val="24"/>
          <w:szCs w:val="24"/>
        </w:rPr>
        <w:t xml:space="preserve"> </w:t>
      </w:r>
      <w:r w:rsidRPr="007958EC">
        <w:rPr>
          <w:rFonts w:ascii="Times New Roman" w:hAnsi="Times New Roman" w:cs="Times New Roman"/>
          <w:sz w:val="24"/>
          <w:szCs w:val="24"/>
        </w:rPr>
        <w:t xml:space="preserve">susitikimo metu nurodė, kad jų tikslas nėra susipažinimas su Arbitražo byla, atvirkščiai, Komisijos tikslas yra objektyviai išnagrinėti gautą Skundą dėl Finansavimo susitarimo teisėtumo ir skaidrumo, todėl prašyta priimtina forma pateikti Finansavimo susitarimą ir kitus su Skundo dalyku susijusius dokumentus. Kartu paaiškinta, kad tokio konfidencialumo susitarimo pasirašymas iš esmės riboja Komisijos teises atlikti tyrimą, skelbti išvadas, t. y. konfidencialumo susitarimas yra neteisėtas bei jo apimtis paneigia Komisijos teises, įvirtintas Komisijos nuostatuose ir Vietos savivaldos įstatyme. Taigi, Komisija nebuvo supažindinta su jokia informacija. Apie įvykusias aplinkybes informuoti ir kiti Komisijos nariai sekančio posėdžio metu.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lastRenderedPageBreak/>
        <w:t>2019-10-02 įvykusio Komisijos posėdžio metu nustatyta sekantys tyrimui reikšmingi duomenys. Apklausiamas Savivaldybės administracijos direktorius paliudijo, kad 2018 m. pabaigoje buvo nuspręsta, kad Savivaldybė ir Šilumos tinklai ieškos trečiosios šalies finansavimo arbitražo bylinėjimosi išlaidoms padengti</w:t>
      </w:r>
      <w:r w:rsidRPr="007958EC">
        <w:rPr>
          <w:rFonts w:ascii="Times New Roman" w:hAnsi="Times New Roman" w:cs="Times New Roman"/>
          <w:i/>
          <w:iCs/>
          <w:sz w:val="24"/>
          <w:szCs w:val="24"/>
        </w:rPr>
        <w:t xml:space="preserve">. </w:t>
      </w:r>
      <w:r w:rsidRPr="007958EC">
        <w:rPr>
          <w:rFonts w:ascii="Times New Roman" w:hAnsi="Times New Roman" w:cs="Times New Roman"/>
          <w:i/>
          <w:iCs/>
          <w:color w:val="000000" w:themeColor="text1"/>
          <w:sz w:val="24"/>
          <w:szCs w:val="24"/>
        </w:rPr>
        <w:t>Buvo apklausti keli fondai</w:t>
      </w:r>
      <w:r w:rsidRPr="007958EC">
        <w:rPr>
          <w:rFonts w:ascii="Times New Roman" w:hAnsi="Times New Roman" w:cs="Times New Roman"/>
          <w:i/>
          <w:iCs/>
          <w:sz w:val="24"/>
          <w:szCs w:val="24"/>
        </w:rPr>
        <w:t>, kurie teikia panašaus pobūdžio paslaugas.</w:t>
      </w:r>
      <w:r w:rsidRPr="007958EC">
        <w:rPr>
          <w:rFonts w:ascii="Times New Roman" w:hAnsi="Times New Roman" w:cs="Times New Roman"/>
          <w:sz w:val="24"/>
          <w:szCs w:val="24"/>
        </w:rPr>
        <w:t xml:space="preserve"> </w:t>
      </w:r>
      <w:r w:rsidRPr="007958EC">
        <w:rPr>
          <w:rFonts w:ascii="Times New Roman" w:hAnsi="Times New Roman" w:cs="Times New Roman"/>
          <w:i/>
          <w:iCs/>
          <w:sz w:val="24"/>
          <w:szCs w:val="24"/>
          <w:u w:val="single"/>
        </w:rPr>
        <w:t>Iš dalies suderinus sąlygas</w:t>
      </w:r>
      <w:r w:rsidRPr="007958EC">
        <w:rPr>
          <w:rFonts w:ascii="Times New Roman" w:hAnsi="Times New Roman" w:cs="Times New Roman"/>
          <w:i/>
          <w:iCs/>
          <w:sz w:val="24"/>
          <w:szCs w:val="24"/>
        </w:rPr>
        <w:t>, nuspręsta kreiptis į Vilniaus miesto savivaldybės tarybą</w:t>
      </w:r>
      <w:r w:rsidRPr="007958EC">
        <w:rPr>
          <w:rFonts w:ascii="Times New Roman" w:hAnsi="Times New Roman" w:cs="Times New Roman"/>
          <w:sz w:val="24"/>
          <w:szCs w:val="24"/>
        </w:rPr>
        <w:t xml:space="preserve"> (toliau – Taryba), </w:t>
      </w:r>
      <w:r w:rsidRPr="007958EC">
        <w:rPr>
          <w:rFonts w:ascii="Times New Roman" w:hAnsi="Times New Roman" w:cs="Times New Roman"/>
          <w:i/>
          <w:iCs/>
          <w:sz w:val="24"/>
          <w:szCs w:val="24"/>
        </w:rPr>
        <w:t>kad būtų pritarta finansavimo sutarties sudarymui su rizikos fondu</w:t>
      </w:r>
      <w:r w:rsidRPr="007958EC">
        <w:rPr>
          <w:rFonts w:ascii="Times New Roman" w:hAnsi="Times New Roman" w:cs="Times New Roman"/>
          <w:sz w:val="24"/>
          <w:szCs w:val="24"/>
        </w:rPr>
        <w:t xml:space="preserve">, tolesnę sprendimo teisę paliekant Bendrovės diskrecijoje bei juos remiantiems konsultuojantiems advokatams. Paklausus apie vertimą į lietuvių kalbą Finansavimo susitarimo pasirašymo metu P. Poderskis nurodė, kad </w:t>
      </w:r>
      <w:r w:rsidRPr="007958EC">
        <w:rPr>
          <w:rFonts w:ascii="Times New Roman" w:hAnsi="Times New Roman" w:cs="Times New Roman"/>
          <w:i/>
          <w:iCs/>
          <w:sz w:val="24"/>
          <w:szCs w:val="24"/>
        </w:rPr>
        <w:t>neatsimena</w:t>
      </w:r>
      <w:r w:rsidRPr="007958EC">
        <w:rPr>
          <w:rFonts w:ascii="Times New Roman" w:hAnsi="Times New Roman" w:cs="Times New Roman"/>
          <w:sz w:val="24"/>
          <w:szCs w:val="24"/>
        </w:rPr>
        <w:t xml:space="preserve"> Finansavimo susitarimo vertimo į lietuvių kalbą </w:t>
      </w:r>
      <w:r w:rsidRPr="007958EC">
        <w:rPr>
          <w:rFonts w:ascii="Times New Roman" w:hAnsi="Times New Roman" w:cs="Times New Roman"/>
          <w:i/>
          <w:iCs/>
          <w:sz w:val="24"/>
          <w:szCs w:val="24"/>
        </w:rPr>
        <w:t>pasirašymo metu</w:t>
      </w:r>
      <w:r w:rsidRPr="007958EC">
        <w:rPr>
          <w:rFonts w:ascii="Times New Roman" w:hAnsi="Times New Roman" w:cs="Times New Roman"/>
          <w:sz w:val="24"/>
          <w:szCs w:val="24"/>
        </w:rPr>
        <w:t xml:space="preserve">. Be to nurodė, kadangi anglų kalbą moka gerai, tai jam </w:t>
      </w:r>
      <w:r w:rsidRPr="007958EC">
        <w:rPr>
          <w:rFonts w:ascii="Times New Roman" w:hAnsi="Times New Roman" w:cs="Times New Roman"/>
          <w:i/>
          <w:iCs/>
          <w:sz w:val="24"/>
          <w:szCs w:val="24"/>
        </w:rPr>
        <w:t>nesukėlė diskomforto</w:t>
      </w:r>
      <w:r w:rsidRPr="007958EC">
        <w:rPr>
          <w:rFonts w:ascii="Times New Roman" w:hAnsi="Times New Roman" w:cs="Times New Roman"/>
          <w:sz w:val="24"/>
          <w:szCs w:val="24"/>
        </w:rPr>
        <w:t xml:space="preserve">, </w:t>
      </w:r>
      <w:r w:rsidRPr="007958EC">
        <w:rPr>
          <w:rFonts w:ascii="Times New Roman" w:hAnsi="Times New Roman" w:cs="Times New Roman"/>
          <w:i/>
          <w:iCs/>
          <w:sz w:val="24"/>
          <w:szCs w:val="24"/>
        </w:rPr>
        <w:t>nebūtų pasigedęs sutarties vertimo</w:t>
      </w:r>
      <w:r w:rsidRPr="007958EC">
        <w:rPr>
          <w:rFonts w:ascii="Times New Roman" w:hAnsi="Times New Roman" w:cs="Times New Roman"/>
          <w:sz w:val="24"/>
          <w:szCs w:val="24"/>
        </w:rPr>
        <w:t xml:space="preserve">. Kartu paaiškino, kad </w:t>
      </w:r>
      <w:r w:rsidRPr="007958EC">
        <w:rPr>
          <w:rFonts w:ascii="Times New Roman" w:hAnsi="Times New Roman" w:cs="Times New Roman"/>
          <w:i/>
          <w:iCs/>
          <w:sz w:val="24"/>
          <w:szCs w:val="24"/>
        </w:rPr>
        <w:t xml:space="preserve">nuodugniai sutarties </w:t>
      </w:r>
      <w:r w:rsidRPr="007958EC">
        <w:rPr>
          <w:rFonts w:ascii="Times New Roman" w:hAnsi="Times New Roman" w:cs="Times New Roman"/>
          <w:i/>
          <w:iCs/>
          <w:sz w:val="24"/>
          <w:szCs w:val="24"/>
          <w:u w:val="single"/>
        </w:rPr>
        <w:t>netyrinėjo</w:t>
      </w:r>
      <w:r w:rsidRPr="007958EC">
        <w:rPr>
          <w:rFonts w:ascii="Times New Roman" w:hAnsi="Times New Roman" w:cs="Times New Roman"/>
          <w:sz w:val="24"/>
          <w:szCs w:val="24"/>
        </w:rPr>
        <w:t xml:space="preserve">, vienaip ar kitaip </w:t>
      </w:r>
      <w:r w:rsidRPr="007958EC">
        <w:rPr>
          <w:rFonts w:ascii="Times New Roman" w:hAnsi="Times New Roman" w:cs="Times New Roman"/>
          <w:sz w:val="24"/>
          <w:szCs w:val="24"/>
          <w:u w:val="single"/>
        </w:rPr>
        <w:t>pasitiki teisininkais</w:t>
      </w:r>
      <w:r w:rsidRPr="007958EC">
        <w:rPr>
          <w:rFonts w:ascii="Times New Roman" w:hAnsi="Times New Roman" w:cs="Times New Roman"/>
          <w:sz w:val="24"/>
          <w:szCs w:val="24"/>
        </w:rPr>
        <w:t xml:space="preserve">, kurie vertino sutartį ir teikė išvadas. Patį tekstą perskaitė, ypatingų klausimų jam nekilo. TGS Baltic kontora, atstovaujama partnerio Viliaus Bernatono, </w:t>
      </w:r>
      <w:r w:rsidRPr="007958EC">
        <w:rPr>
          <w:rFonts w:ascii="Times New Roman" w:hAnsi="Times New Roman" w:cs="Times New Roman"/>
          <w:sz w:val="24"/>
          <w:szCs w:val="24"/>
          <w:u w:val="single"/>
        </w:rPr>
        <w:t>pagrinde tą klausimą pristatė ir įvedė</w:t>
      </w:r>
      <w:r w:rsidRPr="007958EC">
        <w:rPr>
          <w:rFonts w:ascii="Times New Roman" w:hAnsi="Times New Roman" w:cs="Times New Roman"/>
          <w:sz w:val="24"/>
          <w:szCs w:val="24"/>
        </w:rPr>
        <w:t xml:space="preserve">. P. Poderskis paaiškino, kad viską patikrino ir Savivaldybės administracijos Teisės departamentas, t. y. Edvardas Varoneckas. Savivaldybė taip pat dėl sutarties </w:t>
      </w:r>
      <w:r w:rsidRPr="007958EC">
        <w:rPr>
          <w:rFonts w:ascii="Times New Roman" w:hAnsi="Times New Roman" w:cs="Times New Roman"/>
          <w:i/>
          <w:iCs/>
          <w:sz w:val="24"/>
          <w:szCs w:val="24"/>
        </w:rPr>
        <w:t>yra gavusi papildomą kitų teisininkų išvadą</w:t>
      </w:r>
      <w:r w:rsidRPr="007958EC">
        <w:rPr>
          <w:rFonts w:ascii="Times New Roman" w:hAnsi="Times New Roman" w:cs="Times New Roman"/>
          <w:sz w:val="24"/>
          <w:szCs w:val="24"/>
        </w:rPr>
        <w:t xml:space="preserve">. Klausiant, kas rado rizikos fondą, P. Poderskis paaiškino, kad ieškojimu užsiėmė Šilumos tinklai su TGS Baltic. Paprašius paaiškinti, kas yra sėkmė pagal Finansavimo susitarimą, paaiškino, kad sėkmė yra suprantama kaip Savivaldybės ir Šilumos tinklų laimėjimas ir tam tikros sumos priteisimas. Yra įvairių vertinimų dėl sumos priteisimo dydžio, bet sėkmė yra tikima. P. Poderskio nuomone, </w:t>
      </w:r>
      <w:r w:rsidRPr="007958EC">
        <w:rPr>
          <w:rFonts w:ascii="Times New Roman" w:hAnsi="Times New Roman" w:cs="Times New Roman"/>
          <w:i/>
          <w:iCs/>
          <w:sz w:val="24"/>
          <w:szCs w:val="24"/>
        </w:rPr>
        <w:t>nepiniginio reikalavimo patenkinimas jo nuomone turbūt galėtų būti laikoma sėkme</w:t>
      </w:r>
      <w:r w:rsidRPr="007958EC">
        <w:rPr>
          <w:rFonts w:ascii="Times New Roman" w:hAnsi="Times New Roman" w:cs="Times New Roman"/>
          <w:sz w:val="24"/>
          <w:szCs w:val="24"/>
        </w:rPr>
        <w:t xml:space="preserve">. Paprašius paaiškinti situaciją, kai būtų priteisiamas vienas euras, koks priklausytų sėkmės mokestis rizikos fondui paaiškino, kad negali atsakyti. Paprašius paaiškinti, kodėl Finansavimo susitarime numatytos kitos sąlygos, kurių nėra Tarybos sprendime ir kurioms įvykus atsiranda pareiga atsiskaityti su rizikos fondu PI, nurodė, kad detaliau jų paaiškinti negali. P. Poderkis paaiškino, kad Savivaldybės teisės departamentas tikrai pateiks informaciją, nes jie vizavo patys Tarybos sprendimo projektą.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Kiti liudytojų parodymai fiksuoti 2019-10-02, 2019-10-24 ir 2019-11-14 Komisijos protokoluose, kurie pridedami prie šio Komisijos sprendimo. </w:t>
      </w:r>
      <w:r w:rsidR="003B16DF">
        <w:rPr>
          <w:rFonts w:ascii="Times New Roman" w:hAnsi="Times New Roman" w:cs="Times New Roman"/>
          <w:sz w:val="24"/>
          <w:szCs w:val="24"/>
        </w:rPr>
        <w:t>Komisijos nariai taip pat prašė žodiškai ir raštiškai pateikti Šilumos tinklų valdybos posėdžių, Savivaldybės vadovybės pasitarimų protokolus, kuriuose fiksuotos Finansavimo sutarties derinimo aplinkybės. Aptariama informacija komisijai nebuvo pateikta.</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b/>
          <w:bCs/>
          <w:sz w:val="24"/>
          <w:szCs w:val="24"/>
        </w:rPr>
        <w:t>Antikorupcijos komisijoje nustatytos aplinkybės ir jų vertinimas bei išvados</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Skunde išdėstyta, kad Finansavimo susitarimas realiai neatitinka Tarybos sprendimo, todėl sudarytos sąlygos viešuosius pinigus panaudoti neteisėtu būdu. Skundo dalykas detaliau aptartas dėstant faktines aplinkybes. Tyrimui atlikti Komisija atliko Finansavimo susitarimo (specialiosios ir bendrosios dalies) originalų vertimą į lietuvių kalbą. Vertimą atliko Ž. Grinbergienės IĮ „Vertima“, kuri dėl vertimo įspėta LR BK 235 str.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Tarybos sprendimo, kuris sudarė sąlygas sudaryti Finansavimo susitarimą, 1.1 p. nurodyta „pavesti akcinei bendrovei „Vilniaus šilumos tinklai“ teisės aktų nustatyta tvarka Vilniaus miesto savivaldybės ir akcinės bendrovės „Vilniaus šilumos tinklai“ vardu derėtis su rizikos kapitalo fondu (-ais) dėl arbitražo bylos išlaidų finansavimo bei sudaryti sutartį su palankiausias finansavimo sąlygas pasiūliusiu fondu ir atlikti kitus su tuo susijusius veiksmus“. Tarybos sprendimo 2 d. nustatytos tokios finansavimo sąlygos: maksimalus rizikos fondo finansavimo dydis – 6.4 mln. Eur, maksimali rizikos </w:t>
      </w:r>
      <w:r w:rsidRPr="007958EC">
        <w:rPr>
          <w:rFonts w:ascii="Times New Roman" w:hAnsi="Times New Roman" w:cs="Times New Roman"/>
          <w:sz w:val="24"/>
          <w:szCs w:val="24"/>
        </w:rPr>
        <w:lastRenderedPageBreak/>
        <w:t xml:space="preserve">fondui grąžintina suma (neįskaitant palūkanų) – </w:t>
      </w:r>
      <w:r w:rsidRPr="007958EC">
        <w:rPr>
          <w:rFonts w:ascii="Times New Roman" w:hAnsi="Times New Roman" w:cs="Times New Roman"/>
          <w:b/>
          <w:bCs/>
          <w:sz w:val="24"/>
          <w:szCs w:val="24"/>
        </w:rPr>
        <w:t>25,6 mln. Eur</w:t>
      </w:r>
      <w:r w:rsidRPr="007958EC">
        <w:rPr>
          <w:rFonts w:ascii="Times New Roman" w:hAnsi="Times New Roman" w:cs="Times New Roman"/>
          <w:sz w:val="24"/>
          <w:szCs w:val="24"/>
        </w:rPr>
        <w:t xml:space="preserve"> (papildomai galimai mokėtina PVM suma – </w:t>
      </w:r>
      <w:r w:rsidRPr="007958EC">
        <w:rPr>
          <w:rFonts w:ascii="Times New Roman" w:hAnsi="Times New Roman" w:cs="Times New Roman"/>
          <w:b/>
          <w:bCs/>
          <w:sz w:val="24"/>
          <w:szCs w:val="24"/>
        </w:rPr>
        <w:t>5,38 mln. Eur</w:t>
      </w:r>
      <w:r w:rsidRPr="007958EC">
        <w:rPr>
          <w:rFonts w:ascii="Times New Roman" w:hAnsi="Times New Roman" w:cs="Times New Roman"/>
          <w:sz w:val="24"/>
          <w:szCs w:val="24"/>
        </w:rPr>
        <w:t xml:space="preserve">) </w:t>
      </w:r>
      <w:r w:rsidRPr="007958EC">
        <w:rPr>
          <w:rFonts w:ascii="Times New Roman" w:hAnsi="Times New Roman" w:cs="Times New Roman"/>
          <w:b/>
          <w:bCs/>
          <w:sz w:val="24"/>
          <w:szCs w:val="24"/>
        </w:rPr>
        <w:t>grąžinama proporcingai išieškotai sumai</w:t>
      </w:r>
      <w:r w:rsidRPr="007958EC">
        <w:rPr>
          <w:rFonts w:ascii="Times New Roman" w:hAnsi="Times New Roman" w:cs="Times New Roman"/>
          <w:sz w:val="24"/>
          <w:szCs w:val="24"/>
        </w:rPr>
        <w:t xml:space="preserve">.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Savivaldybės administracija, Šilumos tinklai, atstovai TGS Baltic, Shearman &amp; Sterling LLP ir rizikos fondas PI sudarė Unikaliąją finansavimo sutartį, kurią sudarė specialioji ir bendroji dalis. Finansavimo susitarimo specialiosios dalies 1 p. nurodyta, kad tikslas yra sudaryti sąlygas PI teikti finansavimą Atsakovams (per Teisininkus), vadovaujantis biudžeto planu, siekiant apginti ieškinį reikalavimą ir išieškoti nuostolius iš UAB Vilniaus energija ir Veolia Enironment S.A. Dėl to atsakovai (Savivaldybės administracija ir Šilumos tinklai) pateikė priešieškininius reikalavimus atlyginti nuostolius arbitražo kolegijai, sudarytai vadovaujantis Stokholmo prekybos rūmų Arbitražo instituto taisyklėmis (byla SCC Case V2016/183, SCC arbitražas, toliau – Arbitražo byla).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susitarimo specialiosios dalies 2 dalies a) papunktyje nurodyta, kad rizikos fondas PI suteiks Savivaldybei ir Šilumos tinklams prieigą prie 5 000 000 Eur biudžeto, kad jie gintų reikalavimą &lt;...&gt;. Finansavimo susitarimo specialiosios dalies 2 dalies e) papunktyje teisininkai įsipareigojo stebėti biudžetą ir nedelsiant pranešti, jei su reikalavimu susijusios išlaidos, išmokamos ar kaštai neatitinka biudžeto plano, ir tokiu atveju pasiūlyti biudžeto plano pataisas, skirtas fondui apsvarstyti.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susitarimo specialiosios dalies 4 punkto c) papunktyje nurodyta, kad jeigu bylą dėl reikalavimo pavyks laimėti, išieškotojų nuostolių sudėtyje galbūt esantis nepiniginis turtas bus parduotas rinkos kaina &lt;...&gt;. Finansavimo susitarimo specialiosios dalies 4 punkto i) papunktyje nurodyta, kad rizikos fondas PI turi teisę gauti </w:t>
      </w:r>
      <w:r w:rsidRPr="007958EC">
        <w:rPr>
          <w:rFonts w:ascii="Times New Roman" w:hAnsi="Times New Roman" w:cs="Times New Roman"/>
          <w:b/>
          <w:bCs/>
          <w:sz w:val="24"/>
          <w:szCs w:val="24"/>
        </w:rPr>
        <w:t>(a)</w:t>
      </w:r>
      <w:r w:rsidRPr="007958EC">
        <w:rPr>
          <w:rFonts w:ascii="Times New Roman" w:hAnsi="Times New Roman" w:cs="Times New Roman"/>
          <w:sz w:val="24"/>
          <w:szCs w:val="24"/>
        </w:rPr>
        <w:t xml:space="preserve"> 5 procentus išieškotos sumos, siekiančios 0-50 milijonų eurų ir </w:t>
      </w:r>
      <w:r w:rsidRPr="007958EC">
        <w:rPr>
          <w:rFonts w:ascii="Times New Roman" w:hAnsi="Times New Roman" w:cs="Times New Roman"/>
          <w:b/>
          <w:bCs/>
          <w:sz w:val="24"/>
          <w:szCs w:val="24"/>
        </w:rPr>
        <w:t>(b)</w:t>
      </w:r>
      <w:r w:rsidRPr="007958EC">
        <w:rPr>
          <w:rFonts w:ascii="Times New Roman" w:hAnsi="Times New Roman" w:cs="Times New Roman"/>
          <w:sz w:val="24"/>
          <w:szCs w:val="24"/>
        </w:rPr>
        <w:t xml:space="preserve"> 4 procentus išieškotos sumos, siekiančios 50-100 milijonų eurų, ir </w:t>
      </w:r>
      <w:r w:rsidRPr="007958EC">
        <w:rPr>
          <w:rFonts w:ascii="Times New Roman" w:hAnsi="Times New Roman" w:cs="Times New Roman"/>
          <w:b/>
          <w:bCs/>
          <w:sz w:val="24"/>
          <w:szCs w:val="24"/>
        </w:rPr>
        <w:t>(c)</w:t>
      </w:r>
      <w:r w:rsidRPr="007958EC">
        <w:rPr>
          <w:rFonts w:ascii="Times New Roman" w:hAnsi="Times New Roman" w:cs="Times New Roman"/>
          <w:sz w:val="24"/>
          <w:szCs w:val="24"/>
        </w:rPr>
        <w:t xml:space="preserve"> 3 procentus išieškotos sumos, siekiančios 100-200 milijonų eurų, ir </w:t>
      </w:r>
      <w:r w:rsidRPr="007958EC">
        <w:rPr>
          <w:rFonts w:ascii="Times New Roman" w:hAnsi="Times New Roman" w:cs="Times New Roman"/>
          <w:b/>
          <w:bCs/>
          <w:sz w:val="24"/>
          <w:szCs w:val="24"/>
        </w:rPr>
        <w:t>(d)</w:t>
      </w:r>
      <w:r w:rsidRPr="007958EC">
        <w:rPr>
          <w:rFonts w:ascii="Times New Roman" w:hAnsi="Times New Roman" w:cs="Times New Roman"/>
          <w:sz w:val="24"/>
          <w:szCs w:val="24"/>
        </w:rPr>
        <w:t xml:space="preserve"> 2 procentus išieškotos sumos, siekiančios 200-400 milijonų eurų, (toliau – </w:t>
      </w:r>
      <w:r w:rsidRPr="007958EC">
        <w:rPr>
          <w:rFonts w:ascii="Times New Roman" w:hAnsi="Times New Roman" w:cs="Times New Roman"/>
          <w:b/>
          <w:bCs/>
          <w:sz w:val="24"/>
          <w:szCs w:val="24"/>
        </w:rPr>
        <w:t>Sėkmės mokestis Nr. 1</w:t>
      </w:r>
      <w:r w:rsidRPr="007958EC">
        <w:rPr>
          <w:rFonts w:ascii="Times New Roman" w:hAnsi="Times New Roman" w:cs="Times New Roman"/>
          <w:sz w:val="24"/>
          <w:szCs w:val="24"/>
        </w:rPr>
        <w:t xml:space="preserve">) </w:t>
      </w:r>
      <w:r w:rsidRPr="007958EC">
        <w:rPr>
          <w:rFonts w:ascii="Times New Roman" w:hAnsi="Times New Roman" w:cs="Times New Roman"/>
          <w:b/>
          <w:bCs/>
          <w:sz w:val="24"/>
          <w:szCs w:val="24"/>
        </w:rPr>
        <w:t>PLIUS</w:t>
      </w:r>
      <w:r w:rsidRPr="007958EC">
        <w:rPr>
          <w:rFonts w:ascii="Times New Roman" w:hAnsi="Times New Roman" w:cs="Times New Roman"/>
          <w:sz w:val="24"/>
          <w:szCs w:val="24"/>
        </w:rPr>
        <w:t xml:space="preserve"> ii) bet kokio pobūdžio papildomas finansavimas (Papildomas finansavimas), jeigu buvo suteiktas ir juo buvo pasinaudota, turės būti sugrąžintas fondui; </w:t>
      </w:r>
      <w:r w:rsidRPr="007958EC">
        <w:rPr>
          <w:rFonts w:ascii="Times New Roman" w:hAnsi="Times New Roman" w:cs="Times New Roman"/>
          <w:b/>
          <w:bCs/>
          <w:sz w:val="24"/>
          <w:szCs w:val="24"/>
        </w:rPr>
        <w:t>PO TO</w:t>
      </w:r>
      <w:r w:rsidRPr="007958EC">
        <w:rPr>
          <w:rFonts w:ascii="Times New Roman" w:hAnsi="Times New Roman" w:cs="Times New Roman"/>
          <w:sz w:val="24"/>
          <w:szCs w:val="24"/>
        </w:rPr>
        <w:t xml:space="preserve"> iii) šio Finansavimo susitarimo 4 (j) paragrafe numatytas Papildomo finansavimo priedas, jeigu tinka, </w:t>
      </w:r>
      <w:r w:rsidRPr="007958EC">
        <w:rPr>
          <w:rFonts w:ascii="Times New Roman" w:hAnsi="Times New Roman" w:cs="Times New Roman"/>
          <w:b/>
          <w:bCs/>
          <w:sz w:val="24"/>
          <w:szCs w:val="24"/>
        </w:rPr>
        <w:t>PO TO</w:t>
      </w:r>
      <w:r w:rsidRPr="007958EC">
        <w:rPr>
          <w:rFonts w:ascii="Times New Roman" w:hAnsi="Times New Roman" w:cs="Times New Roman"/>
          <w:sz w:val="24"/>
          <w:szCs w:val="24"/>
        </w:rPr>
        <w:t xml:space="preserve"> </w:t>
      </w:r>
      <w:r w:rsidRPr="007958EC">
        <w:rPr>
          <w:rFonts w:ascii="Times New Roman" w:hAnsi="Times New Roman" w:cs="Times New Roman"/>
          <w:b/>
          <w:bCs/>
          <w:sz w:val="24"/>
          <w:szCs w:val="24"/>
        </w:rPr>
        <w:t>iv)</w:t>
      </w:r>
      <w:r w:rsidRPr="007958EC">
        <w:rPr>
          <w:rFonts w:ascii="Times New Roman" w:hAnsi="Times New Roman" w:cs="Times New Roman"/>
          <w:sz w:val="24"/>
          <w:szCs w:val="24"/>
        </w:rPr>
        <w:t xml:space="preserve"> jeigu išieškoti nuostoliai yra gauti per pirmuosius 6 mėnesius nuo šios Finansavimo susitarimo sudarymo arba jeigu panaudotos Biudžeto sumos (Finansavimo investicija) Reikalavimui apginti sudaro mažiau kaip 1.000.000 eurų, žiūrint kas įvyks anksčiau, tuomet 1x Finansavimo investicija (</w:t>
      </w:r>
      <w:r w:rsidRPr="007958EC">
        <w:rPr>
          <w:rFonts w:ascii="Times New Roman" w:hAnsi="Times New Roman" w:cs="Times New Roman"/>
          <w:b/>
          <w:bCs/>
          <w:sz w:val="24"/>
          <w:szCs w:val="24"/>
        </w:rPr>
        <w:t>Fazė Nr. 1</w:t>
      </w:r>
      <w:r w:rsidRPr="007958EC">
        <w:rPr>
          <w:rFonts w:ascii="Times New Roman" w:hAnsi="Times New Roman" w:cs="Times New Roman"/>
          <w:sz w:val="24"/>
          <w:szCs w:val="24"/>
        </w:rPr>
        <w:t xml:space="preserve">); ARBA </w:t>
      </w:r>
      <w:r w:rsidRPr="007958EC">
        <w:rPr>
          <w:rFonts w:ascii="Times New Roman" w:hAnsi="Times New Roman" w:cs="Times New Roman"/>
          <w:b/>
          <w:bCs/>
          <w:sz w:val="24"/>
          <w:szCs w:val="24"/>
        </w:rPr>
        <w:t xml:space="preserve">v) </w:t>
      </w:r>
      <w:r w:rsidRPr="007958EC">
        <w:rPr>
          <w:rFonts w:ascii="Times New Roman" w:hAnsi="Times New Roman" w:cs="Times New Roman"/>
          <w:sz w:val="24"/>
          <w:szCs w:val="24"/>
        </w:rPr>
        <w:t>jeigu išieškoti nuostoliai yra gauti per 6 – 12 mėnesių nuo šios Finansavimo susitarimo sudarymo arba jeigu finansavimo investicija mažesnė kaip 2.000.000 eurų, žiūrint kas įvyks anksčiau, tuomet 1,5x Finansavimo investicija (</w:t>
      </w:r>
      <w:r w:rsidRPr="007958EC">
        <w:rPr>
          <w:rFonts w:ascii="Times New Roman" w:hAnsi="Times New Roman" w:cs="Times New Roman"/>
          <w:b/>
          <w:bCs/>
          <w:sz w:val="24"/>
          <w:szCs w:val="24"/>
        </w:rPr>
        <w:t>Fazė nr. 2</w:t>
      </w:r>
      <w:r w:rsidRPr="007958EC">
        <w:rPr>
          <w:rFonts w:ascii="Times New Roman" w:hAnsi="Times New Roman" w:cs="Times New Roman"/>
          <w:sz w:val="24"/>
          <w:szCs w:val="24"/>
        </w:rPr>
        <w:t xml:space="preserve">); ARBA </w:t>
      </w:r>
      <w:r w:rsidRPr="007958EC">
        <w:rPr>
          <w:rFonts w:ascii="Times New Roman" w:hAnsi="Times New Roman" w:cs="Times New Roman"/>
          <w:b/>
          <w:bCs/>
          <w:sz w:val="24"/>
          <w:szCs w:val="24"/>
        </w:rPr>
        <w:t>vi)</w:t>
      </w:r>
      <w:r w:rsidRPr="007958EC">
        <w:rPr>
          <w:rFonts w:ascii="Times New Roman" w:hAnsi="Times New Roman" w:cs="Times New Roman"/>
          <w:sz w:val="24"/>
          <w:szCs w:val="24"/>
        </w:rPr>
        <w:t xml:space="preserve"> jeigu išieškoti nuostoliai yra gauti per 12 – 18 mėnesių nuo šios Finansavimo susitarimo sudarymo arba jeigu Finansavimo investicija mažesnė kaip 3.000.000 eurų, žiūrint kas įvyks anksčiau, tuomet 1,75x Finansavimo investicija (</w:t>
      </w:r>
      <w:r w:rsidRPr="007958EC">
        <w:rPr>
          <w:rFonts w:ascii="Times New Roman" w:hAnsi="Times New Roman" w:cs="Times New Roman"/>
          <w:b/>
          <w:bCs/>
          <w:sz w:val="24"/>
          <w:szCs w:val="24"/>
        </w:rPr>
        <w:t>Fazė Nr. 3</w:t>
      </w:r>
      <w:r w:rsidRPr="007958EC">
        <w:rPr>
          <w:rFonts w:ascii="Times New Roman" w:hAnsi="Times New Roman" w:cs="Times New Roman"/>
          <w:sz w:val="24"/>
          <w:szCs w:val="24"/>
        </w:rPr>
        <w:t xml:space="preserve">); ARBA vii) </w:t>
      </w:r>
      <w:r w:rsidRPr="007958EC">
        <w:rPr>
          <w:rFonts w:ascii="Times New Roman" w:hAnsi="Times New Roman" w:cs="Times New Roman"/>
          <w:b/>
          <w:bCs/>
          <w:sz w:val="24"/>
          <w:szCs w:val="24"/>
        </w:rPr>
        <w:t xml:space="preserve">jeigu išieškoti nuostoliai yra gauti, praėjus 18 mėnesių nuo šios Finansavimo susitarimo sudarymo, </w:t>
      </w:r>
      <w:r w:rsidRPr="007958EC">
        <w:rPr>
          <w:rFonts w:ascii="Times New Roman" w:hAnsi="Times New Roman" w:cs="Times New Roman"/>
          <w:b/>
          <w:bCs/>
          <w:sz w:val="24"/>
          <w:szCs w:val="24"/>
          <w:u w:val="single"/>
        </w:rPr>
        <w:t>arba</w:t>
      </w:r>
      <w:r w:rsidRPr="007958EC">
        <w:rPr>
          <w:rFonts w:ascii="Times New Roman" w:hAnsi="Times New Roman" w:cs="Times New Roman"/>
          <w:b/>
          <w:bCs/>
          <w:sz w:val="24"/>
          <w:szCs w:val="24"/>
        </w:rPr>
        <w:t xml:space="preserve"> jeigu Finansavimo investicija didesnė kaip 4.000.000 eurų, žiūrint kas įvyks anksčiau, tuomet 2x Finansavimo investicija (Fazė Nr. 4)</w:t>
      </w:r>
      <w:r w:rsidRPr="007958EC">
        <w:rPr>
          <w:rFonts w:ascii="Times New Roman" w:hAnsi="Times New Roman" w:cs="Times New Roman"/>
          <w:sz w:val="24"/>
          <w:szCs w:val="24"/>
        </w:rPr>
        <w:t xml:space="preserve"> (toliau - Finansavimo sąlygos).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susitarimo specialiosios dalies 4 punkto f) papunktyje  nustatytos tokios finansavimo ribos: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i) jeigu sumos išieškotos Fazės Nr. 1 metu, tai iš išieškotų sumų PI tenkanti kompensacija iš viso, atgavus PI Finansavimo investiciją, apribojama 7 milijonais eurų;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ii) jeigu sumos išieškotos Fazės Nr. 2 metu, tai iš išieškotų sumų PI tenkanti kompensacija iš viso, atgavus PI Finansavimo investiciją, apribojama 10 milijonų eurų; </w:t>
      </w:r>
    </w:p>
    <w:p w:rsidR="007958EC" w:rsidRPr="007958EC" w:rsidRDefault="007958EC" w:rsidP="007958EC">
      <w:pPr>
        <w:pStyle w:val="Pagrindinistekstas"/>
        <w:jc w:val="both"/>
        <w:rPr>
          <w:lang w:val="lt-LT"/>
        </w:rPr>
      </w:pPr>
      <w:r w:rsidRPr="007958EC">
        <w:rPr>
          <w:lang w:val="lt-LT"/>
        </w:rPr>
        <w:lastRenderedPageBreak/>
        <w:tab/>
        <w:t xml:space="preserve">iii) jeigu sumos išieškotos Fazės Nr. 3 metu, tai iš išieškotų sumų PI tenkanti kompensacija apribojama 15 milijonų eurų;  </w:t>
      </w:r>
    </w:p>
    <w:p w:rsidR="007958EC" w:rsidRPr="007958EC" w:rsidRDefault="007958EC" w:rsidP="007958EC">
      <w:pPr>
        <w:pStyle w:val="Pagrindinistekstas"/>
        <w:ind w:firstLine="720"/>
        <w:jc w:val="both"/>
        <w:rPr>
          <w:lang w:val="lt-LT"/>
        </w:rPr>
      </w:pPr>
      <w:r w:rsidRPr="007958EC">
        <w:rPr>
          <w:lang w:val="lt-LT"/>
        </w:rPr>
        <w:t xml:space="preserve">iv) </w:t>
      </w:r>
      <w:r w:rsidRPr="007958EC">
        <w:rPr>
          <w:b/>
          <w:bCs/>
          <w:lang w:val="lt-LT"/>
        </w:rPr>
        <w:t>jeigu sumos išieškotos Fazės Nr. 4 metu, tai iš išieškotų sumų PI tenkanti kompensacija apribojama 20 milijonų eurų</w:t>
      </w:r>
      <w:r w:rsidRPr="007958EC">
        <w:rPr>
          <w:lang w:val="lt-LT"/>
        </w:rPr>
        <w:t xml:space="preserve"> (šis mokestis toliau įvardinamas kaip </w:t>
      </w:r>
      <w:r w:rsidRPr="007958EC">
        <w:rPr>
          <w:b/>
          <w:bCs/>
          <w:lang w:val="lt-LT"/>
        </w:rPr>
        <w:t>Sėkmės mokestis Nr. 2</w:t>
      </w:r>
      <w:r w:rsidRPr="007958EC">
        <w:rPr>
          <w:lang w:val="lt-LT"/>
        </w:rPr>
        <w:t xml:space="preserve">).   </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sz w:val="24"/>
          <w:szCs w:val="24"/>
        </w:rPr>
        <w:tab/>
      </w:r>
      <w:r w:rsidRPr="007958EC">
        <w:rPr>
          <w:rFonts w:ascii="Times New Roman" w:hAnsi="Times New Roman" w:cs="Times New Roman"/>
          <w:b/>
          <w:bCs/>
          <w:sz w:val="24"/>
          <w:szCs w:val="24"/>
        </w:rPr>
        <w:t>Pagal Komisijai kartu su Skundu pateiktą Biudžeto mokėjimo planą šalys šiuo metu yra tarp Fazės Nr. 3 ir Fazės Nr. 4, t. y. Arbitražo bylai finansuoti pagal biudžeto planą rizikos fondas šiuo metu suteikia 3 535 000 mln. Eur</w:t>
      </w:r>
      <w:r w:rsidRPr="007958EC">
        <w:rPr>
          <w:rFonts w:ascii="Times New Roman" w:hAnsi="Times New Roman" w:cs="Times New Roman"/>
          <w:sz w:val="24"/>
          <w:szCs w:val="24"/>
        </w:rPr>
        <w:t xml:space="preserve">. Pilnai finansavimo Fazė Nr. 4 bus pasiekta 2020 m. kovo-rugpjūčio mėn. </w:t>
      </w:r>
      <w:r w:rsidRPr="007958EC">
        <w:rPr>
          <w:rFonts w:ascii="Times New Roman" w:hAnsi="Times New Roman" w:cs="Times New Roman"/>
          <w:b/>
          <w:bCs/>
          <w:sz w:val="24"/>
          <w:szCs w:val="24"/>
        </w:rPr>
        <w:t>Įėjimas į šią Fazę reikštų maksimalią grąžą rizikos fondui PI, vertinant ir kitas sąlygas.</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susitarimo specialiosios dalies 5 punkto g) papunktyje nurodyta, kad jeigu (i) SCC arbitražo kolegija nepriteisia Respondentams nuostolių atlyginimo, (ii) ICSID arbitražo kolegija priteisia Lietuvos Respublikai nuostolių atlyginimą, (iii) Lietuvos Respublika, vadovaujantis tokiu sprendimu, gauna pinigus iš Veolia, ir (iv) Atsakovai mano, kad, vadovaujantis tokiu sprendimu, Lietuvos Respublikos gauti pinigai atitinka – visiškai ar iš dalies – nuostolius, kuriuos atlyginti Atsakovai reikalavo SCC arbitraže, tuomet Atsakovai turi mėginti suderėti su Lietuvos Respublika sutartį, kuria Lietuvos Respublikos gautos ir Atsakovų SCC nuostolius atitinkančios sumos būtų perduotos Atsakovams. Sumos, kurias Atsakovai gavo anksčiau paskelbto sprendimu pagrindu, sudarytų dalį šioje Finansavimo susitarime įvardytų išieškotų nuostolių.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Finansavimo susitarimo 6 punkto a) papunktyje nustatyta, kad jeigu teisininkai nustato, kad Reikalavimas greičiau bus atmestas nei patenkintas, Šalys sutaria svarstyti, kaip geriausiai būtų užbaigti Reikalavimo gynimą, išlaikant pačią didžiausią galimybę atgauti nors kai kurias Fondo investicijas į Reikalavimą.</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b/>
          <w:bCs/>
          <w:sz w:val="24"/>
          <w:szCs w:val="24"/>
        </w:rPr>
        <w:t>Įvertinus aukščiau išdėstytą, konstatuotinos sekančios tyrimui reikšmingos aplinkybės</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r>
      <w:r w:rsidRPr="007958EC">
        <w:rPr>
          <w:rFonts w:ascii="Times New Roman" w:hAnsi="Times New Roman" w:cs="Times New Roman"/>
          <w:b/>
          <w:bCs/>
          <w:sz w:val="24"/>
          <w:szCs w:val="24"/>
        </w:rPr>
        <w:t>Pirma</w:t>
      </w:r>
      <w:r w:rsidRPr="007958EC">
        <w:rPr>
          <w:rFonts w:ascii="Times New Roman" w:hAnsi="Times New Roman" w:cs="Times New Roman"/>
          <w:sz w:val="24"/>
          <w:szCs w:val="24"/>
        </w:rPr>
        <w:t xml:space="preserve">, Finansavimo sutarties specialiosios dalies 1 punkto a) papunktyje nurodyta, kad Atsakovai (Savivaldybė ir Šilumos tinklai) pateikė pagal Stokholmo prekybos rūmų Arbitražo instituto taisyklėmis (byla SCC Case V2016/183) priešiekšininius reikalavimus atlyginti nuostolius, kaip išdėstyta jų pareiškime dėl bylos ir faktų ir teisinių santykių, taip pat 2018-02-19 priešieškinyje  vėliau Atsakovų pateiktuose dokumentuose (toliau - Reikalavimas). Finansavimo susitarimo specialiosios dalies 1 punkto c) papunktyje nurodyta, kad „jeigu Reikalavimo apginti nepavyks, Fondas nereikalaus, kad Atsakovai sugrąžintų jam prarastą investiciją su sąlyga, kad Atsakovai nebus tyčia pažeidę šios UFS esminių sąlygų“. </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sz w:val="24"/>
          <w:szCs w:val="24"/>
        </w:rPr>
        <w:tab/>
        <w:t xml:space="preserve">Įvertinus tai, pirmas kriterijus nustatant bylos sėkmę yra Reikalavimo apgynimas arba Atsakovų reikalavimų patenkinimas priešieškinyje ar kituose procesiniuose dokumentuose. Verta pažymėti, kad šis kriterijus yra deklaratyvus, kurio nepatikslina ir Finansavimo susitarimo bendrosios sąlygos. Tačiau Finansavimo susitarimo 4 punkto e) papunktyje nurodoma konstrukcija „jeigu bylą dėl Reikalavimo pavyks laimėti, </w:t>
      </w:r>
      <w:r w:rsidRPr="007958EC">
        <w:rPr>
          <w:rFonts w:ascii="Times New Roman" w:hAnsi="Times New Roman" w:cs="Times New Roman"/>
          <w:b/>
          <w:bCs/>
          <w:sz w:val="24"/>
          <w:szCs w:val="24"/>
        </w:rPr>
        <w:t>išieškotus nuostolius teisininkai</w:t>
      </w:r>
      <w:r w:rsidRPr="007958EC">
        <w:rPr>
          <w:rFonts w:ascii="Times New Roman" w:hAnsi="Times New Roman" w:cs="Times New Roman"/>
          <w:sz w:val="24"/>
          <w:szCs w:val="24"/>
        </w:rPr>
        <w:t xml:space="preserve"> paskirstys su Biudžeto susijusioms Šalims šia tvarka“, t. y. (a) 5 procentai išieškotos sumos, siekiančios 0-50 milijonų eurų &lt;...&gt;.  Įvertinus tai, sutiktina, kad tokia sąlyga ir tokia Sėkmės mokesčio Nr. 1 skaičiavimo tvarka iš esmės koreliuoja su Tarybos sprendimu, kuriame nurodyta „maksimali rizikos fondui grąžintina suma (neįkaitant palūkanų) – 25,6 mln. Eur (papildomai galimai mokėtina PVM suma – 5,38 mln. Eur) grąžinama proporcingai išieškotai suma“. </w:t>
      </w:r>
      <w:r w:rsidRPr="007958EC">
        <w:rPr>
          <w:rFonts w:ascii="Times New Roman" w:hAnsi="Times New Roman" w:cs="Times New Roman"/>
          <w:b/>
          <w:bCs/>
          <w:sz w:val="24"/>
          <w:szCs w:val="24"/>
        </w:rPr>
        <w:t>Finansavimo susitarimo specialiojoje dalyje nustatyta Sėkmės mokesčio Nr. 1 skaičiavimo proporcija, kuri</w:t>
      </w:r>
      <w:r w:rsidR="00C51511">
        <w:rPr>
          <w:rFonts w:ascii="Times New Roman" w:hAnsi="Times New Roman" w:cs="Times New Roman"/>
          <w:b/>
          <w:bCs/>
          <w:sz w:val="24"/>
          <w:szCs w:val="24"/>
        </w:rPr>
        <w:t>ą</w:t>
      </w:r>
      <w:r w:rsidRPr="007958EC">
        <w:rPr>
          <w:rFonts w:ascii="Times New Roman" w:hAnsi="Times New Roman" w:cs="Times New Roman"/>
          <w:b/>
          <w:bCs/>
          <w:sz w:val="24"/>
          <w:szCs w:val="24"/>
        </w:rPr>
        <w:t xml:space="preserve"> numato Tarybos sprendimas.</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b/>
          <w:bCs/>
          <w:sz w:val="24"/>
          <w:szCs w:val="24"/>
        </w:rPr>
        <w:lastRenderedPageBreak/>
        <w:t>Antra</w:t>
      </w:r>
      <w:r w:rsidRPr="007958EC">
        <w:rPr>
          <w:rFonts w:ascii="Times New Roman" w:hAnsi="Times New Roman" w:cs="Times New Roman"/>
          <w:sz w:val="24"/>
          <w:szCs w:val="24"/>
        </w:rPr>
        <w:t xml:space="preserve">, Finansavimo susitarimo specialiosios dalies 4 punkto i) papunktyje numatytas savarankiškas mokėjimas rizikos fondui PI (Sėkmės mokestis Nr. 2), priklausomai </w:t>
      </w:r>
      <w:r w:rsidRPr="007958EC">
        <w:rPr>
          <w:rFonts w:ascii="Times New Roman" w:hAnsi="Times New Roman" w:cs="Times New Roman"/>
          <w:color w:val="000000" w:themeColor="text1"/>
          <w:sz w:val="24"/>
          <w:szCs w:val="24"/>
        </w:rPr>
        <w:t xml:space="preserve">ne nuo išieškotos sumos, </w:t>
      </w:r>
      <w:r w:rsidRPr="007958EC">
        <w:rPr>
          <w:rFonts w:ascii="Times New Roman" w:hAnsi="Times New Roman" w:cs="Times New Roman"/>
          <w:sz w:val="24"/>
          <w:szCs w:val="24"/>
        </w:rPr>
        <w:t xml:space="preserve">bet nuo kitų Tarybos sprendime nenustatytų aplinkybių. Sėkmės mokestis Nr. 2 iš esmės nustatytas priklausomai nuo bylinėjimosi fazės, t. y. priklauso nuo to, kada atgaunami priteisti nuostoliai </w:t>
      </w:r>
      <w:r w:rsidRPr="007958EC">
        <w:rPr>
          <w:rFonts w:ascii="Times New Roman" w:hAnsi="Times New Roman" w:cs="Times New Roman"/>
          <w:b/>
          <w:bCs/>
          <w:sz w:val="24"/>
          <w:szCs w:val="24"/>
        </w:rPr>
        <w:t>arba kiek pinigų rizikos fondas suteikia Savivaldybės administracijai ir Šilumos tinklams Arbitražo bylai finansuoti</w:t>
      </w:r>
      <w:r w:rsidRPr="007958EC">
        <w:rPr>
          <w:rFonts w:ascii="Times New Roman" w:hAnsi="Times New Roman" w:cs="Times New Roman"/>
          <w:sz w:val="24"/>
          <w:szCs w:val="24"/>
        </w:rPr>
        <w:t xml:space="preserve">. Šių išvadų surašymo metu Savivaldybės administracija ir Šilumos tinklai yra tarp Fazės Nr. 3 ir Fazės Nr. 4. </w:t>
      </w:r>
      <w:r w:rsidRPr="007958EC">
        <w:rPr>
          <w:rFonts w:ascii="Times New Roman" w:hAnsi="Times New Roman" w:cs="Times New Roman"/>
          <w:b/>
          <w:bCs/>
          <w:sz w:val="24"/>
          <w:szCs w:val="24"/>
        </w:rPr>
        <w:t>Arbitražo bylai finansuoti pagal biudžeto planą suteikia 3 535 000 mln. Eur</w:t>
      </w:r>
      <w:r w:rsidRPr="007958EC">
        <w:rPr>
          <w:rFonts w:ascii="Times New Roman" w:hAnsi="Times New Roman" w:cs="Times New Roman"/>
          <w:sz w:val="24"/>
          <w:szCs w:val="24"/>
        </w:rPr>
        <w:t xml:space="preserve">. Pilnai finansavimo Fazė Nr. 4 bus pasiekta 2020 m. kovo-rugpjūčio mėn.  Finansavimo susitarimo specialiosios dalies 4 punkto i) papunkčio vii) dalyje nurodyta, kad Savivaldybės administracija ir Šilumos tinklai PLIUS (papildomai) moka jeigu Finansavimo investicija didesnė kaip 4 000 000 Eur, o mokėjimo dydis nurodytas Fazėje Nr. 4. Finansavimo susitarimo 4 punkto f) papunktyje nurodyta, kad jeigu sumos išieškotos Fazės Nr. 3 metu, tai iš išieškotų sumų PI tenkanti kompensacija apribojama 15 milijonų eurų, o jei jeigu sumos išieškotos Fazės Nr. 4 metu, tai išieškotų sumų PI tenkanti kompensacija apribojama 20 milijonų eurų.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Pažymėtina, kas Sėkmės mokestis Nr. 2, kuris gali siekti iki 20 000 000 Eur įmanomas dviem atvejais: (i) nuostoliai atgauti praėjus 18 mėn. nuo sutarties sudarymo </w:t>
      </w:r>
      <w:r w:rsidRPr="007958EC">
        <w:rPr>
          <w:rFonts w:ascii="Times New Roman" w:hAnsi="Times New Roman" w:cs="Times New Roman"/>
          <w:b/>
          <w:bCs/>
          <w:sz w:val="24"/>
          <w:szCs w:val="24"/>
          <w:u w:val="single"/>
        </w:rPr>
        <w:t>arba</w:t>
      </w:r>
      <w:r w:rsidRPr="007958EC">
        <w:rPr>
          <w:rFonts w:ascii="Times New Roman" w:hAnsi="Times New Roman" w:cs="Times New Roman"/>
          <w:sz w:val="24"/>
          <w:szCs w:val="24"/>
        </w:rPr>
        <w:t xml:space="preserve"> (ii) Finansavimo investicija didesnė nei 4 000 000 Eur. Taigi, aptariamas Sėkmės mokestis Nr. 2 rizikos fondui PI yra papildomas ir jo dydis nepriklauso </w:t>
      </w:r>
      <w:r w:rsidRPr="007958EC">
        <w:rPr>
          <w:rFonts w:ascii="Times New Roman" w:hAnsi="Times New Roman" w:cs="Times New Roman"/>
          <w:b/>
          <w:bCs/>
          <w:sz w:val="24"/>
          <w:szCs w:val="24"/>
        </w:rPr>
        <w:t>nuo išieškotos sumos dydžio, bet priklauso nuo kitos sąlygos – suteiktos paskolos dydžio</w:t>
      </w:r>
      <w:r w:rsidRPr="007958EC">
        <w:rPr>
          <w:rFonts w:ascii="Times New Roman" w:hAnsi="Times New Roman" w:cs="Times New Roman"/>
          <w:sz w:val="24"/>
          <w:szCs w:val="24"/>
        </w:rPr>
        <w:t xml:space="preserve">. Taigi, nepaisant to, kad pirmasis procentinis mokėjimas – Sėkmės mokestis Nr. 1 priklausys nuo išieškotos sumos (pavyzdžiui, 5 procentai išieškotos sumos, siekiančios 0-50 milijonų eurų, ir), antrasis mokėjimas – Sėkmės mokestis Nr. 2 priklausys ir nuo suteiktos paskolos dydžio ar bylinėjimosi laikotarpio. </w:t>
      </w:r>
      <w:r w:rsidRPr="007958EC">
        <w:rPr>
          <w:rFonts w:ascii="Times New Roman" w:hAnsi="Times New Roman" w:cs="Times New Roman"/>
          <w:b/>
          <w:bCs/>
          <w:sz w:val="24"/>
          <w:szCs w:val="24"/>
        </w:rPr>
        <w:t>Dar daugiau, nors aptariamuose punkte ir minimas išieškotos sumos dydis (dalyje dėl nuostolių atgavimo laikotarpio, pvz., 18 mėn.), tačiau jis nėra konkrečiai įvardintas, kaip mokant Sėkmės mokestį Nr. 1 (procentinė išraiška</w:t>
      </w:r>
      <w:r w:rsidR="00C51511">
        <w:rPr>
          <w:rFonts w:ascii="Times New Roman" w:hAnsi="Times New Roman" w:cs="Times New Roman"/>
          <w:b/>
          <w:bCs/>
          <w:sz w:val="24"/>
          <w:szCs w:val="24"/>
        </w:rPr>
        <w:t xml:space="preserve"> nuo atgautos sumos</w:t>
      </w:r>
      <w:r w:rsidRPr="007958EC">
        <w:rPr>
          <w:rFonts w:ascii="Times New Roman" w:hAnsi="Times New Roman" w:cs="Times New Roman"/>
          <w:b/>
          <w:bCs/>
          <w:sz w:val="24"/>
          <w:szCs w:val="24"/>
        </w:rPr>
        <w:t>).</w:t>
      </w:r>
      <w:r w:rsidRPr="007958EC">
        <w:rPr>
          <w:rFonts w:ascii="Times New Roman" w:hAnsi="Times New Roman" w:cs="Times New Roman"/>
          <w:sz w:val="24"/>
          <w:szCs w:val="24"/>
        </w:rPr>
        <w:t xml:space="preserve"> Svarbu ir tai, kad Sėkmės mokestis Nr. 2 yra išdėstytas atskiru punktu ir sudaro savarankišką pagrindą mokėjimui atlikti. </w:t>
      </w:r>
      <w:r w:rsidRPr="007958EC">
        <w:rPr>
          <w:rFonts w:ascii="Times New Roman" w:hAnsi="Times New Roman" w:cs="Times New Roman"/>
          <w:b/>
          <w:bCs/>
          <w:sz w:val="24"/>
          <w:szCs w:val="24"/>
        </w:rPr>
        <w:t>Komisijos nuomone,</w:t>
      </w:r>
      <w:r w:rsidRPr="007958EC">
        <w:rPr>
          <w:rFonts w:ascii="Times New Roman" w:hAnsi="Times New Roman" w:cs="Times New Roman"/>
          <w:sz w:val="24"/>
          <w:szCs w:val="24"/>
        </w:rPr>
        <w:t xml:space="preserve"> </w:t>
      </w:r>
      <w:r w:rsidRPr="007958EC">
        <w:rPr>
          <w:rFonts w:ascii="Times New Roman" w:hAnsi="Times New Roman" w:cs="Times New Roman"/>
          <w:b/>
          <w:bCs/>
          <w:sz w:val="24"/>
          <w:szCs w:val="24"/>
        </w:rPr>
        <w:t>Sėkmės mokestis Nr. 2 nėra susietas su konkrečios išieškotos sumos dydžiu, o tik susietas su nekonkrečiu išieškojimu, kitaip tariant Reikalavimo patenkinimu.</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sutarties Bendrųjų sąlygų 1 dalyje nurodyta, kad </w:t>
      </w:r>
      <w:r w:rsidRPr="007958EC">
        <w:rPr>
          <w:rFonts w:ascii="Times New Roman" w:hAnsi="Times New Roman" w:cs="Times New Roman"/>
          <w:b/>
          <w:bCs/>
          <w:sz w:val="24"/>
          <w:szCs w:val="24"/>
        </w:rPr>
        <w:t>„</w:t>
      </w:r>
      <w:r w:rsidR="00415A47">
        <w:rPr>
          <w:rFonts w:ascii="Times New Roman" w:hAnsi="Times New Roman" w:cs="Times New Roman"/>
          <w:b/>
          <w:bCs/>
          <w:sz w:val="24"/>
          <w:szCs w:val="24"/>
        </w:rPr>
        <w:t>S</w:t>
      </w:r>
      <w:r w:rsidRPr="007958EC">
        <w:rPr>
          <w:rFonts w:ascii="Times New Roman" w:hAnsi="Times New Roman" w:cs="Times New Roman"/>
          <w:b/>
          <w:bCs/>
          <w:sz w:val="24"/>
          <w:szCs w:val="24"/>
        </w:rPr>
        <w:t>ėkmė“</w:t>
      </w:r>
      <w:r w:rsidRPr="007958EC">
        <w:rPr>
          <w:rFonts w:ascii="Times New Roman" w:hAnsi="Times New Roman" w:cs="Times New Roman"/>
          <w:sz w:val="24"/>
          <w:szCs w:val="24"/>
        </w:rPr>
        <w:t xml:space="preserve"> reiškia ginčijamą Reikalavimą </w:t>
      </w:r>
      <w:r w:rsidRPr="007958EC">
        <w:rPr>
          <w:rFonts w:ascii="Times New Roman" w:hAnsi="Times New Roman" w:cs="Times New Roman"/>
          <w:b/>
          <w:bCs/>
          <w:sz w:val="24"/>
          <w:szCs w:val="24"/>
        </w:rPr>
        <w:t>pavyko apginti</w:t>
      </w:r>
      <w:r w:rsidRPr="007958EC">
        <w:rPr>
          <w:rFonts w:ascii="Times New Roman" w:hAnsi="Times New Roman" w:cs="Times New Roman"/>
          <w:sz w:val="24"/>
          <w:szCs w:val="24"/>
        </w:rPr>
        <w:t xml:space="preserve">, buvo paskelbtas atitinkamas arbitražo sprendimas, nutarimas ar kitaip įvardyta nutartis, o pinigai arba nepiniginis turtas buvo išieškotas iš Ieškovų arba kitos asocijuotos šalies dėl to, kad buvo pareikštas Reikalavimas arba ryšium su Reikalavimo pareiškimu. Taigi, iš to galime teigi, kad bylos sėkmė gali būti  laikoma ir tokia situacija, kuomet realiai priteisiamas nežymus piniginis reikalavimas arba kitas menkavertis turtas. </w:t>
      </w:r>
    </w:p>
    <w:p w:rsidR="007958EC" w:rsidRPr="007958EC" w:rsidRDefault="007958EC" w:rsidP="007958EC">
      <w:pPr>
        <w:ind w:firstLine="720"/>
        <w:jc w:val="both"/>
        <w:rPr>
          <w:rFonts w:ascii="Times New Roman" w:hAnsi="Times New Roman" w:cs="Times New Roman"/>
          <w:b/>
          <w:bCs/>
          <w:sz w:val="24"/>
          <w:szCs w:val="24"/>
        </w:rPr>
      </w:pPr>
      <w:r w:rsidRPr="007958EC">
        <w:rPr>
          <w:rFonts w:ascii="Times New Roman" w:hAnsi="Times New Roman" w:cs="Times New Roman"/>
          <w:b/>
          <w:bCs/>
          <w:sz w:val="24"/>
          <w:szCs w:val="24"/>
        </w:rPr>
        <w:t xml:space="preserve">Komisijos nuomone, Fazės Nr. 3 ir Nr. 4 metu tokie Finansavimo susitarimo punktai suteikia savarankišką teisę reikalauti Sėkmės mokesčio Nr. 2 nepriklausomai nuo priteistos sumos, o tik priklausomai nuo Reikalavimo patenkinimo ir konkrečiai neįvardintos išieškotos sumos. Tokios Finansavimo susitarimo sąlygos iš esmės išplėtė Tarybos sprendimo 2.2 p. nustatytą sąlygą ir rizikos fondui PI suteikė galimybę reikalauti Sėkmės mokesčio Nr. 2 ne nuo proporcingai priteistos sumos, o nuo konkrečiai neįvardintos sumos.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Šių išvadų surašymo metu dar nėra aiškios bylos baigties perspektyvos, tačiau nereikšmingo laimėjimo atveju, galėtų būti neskaidriai panaudoti mokesčių mokėtųjų pinigai. Komisija imasi visų galimų korupcijos prevencijos priemonių, taip pat turi savo kompetencijos ribose prisidėti prie skaidraus mokesčių mokėtojų pinigų panaudojimo. Toks Finansavimo susitarimas </w:t>
      </w:r>
      <w:r w:rsidRPr="007958EC">
        <w:rPr>
          <w:rFonts w:ascii="Times New Roman" w:hAnsi="Times New Roman" w:cs="Times New Roman"/>
          <w:sz w:val="24"/>
          <w:szCs w:val="24"/>
        </w:rPr>
        <w:lastRenderedPageBreak/>
        <w:t xml:space="preserve">sudaro sąlygas tam tikrais atvejais </w:t>
      </w:r>
      <w:r w:rsidR="00C51511">
        <w:rPr>
          <w:rFonts w:ascii="Times New Roman" w:hAnsi="Times New Roman" w:cs="Times New Roman"/>
          <w:sz w:val="24"/>
          <w:szCs w:val="24"/>
        </w:rPr>
        <w:t>galimybę galimai</w:t>
      </w:r>
      <w:r w:rsidRPr="007958EC">
        <w:rPr>
          <w:rFonts w:ascii="Times New Roman" w:hAnsi="Times New Roman" w:cs="Times New Roman"/>
          <w:sz w:val="24"/>
          <w:szCs w:val="24"/>
        </w:rPr>
        <w:t xml:space="preserve"> piktnaudžiauti mokesčių mokėtojų pinigais bei sudaro galimas sąlygas korupcijos prielaidoms. </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sz w:val="24"/>
          <w:szCs w:val="24"/>
        </w:rPr>
        <w:tab/>
      </w:r>
      <w:r w:rsidRPr="007958EC">
        <w:rPr>
          <w:rFonts w:ascii="Times New Roman" w:hAnsi="Times New Roman" w:cs="Times New Roman"/>
          <w:b/>
          <w:bCs/>
          <w:sz w:val="24"/>
          <w:szCs w:val="24"/>
        </w:rPr>
        <w:t xml:space="preserve">Įvertinus tai, Komisija SIŪLO šias korupcijos prevencijos ir kitas priemones: (i) tikslinti </w:t>
      </w:r>
      <w:r w:rsidR="00F41273">
        <w:rPr>
          <w:rFonts w:ascii="Times New Roman" w:hAnsi="Times New Roman" w:cs="Times New Roman"/>
          <w:b/>
          <w:bCs/>
          <w:sz w:val="24"/>
          <w:szCs w:val="24"/>
        </w:rPr>
        <w:t>daugiašalių</w:t>
      </w:r>
      <w:r w:rsidRPr="007958EC">
        <w:rPr>
          <w:rFonts w:ascii="Times New Roman" w:hAnsi="Times New Roman" w:cs="Times New Roman"/>
          <w:b/>
          <w:bCs/>
          <w:sz w:val="24"/>
          <w:szCs w:val="24"/>
        </w:rPr>
        <w:t xml:space="preserve"> derybų būdu Finansavimo susitarimo specialiosios dalies Sėkmės mokestį Nr. 2 skaičiavimo tvarką taip, kad šis mokestis aiškiai ir nedviprasmiškai priklausytų nuo proporcingai išieškotos sumos, kaip nurodyta Tarybos sprendime. Siūlytina nustatytai aiškią proporciją taip, kaip taip nustatyta skaičiuojant Sėkmė mokestį Nr. 1; (ii) kreiptis į prokuratūrą, Specialiųjų tyrimų tarnybą su prašymu įvertinti, ar nebuvo galimų piktnaudžiavimo tarnybine padėtimi ir / ar įgaliojimų viršijimo ar kitų neleistinų pažeidimų atvejų sudarant Finansavimo susitarimą; (ii) kreiptis į Generalinę prokuratūrą dėl supažindinimo su Komisijos išvadomis</w:t>
      </w:r>
      <w:r w:rsidR="00C51511">
        <w:rPr>
          <w:rFonts w:ascii="Times New Roman" w:hAnsi="Times New Roman" w:cs="Times New Roman"/>
          <w:b/>
          <w:bCs/>
          <w:sz w:val="24"/>
          <w:szCs w:val="24"/>
        </w:rPr>
        <w:t>; (iv) kreiptis į Konkurencijos tarybą su prašymu paaiškinti, ar galimas konkretaus rizikos fondo „PI“ parinkimas iš anksto nepažeidžia ES konkuencijos reikalavimų.</w:t>
      </w:r>
    </w:p>
    <w:p w:rsidR="007958EC" w:rsidRPr="007958EC" w:rsidRDefault="007958EC" w:rsidP="007958EC">
      <w:pPr>
        <w:ind w:firstLine="720"/>
        <w:jc w:val="both"/>
        <w:rPr>
          <w:rFonts w:ascii="Times New Roman" w:hAnsi="Times New Roman" w:cs="Times New Roman"/>
          <w:b/>
          <w:bCs/>
          <w:sz w:val="24"/>
          <w:szCs w:val="24"/>
        </w:rPr>
      </w:pPr>
      <w:r w:rsidRPr="007958EC">
        <w:rPr>
          <w:rFonts w:ascii="Times New Roman" w:hAnsi="Times New Roman" w:cs="Times New Roman"/>
          <w:b/>
          <w:bCs/>
          <w:sz w:val="24"/>
          <w:szCs w:val="24"/>
        </w:rPr>
        <w:t>Trečia</w:t>
      </w:r>
      <w:r w:rsidRPr="007958EC">
        <w:rPr>
          <w:rFonts w:ascii="Times New Roman" w:hAnsi="Times New Roman" w:cs="Times New Roman"/>
          <w:sz w:val="24"/>
          <w:szCs w:val="24"/>
        </w:rPr>
        <w:t xml:space="preserve">, Finansavimo susitarimo specialiosios dalies 5 punkto g) papunktyje taip pat nurodyta, kad net tuo atveju, jei SCC arbitražo kolegija nepriteisia nuostolių, tačiau tokius nuostolius priteisia ICSID arbitražo kolegija, t. y. visiškai skirtingoje byloje, </w:t>
      </w:r>
      <w:r w:rsidRPr="007958EC">
        <w:rPr>
          <w:rFonts w:ascii="Times New Roman" w:hAnsi="Times New Roman" w:cs="Times New Roman"/>
          <w:b/>
          <w:bCs/>
          <w:sz w:val="24"/>
          <w:szCs w:val="24"/>
        </w:rPr>
        <w:t>kurios rizikos fondas nefinansuoja</w:t>
      </w:r>
      <w:r w:rsidRPr="007958EC">
        <w:rPr>
          <w:rFonts w:ascii="Times New Roman" w:hAnsi="Times New Roman" w:cs="Times New Roman"/>
          <w:sz w:val="24"/>
          <w:szCs w:val="24"/>
        </w:rPr>
        <w:t xml:space="preserve">, tokiu atveju atsiranda pagrindai laikyti Arbitražo bylą tam tikromis sąlygomis laimėta. Kartu nurodyta, kad tokiu atveju sumos, kurios Atsakovai gavo anksčiau paskelbto sprendimo pagrindu, sudarytų dalį Finansavimo susitarime įvardintų išieškotų nuostolių. Pažymėtina, kad Taryba sprendimu nenumatė </w:t>
      </w:r>
      <w:r w:rsidRPr="007958EC">
        <w:rPr>
          <w:rFonts w:ascii="Times New Roman" w:hAnsi="Times New Roman" w:cs="Times New Roman"/>
          <w:b/>
          <w:bCs/>
          <w:sz w:val="24"/>
          <w:szCs w:val="24"/>
        </w:rPr>
        <w:t>pagrindų mokėti Sėkmės mokestį priklausomai nuo kitos bylos, kurios rizikos fondas nefinansuoja ir dėl jos nerizikuoja</w:t>
      </w:r>
      <w:r w:rsidRPr="007958EC">
        <w:rPr>
          <w:rFonts w:ascii="Times New Roman" w:hAnsi="Times New Roman" w:cs="Times New Roman"/>
          <w:sz w:val="24"/>
          <w:szCs w:val="24"/>
        </w:rPr>
        <w:t xml:space="preserve">, baigties. </w:t>
      </w:r>
      <w:r w:rsidRPr="007958EC">
        <w:rPr>
          <w:rFonts w:ascii="Times New Roman" w:hAnsi="Times New Roman" w:cs="Times New Roman"/>
          <w:b/>
          <w:bCs/>
          <w:sz w:val="24"/>
          <w:szCs w:val="24"/>
        </w:rPr>
        <w:t>Toks Savivaldybės administracijos ir Šilumos tinklų įsipareigojimas iš esmės neatitinka Tarybos sprendimu nustatytos mokėjimo tvarkos. Nėra logiškai paaiškinama, kad net ir Arbitražo bylos nelaimėjimo atveju, atsiranda fakultatyvios pareigos mokėti Sėkmės mokestį Nr. 1 ir Nr. 2, kurios nenumatytos Tarybos sprendime.</w:t>
      </w:r>
    </w:p>
    <w:p w:rsidR="007958EC" w:rsidRPr="007958EC" w:rsidRDefault="007958EC" w:rsidP="007958EC">
      <w:pPr>
        <w:ind w:firstLine="720"/>
        <w:jc w:val="both"/>
        <w:rPr>
          <w:rFonts w:ascii="Times New Roman" w:hAnsi="Times New Roman" w:cs="Times New Roman"/>
          <w:b/>
          <w:bCs/>
          <w:color w:val="FF0000"/>
          <w:sz w:val="24"/>
          <w:szCs w:val="24"/>
        </w:rPr>
      </w:pPr>
      <w:r w:rsidRPr="007958EC">
        <w:rPr>
          <w:rFonts w:ascii="Times New Roman" w:hAnsi="Times New Roman" w:cs="Times New Roman"/>
          <w:b/>
          <w:bCs/>
          <w:sz w:val="24"/>
          <w:szCs w:val="24"/>
        </w:rPr>
        <w:t xml:space="preserve">Įvertinus tai, Komisija SIŪLO šias korupcijos prevencijos ir kitas priemones: (i) tikslinti derybų būdu Finansavimo susitarimo Sėkmės mokesčio Nr. 1 ir Nr. 2 skaičiavimo tvarką nustatant, kad honoraras rizikos fondui mokamas tik nuo proporcingai išieškotos sumos Arbitražo byloje.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b/>
          <w:bCs/>
          <w:sz w:val="24"/>
          <w:szCs w:val="24"/>
        </w:rPr>
        <w:t>Ketvirta</w:t>
      </w:r>
      <w:r w:rsidRPr="007958EC">
        <w:rPr>
          <w:rFonts w:ascii="Times New Roman" w:hAnsi="Times New Roman" w:cs="Times New Roman"/>
          <w:sz w:val="24"/>
          <w:szCs w:val="24"/>
        </w:rPr>
        <w:t xml:space="preserve">, Finansavimo susitarimo specialiosios dalies 5 punkto d) papunktyje numatyta, kad nepriklausomai nuo taikos sutarties sąlygų rizikos fondo PI atgautina pinigų suma turi būti ne mažesnė kaip 2x. Tai reiškia bus mokamas procentas nuo išieškotos sumos (Sėkmės mokestis Nr. 1) ir Sėkmės mokestis Nr. 2, kuris galės sudaryta iki 20 000 000 Eur (Finansavimo susitarimo specialiosios dalies 4 punkto f) papunktis. Įsipareigojimas mokėti sėkmės mokesti pagal taikos sutartį, </w:t>
      </w:r>
      <w:r w:rsidRPr="00055A46">
        <w:rPr>
          <w:rFonts w:ascii="Times New Roman" w:hAnsi="Times New Roman" w:cs="Times New Roman"/>
          <w:b/>
          <w:bCs/>
          <w:sz w:val="24"/>
          <w:szCs w:val="24"/>
        </w:rPr>
        <w:t xml:space="preserve">kurių sąlygos nėra susietos su </w:t>
      </w:r>
      <w:r w:rsidR="00055A46">
        <w:rPr>
          <w:rFonts w:ascii="Times New Roman" w:hAnsi="Times New Roman" w:cs="Times New Roman"/>
          <w:b/>
          <w:bCs/>
          <w:sz w:val="24"/>
          <w:szCs w:val="24"/>
        </w:rPr>
        <w:t xml:space="preserve">proporcingai </w:t>
      </w:r>
      <w:r w:rsidRPr="00055A46">
        <w:rPr>
          <w:rFonts w:ascii="Times New Roman" w:hAnsi="Times New Roman" w:cs="Times New Roman"/>
          <w:b/>
          <w:bCs/>
          <w:sz w:val="24"/>
          <w:szCs w:val="24"/>
        </w:rPr>
        <w:t>ieškomos sumos dydžiu</w:t>
      </w:r>
      <w:r w:rsidRPr="007958EC">
        <w:rPr>
          <w:rFonts w:ascii="Times New Roman" w:hAnsi="Times New Roman" w:cs="Times New Roman"/>
          <w:sz w:val="24"/>
          <w:szCs w:val="24"/>
        </w:rPr>
        <w:t xml:space="preserve">, iš esmės praplečia Tarybos sprendimu nustatytą honoraro mokėjimo tvarką. </w:t>
      </w:r>
    </w:p>
    <w:p w:rsidR="007958EC" w:rsidRPr="00273F25" w:rsidRDefault="007958EC" w:rsidP="00273F25">
      <w:pPr>
        <w:ind w:firstLine="720"/>
        <w:jc w:val="both"/>
        <w:rPr>
          <w:rFonts w:ascii="Times New Roman" w:hAnsi="Times New Roman" w:cs="Times New Roman"/>
          <w:b/>
          <w:bCs/>
          <w:color w:val="FF0000"/>
          <w:sz w:val="24"/>
          <w:szCs w:val="24"/>
        </w:rPr>
      </w:pPr>
      <w:r w:rsidRPr="007958EC">
        <w:rPr>
          <w:rFonts w:ascii="Times New Roman" w:hAnsi="Times New Roman" w:cs="Times New Roman"/>
          <w:b/>
          <w:bCs/>
          <w:sz w:val="24"/>
          <w:szCs w:val="24"/>
        </w:rPr>
        <w:t xml:space="preserve">Vadovaujantis tuo, Komisija SIŪLO tikslinti Finansavimo susitarimo specialiosios dalies 5 punkto d) papunktį, nustatant, kad Sėkmės mokestis Nr. 2 sudarius taikos sutartį priklausytų nuo proporcingai išieškotos sumos. </w:t>
      </w:r>
    </w:p>
    <w:p w:rsidR="007958EC" w:rsidRPr="007958EC" w:rsidRDefault="007958EC" w:rsidP="007958EC">
      <w:pPr>
        <w:jc w:val="both"/>
        <w:rPr>
          <w:rFonts w:ascii="Times New Roman" w:hAnsi="Times New Roman" w:cs="Times New Roman"/>
          <w:b/>
          <w:bCs/>
          <w:i/>
          <w:iCs/>
          <w:color w:val="000000" w:themeColor="text1"/>
          <w:sz w:val="24"/>
          <w:szCs w:val="24"/>
        </w:rPr>
      </w:pPr>
      <w:r w:rsidRPr="007958EC">
        <w:rPr>
          <w:rFonts w:ascii="Times New Roman" w:hAnsi="Times New Roman" w:cs="Times New Roman"/>
          <w:b/>
          <w:bCs/>
          <w:i/>
          <w:iCs/>
          <w:color w:val="000000" w:themeColor="text1"/>
          <w:sz w:val="24"/>
          <w:szCs w:val="24"/>
        </w:rPr>
        <w:t xml:space="preserve">Dėl kitų tyrimui reikšmingų aplinkybių </w:t>
      </w:r>
    </w:p>
    <w:p w:rsidR="007958EC" w:rsidRPr="007958EC" w:rsidRDefault="007958EC" w:rsidP="007958EC">
      <w:pPr>
        <w:jc w:val="both"/>
        <w:rPr>
          <w:rFonts w:ascii="Times New Roman" w:hAnsi="Times New Roman" w:cs="Times New Roman"/>
          <w:color w:val="000000"/>
          <w:sz w:val="24"/>
          <w:szCs w:val="24"/>
        </w:rPr>
      </w:pPr>
      <w:r w:rsidRPr="007958EC">
        <w:rPr>
          <w:rFonts w:ascii="Times New Roman" w:hAnsi="Times New Roman" w:cs="Times New Roman"/>
          <w:color w:val="FF0000"/>
          <w:sz w:val="24"/>
          <w:szCs w:val="24"/>
        </w:rPr>
        <w:tab/>
      </w:r>
      <w:r w:rsidRPr="007958EC">
        <w:rPr>
          <w:rFonts w:ascii="Times New Roman" w:hAnsi="Times New Roman" w:cs="Times New Roman"/>
          <w:color w:val="000000" w:themeColor="text1"/>
          <w:sz w:val="24"/>
          <w:szCs w:val="24"/>
        </w:rPr>
        <w:t xml:space="preserve">Vietos savivaldos įstatymo 4 str. numato pagrindinius Vietos savivaldos principus, tame tarme ir savivaldybės tarybos viršenybės prieš jai atsakingas savivaldybės vykdomąsias institucijas. Savivaldybės taryba turi įgaliojimus kontroliuoti jos sudarytas ir jai atsakingas savivaldybės </w:t>
      </w:r>
      <w:r w:rsidRPr="007958EC">
        <w:rPr>
          <w:rFonts w:ascii="Times New Roman" w:hAnsi="Times New Roman" w:cs="Times New Roman"/>
          <w:color w:val="000000" w:themeColor="text1"/>
          <w:sz w:val="24"/>
          <w:szCs w:val="24"/>
        </w:rPr>
        <w:lastRenderedPageBreak/>
        <w:t xml:space="preserve">vykdomąsias institucijas; savivaldybės veiklos ir savivaldybės institucijų priimamų sprendimų teisėtumo. </w:t>
      </w:r>
      <w:r w:rsidRPr="007958EC">
        <w:rPr>
          <w:rFonts w:ascii="Times New Roman" w:hAnsi="Times New Roman" w:cs="Times New Roman"/>
          <w:color w:val="000000"/>
          <w:sz w:val="24"/>
          <w:szCs w:val="24"/>
        </w:rPr>
        <w:t xml:space="preserve">Savivaldybės institucijų ir kitų savivaldybės viešojo administravimo subjektų veikla ir visais jų veiklos klausimais priimti sprendimai turi atitikti įstatymų ir kitų teisės aktų reikalavimus; veiklos skaidrumo. Savivaldybės institucijų ir kitų savivaldybės viešojo administravimo subjektų veikla turi būti aiški ir suprantama savivaldybės gyventojams, kurie tuo domisi, jiems sudaromos sąlygos gauti paaiškinimus, kas ir kodėl daroma; Savivaldybė turi užtikrinti ir viešumo principą. </w:t>
      </w:r>
    </w:p>
    <w:p w:rsidR="007958EC" w:rsidRPr="007958EC" w:rsidRDefault="007958EC" w:rsidP="007958EC">
      <w:pPr>
        <w:ind w:firstLine="720"/>
        <w:jc w:val="both"/>
        <w:rPr>
          <w:rFonts w:ascii="Times New Roman" w:hAnsi="Times New Roman" w:cs="Times New Roman"/>
          <w:color w:val="000000" w:themeColor="text1"/>
          <w:sz w:val="24"/>
          <w:szCs w:val="24"/>
        </w:rPr>
      </w:pPr>
      <w:r w:rsidRPr="007958EC">
        <w:rPr>
          <w:rFonts w:ascii="Times New Roman" w:hAnsi="Times New Roman" w:cs="Times New Roman"/>
          <w:sz w:val="24"/>
          <w:szCs w:val="24"/>
          <w:shd w:val="clear" w:color="auto" w:fill="FFFFFF"/>
        </w:rPr>
        <w:t xml:space="preserve">Lietuvos vyriausiojo administracinio teismo jurisprudencijoje nuosekliai pabrėžiama viešojo administravimo subjektų pareiga laikytis teisės principų. Pasak teismo, kiekviena viešojo administravimo institucija yra saistoma bendrųjų, be kita ko, konstitucinių teisės principų (teisinės valstybės, valdžios įstaigos tarnauja žmonėms, teisės viršenybės, draudimo diskriminuoti, asmenų lygybės prieš įstatymą, proporcingumo ir kt.) bei gero administravimo, atsakingo valdymo principų (teisėtumo, objektyvumo, nepiktnaudžiavimo valdžia, skaidrumo ir kt.) (žr., pvz., Lietuvos vyriausiojo administracinio teismo 2012 m. kovo 1 d. nutartį administracinėje byloje Nr. A502-1605/2012; 2012 m. birželio 28 d. sprendimą administracinėje byloje Nr. A492-2045/2012; 2014 m. balandžio 3 d. sprendimą administracinėje byloje Nr. A492-801/2014). Lietuvos Respublikos viešojo administravimo įstatymo 3 straipsnyje numatytais principais yra grindžiamas geras viešasis administravimas (šiuo aspektu žr. LVAT 2012 m. balandžio 30 d. sprendimą administracinėje byloje Nr. A492-1978/2012). Tinkamas, atsakingas valdymas, kaip ne kartą akcentuota Lietuvos vyriausiojo administracinio teismo praktikoje, yra neatsiejamas nuo gero administravimo reikalavimų (žr. LVAT išplėstinės teisėjų kolegijos 2015 m. gruodžio 21 d. sprendimą administracinėje byloje Nr. I-7-552/2015). </w:t>
      </w:r>
    </w:p>
    <w:p w:rsidR="007958EC" w:rsidRPr="007958EC" w:rsidRDefault="007958EC" w:rsidP="007958EC">
      <w:pPr>
        <w:ind w:firstLine="720"/>
        <w:jc w:val="both"/>
        <w:rPr>
          <w:rFonts w:ascii="Times New Roman" w:hAnsi="Times New Roman" w:cs="Times New Roman"/>
          <w:sz w:val="24"/>
          <w:szCs w:val="24"/>
        </w:rPr>
      </w:pPr>
      <w:r w:rsidRPr="007958EC">
        <w:rPr>
          <w:rFonts w:ascii="Times New Roman" w:hAnsi="Times New Roman" w:cs="Times New Roman"/>
          <w:sz w:val="24"/>
          <w:szCs w:val="24"/>
        </w:rPr>
        <w:t xml:space="preserve">Savivaldybės meras Remigijus Šimašius neatsakė į Komisijos paklausimus, taip pat neatėjo nė į vieną Komisijos posėdį, visiškai nebendradarbiavo. Vietos savivaldos įstatymo 4 str. nustatyti skaidrumo, teisėtumo principai, kurių turi laikytis visi viešojo administravimo subjektai. Vietos savivaldos įstatymo 15 str. 3 d. nustato, kad Etikos komisija tiria ir priima sprendimus dėl savivaldybės tarybos narių veiklos atitikties Vietos savivaldos įstatymo, Valstybės politikų elgesio kodekso, Viešųjų ir privačių interesų derinimo valstybinėje tarnyboje įstatymo, reglamento, kitų teisės aktų, reglamentuojančių savivaldybės tarybos narių veiklą ir elgesį, nuostatoms.  </w:t>
      </w:r>
    </w:p>
    <w:p w:rsidR="007958EC" w:rsidRPr="007958EC" w:rsidRDefault="007958EC" w:rsidP="007958EC">
      <w:pPr>
        <w:ind w:firstLine="720"/>
        <w:jc w:val="both"/>
        <w:rPr>
          <w:rFonts w:ascii="Times New Roman" w:hAnsi="Times New Roman" w:cs="Times New Roman"/>
          <w:b/>
          <w:bCs/>
          <w:sz w:val="24"/>
          <w:szCs w:val="24"/>
        </w:rPr>
      </w:pPr>
      <w:r w:rsidRPr="007958EC">
        <w:rPr>
          <w:rFonts w:ascii="Times New Roman" w:hAnsi="Times New Roman" w:cs="Times New Roman"/>
          <w:b/>
          <w:bCs/>
          <w:sz w:val="24"/>
          <w:szCs w:val="24"/>
        </w:rPr>
        <w:t xml:space="preserve">Įvertinus Savivaldybės mero Remigijus Šimašiaus veiksmus vykdant analizuojamą tyrimą, Komisija sprendžia kreiptis į Savivaldybės Etikos komisiją dėl Remigijaus Šimašiaus veiksmų atitikties Valstybės politikų elgesio kodekso 4 str., Vietos savivaldos įstatymo 4 str. ir kt. teisės aktų reikalavimams. </w:t>
      </w:r>
    </w:p>
    <w:p w:rsid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Kartu pažymėtina, kad Komisijos 2019-10-02 posėdžio metu Savivaldybės administracijos direktorius Povilas Poderskis patvirtino: „ P. Poderskis sako, kad 2018 m. pabaigoje buvo nuspręsta, kad Savivaldybė ir AB „Vilniaus šilumos tinklai“ ieškos trečiosios šalies finansavimo arbitražo bylinėjimosi išlaidoms padengti. Buvo apklausti keli fondai, kurie teikia panašaus pobūdžio paslaugas. </w:t>
      </w:r>
      <w:r w:rsidRPr="007958EC">
        <w:rPr>
          <w:rFonts w:ascii="Times New Roman" w:hAnsi="Times New Roman" w:cs="Times New Roman"/>
          <w:b/>
          <w:bCs/>
          <w:sz w:val="24"/>
          <w:szCs w:val="24"/>
          <w:u w:val="single"/>
        </w:rPr>
        <w:t>Iš dalies suderinus sąlygas</w:t>
      </w:r>
      <w:r w:rsidRPr="007958EC">
        <w:rPr>
          <w:rFonts w:ascii="Times New Roman" w:hAnsi="Times New Roman" w:cs="Times New Roman"/>
          <w:b/>
          <w:bCs/>
          <w:sz w:val="24"/>
          <w:szCs w:val="24"/>
        </w:rPr>
        <w:t>, nuspręsta kreiptis į Vilniaus miesto savivaldybės tarybą</w:t>
      </w:r>
      <w:r w:rsidRPr="007958EC">
        <w:rPr>
          <w:rFonts w:ascii="Times New Roman" w:hAnsi="Times New Roman" w:cs="Times New Roman"/>
          <w:sz w:val="24"/>
          <w:szCs w:val="24"/>
        </w:rPr>
        <w:t xml:space="preserve"> (toliau – Taryba), kad būtų pritarta finansavimo sutarties sudarymui su rizikos fondu, tolesnę sprendimo teisę paliekant Bendrovės diskrecijoje bei juos remiantiems konsultuojantiems advokatams“. Tarybos sprendimas priimtas 2019-01-23, tuo tarpu apklausiama buvusi Šilumos tinklų valdybos narė E. Randytė patvirtino „</w:t>
      </w:r>
      <w:r w:rsidRPr="007958EC">
        <w:rPr>
          <w:rFonts w:ascii="Times New Roman" w:hAnsi="Times New Roman" w:cs="Times New Roman"/>
          <w:sz w:val="24"/>
          <w:szCs w:val="24"/>
          <w:lang w:val="lt"/>
        </w:rPr>
        <w:t xml:space="preserve">buvome nuvykę su Administracijos direktoriumi į komandiruotę į Prancūziją ir lankėmės </w:t>
      </w:r>
      <w:r w:rsidRPr="007958EC">
        <w:rPr>
          <w:rFonts w:ascii="Times New Roman" w:hAnsi="Times New Roman" w:cs="Times New Roman"/>
          <w:sz w:val="24"/>
          <w:szCs w:val="24"/>
        </w:rPr>
        <w:t xml:space="preserve">„Shearman &amp; Sterling“ </w:t>
      </w:r>
      <w:r w:rsidRPr="007958EC">
        <w:rPr>
          <w:rFonts w:ascii="Times New Roman" w:hAnsi="Times New Roman" w:cs="Times New Roman"/>
          <w:sz w:val="24"/>
          <w:szCs w:val="24"/>
          <w:lang w:val="lt"/>
        </w:rPr>
        <w:t>ofise, įvyko susitikimas su aukščiausiais vadovais, todėl klausimų ir abejonių nekilo</w:t>
      </w:r>
      <w:r w:rsidRPr="007958EC">
        <w:rPr>
          <w:rFonts w:ascii="Times New Roman" w:hAnsi="Times New Roman" w:cs="Times New Roman"/>
          <w:sz w:val="24"/>
          <w:szCs w:val="24"/>
        </w:rPr>
        <w:t>“.</w:t>
      </w:r>
      <w:r w:rsidRPr="007958EC">
        <w:rPr>
          <w:rStyle w:val="Puslapioinaosnuoroda"/>
          <w:rFonts w:ascii="Times New Roman" w:hAnsi="Times New Roman" w:cs="Times New Roman"/>
          <w:sz w:val="24"/>
          <w:szCs w:val="24"/>
        </w:rPr>
        <w:footnoteReference w:id="3"/>
      </w:r>
      <w:r w:rsidRPr="007958EC">
        <w:rPr>
          <w:rFonts w:ascii="Times New Roman" w:hAnsi="Times New Roman" w:cs="Times New Roman"/>
          <w:sz w:val="24"/>
          <w:szCs w:val="24"/>
        </w:rPr>
        <w:t xml:space="preserve"> Kelionę 2019-01-16 dienai patvirtina ir </w:t>
      </w:r>
      <w:r w:rsidRPr="007958EC">
        <w:rPr>
          <w:rFonts w:ascii="Times New Roman" w:hAnsi="Times New Roman" w:cs="Times New Roman"/>
          <w:sz w:val="24"/>
          <w:szCs w:val="24"/>
        </w:rPr>
        <w:lastRenderedPageBreak/>
        <w:t xml:space="preserve">prie šio Sprendimo pridedami vieši socialinio tinklo „Facebook“ įrašai, taip pat Savivaldybės komandiruotų asmenų kelionės dokumentai. </w:t>
      </w:r>
    </w:p>
    <w:p w:rsidR="00273F25" w:rsidRPr="007958EC" w:rsidRDefault="00273F25" w:rsidP="007958EC">
      <w:pPr>
        <w:jc w:val="both"/>
        <w:rPr>
          <w:rFonts w:ascii="Times New Roman" w:hAnsi="Times New Roman" w:cs="Times New Roman"/>
          <w:sz w:val="24"/>
          <w:szCs w:val="24"/>
        </w:rPr>
      </w:pPr>
      <w:r>
        <w:rPr>
          <w:rFonts w:ascii="Times New Roman" w:hAnsi="Times New Roman" w:cs="Times New Roman"/>
          <w:sz w:val="24"/>
          <w:szCs w:val="24"/>
        </w:rPr>
        <w:tab/>
        <w:t>Į Komisijos posėdį taip pat kviestas Vilniaus miesto savivaldybės Teisės grupės vadovas Edvardas Varoneckas, tačiau nepateikė jokių konkretensnių paaiškinimų ir su Komisija nebendradarbiavo.</w:t>
      </w:r>
      <w:r>
        <w:rPr>
          <w:rStyle w:val="Puslapioinaosnuoroda"/>
          <w:rFonts w:ascii="Times New Roman" w:hAnsi="Times New Roman" w:cs="Times New Roman"/>
          <w:sz w:val="24"/>
          <w:szCs w:val="24"/>
        </w:rPr>
        <w:footnoteReference w:id="4"/>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sz w:val="24"/>
          <w:szCs w:val="24"/>
        </w:rPr>
        <w:tab/>
      </w:r>
      <w:r w:rsidRPr="007958EC">
        <w:rPr>
          <w:rFonts w:ascii="Times New Roman" w:hAnsi="Times New Roman" w:cs="Times New Roman"/>
          <w:b/>
          <w:bCs/>
          <w:sz w:val="24"/>
          <w:szCs w:val="24"/>
        </w:rPr>
        <w:t xml:space="preserve">Įvertinus tai, </w:t>
      </w:r>
      <w:r w:rsidR="00050C44">
        <w:rPr>
          <w:rFonts w:ascii="Times New Roman" w:hAnsi="Times New Roman" w:cs="Times New Roman"/>
          <w:b/>
          <w:bCs/>
          <w:sz w:val="24"/>
          <w:szCs w:val="24"/>
        </w:rPr>
        <w:t xml:space="preserve">kad </w:t>
      </w:r>
      <w:r w:rsidRPr="007958EC">
        <w:rPr>
          <w:rFonts w:ascii="Times New Roman" w:hAnsi="Times New Roman" w:cs="Times New Roman"/>
          <w:b/>
          <w:bCs/>
          <w:sz w:val="24"/>
          <w:szCs w:val="24"/>
        </w:rPr>
        <w:t xml:space="preserve">Savivaldybės administracijos direktorius P. Poderskis patvirtino apie dalinį sąlygų suderinimą iš anksto su rizikos fondu, nors tokių Savivaldybės tarybos įgaliojimų neturėjo. Kartu pažymėtina tai, kad Komisijos nuomone Tarybos sprendimas nesuteikė teisės pasirašyti Finansavimo susitarimo būtent tokios apimties, kokios jis buvo pasirašytas. Komisijos nuomone bei aukščiau išvardintais atvejais, Sėkmės mokestis Nr. 2 mokamas kita tvarka, nei numatė Tarybos sprendimas. Vadovaujantis tuo, Komisija sprendžia kreiptis į prokuratūrą, Specialiųjų tyrimų tarnybą su prašymu įvertinti, ar Savivaldybės administracijos direktoriaus </w:t>
      </w:r>
      <w:r w:rsidR="00C51511">
        <w:rPr>
          <w:rFonts w:ascii="Times New Roman" w:hAnsi="Times New Roman" w:cs="Times New Roman"/>
          <w:b/>
          <w:bCs/>
          <w:sz w:val="24"/>
          <w:szCs w:val="24"/>
        </w:rPr>
        <w:t xml:space="preserve">ir/ar kitų asmenų </w:t>
      </w:r>
      <w:r w:rsidRPr="007958EC">
        <w:rPr>
          <w:rFonts w:ascii="Times New Roman" w:hAnsi="Times New Roman" w:cs="Times New Roman"/>
          <w:b/>
          <w:bCs/>
          <w:sz w:val="24"/>
          <w:szCs w:val="24"/>
        </w:rPr>
        <w:t xml:space="preserve">veiksmuose nėra galimo piktnaudžiavimo tarnybine padėtimi, įgaliojimų viršijimo ar kito nusižengimo valstybės tarnybai ir viešiems interesams. </w:t>
      </w:r>
    </w:p>
    <w:p w:rsidR="007958EC" w:rsidRPr="007958EC" w:rsidRDefault="007958EC" w:rsidP="007958EC">
      <w:pPr>
        <w:jc w:val="both"/>
        <w:rPr>
          <w:rFonts w:ascii="Times New Roman" w:hAnsi="Times New Roman" w:cs="Times New Roman"/>
          <w:b/>
          <w:bCs/>
          <w:color w:val="000000" w:themeColor="text1"/>
          <w:sz w:val="24"/>
          <w:szCs w:val="24"/>
        </w:rPr>
      </w:pPr>
      <w:r w:rsidRPr="007958EC">
        <w:rPr>
          <w:rFonts w:ascii="Times New Roman" w:hAnsi="Times New Roman" w:cs="Times New Roman"/>
          <w:b/>
          <w:bCs/>
          <w:color w:val="000000" w:themeColor="text1"/>
          <w:sz w:val="24"/>
          <w:szCs w:val="24"/>
        </w:rPr>
        <w:t>Dėl Finansavimo susitarimo vertimo</w:t>
      </w:r>
    </w:p>
    <w:p w:rsidR="007958EC" w:rsidRPr="007958EC" w:rsidRDefault="007958EC" w:rsidP="007958EC">
      <w:pPr>
        <w:jc w:val="both"/>
        <w:rPr>
          <w:rFonts w:ascii="Times New Roman" w:hAnsi="Times New Roman" w:cs="Times New Roman"/>
          <w:color w:val="000000" w:themeColor="text1"/>
          <w:sz w:val="24"/>
          <w:szCs w:val="24"/>
        </w:rPr>
      </w:pPr>
      <w:r w:rsidRPr="007958EC">
        <w:rPr>
          <w:rFonts w:ascii="Times New Roman" w:hAnsi="Times New Roman" w:cs="Times New Roman"/>
          <w:b/>
          <w:bCs/>
          <w:color w:val="000000" w:themeColor="text1"/>
          <w:sz w:val="24"/>
          <w:szCs w:val="24"/>
        </w:rPr>
        <w:tab/>
      </w:r>
      <w:r w:rsidRPr="007958EC">
        <w:rPr>
          <w:rFonts w:ascii="Times New Roman" w:hAnsi="Times New Roman" w:cs="Times New Roman"/>
          <w:color w:val="000000" w:themeColor="text1"/>
          <w:sz w:val="24"/>
          <w:szCs w:val="24"/>
        </w:rPr>
        <w:t>Komisijos tyrimo metu nustatyta, kad Finansavimo susitarimo derinimo ir pasirašymo metu nebuvo vertimo į lietuvių kalbą. Tokia aplinkybę pripažino ir P. Poderskis, Komisijai nurodęs: „kadangi anglų kalbą moka gerai, tai nesukėlė diskomforto, nebūtų pasigedęs sutarties vertimo“.</w:t>
      </w:r>
      <w:r w:rsidRPr="007958EC">
        <w:rPr>
          <w:rStyle w:val="Puslapioinaosnuoroda"/>
          <w:rFonts w:ascii="Times New Roman" w:hAnsi="Times New Roman" w:cs="Times New Roman"/>
          <w:color w:val="000000" w:themeColor="text1"/>
          <w:sz w:val="24"/>
          <w:szCs w:val="24"/>
        </w:rPr>
        <w:footnoteReference w:id="5"/>
      </w:r>
      <w:r w:rsidRPr="007958EC">
        <w:rPr>
          <w:rFonts w:ascii="Times New Roman" w:hAnsi="Times New Roman" w:cs="Times New Roman"/>
          <w:color w:val="000000" w:themeColor="text1"/>
          <w:sz w:val="24"/>
          <w:szCs w:val="24"/>
        </w:rPr>
        <w:t xml:space="preserve"> Šia aplinkybę  pripažino ir viešai „manau, kad tiek anoji „Vilniaus šilumos tinklų“ valdyba, kuri tvirtino sutartį, tiek ir sutartį pasirašiusieji turi kompetenciją anglų kalbos srityje. Bent man dėl to jokių problemų nekyla“, - sakė P. Poderskis.</w:t>
      </w:r>
      <w:r w:rsidRPr="007958EC">
        <w:rPr>
          <w:rStyle w:val="Puslapioinaosnuoroda"/>
          <w:rFonts w:ascii="Times New Roman" w:hAnsi="Times New Roman" w:cs="Times New Roman"/>
          <w:color w:val="000000" w:themeColor="text1"/>
          <w:sz w:val="24"/>
          <w:szCs w:val="24"/>
        </w:rPr>
        <w:footnoteReference w:id="6"/>
      </w:r>
      <w:r w:rsidRPr="007958EC">
        <w:rPr>
          <w:rFonts w:ascii="Times New Roman" w:hAnsi="Times New Roman" w:cs="Times New Roman"/>
          <w:color w:val="000000" w:themeColor="text1"/>
          <w:sz w:val="24"/>
          <w:szCs w:val="24"/>
        </w:rPr>
        <w:t xml:space="preserve"> </w:t>
      </w:r>
    </w:p>
    <w:p w:rsidR="007958EC" w:rsidRPr="007958EC" w:rsidRDefault="007958EC" w:rsidP="007958EC">
      <w:pPr>
        <w:ind w:firstLine="720"/>
        <w:jc w:val="both"/>
        <w:rPr>
          <w:rFonts w:ascii="Times New Roman" w:hAnsi="Times New Roman" w:cs="Times New Roman"/>
          <w:color w:val="000000" w:themeColor="text1"/>
          <w:sz w:val="24"/>
          <w:szCs w:val="24"/>
        </w:rPr>
      </w:pPr>
      <w:r w:rsidRPr="007958EC">
        <w:rPr>
          <w:rFonts w:ascii="Times New Roman" w:hAnsi="Times New Roman" w:cs="Times New Roman"/>
          <w:color w:val="000000" w:themeColor="text1"/>
          <w:sz w:val="24"/>
          <w:szCs w:val="24"/>
        </w:rPr>
        <w:t>Šias aplinkybes iš esmės patvirtino ir kiti Komisijos apklausti asmenys. Pavyzdžiui, buvęs Šilumos tinklų valdybos narys J. Morkūnas nurodė „kiek pamena, valdybos posėdžio metu, sutartis buvo pateikta tik anglų kalba“</w:t>
      </w:r>
      <w:r w:rsidRPr="007958EC">
        <w:rPr>
          <w:rStyle w:val="Puslapioinaosnuoroda"/>
          <w:rFonts w:ascii="Times New Roman" w:hAnsi="Times New Roman" w:cs="Times New Roman"/>
          <w:color w:val="000000" w:themeColor="text1"/>
          <w:sz w:val="24"/>
          <w:szCs w:val="24"/>
        </w:rPr>
        <w:footnoteReference w:id="7"/>
      </w:r>
      <w:r w:rsidRPr="007958EC">
        <w:rPr>
          <w:rFonts w:ascii="Times New Roman" w:hAnsi="Times New Roman" w:cs="Times New Roman"/>
          <w:color w:val="000000" w:themeColor="text1"/>
          <w:sz w:val="24"/>
          <w:szCs w:val="24"/>
        </w:rPr>
        <w:t xml:space="preserve"> Kad buvo vertimas nepatvirtino ir buvęs ir esamas Šilumos tinklų valdybos narys Vytautas Švetkauskas.</w:t>
      </w:r>
      <w:r w:rsidRPr="007958EC">
        <w:rPr>
          <w:rStyle w:val="Puslapioinaosnuoroda"/>
          <w:rFonts w:ascii="Times New Roman" w:hAnsi="Times New Roman" w:cs="Times New Roman"/>
          <w:color w:val="000000" w:themeColor="text1"/>
          <w:sz w:val="24"/>
          <w:szCs w:val="24"/>
        </w:rPr>
        <w:footnoteReference w:id="8"/>
      </w:r>
      <w:r w:rsidRPr="007958EC">
        <w:rPr>
          <w:rFonts w:ascii="Times New Roman" w:hAnsi="Times New Roman" w:cs="Times New Roman"/>
          <w:color w:val="000000" w:themeColor="text1"/>
          <w:sz w:val="24"/>
          <w:szCs w:val="24"/>
        </w:rPr>
        <w:t xml:space="preserve"> Faktą, kad Finansavimo susitarimo </w:t>
      </w:r>
      <w:r w:rsidR="00050C44">
        <w:rPr>
          <w:rFonts w:ascii="Times New Roman" w:hAnsi="Times New Roman" w:cs="Times New Roman"/>
          <w:color w:val="000000" w:themeColor="text1"/>
          <w:sz w:val="24"/>
          <w:szCs w:val="24"/>
        </w:rPr>
        <w:t>patvirtinimo</w:t>
      </w:r>
      <w:r w:rsidRPr="007958EC">
        <w:rPr>
          <w:rFonts w:ascii="Times New Roman" w:hAnsi="Times New Roman" w:cs="Times New Roman"/>
          <w:color w:val="000000" w:themeColor="text1"/>
          <w:sz w:val="24"/>
          <w:szCs w:val="24"/>
        </w:rPr>
        <w:t xml:space="preserve"> metu nebuvo vertimo į lietuvių kalbą patvirtino ir Eglė Randytė (buvusi Šilumos tinklų valdybos narė)</w:t>
      </w:r>
      <w:r w:rsidRPr="007958EC">
        <w:rPr>
          <w:rStyle w:val="Puslapioinaosnuoroda"/>
          <w:rFonts w:ascii="Times New Roman" w:hAnsi="Times New Roman" w:cs="Times New Roman"/>
          <w:color w:val="000000" w:themeColor="text1"/>
          <w:sz w:val="24"/>
          <w:szCs w:val="24"/>
        </w:rPr>
        <w:footnoteReference w:id="9"/>
      </w:r>
      <w:r w:rsidRPr="007958EC">
        <w:rPr>
          <w:rFonts w:ascii="Times New Roman" w:hAnsi="Times New Roman" w:cs="Times New Roman"/>
          <w:color w:val="000000" w:themeColor="text1"/>
          <w:sz w:val="24"/>
          <w:szCs w:val="24"/>
        </w:rPr>
        <w:t xml:space="preserve">. Atkreiptinas dėmesys į tai, kad ir pats Finansavimo susitarimas pasirašytas anglų kalba ir prie jo nėra vertimo į lietuvių kalbą. Finansavimo susitarimo tekstas iš esmės </w:t>
      </w:r>
      <w:r w:rsidRPr="007958EC">
        <w:rPr>
          <w:rFonts w:ascii="Times New Roman" w:hAnsi="Times New Roman" w:cs="Times New Roman"/>
          <w:b/>
          <w:bCs/>
          <w:color w:val="000000" w:themeColor="text1"/>
          <w:sz w:val="24"/>
          <w:szCs w:val="24"/>
        </w:rPr>
        <w:t>yra sudėtingas teisinis tekstas</w:t>
      </w:r>
      <w:r w:rsidRPr="007958EC">
        <w:rPr>
          <w:rFonts w:ascii="Times New Roman" w:hAnsi="Times New Roman" w:cs="Times New Roman"/>
          <w:color w:val="000000" w:themeColor="text1"/>
          <w:sz w:val="24"/>
          <w:szCs w:val="24"/>
        </w:rPr>
        <w:t xml:space="preserve">, kurį neturint vertimo į lietuvių kalbą, neabejotinai sunku suprasti. Tas akivaizdžiai matosi iš apklaustų asmenų paaiškinimų. Finansavimo susitarimo turinio supratimas, kuris lemia viešųjų pinigų panaudojimą (šiuo atveju milijoninių sumų), yra būtinas skaidrumo, ekonomiškumo bei gero viešojo administravimo požymis. </w:t>
      </w:r>
    </w:p>
    <w:p w:rsidR="007958EC" w:rsidRPr="007958EC" w:rsidRDefault="007958EC" w:rsidP="007958EC">
      <w:pPr>
        <w:ind w:firstLine="720"/>
        <w:jc w:val="both"/>
        <w:rPr>
          <w:rFonts w:ascii="Times New Roman" w:hAnsi="Times New Roman" w:cs="Times New Roman"/>
          <w:color w:val="000000" w:themeColor="text1"/>
          <w:sz w:val="24"/>
          <w:szCs w:val="24"/>
        </w:rPr>
      </w:pPr>
      <w:r w:rsidRPr="007958EC">
        <w:rPr>
          <w:rFonts w:ascii="Times New Roman" w:hAnsi="Times New Roman" w:cs="Times New Roman"/>
          <w:color w:val="000000" w:themeColor="text1"/>
          <w:sz w:val="24"/>
          <w:szCs w:val="24"/>
        </w:rPr>
        <w:t xml:space="preserve">Valstybinės kalbos įstatymo 9 str. nurodyta, kad visi LR fizinių ir juridinių asmenų sandoriai sudaromi valstybine kalba. Prie jų gali būti pridedami vertimai į vieną ar kelias kalbas. Sandoriai su užsienio valstybių fiziniais ar juridiniais asmenimis sudaromi valstybine kalba ir kita abiem pusėms priimtina kalba. LR administracinių nusižengimų kodekso 499 str. 1 d. nustatyta, kad valstybinės </w:t>
      </w:r>
      <w:r w:rsidRPr="007958EC">
        <w:rPr>
          <w:rFonts w:ascii="Times New Roman" w:hAnsi="Times New Roman" w:cs="Times New Roman"/>
          <w:color w:val="000000" w:themeColor="text1"/>
          <w:sz w:val="24"/>
          <w:szCs w:val="24"/>
        </w:rPr>
        <w:lastRenderedPageBreak/>
        <w:t xml:space="preserve">kalbos nevartojimas atliekant tarnybines pareigas (pagal nustatyta valstybinės kalbos mokėjimo kvalifikacinę kategoriją) valstybės ir savivaldybių institucijose ir įstaigose, kituose juridiniuose asmenyse užtraukia įspėjimą arba baudą juridinių asmenų vadovams, kitiems atsakingiems asmenims arba valstybinės kalbos nevartojantiems asmenims nuo </w:t>
      </w:r>
      <w:r w:rsidR="00050C44">
        <w:rPr>
          <w:rFonts w:ascii="Times New Roman" w:hAnsi="Times New Roman" w:cs="Times New Roman"/>
          <w:color w:val="000000" w:themeColor="text1"/>
          <w:sz w:val="24"/>
          <w:szCs w:val="24"/>
        </w:rPr>
        <w:t>60</w:t>
      </w:r>
      <w:r w:rsidRPr="007958EC">
        <w:rPr>
          <w:rFonts w:ascii="Times New Roman" w:hAnsi="Times New Roman" w:cs="Times New Roman"/>
          <w:color w:val="000000" w:themeColor="text1"/>
          <w:sz w:val="24"/>
          <w:szCs w:val="24"/>
        </w:rPr>
        <w:t xml:space="preserve"> iki </w:t>
      </w:r>
      <w:r w:rsidR="00050C44">
        <w:rPr>
          <w:rFonts w:ascii="Times New Roman" w:hAnsi="Times New Roman" w:cs="Times New Roman"/>
          <w:color w:val="000000" w:themeColor="text1"/>
          <w:sz w:val="24"/>
          <w:szCs w:val="24"/>
        </w:rPr>
        <w:t>140</w:t>
      </w:r>
      <w:r w:rsidRPr="007958EC">
        <w:rPr>
          <w:rFonts w:ascii="Times New Roman" w:hAnsi="Times New Roman" w:cs="Times New Roman"/>
          <w:color w:val="000000" w:themeColor="text1"/>
          <w:sz w:val="24"/>
          <w:szCs w:val="24"/>
        </w:rPr>
        <w:t xml:space="preserve"> eurų. Prie Kultūros ministerijos veikianti Valstybinė kalbos inspekcija kontroliuoja, kaip valstybės ir savivaldybių institucijose, visose LR veikiančiose įstaigose, įmonėse ir organizacijose laikomasi Valstybinės kalbos įstatymo, nutarimų ir kitų teisės norminių aktų.</w:t>
      </w:r>
      <w:r w:rsidRPr="007958EC">
        <w:rPr>
          <w:rStyle w:val="Puslapioinaosnuoroda"/>
          <w:rFonts w:ascii="Times New Roman" w:hAnsi="Times New Roman" w:cs="Times New Roman"/>
          <w:color w:val="000000" w:themeColor="text1"/>
          <w:sz w:val="24"/>
          <w:szCs w:val="24"/>
        </w:rPr>
        <w:footnoteReference w:id="10"/>
      </w:r>
    </w:p>
    <w:p w:rsidR="007958EC" w:rsidRPr="007958EC" w:rsidRDefault="007958EC" w:rsidP="007958EC">
      <w:pPr>
        <w:jc w:val="both"/>
        <w:rPr>
          <w:rFonts w:ascii="Times New Roman" w:hAnsi="Times New Roman" w:cs="Times New Roman"/>
          <w:b/>
          <w:bCs/>
          <w:color w:val="000000" w:themeColor="text1"/>
          <w:sz w:val="24"/>
          <w:szCs w:val="24"/>
        </w:rPr>
      </w:pPr>
      <w:r w:rsidRPr="007958EC">
        <w:rPr>
          <w:rFonts w:ascii="Times New Roman" w:hAnsi="Times New Roman" w:cs="Times New Roman"/>
          <w:color w:val="000000" w:themeColor="text1"/>
          <w:sz w:val="24"/>
          <w:szCs w:val="24"/>
        </w:rPr>
        <w:tab/>
      </w:r>
      <w:r w:rsidRPr="007958EC">
        <w:rPr>
          <w:rFonts w:ascii="Times New Roman" w:hAnsi="Times New Roman" w:cs="Times New Roman"/>
          <w:b/>
          <w:bCs/>
          <w:color w:val="000000" w:themeColor="text1"/>
          <w:sz w:val="24"/>
          <w:szCs w:val="24"/>
        </w:rPr>
        <w:t xml:space="preserve">Įvertinus aukščiau išdėstytą, Komisija sprendžia, kad sudarant Finansavimo susitarimą nebuvo pateikta duomenų apie Valstybinės kalbos įstatymo 9 str. tinkamą laukimąsi (t. y. vertinant ir pasirašant ypač sudėtingos teisinės apimties tekstą šalys tuo metu neturėjo vertimo į valstybinę kalbą), todėl sprendžia kreiptis į Valstybinę kalbos inspekciją dėl atsakomybės taikymo Administracinių nusižengimo kodekse nustatyta tvarka Savivaldybės administracijos direktoriui Povilui Poderskiui ir buvusiam Šilumos tinklų direktoriui Mantui Burokui. </w:t>
      </w:r>
    </w:p>
    <w:p w:rsidR="007958EC" w:rsidRPr="007958EC" w:rsidRDefault="007958EC" w:rsidP="007958EC">
      <w:pPr>
        <w:jc w:val="both"/>
        <w:rPr>
          <w:rFonts w:ascii="Times New Roman" w:hAnsi="Times New Roman" w:cs="Times New Roman"/>
          <w:color w:val="000000" w:themeColor="text1"/>
          <w:sz w:val="24"/>
          <w:szCs w:val="24"/>
        </w:rPr>
      </w:pPr>
      <w:r w:rsidRPr="007958EC">
        <w:rPr>
          <w:rFonts w:ascii="Times New Roman" w:hAnsi="Times New Roman" w:cs="Times New Roman"/>
          <w:color w:val="000000" w:themeColor="text1"/>
          <w:sz w:val="24"/>
          <w:szCs w:val="24"/>
        </w:rPr>
        <w:tab/>
        <w:t xml:space="preserve">Kartu Komisija rekomenduoja Savivaldybės administracijos direktoriui P. Poderskiui laikytis Valstybinės kalbos įstatymo bei užtikrinti, kad tokių reikalavimų laikytųsi ir jam pavaldūs juridiniais asmenis, nes sutarčių sudarymas ne valstybine kalba didina klaidos tikimybes ir korupcines rizikas. </w:t>
      </w:r>
      <w:r w:rsidRPr="00C51511">
        <w:rPr>
          <w:rFonts w:ascii="Times New Roman" w:hAnsi="Times New Roman" w:cs="Times New Roman"/>
          <w:b/>
          <w:bCs/>
          <w:color w:val="000000" w:themeColor="text1"/>
          <w:sz w:val="24"/>
          <w:szCs w:val="24"/>
        </w:rPr>
        <w:t xml:space="preserve">Būtent tyrimo metu buvo nustatyta, kad vienas iš Šilumos tinklų valdybos narys pastebėjo klaidą – rizikos fondui PI buvo numatyta </w:t>
      </w:r>
      <w:r w:rsidRPr="00055A46">
        <w:rPr>
          <w:rFonts w:ascii="Times New Roman" w:hAnsi="Times New Roman" w:cs="Times New Roman"/>
          <w:b/>
          <w:bCs/>
          <w:color w:val="000000" w:themeColor="text1"/>
          <w:sz w:val="24"/>
          <w:szCs w:val="24"/>
          <w:u w:val="single"/>
        </w:rPr>
        <w:t>net 5 000 000 Eur didesnė mokėtina Sėkmės mokesčio suma</w:t>
      </w:r>
      <w:r w:rsidRPr="00C51511">
        <w:rPr>
          <w:rFonts w:ascii="Times New Roman" w:hAnsi="Times New Roman" w:cs="Times New Roman"/>
          <w:b/>
          <w:bCs/>
          <w:color w:val="000000" w:themeColor="text1"/>
          <w:sz w:val="24"/>
          <w:szCs w:val="24"/>
        </w:rPr>
        <w:t>, todėl toks aplaidumas yra netoleruotinas.</w:t>
      </w:r>
      <w:r w:rsidRPr="00C51511">
        <w:rPr>
          <w:rStyle w:val="Puslapioinaosnuoroda"/>
          <w:rFonts w:ascii="Times New Roman" w:hAnsi="Times New Roman" w:cs="Times New Roman"/>
          <w:b/>
          <w:bCs/>
          <w:color w:val="000000" w:themeColor="text1"/>
          <w:sz w:val="24"/>
          <w:szCs w:val="24"/>
        </w:rPr>
        <w:footnoteReference w:id="11"/>
      </w:r>
      <w:r w:rsidRPr="007958EC">
        <w:rPr>
          <w:rFonts w:ascii="Times New Roman" w:hAnsi="Times New Roman" w:cs="Times New Roman"/>
          <w:color w:val="000000" w:themeColor="text1"/>
          <w:sz w:val="24"/>
          <w:szCs w:val="24"/>
        </w:rPr>
        <w:t xml:space="preserve"> </w:t>
      </w:r>
    </w:p>
    <w:p w:rsidR="007958EC" w:rsidRPr="007958EC" w:rsidRDefault="007958EC" w:rsidP="007958EC">
      <w:pPr>
        <w:jc w:val="both"/>
        <w:rPr>
          <w:rFonts w:ascii="Times New Roman" w:hAnsi="Times New Roman" w:cs="Times New Roman"/>
          <w:b/>
          <w:bCs/>
          <w:color w:val="000000" w:themeColor="text1"/>
          <w:sz w:val="24"/>
          <w:szCs w:val="24"/>
        </w:rPr>
      </w:pPr>
      <w:r w:rsidRPr="007958EC">
        <w:rPr>
          <w:rFonts w:ascii="Times New Roman" w:hAnsi="Times New Roman" w:cs="Times New Roman"/>
          <w:color w:val="000000" w:themeColor="text1"/>
          <w:sz w:val="24"/>
          <w:szCs w:val="24"/>
        </w:rPr>
        <w:tab/>
      </w:r>
      <w:r w:rsidRPr="007958EC">
        <w:rPr>
          <w:rFonts w:ascii="Times New Roman" w:hAnsi="Times New Roman" w:cs="Times New Roman"/>
          <w:b/>
          <w:bCs/>
          <w:color w:val="000000" w:themeColor="text1"/>
          <w:sz w:val="24"/>
          <w:szCs w:val="24"/>
        </w:rPr>
        <w:t>Dėl tyrimui reikšmingų aplinkybių</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color w:val="000000" w:themeColor="text1"/>
          <w:sz w:val="24"/>
          <w:szCs w:val="24"/>
        </w:rPr>
        <w:tab/>
        <w:t>Komisija, atsižvelgdama į tyrime metu nustatytas išvadas, konstatuoja, kad tyrimo metu Savivaldybės administracijos direktorius P. Poderskis ir Šilumos tinklų vadovas Gerimantas Bakanas nepateikė įrodymų apie kitus rizikos fondus</w:t>
      </w:r>
      <w:r w:rsidR="00050C44">
        <w:rPr>
          <w:rFonts w:ascii="Times New Roman" w:hAnsi="Times New Roman" w:cs="Times New Roman"/>
          <w:color w:val="000000" w:themeColor="text1"/>
          <w:sz w:val="24"/>
          <w:szCs w:val="24"/>
        </w:rPr>
        <w:t>, kurie teikė pasiūlymus dalyvauti finansavimo procese</w:t>
      </w:r>
      <w:r w:rsidRPr="007958EC">
        <w:rPr>
          <w:rFonts w:ascii="Times New Roman" w:hAnsi="Times New Roman" w:cs="Times New Roman"/>
          <w:color w:val="000000" w:themeColor="text1"/>
          <w:sz w:val="24"/>
          <w:szCs w:val="24"/>
        </w:rPr>
        <w:t xml:space="preserve">. Atsakyme nurodė, kad </w:t>
      </w:r>
      <w:r w:rsidRPr="007958EC">
        <w:rPr>
          <w:rFonts w:ascii="Times New Roman" w:hAnsi="Times New Roman" w:cs="Times New Roman"/>
          <w:sz w:val="24"/>
          <w:szCs w:val="24"/>
        </w:rPr>
        <w:t xml:space="preserve">apsvarstė 17 rizikos fondų kandidatūras. Komisijos posėdžio metu P. Poderskis nurodė, kad gavo dviejų fondų pasiūlymus. Viešųjų pirkimų įstatymo 6 str. nurodyta, kad šis įstatymas </w:t>
      </w:r>
      <w:r w:rsidRPr="007958EC">
        <w:rPr>
          <w:rFonts w:ascii="Times New Roman" w:hAnsi="Times New Roman" w:cs="Times New Roman"/>
          <w:i/>
          <w:iCs/>
          <w:sz w:val="24"/>
          <w:szCs w:val="24"/>
        </w:rPr>
        <w:t>inter alia</w:t>
      </w:r>
      <w:r w:rsidRPr="007958EC">
        <w:rPr>
          <w:rFonts w:ascii="Times New Roman" w:hAnsi="Times New Roman" w:cs="Times New Roman"/>
          <w:sz w:val="24"/>
          <w:szCs w:val="24"/>
        </w:rPr>
        <w:t xml:space="preserve"> netaikomas arbitražo ir taikinimo paslaugų pirkimams. </w:t>
      </w:r>
      <w:r w:rsidRPr="007320BD">
        <w:rPr>
          <w:rFonts w:ascii="Times New Roman" w:hAnsi="Times New Roman" w:cs="Times New Roman"/>
          <w:b/>
          <w:bCs/>
          <w:sz w:val="24"/>
          <w:szCs w:val="24"/>
        </w:rPr>
        <w:t>Parenkant finansuotoją taip pat nebuvo vykdyti viešieji pirkimai.</w:t>
      </w:r>
      <w:r w:rsidRPr="007958EC">
        <w:rPr>
          <w:rFonts w:ascii="Times New Roman" w:hAnsi="Times New Roman" w:cs="Times New Roman"/>
          <w:sz w:val="24"/>
          <w:szCs w:val="24"/>
        </w:rPr>
        <w:t xml:space="preserve"> </w:t>
      </w:r>
    </w:p>
    <w:p w:rsidR="007958EC" w:rsidRPr="007958EC" w:rsidRDefault="007958EC" w:rsidP="007958EC">
      <w:pPr>
        <w:jc w:val="both"/>
        <w:rPr>
          <w:rFonts w:ascii="Times New Roman" w:hAnsi="Times New Roman" w:cs="Times New Roman"/>
          <w:sz w:val="24"/>
          <w:szCs w:val="24"/>
        </w:rPr>
      </w:pPr>
      <w:r w:rsidRPr="007958EC">
        <w:rPr>
          <w:rFonts w:ascii="Times New Roman" w:hAnsi="Times New Roman" w:cs="Times New Roman"/>
          <w:sz w:val="24"/>
          <w:szCs w:val="24"/>
        </w:rPr>
        <w:tab/>
        <w:t xml:space="preserve">Finansavimo susitarimo bendrosios dalies 11.1 punkte nurodyta, kad finansavimo dokumentus, šalių teises ir įsipareigojimus reglamentuoja </w:t>
      </w:r>
      <w:r w:rsidRPr="007958EC">
        <w:rPr>
          <w:rFonts w:ascii="Times New Roman" w:hAnsi="Times New Roman" w:cs="Times New Roman"/>
          <w:b/>
          <w:bCs/>
          <w:sz w:val="24"/>
          <w:szCs w:val="24"/>
        </w:rPr>
        <w:t>Anglijos ir Velso įstatymai</w:t>
      </w:r>
      <w:r w:rsidRPr="007958EC">
        <w:rPr>
          <w:rFonts w:ascii="Times New Roman" w:hAnsi="Times New Roman" w:cs="Times New Roman"/>
          <w:sz w:val="24"/>
          <w:szCs w:val="24"/>
        </w:rPr>
        <w:t xml:space="preserve">, tad atitinkamai reikia tai suprasti ir apibrėžti, nebent fondas raštu leis elgtis kitaip. Taip pat šalys numatė, kad jų ginčą sprendžia arbitražas, veikiantis Stokholmo prekybos rūmų Arbitražo institute, arbitražo posėdžio vieta – </w:t>
      </w:r>
      <w:r w:rsidRPr="007958EC">
        <w:rPr>
          <w:rFonts w:ascii="Times New Roman" w:hAnsi="Times New Roman" w:cs="Times New Roman"/>
          <w:b/>
          <w:bCs/>
          <w:sz w:val="24"/>
          <w:szCs w:val="24"/>
        </w:rPr>
        <w:t>Londonas</w:t>
      </w:r>
      <w:r w:rsidRPr="007958EC">
        <w:rPr>
          <w:rFonts w:ascii="Times New Roman" w:hAnsi="Times New Roman" w:cs="Times New Roman"/>
          <w:sz w:val="24"/>
          <w:szCs w:val="24"/>
        </w:rPr>
        <w:t xml:space="preserve">. </w:t>
      </w:r>
      <w:r w:rsidRPr="007958EC">
        <w:rPr>
          <w:rFonts w:ascii="Times New Roman" w:hAnsi="Times New Roman" w:cs="Times New Roman"/>
          <w:b/>
          <w:bCs/>
          <w:sz w:val="24"/>
          <w:szCs w:val="24"/>
        </w:rPr>
        <w:t>Tarybos sprendimas nenumatė galimybės galima ginčą  tarp rizikos fondo PI ir Savivaldybės administracijos bei Šilumos tinklų nagrinėti ne Lietuvos Respublikos jurisdikcijoje, o kitose šalyse bei pagal kitas taisykles.</w:t>
      </w:r>
      <w:r w:rsidRPr="007958EC">
        <w:rPr>
          <w:rFonts w:ascii="Times New Roman" w:hAnsi="Times New Roman" w:cs="Times New Roman"/>
          <w:sz w:val="24"/>
          <w:szCs w:val="24"/>
        </w:rPr>
        <w:t xml:space="preserve"> Šiuo atveju, nėra aišku, kokias pasekmes prisiėmė P. Poderkis ir M. Burokas pakeisdami LR teismingumą, taip pat su tokiomis pasekmėmis nesupažindinta Vilniaus miesto</w:t>
      </w:r>
      <w:r w:rsidR="00055A46">
        <w:rPr>
          <w:rFonts w:ascii="Times New Roman" w:hAnsi="Times New Roman" w:cs="Times New Roman"/>
          <w:sz w:val="24"/>
          <w:szCs w:val="24"/>
        </w:rPr>
        <w:t xml:space="preserve"> savivaldybės</w:t>
      </w:r>
      <w:r w:rsidRPr="007958EC">
        <w:rPr>
          <w:rFonts w:ascii="Times New Roman" w:hAnsi="Times New Roman" w:cs="Times New Roman"/>
          <w:sz w:val="24"/>
          <w:szCs w:val="24"/>
        </w:rPr>
        <w:t xml:space="preserve"> taryba.</w:t>
      </w:r>
    </w:p>
    <w:p w:rsidR="007958EC" w:rsidRPr="007958EC" w:rsidRDefault="007958EC" w:rsidP="007958EC">
      <w:pPr>
        <w:jc w:val="both"/>
        <w:rPr>
          <w:rFonts w:ascii="Times New Roman" w:hAnsi="Times New Roman" w:cs="Times New Roman"/>
          <w:b/>
          <w:bCs/>
          <w:sz w:val="24"/>
          <w:szCs w:val="24"/>
        </w:rPr>
      </w:pPr>
      <w:r w:rsidRPr="007958EC">
        <w:rPr>
          <w:rFonts w:ascii="Times New Roman" w:hAnsi="Times New Roman" w:cs="Times New Roman"/>
          <w:sz w:val="24"/>
          <w:szCs w:val="24"/>
        </w:rPr>
        <w:tab/>
      </w:r>
      <w:r w:rsidRPr="007958EC">
        <w:rPr>
          <w:rFonts w:ascii="Times New Roman" w:hAnsi="Times New Roman" w:cs="Times New Roman"/>
          <w:b/>
          <w:bCs/>
          <w:sz w:val="24"/>
          <w:szCs w:val="24"/>
        </w:rPr>
        <w:t xml:space="preserve">Įvertinus Komisijos tyrimo metu nustatytus pažeidimus, konstatuotina, kad esamas reglamentavimas parenkant teisinius atstovus arbitražo procesui, tiek ir randant finansuotoją arbitražo bylai finansuoti turi būti reglamentuojamas Viešųjų pirkimų įstatymu. Dėl nurodyto Komisija siūlo kreiptis į Seimą su siūlymu tikslinti Viešųjų pirkimų įstatymo </w:t>
      </w:r>
      <w:r w:rsidRPr="007958EC">
        <w:rPr>
          <w:rFonts w:ascii="Times New Roman" w:hAnsi="Times New Roman" w:cs="Times New Roman"/>
          <w:b/>
          <w:bCs/>
          <w:sz w:val="24"/>
          <w:szCs w:val="24"/>
        </w:rPr>
        <w:lastRenderedPageBreak/>
        <w:t xml:space="preserve">reikalavimus taip, kad arbitražo paslaugų pirkimui, taip pat </w:t>
      </w:r>
      <w:r w:rsidRPr="007958EC">
        <w:rPr>
          <w:rFonts w:ascii="Times New Roman" w:hAnsi="Times New Roman" w:cs="Times New Roman"/>
          <w:b/>
          <w:bCs/>
          <w:i/>
          <w:iCs/>
          <w:sz w:val="24"/>
          <w:szCs w:val="24"/>
        </w:rPr>
        <w:t>arbitražo procesui finansuoti taikomas</w:t>
      </w:r>
      <w:r w:rsidRPr="007958EC">
        <w:rPr>
          <w:rFonts w:ascii="Times New Roman" w:hAnsi="Times New Roman" w:cs="Times New Roman"/>
          <w:b/>
          <w:bCs/>
          <w:sz w:val="24"/>
          <w:szCs w:val="24"/>
        </w:rPr>
        <w:t xml:space="preserve"> Viešųjų pirkimų įstatymas ir kiti LR teisės aktai. </w:t>
      </w:r>
    </w:p>
    <w:p w:rsidR="007958EC" w:rsidRPr="007958EC" w:rsidRDefault="007958EC" w:rsidP="007958EC">
      <w:pPr>
        <w:jc w:val="both"/>
        <w:rPr>
          <w:rFonts w:ascii="Times New Roman" w:hAnsi="Times New Roman" w:cs="Times New Roman"/>
          <w:b/>
          <w:bCs/>
          <w:color w:val="000000" w:themeColor="text1"/>
          <w:sz w:val="24"/>
          <w:szCs w:val="24"/>
        </w:rPr>
      </w:pPr>
      <w:bookmarkStart w:id="0" w:name="_Hlk29050913"/>
      <w:bookmarkStart w:id="1" w:name="_GoBack"/>
      <w:bookmarkEnd w:id="1"/>
      <w:r w:rsidRPr="007958EC">
        <w:rPr>
          <w:rFonts w:ascii="Times New Roman" w:hAnsi="Times New Roman" w:cs="Times New Roman"/>
          <w:b/>
          <w:bCs/>
          <w:color w:val="000000" w:themeColor="text1"/>
          <w:sz w:val="24"/>
          <w:szCs w:val="24"/>
        </w:rPr>
        <w:t xml:space="preserve">Atsižvelgiant į tai, Antikorupcijos komisija: </w:t>
      </w:r>
      <w:bookmarkEnd w:id="0"/>
    </w:p>
    <w:p w:rsidR="007958EC" w:rsidRPr="007958EC" w:rsidRDefault="007958EC" w:rsidP="007958EC">
      <w:pPr>
        <w:pStyle w:val="Sraopastraipa"/>
        <w:numPr>
          <w:ilvl w:val="0"/>
          <w:numId w:val="1"/>
        </w:numPr>
        <w:jc w:val="both"/>
        <w:rPr>
          <w:b/>
          <w:bCs/>
          <w:lang w:val="lt-LT"/>
        </w:rPr>
      </w:pPr>
      <w:r w:rsidRPr="007958EC">
        <w:rPr>
          <w:b/>
          <w:bCs/>
          <w:lang w:val="lt-LT"/>
        </w:rPr>
        <w:t xml:space="preserve">konstatuoja, kad Finansavimo susitarimo specialiojoje dalyje nustatyta Sėkmės mokesčio Nr. 1 skaičiavimo proporcija atitinka Tarybos sprendimo reikalavimus; </w:t>
      </w:r>
    </w:p>
    <w:p w:rsidR="007958EC" w:rsidRPr="007958EC" w:rsidRDefault="007958EC" w:rsidP="007958EC">
      <w:pPr>
        <w:pStyle w:val="Sraopastraipa"/>
        <w:numPr>
          <w:ilvl w:val="0"/>
          <w:numId w:val="1"/>
        </w:numPr>
        <w:jc w:val="both"/>
        <w:rPr>
          <w:b/>
          <w:bCs/>
          <w:lang w:val="lt-LT"/>
        </w:rPr>
      </w:pPr>
      <w:r w:rsidRPr="007958EC">
        <w:rPr>
          <w:b/>
          <w:bCs/>
          <w:lang w:val="lt-LT"/>
        </w:rPr>
        <w:t>konstatuoja, kad Finansavimo susitarimo specialiojoje dalyje nustatyta Sėkmės mokesčio Nr. 2 skaičiavimo tvarka neatitinka Tarybos sprendimo reikalavimų;</w:t>
      </w:r>
    </w:p>
    <w:p w:rsidR="007958EC" w:rsidRPr="007958EC" w:rsidRDefault="007958EC" w:rsidP="007958EC">
      <w:pPr>
        <w:pStyle w:val="Sraopastraipa"/>
        <w:numPr>
          <w:ilvl w:val="0"/>
          <w:numId w:val="1"/>
        </w:numPr>
        <w:jc w:val="both"/>
        <w:rPr>
          <w:b/>
          <w:bCs/>
          <w:lang w:val="lt-LT"/>
        </w:rPr>
      </w:pPr>
      <w:r w:rsidRPr="007958EC">
        <w:rPr>
          <w:b/>
          <w:bCs/>
          <w:lang w:val="lt-LT"/>
        </w:rPr>
        <w:t xml:space="preserve">siūlo tikslinti </w:t>
      </w:r>
      <w:r w:rsidR="00F41273">
        <w:rPr>
          <w:b/>
          <w:bCs/>
          <w:lang w:val="lt-LT"/>
        </w:rPr>
        <w:t>daugiašalių</w:t>
      </w:r>
      <w:r w:rsidRPr="007958EC">
        <w:rPr>
          <w:b/>
          <w:bCs/>
          <w:lang w:val="lt-LT"/>
        </w:rPr>
        <w:t xml:space="preserve"> derybų būdu Finansavimo susitarimo specialiosios dalies Sėkmės mokestį Nr. 2 </w:t>
      </w:r>
      <w:r w:rsidR="007320BD">
        <w:rPr>
          <w:b/>
          <w:bCs/>
          <w:lang w:val="lt-LT"/>
        </w:rPr>
        <w:t xml:space="preserve">ir jo </w:t>
      </w:r>
      <w:r w:rsidRPr="007958EC">
        <w:rPr>
          <w:b/>
          <w:bCs/>
          <w:lang w:val="lt-LT"/>
        </w:rPr>
        <w:t>skaičiavimo tvarką taip, kad šis mokestis priklausytų nuo proporcingai išieškotos sumos. Siūlytina Finansavimo susitarimo specialiosios dalies 4 dalies (i) ir (f) papunkčiuose nustatyti aiškią proporciją taip, kaip taip nustatyta skaičiuojant Sėkmė mokestį Nr. 1;</w:t>
      </w:r>
    </w:p>
    <w:p w:rsidR="007958EC" w:rsidRPr="007958EC" w:rsidRDefault="007958EC" w:rsidP="007958EC">
      <w:pPr>
        <w:pStyle w:val="Sraopastraipa"/>
        <w:numPr>
          <w:ilvl w:val="0"/>
          <w:numId w:val="1"/>
        </w:numPr>
        <w:jc w:val="both"/>
        <w:rPr>
          <w:b/>
          <w:bCs/>
          <w:lang w:val="lt-LT"/>
        </w:rPr>
      </w:pPr>
      <w:r w:rsidRPr="007958EC">
        <w:rPr>
          <w:b/>
          <w:bCs/>
          <w:lang w:val="lt-LT"/>
        </w:rPr>
        <w:t xml:space="preserve">siūlo tikslinti </w:t>
      </w:r>
      <w:r w:rsidR="00F41273">
        <w:rPr>
          <w:b/>
          <w:bCs/>
          <w:lang w:val="lt-LT"/>
        </w:rPr>
        <w:t>daugiašalių</w:t>
      </w:r>
      <w:r w:rsidRPr="007958EC">
        <w:rPr>
          <w:b/>
          <w:bCs/>
          <w:lang w:val="lt-LT"/>
        </w:rPr>
        <w:t xml:space="preserve"> derybų būdu Finansavimo susitarimo specialiosios dalies 5 punktą taip, kad sėkmės mokestis ir visi kito mokėjimai priklausyti tik nuo išieškotos sumos, tačiau nebūtų susietas su kitomis bylomis, kurių rizikos fondas nefinansuoja, taip pat nebūtų pavaldus </w:t>
      </w:r>
      <w:r w:rsidR="00A61CC4">
        <w:rPr>
          <w:b/>
          <w:bCs/>
          <w:lang w:val="lt-LT"/>
        </w:rPr>
        <w:t>k</w:t>
      </w:r>
      <w:r w:rsidR="007320BD">
        <w:rPr>
          <w:b/>
          <w:bCs/>
          <w:lang w:val="lt-LT"/>
        </w:rPr>
        <w:t>itiems</w:t>
      </w:r>
      <w:r w:rsidRPr="007958EC">
        <w:rPr>
          <w:b/>
          <w:bCs/>
          <w:lang w:val="lt-LT"/>
        </w:rPr>
        <w:t xml:space="preserve"> vertinimams, kurie nenumatyti Tarybos sprendime;</w:t>
      </w:r>
    </w:p>
    <w:p w:rsidR="007958EC" w:rsidRPr="007958EC" w:rsidRDefault="007958EC" w:rsidP="007958EC">
      <w:pPr>
        <w:pStyle w:val="Sraopastraipa"/>
        <w:numPr>
          <w:ilvl w:val="0"/>
          <w:numId w:val="1"/>
        </w:numPr>
        <w:jc w:val="both"/>
        <w:rPr>
          <w:b/>
          <w:bCs/>
          <w:lang w:val="lt-LT"/>
        </w:rPr>
      </w:pPr>
      <w:r w:rsidRPr="007958EC">
        <w:rPr>
          <w:b/>
          <w:bCs/>
          <w:lang w:val="lt-LT"/>
        </w:rPr>
        <w:t>kreiptis į Savivaldybės Etikos komisiją dėl Savivaldybės mero Remigijaus Šimašiaus veiksmų atitikties Valstybės politikų elgesio kodekso 4 str., Vietos savivaldos įstatymo 4 str. ir kt. teisės aktų reikalavimams;</w:t>
      </w:r>
    </w:p>
    <w:p w:rsidR="007958EC" w:rsidRPr="007958EC" w:rsidRDefault="007958EC" w:rsidP="007958EC">
      <w:pPr>
        <w:pStyle w:val="Sraopastraipa"/>
        <w:numPr>
          <w:ilvl w:val="0"/>
          <w:numId w:val="1"/>
        </w:numPr>
        <w:jc w:val="both"/>
        <w:rPr>
          <w:b/>
          <w:bCs/>
          <w:color w:val="000000" w:themeColor="text1"/>
          <w:lang w:val="lt-LT"/>
        </w:rPr>
      </w:pPr>
      <w:r w:rsidRPr="007958EC">
        <w:rPr>
          <w:b/>
          <w:bCs/>
          <w:color w:val="000000" w:themeColor="text1"/>
          <w:lang w:val="lt-LT"/>
        </w:rPr>
        <w:t xml:space="preserve">konstatuoja, kad tyrimo metu nepateikta jokių įrodymų, kad sudarant Finansavimo susitarimą buvo laikomasi Valstybinės kalbos įstatymo 9 str. imperatyvo pasirašomą dokumentą turėti ir valstybine kalba, todėl sprendžia kreiptis į Valstybinę kalbos inspekciją dėl atsakomybės taikymo galimų pagrindų Administracinių nusižengimo kodekse nustatyta tvarka Savivaldybės administracijos direktoriui Povilui Poderskiui ir buvusiam Šilumos tinklų direktoriui Mantui Burokui. </w:t>
      </w:r>
    </w:p>
    <w:p w:rsidR="007958EC" w:rsidRPr="007320BD" w:rsidRDefault="007958EC" w:rsidP="007958EC">
      <w:pPr>
        <w:pStyle w:val="Sraopastraipa"/>
        <w:numPr>
          <w:ilvl w:val="0"/>
          <w:numId w:val="1"/>
        </w:numPr>
        <w:jc w:val="both"/>
        <w:rPr>
          <w:b/>
          <w:bCs/>
          <w:lang w:val="lt-LT"/>
        </w:rPr>
      </w:pPr>
      <w:r w:rsidRPr="007958EC">
        <w:rPr>
          <w:b/>
          <w:bCs/>
          <w:lang w:val="lt-LT"/>
        </w:rPr>
        <w:t xml:space="preserve"> sprendžia kreiptis į prokuratūrą, Specialiųjų tyrimų tarnybą dėl su prašymu įvertinti, ar tarnautojų/darbuotojų pasirašiusių Finansavimo susitarimą, veiksmuose nėra galimo piktnaudžiavimo tarnybine padėtimi, įgaliojimų viršijimo </w:t>
      </w:r>
      <w:r w:rsidRPr="007320BD">
        <w:rPr>
          <w:b/>
          <w:bCs/>
          <w:lang w:val="lt-LT"/>
        </w:rPr>
        <w:t>ar kito nusižengimo valstybės tarnybai ir viešiems interesams</w:t>
      </w:r>
      <w:r w:rsidR="007320BD" w:rsidRPr="007320BD">
        <w:rPr>
          <w:b/>
          <w:bCs/>
          <w:lang w:val="lt-LT"/>
        </w:rPr>
        <w:t>;</w:t>
      </w:r>
    </w:p>
    <w:p w:rsidR="007320BD" w:rsidRPr="007320BD" w:rsidRDefault="007320BD" w:rsidP="007320BD">
      <w:pPr>
        <w:pStyle w:val="Sraopastraipa"/>
        <w:numPr>
          <w:ilvl w:val="0"/>
          <w:numId w:val="1"/>
        </w:numPr>
        <w:jc w:val="both"/>
        <w:rPr>
          <w:b/>
          <w:bCs/>
          <w:lang w:val="lt-LT"/>
        </w:rPr>
      </w:pPr>
      <w:r w:rsidRPr="007320BD">
        <w:rPr>
          <w:b/>
          <w:bCs/>
          <w:lang w:val="lt-LT"/>
        </w:rPr>
        <w:t>kreiptis į Konkurencijos tarybą su prašymu paaiškinti, ar galimas konkretaus rizikos fondo „PI“ parinkimas iš anksto nepažeidžia ES konku</w:t>
      </w:r>
      <w:r>
        <w:rPr>
          <w:b/>
          <w:bCs/>
          <w:lang w:val="lt-LT"/>
        </w:rPr>
        <w:t>rencijos</w:t>
      </w:r>
      <w:r w:rsidRPr="007320BD">
        <w:rPr>
          <w:b/>
          <w:bCs/>
          <w:lang w:val="lt-LT"/>
        </w:rPr>
        <w:t xml:space="preserve"> reikalavimų;</w:t>
      </w:r>
    </w:p>
    <w:p w:rsidR="007958EC" w:rsidRPr="007958EC" w:rsidRDefault="007958EC" w:rsidP="007958EC">
      <w:pPr>
        <w:pStyle w:val="Sraopastraipa"/>
        <w:numPr>
          <w:ilvl w:val="0"/>
          <w:numId w:val="1"/>
        </w:numPr>
        <w:jc w:val="both"/>
        <w:rPr>
          <w:b/>
          <w:bCs/>
          <w:lang w:val="lt-LT"/>
        </w:rPr>
      </w:pPr>
      <w:r w:rsidRPr="007958EC">
        <w:rPr>
          <w:b/>
          <w:bCs/>
          <w:lang w:val="lt-LT"/>
        </w:rPr>
        <w:t xml:space="preserve">sprendžia kreiptis į Generalinę prokuratūrą dėl supažindinimo su Komisijos priimtomis išvadomis; </w:t>
      </w:r>
    </w:p>
    <w:p w:rsidR="007958EC" w:rsidRDefault="007958EC" w:rsidP="007958EC">
      <w:pPr>
        <w:pStyle w:val="Sraopastraipa"/>
        <w:numPr>
          <w:ilvl w:val="0"/>
          <w:numId w:val="1"/>
        </w:numPr>
        <w:jc w:val="both"/>
        <w:rPr>
          <w:b/>
          <w:bCs/>
          <w:lang w:val="lt-LT"/>
        </w:rPr>
      </w:pPr>
      <w:r w:rsidRPr="007958EC">
        <w:rPr>
          <w:b/>
          <w:bCs/>
          <w:lang w:val="lt-LT"/>
        </w:rPr>
        <w:t>nusprendžia kreiptis į Seimą su siūlymu tikslinti Viešųjų pirkimų įstatymo reikalavimus taip, kad arbitražo paslaugų pirkimui, taip pat arbitražo procesui finansuoti būtų  taikomas Viešųjų pirkimų įstatymas, taip pat kitų teisės aktų reikalavimai</w:t>
      </w:r>
      <w:r w:rsidR="00273F25">
        <w:rPr>
          <w:b/>
          <w:bCs/>
          <w:lang w:val="lt-LT"/>
        </w:rPr>
        <w:t>;</w:t>
      </w:r>
    </w:p>
    <w:p w:rsidR="00273F25" w:rsidRPr="007958EC" w:rsidRDefault="00273F25" w:rsidP="007958EC">
      <w:pPr>
        <w:pStyle w:val="Sraopastraipa"/>
        <w:numPr>
          <w:ilvl w:val="0"/>
          <w:numId w:val="1"/>
        </w:numPr>
        <w:jc w:val="both"/>
        <w:rPr>
          <w:b/>
          <w:bCs/>
          <w:lang w:val="lt-LT"/>
        </w:rPr>
      </w:pPr>
      <w:r>
        <w:rPr>
          <w:b/>
          <w:bCs/>
          <w:lang w:val="lt-LT"/>
        </w:rPr>
        <w:t>apie priimtus sprendimus informuoti Vilniaus miesto savivaldybės tarybą.</w:t>
      </w:r>
    </w:p>
    <w:p w:rsidR="007958EC" w:rsidRPr="007958EC" w:rsidRDefault="007958EC" w:rsidP="007958EC">
      <w:pPr>
        <w:jc w:val="both"/>
        <w:rPr>
          <w:rFonts w:ascii="Times New Roman" w:hAnsi="Times New Roman" w:cs="Times New Roman"/>
          <w:sz w:val="24"/>
          <w:szCs w:val="24"/>
        </w:rPr>
      </w:pPr>
    </w:p>
    <w:p w:rsidR="007958EC" w:rsidRPr="007958EC" w:rsidRDefault="008E498D" w:rsidP="007958EC">
      <w:pPr>
        <w:jc w:val="both"/>
        <w:rPr>
          <w:rFonts w:ascii="Times New Roman" w:hAnsi="Times New Roman" w:cs="Times New Roman"/>
          <w:sz w:val="24"/>
          <w:szCs w:val="24"/>
        </w:rPr>
      </w:pPr>
      <w:r>
        <w:rPr>
          <w:rFonts w:ascii="Times New Roman" w:hAnsi="Times New Roman" w:cs="Times New Roman"/>
          <w:sz w:val="24"/>
          <w:szCs w:val="24"/>
        </w:rPr>
        <w:t xml:space="preserve">Pridedama: </w:t>
      </w:r>
      <w:r w:rsidR="00F41273">
        <w:rPr>
          <w:rFonts w:ascii="Times New Roman" w:hAnsi="Times New Roman" w:cs="Times New Roman"/>
          <w:sz w:val="24"/>
          <w:szCs w:val="24"/>
        </w:rPr>
        <w:t xml:space="preserve">Gautas skundas ir jo priedai; Unikalioji finansavimo sutartis (Bendroji ir specialioji dalis); Antikorupcijos komisijos </w:t>
      </w:r>
      <w:r w:rsidR="00F41273" w:rsidRPr="007958EC">
        <w:rPr>
          <w:rFonts w:ascii="Times New Roman" w:hAnsi="Times New Roman" w:cs="Times New Roman"/>
          <w:sz w:val="24"/>
          <w:szCs w:val="24"/>
        </w:rPr>
        <w:t>2019-10-02, 2019-10-24 ir 2019-11-14</w:t>
      </w:r>
      <w:r w:rsidR="00F41273">
        <w:rPr>
          <w:rFonts w:ascii="Times New Roman" w:hAnsi="Times New Roman" w:cs="Times New Roman"/>
          <w:sz w:val="24"/>
          <w:szCs w:val="24"/>
        </w:rPr>
        <w:t xml:space="preserve"> protokolai; </w:t>
      </w:r>
      <w:r w:rsidR="00FF5E0D">
        <w:rPr>
          <w:rFonts w:ascii="Times New Roman" w:hAnsi="Times New Roman" w:cs="Times New Roman"/>
          <w:sz w:val="24"/>
          <w:szCs w:val="24"/>
        </w:rPr>
        <w:t>Komandiruotų asmenų kelionės dokumentai; „Facebook“ įrašas; Antikorupcijos komisijos 2019-09-10, 2019-10-10, 2019-10-21 paklausimai, 2019-10-18 atsakymas į paklausimus, kiti dokumentai.</w:t>
      </w:r>
    </w:p>
    <w:p w:rsidR="007958EC" w:rsidRDefault="00273F25" w:rsidP="00273F25">
      <w:pPr>
        <w:pStyle w:val="Betarp"/>
        <w:jc w:val="both"/>
        <w:rPr>
          <w:rFonts w:ascii="Times New Roman" w:hAnsi="Times New Roman" w:cs="Times New Roman"/>
          <w:b/>
          <w:bCs/>
          <w:sz w:val="24"/>
          <w:szCs w:val="24"/>
        </w:rPr>
      </w:pPr>
      <w:r>
        <w:rPr>
          <w:rFonts w:ascii="Times New Roman" w:hAnsi="Times New Roman" w:cs="Times New Roman"/>
          <w:b/>
          <w:bCs/>
          <w:sz w:val="24"/>
          <w:szCs w:val="24"/>
        </w:rPr>
        <w:t>IŠVADOS PATVIRTINTOS</w:t>
      </w:r>
      <w:r w:rsidRPr="00273F25">
        <w:rPr>
          <w:rFonts w:ascii="Times New Roman" w:hAnsi="Times New Roman" w:cs="Times New Roman"/>
          <w:b/>
          <w:bCs/>
          <w:sz w:val="24"/>
          <w:szCs w:val="24"/>
        </w:rPr>
        <w:t xml:space="preserve"> VILNIAUS MIESTO SAVIVALDYBĖS TARYBOS ANTIKORUPCIJOS KOMISIJOS 2019-01-09 SPRENDIMU</w:t>
      </w:r>
      <w:r w:rsidR="00E633EE">
        <w:rPr>
          <w:rFonts w:ascii="Times New Roman" w:hAnsi="Times New Roman" w:cs="Times New Roman"/>
          <w:b/>
          <w:bCs/>
          <w:sz w:val="24"/>
          <w:szCs w:val="24"/>
        </w:rPr>
        <w:t xml:space="preserve"> Nr. 9-5/20(1.1.28-T1)</w:t>
      </w:r>
    </w:p>
    <w:p w:rsidR="00273F25" w:rsidRPr="00273F25" w:rsidRDefault="00273F25" w:rsidP="00273F25">
      <w:pPr>
        <w:pStyle w:val="Betarp"/>
        <w:jc w:val="both"/>
        <w:rPr>
          <w:rFonts w:ascii="Times New Roman" w:hAnsi="Times New Roman" w:cs="Times New Roman"/>
          <w:b/>
          <w:bCs/>
          <w:sz w:val="24"/>
          <w:szCs w:val="24"/>
        </w:rPr>
      </w:pPr>
    </w:p>
    <w:sectPr w:rsidR="00273F25" w:rsidRPr="00273F25">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117" w:rsidRDefault="00902117" w:rsidP="007958EC">
      <w:pPr>
        <w:spacing w:after="0" w:line="240" w:lineRule="auto"/>
      </w:pPr>
      <w:r>
        <w:separator/>
      </w:r>
    </w:p>
  </w:endnote>
  <w:endnote w:type="continuationSeparator" w:id="0">
    <w:p w:rsidR="00902117" w:rsidRDefault="00902117" w:rsidP="0079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314368"/>
      <w:docPartObj>
        <w:docPartGallery w:val="Page Numbers (Bottom of Page)"/>
        <w:docPartUnique/>
      </w:docPartObj>
    </w:sdtPr>
    <w:sdtEndPr>
      <w:rPr>
        <w:rFonts w:ascii="Times New Roman" w:hAnsi="Times New Roman" w:cs="Times New Roman"/>
        <w:sz w:val="24"/>
        <w:szCs w:val="24"/>
      </w:rPr>
    </w:sdtEndPr>
    <w:sdtContent>
      <w:p w:rsidR="007958EC" w:rsidRPr="00E633EE" w:rsidRDefault="007958EC">
        <w:pPr>
          <w:pStyle w:val="Porat"/>
          <w:jc w:val="right"/>
          <w:rPr>
            <w:rFonts w:ascii="Times New Roman" w:hAnsi="Times New Roman" w:cs="Times New Roman"/>
            <w:sz w:val="24"/>
            <w:szCs w:val="24"/>
          </w:rPr>
        </w:pPr>
        <w:r w:rsidRPr="00E633EE">
          <w:rPr>
            <w:rFonts w:ascii="Times New Roman" w:hAnsi="Times New Roman" w:cs="Times New Roman"/>
            <w:sz w:val="24"/>
            <w:szCs w:val="24"/>
          </w:rPr>
          <w:fldChar w:fldCharType="begin"/>
        </w:r>
        <w:r w:rsidRPr="00E633EE">
          <w:rPr>
            <w:rFonts w:ascii="Times New Roman" w:hAnsi="Times New Roman" w:cs="Times New Roman"/>
            <w:sz w:val="24"/>
            <w:szCs w:val="24"/>
          </w:rPr>
          <w:instrText>PAGE   \* MERGEFORMAT</w:instrText>
        </w:r>
        <w:r w:rsidRPr="00E633EE">
          <w:rPr>
            <w:rFonts w:ascii="Times New Roman" w:hAnsi="Times New Roman" w:cs="Times New Roman"/>
            <w:sz w:val="24"/>
            <w:szCs w:val="24"/>
          </w:rPr>
          <w:fldChar w:fldCharType="separate"/>
        </w:r>
        <w:r w:rsidR="00807319">
          <w:rPr>
            <w:rFonts w:ascii="Times New Roman" w:hAnsi="Times New Roman" w:cs="Times New Roman"/>
            <w:sz w:val="24"/>
            <w:szCs w:val="24"/>
          </w:rPr>
          <w:t>2</w:t>
        </w:r>
        <w:r w:rsidRPr="00E633EE">
          <w:rPr>
            <w:rFonts w:ascii="Times New Roman" w:hAnsi="Times New Roman" w:cs="Times New Roman"/>
            <w:sz w:val="24"/>
            <w:szCs w:val="24"/>
          </w:rPr>
          <w:fldChar w:fldCharType="end"/>
        </w:r>
      </w:p>
    </w:sdtContent>
  </w:sdt>
  <w:p w:rsidR="007958EC" w:rsidRDefault="007958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117" w:rsidRDefault="00902117" w:rsidP="007958EC">
      <w:pPr>
        <w:spacing w:after="0" w:line="240" w:lineRule="auto"/>
      </w:pPr>
      <w:r>
        <w:separator/>
      </w:r>
    </w:p>
  </w:footnote>
  <w:footnote w:type="continuationSeparator" w:id="0">
    <w:p w:rsidR="00902117" w:rsidRDefault="00902117" w:rsidP="007958EC">
      <w:pPr>
        <w:spacing w:after="0" w:line="240" w:lineRule="auto"/>
      </w:pPr>
      <w:r>
        <w:continuationSeparator/>
      </w:r>
    </w:p>
  </w:footnote>
  <w:footnote w:id="1">
    <w:p w:rsidR="007958EC" w:rsidRPr="008A1020" w:rsidRDefault="007958EC" w:rsidP="007958EC">
      <w:pPr>
        <w:pStyle w:val="Puslapioinaostekstas"/>
        <w:rPr>
          <w:lang w:val="lt-LT"/>
        </w:rPr>
      </w:pPr>
      <w:r>
        <w:rPr>
          <w:rStyle w:val="Puslapioinaosnuoroda"/>
        </w:rPr>
        <w:footnoteRef/>
      </w:r>
      <w:r>
        <w:t xml:space="preserve"> </w:t>
      </w:r>
      <w:hyperlink r:id="rId1" w:history="1">
        <w:r>
          <w:rPr>
            <w:rStyle w:val="Hipersaitas"/>
          </w:rPr>
          <w:t>https://www.delfi.lt/news/daily/lithuania/gincui-su-veolia-finansuoti-simasiaus-sumedzioti-milijonai-euru-gali-virsti-nemaloniais-spastais.d?id=82286019</w:t>
        </w:r>
      </w:hyperlink>
    </w:p>
  </w:footnote>
  <w:footnote w:id="2">
    <w:p w:rsidR="007958EC" w:rsidRPr="00CF5A06" w:rsidRDefault="007958EC" w:rsidP="007958EC">
      <w:pPr>
        <w:ind w:firstLine="720"/>
        <w:jc w:val="both"/>
        <w:rPr>
          <w:color w:val="171717" w:themeColor="background2" w:themeShade="1A"/>
        </w:rPr>
      </w:pPr>
      <w:r>
        <w:rPr>
          <w:rStyle w:val="Puslapioinaosnuoroda"/>
        </w:rPr>
        <w:footnoteRef/>
      </w:r>
      <w:r>
        <w:t xml:space="preserve"> </w:t>
      </w:r>
      <w:hyperlink r:id="rId2" w:history="1">
        <w:r w:rsidRPr="00CF5A06">
          <w:rPr>
            <w:rStyle w:val="Hipersaitas"/>
            <w:color w:val="000000" w:themeColor="text1"/>
            <w:sz w:val="16"/>
            <w:szCs w:val="16"/>
          </w:rPr>
          <w:t>https://www.youtube.com/watch?v=Mm0mZeGKoak</w:t>
        </w:r>
      </w:hyperlink>
      <w:r w:rsidRPr="00CF5A06">
        <w:rPr>
          <w:color w:val="000000" w:themeColor="text1"/>
          <w:sz w:val="16"/>
          <w:szCs w:val="16"/>
        </w:rPr>
        <w:t xml:space="preserve">, taip pat </w:t>
      </w:r>
      <w:hyperlink r:id="rId3" w:history="1">
        <w:r w:rsidRPr="00CF5A06">
          <w:rPr>
            <w:rStyle w:val="Hipersaitas"/>
            <w:color w:val="171717" w:themeColor="background2" w:themeShade="1A"/>
            <w:sz w:val="16"/>
            <w:szCs w:val="16"/>
          </w:rPr>
          <w:t>https://www.youtube.com/watch?v=Oel64n4RBIo&amp;t=5s</w:t>
        </w:r>
      </w:hyperlink>
      <w:r>
        <w:rPr>
          <w:color w:val="171717" w:themeColor="background2" w:themeShade="1A"/>
          <w:sz w:val="16"/>
          <w:szCs w:val="16"/>
        </w:rPr>
        <w:t>.</w:t>
      </w:r>
    </w:p>
    <w:p w:rsidR="007958EC" w:rsidRPr="00CF5A06" w:rsidRDefault="007958EC" w:rsidP="007958EC">
      <w:pPr>
        <w:pStyle w:val="Puslapioinaostekstas"/>
        <w:rPr>
          <w:lang w:val="lt-LT"/>
        </w:rPr>
      </w:pPr>
    </w:p>
  </w:footnote>
  <w:footnote w:id="3">
    <w:p w:rsidR="007958EC" w:rsidRPr="00873BE6" w:rsidRDefault="007958EC" w:rsidP="007958EC">
      <w:pPr>
        <w:pStyle w:val="Puslapioinaostekstas"/>
        <w:rPr>
          <w:lang w:val="lt-LT"/>
        </w:rPr>
      </w:pPr>
      <w:r>
        <w:rPr>
          <w:rStyle w:val="Puslapioinaosnuoroda"/>
        </w:rPr>
        <w:footnoteRef/>
      </w:r>
      <w:r>
        <w:t xml:space="preserve"> </w:t>
      </w:r>
      <w:r>
        <w:rPr>
          <w:lang w:val="lt-LT"/>
        </w:rPr>
        <w:t>Komisijos 2019-10-24 posėdžio protokolas.</w:t>
      </w:r>
    </w:p>
  </w:footnote>
  <w:footnote w:id="4">
    <w:p w:rsidR="00273F25" w:rsidRPr="00273F25" w:rsidRDefault="00273F25">
      <w:pPr>
        <w:pStyle w:val="Puslapioinaostekstas"/>
        <w:rPr>
          <w:lang w:val="lt-LT"/>
        </w:rPr>
      </w:pPr>
      <w:r>
        <w:rPr>
          <w:rStyle w:val="Puslapioinaosnuoroda"/>
        </w:rPr>
        <w:footnoteRef/>
      </w:r>
      <w:r>
        <w:t xml:space="preserve"> </w:t>
      </w:r>
      <w:r>
        <w:rPr>
          <w:lang w:val="lt-LT"/>
        </w:rPr>
        <w:t>2019-11-14 Komisijos protokolas;</w:t>
      </w:r>
    </w:p>
  </w:footnote>
  <w:footnote w:id="5">
    <w:p w:rsidR="007958EC" w:rsidRPr="004C3BC7" w:rsidRDefault="007958EC" w:rsidP="007958EC">
      <w:pPr>
        <w:pStyle w:val="Puslapioinaostekstas"/>
        <w:rPr>
          <w:lang w:val="lt-LT"/>
        </w:rPr>
      </w:pPr>
      <w:r>
        <w:rPr>
          <w:rStyle w:val="Puslapioinaosnuoroda"/>
        </w:rPr>
        <w:footnoteRef/>
      </w:r>
      <w:r>
        <w:t xml:space="preserve"> 2019-10-02 </w:t>
      </w:r>
      <w:r>
        <w:rPr>
          <w:lang w:val="lt-LT"/>
        </w:rPr>
        <w:t xml:space="preserve">Komisijos protokolo 2 lapas. </w:t>
      </w:r>
    </w:p>
  </w:footnote>
  <w:footnote w:id="6">
    <w:p w:rsidR="007958EC" w:rsidRPr="00A05E1A" w:rsidRDefault="007958EC" w:rsidP="007958EC">
      <w:pPr>
        <w:pStyle w:val="Puslapioinaostekstas"/>
        <w:rPr>
          <w:lang w:val="lt-LT"/>
        </w:rPr>
      </w:pPr>
      <w:r>
        <w:rPr>
          <w:rStyle w:val="Puslapioinaosnuoroda"/>
        </w:rPr>
        <w:footnoteRef/>
      </w:r>
      <w:r>
        <w:t xml:space="preserve"> </w:t>
      </w:r>
      <w:hyperlink r:id="rId4" w:history="1">
        <w:r>
          <w:rPr>
            <w:rStyle w:val="Hipersaitas"/>
          </w:rPr>
          <w:t>https://www.delfi.lt/news/daily/lithuania/gincui-su-veolia-finansuoti-simasiaus-sumedzioti-milijonai-euru-gali-virsti-nemaloniais-spastais.d?id=82286019</w:t>
        </w:r>
      </w:hyperlink>
    </w:p>
  </w:footnote>
  <w:footnote w:id="7">
    <w:p w:rsidR="007958EC" w:rsidRPr="00A05E1A" w:rsidRDefault="007958EC" w:rsidP="007958EC">
      <w:pPr>
        <w:pStyle w:val="Puslapioinaostekstas"/>
        <w:rPr>
          <w:lang w:val="lt-LT"/>
        </w:rPr>
      </w:pPr>
      <w:r>
        <w:rPr>
          <w:rStyle w:val="Puslapioinaosnuoroda"/>
        </w:rPr>
        <w:footnoteRef/>
      </w:r>
      <w:r>
        <w:t xml:space="preserve"> </w:t>
      </w:r>
      <w:r>
        <w:rPr>
          <w:lang w:val="lt-LT"/>
        </w:rPr>
        <w:t xml:space="preserve">2019-10-02 Komisijos protokolo 2 lapas. </w:t>
      </w:r>
    </w:p>
  </w:footnote>
  <w:footnote w:id="8">
    <w:p w:rsidR="007958EC" w:rsidRPr="00A05E1A" w:rsidRDefault="007958EC" w:rsidP="007958EC">
      <w:pPr>
        <w:pStyle w:val="Puslapioinaostekstas"/>
        <w:rPr>
          <w:lang w:val="lt-LT"/>
        </w:rPr>
      </w:pPr>
      <w:r>
        <w:rPr>
          <w:rStyle w:val="Puslapioinaosnuoroda"/>
        </w:rPr>
        <w:footnoteRef/>
      </w:r>
      <w:r>
        <w:t xml:space="preserve"> </w:t>
      </w:r>
      <w:r>
        <w:rPr>
          <w:lang w:val="lt-LT"/>
        </w:rPr>
        <w:t xml:space="preserve">2019-10-02 Komisijos protokolo 8 lapas. </w:t>
      </w:r>
    </w:p>
  </w:footnote>
  <w:footnote w:id="9">
    <w:p w:rsidR="007958EC" w:rsidRPr="00594410" w:rsidRDefault="007958EC" w:rsidP="007958EC">
      <w:pPr>
        <w:pStyle w:val="Puslapioinaostekstas"/>
        <w:rPr>
          <w:lang w:val="lt-LT"/>
        </w:rPr>
      </w:pPr>
      <w:r>
        <w:rPr>
          <w:rStyle w:val="Puslapioinaosnuoroda"/>
        </w:rPr>
        <w:footnoteRef/>
      </w:r>
      <w:r>
        <w:t xml:space="preserve"> 2019-10-24 </w:t>
      </w:r>
      <w:r>
        <w:rPr>
          <w:lang w:val="lt-LT"/>
        </w:rPr>
        <w:t xml:space="preserve">Komisijos protokolo 4 lapas. </w:t>
      </w:r>
    </w:p>
  </w:footnote>
  <w:footnote w:id="10">
    <w:p w:rsidR="007958EC" w:rsidRPr="004A2BF0" w:rsidRDefault="007958EC" w:rsidP="007958EC">
      <w:pPr>
        <w:pStyle w:val="Puslapioinaostekstas"/>
        <w:rPr>
          <w:lang w:val="lt-LT"/>
        </w:rPr>
      </w:pPr>
      <w:r>
        <w:rPr>
          <w:rStyle w:val="Puslapioinaosnuoroda"/>
        </w:rPr>
        <w:footnoteRef/>
      </w:r>
      <w:r>
        <w:t xml:space="preserve"> </w:t>
      </w:r>
      <w:hyperlink r:id="rId5" w:history="1">
        <w:r>
          <w:rPr>
            <w:rStyle w:val="Hipersaitas"/>
          </w:rPr>
          <w:t>https://lrkm.lrv.lt/lt/veiklos-sritys/valstybine-kalba</w:t>
        </w:r>
      </w:hyperlink>
    </w:p>
  </w:footnote>
  <w:footnote w:id="11">
    <w:p w:rsidR="007958EC" w:rsidRPr="004A2BF0" w:rsidRDefault="007958EC" w:rsidP="007958EC">
      <w:pPr>
        <w:pStyle w:val="Puslapioinaostekstas"/>
        <w:rPr>
          <w:lang w:val="lt-LT"/>
        </w:rPr>
      </w:pPr>
      <w:r>
        <w:rPr>
          <w:rStyle w:val="Puslapioinaosnuoroda"/>
        </w:rPr>
        <w:footnoteRef/>
      </w:r>
      <w:r>
        <w:t xml:space="preserve"> 2019-10-02 </w:t>
      </w:r>
      <w:r w:rsidRPr="004A2BF0">
        <w:rPr>
          <w:lang w:val="lt-LT"/>
        </w:rPr>
        <w:t>Komisijos protokolo 6 lapas.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9D5FC6"/>
    <w:multiLevelType w:val="hybridMultilevel"/>
    <w:tmpl w:val="2C3A0BD8"/>
    <w:lvl w:ilvl="0" w:tplc="B434C1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EC"/>
    <w:rsid w:val="000243E8"/>
    <w:rsid w:val="00050C44"/>
    <w:rsid w:val="00055A46"/>
    <w:rsid w:val="00062FA5"/>
    <w:rsid w:val="00273F25"/>
    <w:rsid w:val="002B2AB0"/>
    <w:rsid w:val="003969EE"/>
    <w:rsid w:val="003B16DF"/>
    <w:rsid w:val="00415A47"/>
    <w:rsid w:val="00484803"/>
    <w:rsid w:val="004F06A3"/>
    <w:rsid w:val="005C5189"/>
    <w:rsid w:val="007320BD"/>
    <w:rsid w:val="00741367"/>
    <w:rsid w:val="007871B0"/>
    <w:rsid w:val="007958EC"/>
    <w:rsid w:val="007F3F6B"/>
    <w:rsid w:val="00807319"/>
    <w:rsid w:val="00823CCA"/>
    <w:rsid w:val="008C0796"/>
    <w:rsid w:val="008E498D"/>
    <w:rsid w:val="00902117"/>
    <w:rsid w:val="009C4319"/>
    <w:rsid w:val="00A61CC4"/>
    <w:rsid w:val="00AF3989"/>
    <w:rsid w:val="00B344CB"/>
    <w:rsid w:val="00B43B3B"/>
    <w:rsid w:val="00C51511"/>
    <w:rsid w:val="00C6257A"/>
    <w:rsid w:val="00C958A9"/>
    <w:rsid w:val="00E633EE"/>
    <w:rsid w:val="00F41273"/>
    <w:rsid w:val="00FF401B"/>
    <w:rsid w:val="00FF5E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893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8EC"/>
    <w:pPr>
      <w:spacing w:after="0" w:line="240" w:lineRule="auto"/>
    </w:pPr>
    <w:rPr>
      <w:noProof/>
    </w:rPr>
  </w:style>
  <w:style w:type="paragraph" w:styleId="Antrats">
    <w:name w:val="header"/>
    <w:basedOn w:val="prastasis"/>
    <w:link w:val="AntratsDiagrama"/>
    <w:uiPriority w:val="99"/>
    <w:unhideWhenUsed/>
    <w:rsid w:val="00795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58EC"/>
    <w:rPr>
      <w:noProof/>
    </w:rPr>
  </w:style>
  <w:style w:type="paragraph" w:styleId="Porat">
    <w:name w:val="footer"/>
    <w:basedOn w:val="prastasis"/>
    <w:link w:val="PoratDiagrama"/>
    <w:uiPriority w:val="99"/>
    <w:unhideWhenUsed/>
    <w:rsid w:val="007958E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58EC"/>
    <w:rPr>
      <w:noProof/>
    </w:rPr>
  </w:style>
  <w:style w:type="character" w:styleId="Hipersaitas">
    <w:name w:val="Hyperlink"/>
    <w:basedOn w:val="Numatytasispastraiposriftas"/>
    <w:uiPriority w:val="99"/>
    <w:semiHidden/>
    <w:unhideWhenUsed/>
    <w:rsid w:val="007958EC"/>
    <w:rPr>
      <w:color w:val="0000FF"/>
      <w:u w:val="single"/>
    </w:rPr>
  </w:style>
  <w:style w:type="paragraph" w:styleId="Puslapioinaostekstas">
    <w:name w:val="footnote text"/>
    <w:basedOn w:val="prastasis"/>
    <w:link w:val="PuslapioinaostekstasDiagrama"/>
    <w:semiHidden/>
    <w:unhideWhenUsed/>
    <w:rsid w:val="007958EC"/>
    <w:pPr>
      <w:spacing w:after="0" w:line="240" w:lineRule="auto"/>
    </w:pPr>
    <w:rPr>
      <w:rFonts w:ascii="Times New Roman" w:eastAsia="Times New Roman" w:hAnsi="Times New Roman" w:cs="Times New Roman"/>
      <w:noProof w:val="0"/>
      <w:sz w:val="20"/>
      <w:szCs w:val="20"/>
      <w:lang w:val="en-GB"/>
    </w:rPr>
  </w:style>
  <w:style w:type="character" w:customStyle="1" w:styleId="PuslapioinaostekstasDiagrama">
    <w:name w:val="Puslapio išnašos tekstas Diagrama"/>
    <w:basedOn w:val="Numatytasispastraiposriftas"/>
    <w:link w:val="Puslapioinaostekstas"/>
    <w:semiHidden/>
    <w:rsid w:val="007958EC"/>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7958EC"/>
    <w:rPr>
      <w:vertAlign w:val="superscript"/>
    </w:rPr>
  </w:style>
  <w:style w:type="paragraph" w:styleId="Pagrindinistekstas">
    <w:name w:val="Body Text"/>
    <w:basedOn w:val="prastasis"/>
    <w:link w:val="PagrindinistekstasDiagrama"/>
    <w:semiHidden/>
    <w:unhideWhenUsed/>
    <w:rsid w:val="007958EC"/>
    <w:pPr>
      <w:spacing w:after="120" w:line="240" w:lineRule="auto"/>
    </w:pPr>
    <w:rPr>
      <w:rFonts w:ascii="Times New Roman" w:eastAsia="Times New Roman" w:hAnsi="Times New Roman" w:cs="Times New Roman"/>
      <w:noProof w:val="0"/>
      <w:sz w:val="24"/>
      <w:szCs w:val="24"/>
      <w:lang w:val="en-GB"/>
    </w:rPr>
  </w:style>
  <w:style w:type="character" w:customStyle="1" w:styleId="PagrindinistekstasDiagrama">
    <w:name w:val="Pagrindinis tekstas Diagrama"/>
    <w:basedOn w:val="Numatytasispastraiposriftas"/>
    <w:link w:val="Pagrindinistekstas"/>
    <w:semiHidden/>
    <w:rsid w:val="007958EC"/>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7958EC"/>
    <w:pPr>
      <w:spacing w:after="0" w:line="240" w:lineRule="auto"/>
      <w:ind w:left="720"/>
      <w:contextualSpacing/>
    </w:pPr>
    <w:rPr>
      <w:rFonts w:ascii="Times New Roman" w:eastAsia="Times New Roman" w:hAnsi="Times New Roman" w:cs="Times New Roman"/>
      <w:noProof w:val="0"/>
      <w:sz w:val="24"/>
      <w:szCs w:val="24"/>
      <w:lang w:val="en-GB"/>
    </w:rPr>
  </w:style>
  <w:style w:type="paragraph" w:styleId="Debesliotekstas">
    <w:name w:val="Balloon Text"/>
    <w:basedOn w:val="prastasis"/>
    <w:link w:val="DebesliotekstasDiagrama"/>
    <w:uiPriority w:val="99"/>
    <w:semiHidden/>
    <w:unhideWhenUsed/>
    <w:rsid w:val="00415A4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A4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Oel64n4RBIo&amp;t=5s" TargetMode="External"/><Relationship Id="rId2" Type="http://schemas.openxmlformats.org/officeDocument/2006/relationships/hyperlink" Target="https://www.youtube.com/watch?v=Mm0mZeGKoak" TargetMode="External"/><Relationship Id="rId1" Type="http://schemas.openxmlformats.org/officeDocument/2006/relationships/hyperlink" Target="https://www.delfi.lt/news/daily/lithuania/gincui-su-veolia-finansuoti-simasiaus-sumedzioti-milijonai-euru-gali-virsti-nemaloniais-spastais.d?id=82286019" TargetMode="External"/><Relationship Id="rId5" Type="http://schemas.openxmlformats.org/officeDocument/2006/relationships/hyperlink" Target="https://lrkm.lrv.lt/lt/veiklos-sritys/valstybine-kalba" TargetMode="External"/><Relationship Id="rId4" Type="http://schemas.openxmlformats.org/officeDocument/2006/relationships/hyperlink" Target="https://www.delfi.lt/news/daily/lithuania/gincui-su-veolia-finansuoti-simasiaus-sumedzioti-milijonai-euru-gali-virsti-nemaloniais-spastais.d?id=82286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1804-FBBD-4A14-A28E-7A387666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28114</Words>
  <Characters>16026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2020-01-13T09:34:00Z</dcterms:created>
  <dcterms:modified xsi:type="dcterms:W3CDTF">2020-01-13T09:34:00Z</dcterms:modified>
</cp:coreProperties>
</file>