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50D2CCB8"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742C83">
        <w:rPr>
          <w:b/>
          <w:bCs/>
        </w:rPr>
        <w:t>RENGTI</w:t>
      </w:r>
    </w:p>
    <w:p w14:paraId="614928AF" w14:textId="77777777" w:rsidR="005956C3" w:rsidRPr="003D385F" w:rsidRDefault="005956C3" w:rsidP="0075331C">
      <w:pPr>
        <w:jc w:val="both"/>
      </w:pPr>
    </w:p>
    <w:p w14:paraId="38F6EF89" w14:textId="2991412D" w:rsidR="00187841" w:rsidRPr="007B1EBE" w:rsidRDefault="00187841" w:rsidP="00EC088E">
      <w:pPr>
        <w:spacing w:after="120"/>
        <w:jc w:val="both"/>
      </w:pPr>
      <w:r w:rsidRPr="006B2BD7">
        <w:rPr>
          <w:b/>
        </w:rPr>
        <w:t>1. Planavimo dokumento pavadinimas:</w:t>
      </w:r>
      <w:r w:rsidRPr="006B2BD7">
        <w:t xml:space="preserve"> </w:t>
      </w:r>
      <w:r w:rsidR="0000791A">
        <w:t>Apie 1,</w:t>
      </w:r>
      <w:r w:rsidR="00FC5A7E">
        <w:t>66</w:t>
      </w:r>
      <w:r w:rsidR="0000791A">
        <w:t xml:space="preserve"> ha teritorijos </w:t>
      </w:r>
      <w:r w:rsidR="00DB13E6">
        <w:t xml:space="preserve">prie </w:t>
      </w:r>
      <w:r w:rsidR="00DB13E6" w:rsidRPr="001229A3">
        <w:t>sklypo Piliakalnio</w:t>
      </w:r>
      <w:r w:rsidR="00DB13E6">
        <w:t xml:space="preserve"> g. 1 (</w:t>
      </w:r>
      <w:r w:rsidR="00DB13E6" w:rsidRPr="00DB13E6">
        <w:t>kadastro Nr. 0101/0167:9</w:t>
      </w:r>
      <w:r w:rsidR="00DB13E6">
        <w:t xml:space="preserve">) </w:t>
      </w:r>
      <w:r w:rsidR="00B80702">
        <w:t>detalusis planas.</w:t>
      </w:r>
    </w:p>
    <w:p w14:paraId="74503C66" w14:textId="1E99723C" w:rsidR="00187841" w:rsidRPr="0000791A" w:rsidRDefault="00187841" w:rsidP="00EC088E">
      <w:pPr>
        <w:spacing w:after="120"/>
        <w:jc w:val="both"/>
        <w:rPr>
          <w:bCs/>
        </w:rPr>
      </w:pPr>
      <w:r w:rsidRPr="007B1EBE">
        <w:rPr>
          <w:b/>
        </w:rPr>
        <w:t xml:space="preserve">2. Planuojamos teritorijos (sklypų) adresas: </w:t>
      </w:r>
      <w:r w:rsidR="00F62112" w:rsidRPr="0000791A">
        <w:rPr>
          <w:bCs/>
        </w:rPr>
        <w:t>Piliakalnio g. 1</w:t>
      </w:r>
      <w:r w:rsidR="0012627E" w:rsidRPr="0000791A">
        <w:rPr>
          <w:bCs/>
        </w:rPr>
        <w:t xml:space="preserve"> (kadastro Nr. 0101/</w:t>
      </w:r>
      <w:r w:rsidR="0000791A" w:rsidRPr="0000791A">
        <w:rPr>
          <w:bCs/>
        </w:rPr>
        <w:t>0167:9</w:t>
      </w:r>
      <w:r w:rsidR="0012627E" w:rsidRPr="0000791A">
        <w:rPr>
          <w:bCs/>
        </w:rPr>
        <w:t>)</w:t>
      </w:r>
      <w:r w:rsidR="00F62112" w:rsidRPr="0000791A">
        <w:rPr>
          <w:bCs/>
        </w:rPr>
        <w:t xml:space="preserve"> ir gretima teritorija.</w:t>
      </w:r>
    </w:p>
    <w:p w14:paraId="452A08E5" w14:textId="3F8B8C31" w:rsidR="00187841" w:rsidRPr="007B1EBE" w:rsidRDefault="00187841" w:rsidP="00EC088E">
      <w:pPr>
        <w:spacing w:after="120"/>
        <w:rPr>
          <w:bCs/>
        </w:rPr>
      </w:pPr>
      <w:r w:rsidRPr="007B1EBE">
        <w:rPr>
          <w:b/>
        </w:rPr>
        <w:t xml:space="preserve">3. Planuojamos teritorijos plotas: </w:t>
      </w:r>
      <w:r w:rsidR="002E47F1" w:rsidRPr="002E47F1">
        <w:rPr>
          <w:bCs/>
        </w:rPr>
        <w:t>apie 1,</w:t>
      </w:r>
      <w:r w:rsidR="001229A3">
        <w:rPr>
          <w:bCs/>
        </w:rPr>
        <w:t>66</w:t>
      </w:r>
      <w:r w:rsidR="002E47F1" w:rsidRPr="002E47F1">
        <w:rPr>
          <w:bCs/>
        </w:rPr>
        <w:t xml:space="preserve"> </w:t>
      </w:r>
      <w:r w:rsidR="00ED584F" w:rsidRPr="002E47F1">
        <w:rPr>
          <w:bCs/>
        </w:rPr>
        <w:t>ha.</w:t>
      </w:r>
    </w:p>
    <w:p w14:paraId="4872777A" w14:textId="7D28717C" w:rsidR="00187841" w:rsidRDefault="00316890" w:rsidP="00EC088E">
      <w:pPr>
        <w:spacing w:after="120"/>
        <w:jc w:val="both"/>
      </w:pPr>
      <w:r>
        <w:rPr>
          <w:b/>
        </w:rPr>
        <w:t>4</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15406D76" w:rsidR="00EE4783" w:rsidRPr="006B2BD7" w:rsidRDefault="000E0183" w:rsidP="00EC088E">
      <w:pPr>
        <w:spacing w:after="120"/>
        <w:jc w:val="both"/>
      </w:pPr>
      <w:r>
        <w:rPr>
          <w:b/>
          <w:bCs/>
        </w:rPr>
        <w:t>5</w:t>
      </w:r>
      <w:r w:rsidR="0017310E" w:rsidRPr="000C090F">
        <w:rPr>
          <w:b/>
          <w:bCs/>
        </w:rPr>
        <w:t>. Planavimo iniciatorius:</w:t>
      </w:r>
      <w:r w:rsidR="0017310E">
        <w:t xml:space="preserve"> </w:t>
      </w:r>
      <w:r w:rsidR="002E47F1">
        <w:t>fiziniai asmenys.</w:t>
      </w:r>
    </w:p>
    <w:p w14:paraId="4070C7D8" w14:textId="730E34FC" w:rsidR="00187841" w:rsidRPr="000E0183" w:rsidRDefault="000E0183" w:rsidP="00EC088E">
      <w:pPr>
        <w:spacing w:after="120"/>
        <w:jc w:val="both"/>
        <w:rPr>
          <w:b/>
        </w:rPr>
      </w:pPr>
      <w:r>
        <w:rPr>
          <w:b/>
        </w:rPr>
        <w:t>6</w:t>
      </w:r>
      <w:r w:rsidR="00187841" w:rsidRPr="006B2BD7">
        <w:rPr>
          <w:b/>
        </w:rPr>
        <w:t>. Rengėjas:</w:t>
      </w:r>
      <w:r w:rsidR="00187841" w:rsidRPr="006B2BD7">
        <w:t xml:space="preserve"> </w:t>
      </w:r>
      <w:r w:rsidR="00565E9D">
        <w:t>pasirenka</w:t>
      </w:r>
      <w:r w:rsidR="000C090F">
        <w:t xml:space="preserve"> planavimo</w:t>
      </w:r>
      <w:r w:rsidR="00565E9D">
        <w:t xml:space="preserve"> iniciatorius.</w:t>
      </w:r>
    </w:p>
    <w:p w14:paraId="41AF7E10" w14:textId="3F2A57E8" w:rsidR="00187841" w:rsidRDefault="000E0183" w:rsidP="00EC088E">
      <w:pPr>
        <w:spacing w:after="120"/>
        <w:jc w:val="both"/>
        <w:rPr>
          <w:bCs/>
        </w:rPr>
      </w:pPr>
      <w:r>
        <w:rPr>
          <w:b/>
        </w:rPr>
        <w:t>7</w:t>
      </w:r>
      <w:r w:rsidR="00187841" w:rsidRPr="006B2BD7">
        <w:rPr>
          <w:b/>
        </w:rPr>
        <w:t>. Planavimo pagrind</w:t>
      </w:r>
      <w:r w:rsidR="00187841" w:rsidRPr="00B80702">
        <w:rPr>
          <w:b/>
        </w:rPr>
        <w:t xml:space="preserve">as: </w:t>
      </w:r>
      <w:r w:rsidR="00B80702" w:rsidRPr="00B80702">
        <w:rPr>
          <w:bCs/>
        </w:rPr>
        <w:t>fizinių asmenų</w:t>
      </w:r>
      <w:r w:rsidR="003E5F9F" w:rsidRPr="00B80702">
        <w:rPr>
          <w:bCs/>
        </w:rPr>
        <w:t xml:space="preserve"> 2022-06-</w:t>
      </w:r>
      <w:r w:rsidR="00B80702" w:rsidRPr="00B80702">
        <w:rPr>
          <w:bCs/>
        </w:rPr>
        <w:t>0</w:t>
      </w:r>
      <w:r w:rsidR="00FC5A7E">
        <w:rPr>
          <w:bCs/>
        </w:rPr>
        <w:t>9</w:t>
      </w:r>
      <w:r w:rsidR="003E5F9F" w:rsidRPr="00B80702">
        <w:rPr>
          <w:bCs/>
        </w:rPr>
        <w:t xml:space="preserve"> </w:t>
      </w:r>
      <w:r w:rsidR="00CF2B6A">
        <w:rPr>
          <w:bCs/>
        </w:rPr>
        <w:t xml:space="preserve">ir 2022-08-05 </w:t>
      </w:r>
      <w:r w:rsidR="003E5F9F" w:rsidRPr="00B80702">
        <w:rPr>
          <w:bCs/>
        </w:rPr>
        <w:t>prašyma</w:t>
      </w:r>
      <w:r w:rsidR="00CF2B6A">
        <w:rPr>
          <w:bCs/>
        </w:rPr>
        <w:t>i</w:t>
      </w:r>
      <w:r w:rsidR="003E5F9F" w:rsidRPr="00B80702">
        <w:rPr>
          <w:bCs/>
        </w:rPr>
        <w:t>.</w:t>
      </w:r>
    </w:p>
    <w:p w14:paraId="0EF39D24" w14:textId="77777777" w:rsidR="00FC5A7E" w:rsidRDefault="00201BD6" w:rsidP="00FC5A7E">
      <w:pPr>
        <w:spacing w:after="120"/>
        <w:jc w:val="both"/>
        <w:rPr>
          <w:bCs/>
        </w:rPr>
      </w:pPr>
      <w:r w:rsidRPr="00F73F63">
        <w:rPr>
          <w:b/>
        </w:rPr>
        <w:t>8. Planuojamos teritorijos kvartalo riba:</w:t>
      </w:r>
      <w:r w:rsidR="00EC088E">
        <w:rPr>
          <w:b/>
        </w:rPr>
        <w:t xml:space="preserve"> </w:t>
      </w:r>
      <w:r w:rsidR="00FC5A7E" w:rsidRPr="00FC5A7E">
        <w:rPr>
          <w:bCs/>
        </w:rPr>
        <w:t>teritorija ribojama Senosios Pilaitės kelio, Astikų ir Piliakalnio gatvių, detaliaisiais planais suplanuotų teritorijų: rytinėje pusėje rengiamas „Teritorijos prie Senosios Pilaitės kelio detaliojo plano sprendinių koregavimas sklypuose Nr. 2, Nr. 10, Nr. 11 ir šalia esančioje teritorijoje“, pietinėje pusėje galioja Teritorijos prie Piliakalnio g. 2 ir 3 detalusis planas (TPD Nr. T00058473) ir užstatyto sklypo (kadastro Nr. 0101/0167:104), kurie laikytini antropogeniniais komponentais.</w:t>
      </w:r>
    </w:p>
    <w:p w14:paraId="36360DE8" w14:textId="491392CD" w:rsidR="000E0183" w:rsidRDefault="00201BD6" w:rsidP="00FC5A7E">
      <w:pPr>
        <w:spacing w:after="120"/>
        <w:jc w:val="both"/>
      </w:pPr>
      <w:r>
        <w:rPr>
          <w:b/>
        </w:rPr>
        <w:t>9</w:t>
      </w:r>
      <w:r w:rsidR="00187841" w:rsidRPr="006B2BD7">
        <w:rPr>
          <w:b/>
        </w:rPr>
        <w:t xml:space="preserve">. Planavimo tikslai ir detaliojo plano uždaviniai: </w:t>
      </w:r>
      <w:r w:rsidR="00FC3D2E" w:rsidRPr="00FC3D2E">
        <w:t xml:space="preserve">suformuoti sklypą laisvoje valstybinėje žemėje nuosavybės teisių atkūrimui ir visuomeninio naudojimo ir (ar) susisiekimo infrastruktūros teritorijos sklypą miesto socialinei infrastruktūrai, pakeisti sklypo Piliakalnio g. 1 (kadastro </w:t>
      </w:r>
      <w:r w:rsidR="00FC3D2E">
        <w:br/>
      </w:r>
      <w:r w:rsidR="00FC3D2E" w:rsidRPr="00FC3D2E">
        <w:t>Nr. 0101/0167:9) sklypo ribas ir plotą, prijungiant laisvos valstybinės žemės dalį iki pravažiavimo ir gatvės raudonųjų linijų bei nustatyti privalomus ir papildomus teritorijos naudojimo reglamentus vadovaujantis Vilniaus miesto savivaldybės teritorijos bendrojo plano sprendiniais (pagal pridedamą miesto plano ištrauką).</w:t>
      </w:r>
    </w:p>
    <w:p w14:paraId="7D5FBF85" w14:textId="5DB1DCD9" w:rsidR="006A1B12" w:rsidRPr="00EC088E" w:rsidRDefault="00201BD6" w:rsidP="00EC088E">
      <w:pPr>
        <w:pStyle w:val="Pagrindiniotekstotrauka"/>
        <w:spacing w:after="120"/>
        <w:ind w:firstLine="0"/>
        <w:rPr>
          <w:bCs/>
        </w:rPr>
      </w:pPr>
      <w:r>
        <w:rPr>
          <w:b/>
        </w:rPr>
        <w:t>10</w:t>
      </w:r>
      <w:r w:rsidR="00187841" w:rsidRPr="006B2BD7">
        <w:rPr>
          <w:b/>
        </w:rPr>
        <w:t xml:space="preserve">. Papildomi planavimo uždaviniai: </w:t>
      </w:r>
      <w:r w:rsidR="00187841" w:rsidRPr="00EC088E">
        <w:rPr>
          <w:bCs/>
        </w:rPr>
        <w:t>vertinti esamas ir (ar) suplanuotas urbanistines struktūras, inžinerinę ir socialinę infrastruktūrą</w:t>
      </w:r>
      <w:r w:rsidR="00EC088E" w:rsidRPr="00EC088E">
        <w:rPr>
          <w:bCs/>
        </w:rPr>
        <w:t>.</w:t>
      </w:r>
    </w:p>
    <w:p w14:paraId="446F95F3" w14:textId="1D448325" w:rsidR="00187841" w:rsidRPr="00E542B1" w:rsidRDefault="007309BC" w:rsidP="00EC088E">
      <w:pPr>
        <w:pStyle w:val="Default"/>
        <w:spacing w:after="120"/>
        <w:jc w:val="both"/>
        <w:rPr>
          <w:color w:val="00B050"/>
        </w:rPr>
      </w:pPr>
      <w:r>
        <w:rPr>
          <w:b/>
        </w:rPr>
        <w:t>1</w:t>
      </w:r>
      <w:r w:rsidR="00201BD6">
        <w:rPr>
          <w:b/>
        </w:rPr>
        <w:t>1</w:t>
      </w:r>
      <w:r w:rsidR="00187841" w:rsidRPr="006B2BD7">
        <w:rPr>
          <w:b/>
        </w:rPr>
        <w:t xml:space="preserve">. Papildomi </w:t>
      </w:r>
      <w:r w:rsidR="00187841" w:rsidRPr="0082402A">
        <w:rPr>
          <w:b/>
          <w:color w:val="auto"/>
        </w:rPr>
        <w:t xml:space="preserve">reglamentai: </w:t>
      </w:r>
      <w:bookmarkStart w:id="0" w:name="_Hlk103935877"/>
      <w:r w:rsidR="00E542B1" w:rsidRPr="001229A3">
        <w:rPr>
          <w:bCs/>
          <w:color w:val="auto"/>
        </w:rPr>
        <w:t>nekilnojamojo</w:t>
      </w:r>
      <w:r w:rsidR="00E542B1" w:rsidRPr="001229A3">
        <w:rPr>
          <w:color w:val="auto"/>
        </w:rPr>
        <w:t xml:space="preserve"> kultūros paveldo apsaugos</w:t>
      </w:r>
      <w:r w:rsidR="00E542B1" w:rsidRPr="008D6ADE">
        <w:rPr>
          <w:color w:val="00B050"/>
        </w:rPr>
        <w:t xml:space="preserve">, </w:t>
      </w:r>
      <w:r w:rsidR="00E542B1" w:rsidRPr="001229A3">
        <w:rPr>
          <w:color w:val="auto"/>
        </w:rPr>
        <w:t>teritorijos tūrinės ir erdvinės kompozicijos reikalavimai</w:t>
      </w:r>
      <w:bookmarkEnd w:id="0"/>
      <w:r w:rsidR="00201BD6">
        <w:rPr>
          <w:color w:val="00B050"/>
        </w:rPr>
        <w:t>.</w:t>
      </w:r>
    </w:p>
    <w:p w14:paraId="3E900C01" w14:textId="69AAEF28" w:rsidR="00EC088E" w:rsidRPr="00EC088E" w:rsidRDefault="00187841" w:rsidP="00EC088E">
      <w:pPr>
        <w:spacing w:after="120"/>
        <w:jc w:val="both"/>
      </w:pPr>
      <w:r w:rsidRPr="006B2BD7">
        <w:rPr>
          <w:b/>
        </w:rPr>
        <w:t>1</w:t>
      </w:r>
      <w:r w:rsidR="00201BD6">
        <w:rPr>
          <w:b/>
        </w:rPr>
        <w:t>2</w:t>
      </w:r>
      <w:r w:rsidRPr="006B2BD7">
        <w:rPr>
          <w:b/>
        </w:rPr>
        <w:t>. Tyrimai ir galimybių studijos</w:t>
      </w:r>
      <w:r w:rsidRPr="00EC088E">
        <w:rPr>
          <w:b/>
        </w:rPr>
        <w:t>:</w:t>
      </w:r>
      <w:r w:rsidRPr="00EC088E">
        <w:t xml:space="preserve"> </w:t>
      </w:r>
      <w:r w:rsidR="00EC088E" w:rsidRPr="00EC088E">
        <w:t>teritorijos analizė triukšmo ir oro taršos aspektais.</w:t>
      </w:r>
    </w:p>
    <w:p w14:paraId="14023DB2" w14:textId="1F87FA0A" w:rsidR="00187841" w:rsidRPr="006B2BD7" w:rsidRDefault="00201BD6" w:rsidP="00EC088E">
      <w:pPr>
        <w:spacing w:after="120"/>
        <w:jc w:val="both"/>
        <w:rPr>
          <w:bCs/>
        </w:rPr>
      </w:pPr>
      <w:r>
        <w:rPr>
          <w:b/>
          <w:bCs/>
        </w:rPr>
        <w:t>13</w:t>
      </w:r>
      <w:r w:rsidR="00187841" w:rsidRPr="006B2BD7">
        <w:rPr>
          <w:b/>
          <w:bCs/>
        </w:rPr>
        <w:t xml:space="preserve">. SPAV </w:t>
      </w:r>
      <w:r w:rsidR="00187841" w:rsidRPr="003007E4">
        <w:rPr>
          <w:b/>
          <w:bCs/>
        </w:rPr>
        <w:t xml:space="preserve">reikalingumas: </w:t>
      </w:r>
      <w:r w:rsidR="008854B4" w:rsidRPr="003007E4">
        <w:t>nereikalingas.</w:t>
      </w:r>
    </w:p>
    <w:p w14:paraId="35058026" w14:textId="5A951925" w:rsidR="00187841" w:rsidRDefault="00187841" w:rsidP="00EC088E">
      <w:pPr>
        <w:spacing w:after="120"/>
        <w:jc w:val="both"/>
        <w:rPr>
          <w:lang w:eastAsia="lt-LT"/>
        </w:rPr>
      </w:pPr>
      <w:r w:rsidRPr="006B2BD7">
        <w:rPr>
          <w:b/>
          <w:lang w:eastAsia="lt-LT"/>
        </w:rPr>
        <w:t>1</w:t>
      </w:r>
      <w:r w:rsidR="00201BD6">
        <w:rPr>
          <w:b/>
          <w:lang w:eastAsia="lt-LT"/>
        </w:rPr>
        <w:t>4</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294DC4E5" w14:textId="07D67BF0" w:rsidR="007309BC" w:rsidRPr="006B2BD7" w:rsidRDefault="0081268C" w:rsidP="00EC088E">
      <w:pPr>
        <w:spacing w:after="120"/>
        <w:jc w:val="both"/>
        <w:rPr>
          <w:lang w:eastAsia="lt-LT"/>
        </w:rPr>
      </w:pPr>
      <w:r w:rsidRPr="0081268C">
        <w:rPr>
          <w:b/>
          <w:bCs/>
          <w:lang w:eastAsia="lt-LT"/>
        </w:rPr>
        <w:t>1</w:t>
      </w:r>
      <w:r w:rsidR="00201BD6">
        <w:rPr>
          <w:b/>
          <w:bCs/>
          <w:lang w:eastAsia="lt-LT"/>
        </w:rPr>
        <w:t>5</w:t>
      </w:r>
      <w:r w:rsidRPr="0081268C">
        <w:rPr>
          <w:b/>
          <w:bCs/>
          <w:lang w:eastAsia="lt-LT"/>
        </w:rPr>
        <w:t>. Detaliojo plano koncepcijos rengimas:</w:t>
      </w:r>
      <w:r w:rsidRPr="0081268C">
        <w:rPr>
          <w:lang w:eastAsia="lt-LT"/>
        </w:rPr>
        <w:t xml:space="preserve"> nerengiama</w:t>
      </w:r>
      <w:r>
        <w:rPr>
          <w:lang w:eastAsia="lt-LT"/>
        </w:rPr>
        <w:t>.</w:t>
      </w:r>
    </w:p>
    <w:p w14:paraId="62472B42" w14:textId="7C8A464D" w:rsidR="00187841" w:rsidRPr="00662E30" w:rsidRDefault="00187841" w:rsidP="00EC088E">
      <w:pPr>
        <w:spacing w:after="120"/>
        <w:jc w:val="both"/>
        <w:rPr>
          <w:bCs/>
        </w:rPr>
      </w:pPr>
      <w:r w:rsidRPr="00662E30">
        <w:rPr>
          <w:b/>
          <w:bCs/>
        </w:rPr>
        <w:t>1</w:t>
      </w:r>
      <w:r w:rsidR="00201BD6">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316214F5" w:rsidR="00187841" w:rsidRPr="00662E30" w:rsidRDefault="00187841" w:rsidP="00EC088E">
      <w:pPr>
        <w:spacing w:after="120"/>
        <w:jc w:val="both"/>
        <w:rPr>
          <w:bCs/>
        </w:rPr>
      </w:pPr>
      <w:r w:rsidRPr="00662E30">
        <w:rPr>
          <w:b/>
          <w:bCs/>
        </w:rPr>
        <w:t>1</w:t>
      </w:r>
      <w:r w:rsidR="00201BD6">
        <w:rPr>
          <w:b/>
          <w:bCs/>
        </w:rPr>
        <w:t>7</w:t>
      </w:r>
      <w:r w:rsidRPr="00662E30">
        <w:rPr>
          <w:b/>
          <w:bCs/>
        </w:rPr>
        <w:t xml:space="preserve">. Sprendinių nepriklausomas ekspertinis vertinimas: </w:t>
      </w:r>
      <w:r w:rsidR="008854B4" w:rsidRPr="00662E30">
        <w:rPr>
          <w:bCs/>
        </w:rPr>
        <w:t>nereikalingas.</w:t>
      </w:r>
    </w:p>
    <w:p w14:paraId="1F21CCD0" w14:textId="2D24BFA8" w:rsidR="00187841" w:rsidRPr="006B2BD7" w:rsidRDefault="00187841" w:rsidP="00EC088E">
      <w:pPr>
        <w:spacing w:after="120"/>
        <w:jc w:val="both"/>
        <w:rPr>
          <w:lang w:eastAsia="lt-LT"/>
        </w:rPr>
      </w:pPr>
      <w:r w:rsidRPr="006B2BD7">
        <w:rPr>
          <w:b/>
          <w:bCs/>
        </w:rPr>
        <w:t>1</w:t>
      </w:r>
      <w:r w:rsidR="00201BD6">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FC5A7E">
        <w:rPr>
          <w:lang w:eastAsia="lt-LT"/>
        </w:rPr>
        <w:t>rengimo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2434831" w:rsidR="00187841" w:rsidRPr="006B2BD7" w:rsidRDefault="00073FD4" w:rsidP="00EC088E">
      <w:pPr>
        <w:spacing w:after="120"/>
        <w:jc w:val="both"/>
        <w:rPr>
          <w:bCs/>
        </w:rPr>
      </w:pPr>
      <w:r>
        <w:rPr>
          <w:b/>
          <w:bCs/>
        </w:rPr>
        <w:t>1</w:t>
      </w:r>
      <w:r w:rsidR="00201BD6">
        <w:rPr>
          <w:b/>
          <w:bCs/>
        </w:rPr>
        <w:t>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4DB7A702" w:rsidR="00187841" w:rsidRPr="006B2BD7" w:rsidRDefault="00201BD6" w:rsidP="00EC088E">
      <w:pPr>
        <w:spacing w:after="120"/>
        <w:jc w:val="both"/>
        <w:rPr>
          <w:bCs/>
        </w:rPr>
      </w:pPr>
      <w:r>
        <w:rPr>
          <w:b/>
          <w:bCs/>
        </w:rPr>
        <w:lastRenderedPageBreak/>
        <w:t>20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19F5D7BA" w:rsidR="00F9042F" w:rsidRPr="00187841" w:rsidRDefault="00EA2EA0" w:rsidP="00EC088E">
      <w:pPr>
        <w:spacing w:after="120"/>
        <w:jc w:val="both"/>
        <w:rPr>
          <w:bCs/>
        </w:rPr>
      </w:pPr>
      <w:r>
        <w:rPr>
          <w:b/>
          <w:bCs/>
        </w:rPr>
        <w:t>2</w:t>
      </w:r>
      <w:r w:rsidR="00201BD6">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0791A"/>
    <w:rsid w:val="0001509B"/>
    <w:rsid w:val="00015960"/>
    <w:rsid w:val="0002305B"/>
    <w:rsid w:val="00030FC4"/>
    <w:rsid w:val="0003116B"/>
    <w:rsid w:val="00036284"/>
    <w:rsid w:val="00037F5A"/>
    <w:rsid w:val="00042DCA"/>
    <w:rsid w:val="00047B04"/>
    <w:rsid w:val="00063427"/>
    <w:rsid w:val="00064CE6"/>
    <w:rsid w:val="00067AE4"/>
    <w:rsid w:val="00073FD4"/>
    <w:rsid w:val="000806F6"/>
    <w:rsid w:val="00085555"/>
    <w:rsid w:val="00086873"/>
    <w:rsid w:val="000915C5"/>
    <w:rsid w:val="00093FF9"/>
    <w:rsid w:val="000A2DCC"/>
    <w:rsid w:val="000B24D6"/>
    <w:rsid w:val="000B636D"/>
    <w:rsid w:val="000C090F"/>
    <w:rsid w:val="000C5464"/>
    <w:rsid w:val="000D2492"/>
    <w:rsid w:val="000E0183"/>
    <w:rsid w:val="000E2EC3"/>
    <w:rsid w:val="000E4A22"/>
    <w:rsid w:val="000E6663"/>
    <w:rsid w:val="000F186A"/>
    <w:rsid w:val="000F211D"/>
    <w:rsid w:val="00100037"/>
    <w:rsid w:val="00100C5F"/>
    <w:rsid w:val="00113D2D"/>
    <w:rsid w:val="00114F84"/>
    <w:rsid w:val="00117B3A"/>
    <w:rsid w:val="00121BBF"/>
    <w:rsid w:val="001229A3"/>
    <w:rsid w:val="0012627E"/>
    <w:rsid w:val="00130368"/>
    <w:rsid w:val="00132321"/>
    <w:rsid w:val="00132EE4"/>
    <w:rsid w:val="00137475"/>
    <w:rsid w:val="00140443"/>
    <w:rsid w:val="00145D06"/>
    <w:rsid w:val="001511F9"/>
    <w:rsid w:val="00152890"/>
    <w:rsid w:val="00166F92"/>
    <w:rsid w:val="001722AF"/>
    <w:rsid w:val="0017310E"/>
    <w:rsid w:val="0017653C"/>
    <w:rsid w:val="00181770"/>
    <w:rsid w:val="0018784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1BD6"/>
    <w:rsid w:val="00202BCC"/>
    <w:rsid w:val="00203C28"/>
    <w:rsid w:val="00204692"/>
    <w:rsid w:val="0020654D"/>
    <w:rsid w:val="00206D10"/>
    <w:rsid w:val="00210DD4"/>
    <w:rsid w:val="0021102C"/>
    <w:rsid w:val="00213042"/>
    <w:rsid w:val="00213C62"/>
    <w:rsid w:val="00217B0B"/>
    <w:rsid w:val="00224257"/>
    <w:rsid w:val="00225B07"/>
    <w:rsid w:val="0023402F"/>
    <w:rsid w:val="00236006"/>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1C0A"/>
    <w:rsid w:val="002E248C"/>
    <w:rsid w:val="002E3D10"/>
    <w:rsid w:val="002E47F1"/>
    <w:rsid w:val="002F2F4C"/>
    <w:rsid w:val="002F2FEC"/>
    <w:rsid w:val="002F49B7"/>
    <w:rsid w:val="003007E4"/>
    <w:rsid w:val="00302A92"/>
    <w:rsid w:val="00302C79"/>
    <w:rsid w:val="0030467A"/>
    <w:rsid w:val="00305157"/>
    <w:rsid w:val="00305722"/>
    <w:rsid w:val="0030685B"/>
    <w:rsid w:val="00306D81"/>
    <w:rsid w:val="00315550"/>
    <w:rsid w:val="003159FD"/>
    <w:rsid w:val="00316890"/>
    <w:rsid w:val="0032180F"/>
    <w:rsid w:val="00333F52"/>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94730"/>
    <w:rsid w:val="003A3231"/>
    <w:rsid w:val="003A3B6A"/>
    <w:rsid w:val="003A6BD2"/>
    <w:rsid w:val="003A7115"/>
    <w:rsid w:val="003B4DEC"/>
    <w:rsid w:val="003C039E"/>
    <w:rsid w:val="003C421C"/>
    <w:rsid w:val="003C4E45"/>
    <w:rsid w:val="003C6F84"/>
    <w:rsid w:val="003D25AF"/>
    <w:rsid w:val="003D385F"/>
    <w:rsid w:val="003E5F9F"/>
    <w:rsid w:val="003F5197"/>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57E2B"/>
    <w:rsid w:val="004620A7"/>
    <w:rsid w:val="00464722"/>
    <w:rsid w:val="00466C1B"/>
    <w:rsid w:val="004818C9"/>
    <w:rsid w:val="00482060"/>
    <w:rsid w:val="00487776"/>
    <w:rsid w:val="00496481"/>
    <w:rsid w:val="00497F50"/>
    <w:rsid w:val="004A765F"/>
    <w:rsid w:val="004C2484"/>
    <w:rsid w:val="004C35B7"/>
    <w:rsid w:val="004C745B"/>
    <w:rsid w:val="004D2287"/>
    <w:rsid w:val="004F10B5"/>
    <w:rsid w:val="004F3C33"/>
    <w:rsid w:val="004F6A9C"/>
    <w:rsid w:val="00500CBE"/>
    <w:rsid w:val="00506F39"/>
    <w:rsid w:val="005102DC"/>
    <w:rsid w:val="005103E2"/>
    <w:rsid w:val="00510813"/>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5E3"/>
    <w:rsid w:val="00611E4A"/>
    <w:rsid w:val="0062503C"/>
    <w:rsid w:val="00632936"/>
    <w:rsid w:val="00635D5F"/>
    <w:rsid w:val="00637A33"/>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1B12"/>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09BC"/>
    <w:rsid w:val="00733E08"/>
    <w:rsid w:val="00735201"/>
    <w:rsid w:val="0074082C"/>
    <w:rsid w:val="00742C83"/>
    <w:rsid w:val="007452B5"/>
    <w:rsid w:val="0075331C"/>
    <w:rsid w:val="00755035"/>
    <w:rsid w:val="00755ACC"/>
    <w:rsid w:val="00756ADB"/>
    <w:rsid w:val="00761931"/>
    <w:rsid w:val="00766B1C"/>
    <w:rsid w:val="00767289"/>
    <w:rsid w:val="00777542"/>
    <w:rsid w:val="007818DB"/>
    <w:rsid w:val="00782D7B"/>
    <w:rsid w:val="00791E1B"/>
    <w:rsid w:val="007926CA"/>
    <w:rsid w:val="00792CDE"/>
    <w:rsid w:val="0079528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1268C"/>
    <w:rsid w:val="00823A86"/>
    <w:rsid w:val="0082402A"/>
    <w:rsid w:val="0083140E"/>
    <w:rsid w:val="008336D6"/>
    <w:rsid w:val="008435F7"/>
    <w:rsid w:val="00845846"/>
    <w:rsid w:val="008507E7"/>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A40A6"/>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16874"/>
    <w:rsid w:val="00B229D8"/>
    <w:rsid w:val="00B245FD"/>
    <w:rsid w:val="00B27536"/>
    <w:rsid w:val="00B3169C"/>
    <w:rsid w:val="00B413D3"/>
    <w:rsid w:val="00B4375D"/>
    <w:rsid w:val="00B5176D"/>
    <w:rsid w:val="00B520D3"/>
    <w:rsid w:val="00B5350B"/>
    <w:rsid w:val="00B557A8"/>
    <w:rsid w:val="00B61A38"/>
    <w:rsid w:val="00B6307C"/>
    <w:rsid w:val="00B65C35"/>
    <w:rsid w:val="00B72966"/>
    <w:rsid w:val="00B763BB"/>
    <w:rsid w:val="00B80702"/>
    <w:rsid w:val="00B8217C"/>
    <w:rsid w:val="00B83F52"/>
    <w:rsid w:val="00B8639E"/>
    <w:rsid w:val="00B86828"/>
    <w:rsid w:val="00B8699C"/>
    <w:rsid w:val="00B92497"/>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4736F"/>
    <w:rsid w:val="00C504E5"/>
    <w:rsid w:val="00C531AA"/>
    <w:rsid w:val="00C5639C"/>
    <w:rsid w:val="00C56A81"/>
    <w:rsid w:val="00C75E68"/>
    <w:rsid w:val="00C829B0"/>
    <w:rsid w:val="00C84E4D"/>
    <w:rsid w:val="00C85B51"/>
    <w:rsid w:val="00C91606"/>
    <w:rsid w:val="00C917B3"/>
    <w:rsid w:val="00C91BDC"/>
    <w:rsid w:val="00C92F23"/>
    <w:rsid w:val="00C96DC7"/>
    <w:rsid w:val="00CB049B"/>
    <w:rsid w:val="00CB0D6D"/>
    <w:rsid w:val="00CB1898"/>
    <w:rsid w:val="00CB56B1"/>
    <w:rsid w:val="00CB64F2"/>
    <w:rsid w:val="00CC7E2F"/>
    <w:rsid w:val="00CE0285"/>
    <w:rsid w:val="00CE2E9A"/>
    <w:rsid w:val="00CE5543"/>
    <w:rsid w:val="00CE7643"/>
    <w:rsid w:val="00CF2487"/>
    <w:rsid w:val="00CF2B6A"/>
    <w:rsid w:val="00D018C5"/>
    <w:rsid w:val="00D1717C"/>
    <w:rsid w:val="00D21D0E"/>
    <w:rsid w:val="00D253E4"/>
    <w:rsid w:val="00D25588"/>
    <w:rsid w:val="00D26042"/>
    <w:rsid w:val="00D41951"/>
    <w:rsid w:val="00D446CA"/>
    <w:rsid w:val="00D46FE1"/>
    <w:rsid w:val="00D50945"/>
    <w:rsid w:val="00D51ED3"/>
    <w:rsid w:val="00D54F62"/>
    <w:rsid w:val="00D61B35"/>
    <w:rsid w:val="00D62860"/>
    <w:rsid w:val="00D653D1"/>
    <w:rsid w:val="00D70767"/>
    <w:rsid w:val="00D72555"/>
    <w:rsid w:val="00D76D97"/>
    <w:rsid w:val="00D7774F"/>
    <w:rsid w:val="00D82D15"/>
    <w:rsid w:val="00D84908"/>
    <w:rsid w:val="00D9169D"/>
    <w:rsid w:val="00DA4520"/>
    <w:rsid w:val="00DA466F"/>
    <w:rsid w:val="00DA52D8"/>
    <w:rsid w:val="00DA5E55"/>
    <w:rsid w:val="00DA7C4D"/>
    <w:rsid w:val="00DB02E8"/>
    <w:rsid w:val="00DB13E6"/>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42B1"/>
    <w:rsid w:val="00E55B68"/>
    <w:rsid w:val="00E5769C"/>
    <w:rsid w:val="00E61B0C"/>
    <w:rsid w:val="00E66ABC"/>
    <w:rsid w:val="00E70413"/>
    <w:rsid w:val="00E721A4"/>
    <w:rsid w:val="00E73CF6"/>
    <w:rsid w:val="00E91D09"/>
    <w:rsid w:val="00E92B11"/>
    <w:rsid w:val="00E93D60"/>
    <w:rsid w:val="00E97E50"/>
    <w:rsid w:val="00EA00BA"/>
    <w:rsid w:val="00EA2EA0"/>
    <w:rsid w:val="00EA4B93"/>
    <w:rsid w:val="00EA65F1"/>
    <w:rsid w:val="00EB0930"/>
    <w:rsid w:val="00EB23AE"/>
    <w:rsid w:val="00EB2D43"/>
    <w:rsid w:val="00EB3385"/>
    <w:rsid w:val="00EB4960"/>
    <w:rsid w:val="00EB5C5E"/>
    <w:rsid w:val="00EB6E58"/>
    <w:rsid w:val="00EC088E"/>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19FA"/>
    <w:rsid w:val="00F46CD2"/>
    <w:rsid w:val="00F47F59"/>
    <w:rsid w:val="00F51285"/>
    <w:rsid w:val="00F60184"/>
    <w:rsid w:val="00F6143E"/>
    <w:rsid w:val="00F62112"/>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3D2E"/>
    <w:rsid w:val="00FC5A7E"/>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3088</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2022-08-12T07:32:00Z</dcterms:created>
  <dcterms:modified xsi:type="dcterms:W3CDTF">2022-08-12T07:32:00Z</dcterms:modified>
</cp:coreProperties>
</file>