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E5A50" w14:textId="542DD964" w:rsidR="00591B9F" w:rsidRPr="00AA3D8B" w:rsidRDefault="00591B9F" w:rsidP="00F72F1C">
      <w:pPr>
        <w:pStyle w:val="Heading1"/>
        <w:spacing w:after="240"/>
        <w:ind w:right="-23"/>
        <w:jc w:val="left"/>
        <w:rPr>
          <w:rFonts w:asciiTheme="minorHAnsi" w:hAnsiTheme="minorHAnsi" w:cstheme="minorHAnsi"/>
          <w:b/>
          <w:color w:val="auto"/>
        </w:rPr>
      </w:pPr>
      <w:bookmarkStart w:id="0" w:name="_Hlk80780292"/>
      <w:bookmarkStart w:id="1" w:name="_Toc509925244"/>
      <w:bookmarkEnd w:id="0"/>
      <w:r w:rsidRPr="00AA3D8B">
        <w:rPr>
          <w:rFonts w:asciiTheme="minorHAnsi" w:hAnsiTheme="minorHAnsi" w:cstheme="minorHAnsi"/>
          <w:b/>
          <w:color w:val="auto"/>
        </w:rPr>
        <w:t>SPRENDINIŲ KONKRETIZAVIMAS</w:t>
      </w:r>
    </w:p>
    <w:p w14:paraId="7DF9C17E" w14:textId="17492F0B" w:rsidR="003C1D7F" w:rsidRPr="00AA3D8B" w:rsidRDefault="003C1D7F" w:rsidP="00F72F1C">
      <w:pPr>
        <w:rPr>
          <w:rFonts w:asciiTheme="minorHAnsi" w:eastAsiaTheme="minorHAnsi" w:hAnsiTheme="minorHAnsi" w:cstheme="minorHAnsi"/>
        </w:rPr>
      </w:pPr>
      <w:r w:rsidRPr="00AA3D8B">
        <w:rPr>
          <w:rFonts w:asciiTheme="minorHAnsi" w:eastAsiaTheme="minorHAnsi" w:hAnsiTheme="minorHAnsi" w:cstheme="minorHAnsi"/>
        </w:rPr>
        <w:t xml:space="preserve"> Planuojamos teritorijos esamos būklės įvertinimas atliktas atskiru etapu</w:t>
      </w:r>
      <w:r w:rsidR="00F72F1C" w:rsidRPr="00AA3D8B">
        <w:rPr>
          <w:rFonts w:asciiTheme="minorHAnsi" w:eastAsiaTheme="minorHAnsi" w:hAnsiTheme="minorHAnsi" w:cstheme="minorHAnsi"/>
        </w:rPr>
        <w:t xml:space="preserve"> (žr. ESAMOS BŪKLĖS VERTINIMAS)</w:t>
      </w:r>
      <w:r w:rsidRPr="00AA3D8B">
        <w:rPr>
          <w:rFonts w:asciiTheme="minorHAnsi" w:eastAsiaTheme="minorHAnsi" w:hAnsiTheme="minorHAnsi" w:cstheme="minorHAnsi"/>
        </w:rPr>
        <w:t>.</w:t>
      </w:r>
      <w:r w:rsidR="00F72F1C" w:rsidRPr="00AA3D8B">
        <w:rPr>
          <w:rFonts w:asciiTheme="minorHAnsi" w:eastAsiaTheme="minorHAnsi" w:hAnsiTheme="minorHAnsi" w:cstheme="minorHAnsi"/>
        </w:rPr>
        <w:t xml:space="preserve"> </w:t>
      </w:r>
    </w:p>
    <w:p w14:paraId="60E7208E" w14:textId="30C44D68" w:rsidR="0075301F" w:rsidRPr="00AA3D8B" w:rsidRDefault="0054389E" w:rsidP="00EB03E7">
      <w:pPr>
        <w:autoSpaceDE w:val="0"/>
        <w:autoSpaceDN w:val="0"/>
        <w:adjustRightInd w:val="0"/>
        <w:ind w:right="-23"/>
        <w:rPr>
          <w:rFonts w:asciiTheme="minorHAnsi" w:hAnsiTheme="minorHAnsi" w:cstheme="minorHAnsi"/>
          <w:b/>
        </w:rPr>
      </w:pPr>
      <w:bookmarkStart w:id="2" w:name="_Hlk81210805"/>
      <w:bookmarkStart w:id="3" w:name="_Toc509925251"/>
      <w:bookmarkStart w:id="4" w:name="_Toc509925246"/>
      <w:bookmarkEnd w:id="1"/>
      <w:r>
        <w:rPr>
          <w:rFonts w:asciiTheme="minorHAnsi" w:hAnsiTheme="minorHAnsi" w:cstheme="minorHAnsi"/>
          <w:b/>
        </w:rPr>
        <w:t>KOREGUOJAMA</w:t>
      </w:r>
      <w:r w:rsidR="0075301F" w:rsidRPr="00AA3D8B">
        <w:rPr>
          <w:rFonts w:asciiTheme="minorHAnsi" w:hAnsiTheme="minorHAnsi" w:cstheme="minorHAnsi"/>
          <w:b/>
        </w:rPr>
        <w:t xml:space="preserve"> TERITORIJA</w:t>
      </w:r>
    </w:p>
    <w:bookmarkEnd w:id="2"/>
    <w:p w14:paraId="72B3DD74" w14:textId="15C0081D" w:rsidR="00AF4969" w:rsidRPr="00AA3D8B" w:rsidRDefault="00BE25E2" w:rsidP="00BE25E2">
      <w:pPr>
        <w:tabs>
          <w:tab w:val="left" w:pos="0"/>
        </w:tabs>
        <w:spacing w:after="0"/>
        <w:ind w:right="-23"/>
        <w:rPr>
          <w:rFonts w:asciiTheme="minorHAnsi" w:hAnsiTheme="minorHAnsi" w:cstheme="minorHAnsi"/>
          <w:iCs/>
        </w:rPr>
      </w:pPr>
      <w:r w:rsidRPr="00AA3D8B">
        <w:rPr>
          <w:rFonts w:asciiTheme="minorHAnsi" w:hAnsiTheme="minorHAnsi" w:cstheme="minorHAnsi"/>
          <w:iCs/>
        </w:rPr>
        <w:t xml:space="preserve">Šiuo teritorijų planavimo dokumentu koreguojami </w:t>
      </w:r>
      <w:r w:rsidR="00E0061F" w:rsidRPr="00E0061F">
        <w:rPr>
          <w:rFonts w:asciiTheme="minorHAnsi" w:hAnsiTheme="minorHAnsi" w:cstheme="minorHAnsi"/>
          <w:iCs/>
        </w:rPr>
        <w:t>Sklypo (kadastro Nr. 0101/0038:240) prie Sietyno gatvės detaliojo plano</w:t>
      </w:r>
      <w:r w:rsidR="00910A1E">
        <w:rPr>
          <w:rFonts w:asciiTheme="minorHAnsi" w:hAnsiTheme="minorHAnsi" w:cstheme="minorHAnsi"/>
          <w:iCs/>
        </w:rPr>
        <w:t xml:space="preserve"> (žr. pav.1)</w:t>
      </w:r>
      <w:r w:rsidR="00E0061F" w:rsidRPr="00E0061F">
        <w:rPr>
          <w:rFonts w:asciiTheme="minorHAnsi" w:hAnsiTheme="minorHAnsi" w:cstheme="minorHAnsi"/>
          <w:iCs/>
        </w:rPr>
        <w:t xml:space="preserve"> sprendiniai</w:t>
      </w:r>
      <w:r w:rsidR="005734B3">
        <w:rPr>
          <w:rFonts w:asciiTheme="minorHAnsi" w:hAnsiTheme="minorHAnsi" w:cstheme="minorHAnsi"/>
          <w:iCs/>
        </w:rPr>
        <w:t xml:space="preserve">. </w:t>
      </w:r>
      <w:r w:rsidRPr="00AA3D8B">
        <w:rPr>
          <w:rFonts w:asciiTheme="minorHAnsi" w:hAnsiTheme="minorHAnsi" w:cstheme="minorHAnsi"/>
          <w:iCs/>
        </w:rPr>
        <w:t>Bendras planuojamos teritorijos plotas – 1</w:t>
      </w:r>
      <w:r w:rsidR="00E0061F">
        <w:rPr>
          <w:rFonts w:asciiTheme="minorHAnsi" w:hAnsiTheme="minorHAnsi" w:cstheme="minorHAnsi"/>
          <w:iCs/>
        </w:rPr>
        <w:t>400</w:t>
      </w:r>
      <w:r w:rsidRPr="00AA3D8B">
        <w:rPr>
          <w:rFonts w:asciiTheme="minorHAnsi" w:hAnsiTheme="minorHAnsi" w:cstheme="minorHAnsi"/>
          <w:iCs/>
        </w:rPr>
        <w:t xml:space="preserve"> m</w:t>
      </w:r>
      <w:r w:rsidRPr="00E0061F">
        <w:rPr>
          <w:rFonts w:asciiTheme="minorHAnsi" w:hAnsiTheme="minorHAnsi" w:cstheme="minorHAnsi"/>
          <w:iCs/>
        </w:rPr>
        <w:t xml:space="preserve">2 </w:t>
      </w:r>
      <w:r w:rsidRPr="00AA3D8B">
        <w:rPr>
          <w:rFonts w:asciiTheme="minorHAnsi" w:hAnsiTheme="minorHAnsi" w:cstheme="minorHAnsi"/>
          <w:iCs/>
        </w:rPr>
        <w:t>(</w:t>
      </w:r>
      <w:r w:rsidR="00E0061F">
        <w:rPr>
          <w:rFonts w:asciiTheme="minorHAnsi" w:hAnsiTheme="minorHAnsi" w:cstheme="minorHAnsi"/>
          <w:iCs/>
        </w:rPr>
        <w:t>0,14</w:t>
      </w:r>
      <w:r w:rsidRPr="00AA3D8B">
        <w:rPr>
          <w:rFonts w:asciiTheme="minorHAnsi" w:hAnsiTheme="minorHAnsi" w:cstheme="minorHAnsi"/>
          <w:iCs/>
        </w:rPr>
        <w:t xml:space="preserve"> ha).</w:t>
      </w:r>
    </w:p>
    <w:p w14:paraId="1D0A73C6" w14:textId="77777777" w:rsidR="00910A1E" w:rsidRDefault="00910A1E" w:rsidP="00BE25E2">
      <w:pPr>
        <w:tabs>
          <w:tab w:val="left" w:pos="0"/>
        </w:tabs>
        <w:spacing w:after="0"/>
        <w:ind w:right="-23"/>
        <w:rPr>
          <w:rFonts w:asciiTheme="minorHAnsi" w:hAnsiTheme="minorHAnsi" w:cstheme="minorHAnsi"/>
          <w:iCs/>
          <w:noProof/>
        </w:rPr>
      </w:pPr>
    </w:p>
    <w:p w14:paraId="3AC4028A" w14:textId="29221EF5" w:rsidR="00BE25E2" w:rsidRPr="00AA3D8B" w:rsidRDefault="00AF4969" w:rsidP="00BE25E2">
      <w:pPr>
        <w:tabs>
          <w:tab w:val="left" w:pos="0"/>
        </w:tabs>
        <w:spacing w:after="0"/>
        <w:ind w:right="-23"/>
        <w:rPr>
          <w:rFonts w:asciiTheme="minorHAnsi" w:hAnsiTheme="minorHAnsi" w:cstheme="minorHAnsi"/>
          <w:iCs/>
        </w:rPr>
      </w:pPr>
      <w:r w:rsidRPr="00AA3D8B">
        <w:rPr>
          <w:rFonts w:asciiTheme="minorHAnsi" w:hAnsiTheme="minorHAnsi" w:cstheme="minorHAnsi"/>
          <w:iCs/>
          <w:noProof/>
        </w:rPr>
        <w:drawing>
          <wp:inline distT="0" distB="0" distL="0" distR="0" wp14:anchorId="55971D66" wp14:editId="27880B31">
            <wp:extent cx="6438900" cy="413385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15" t="-1" r="17128" b="19088"/>
                    <a:stretch/>
                  </pic:blipFill>
                  <pic:spPr bwMode="auto">
                    <a:xfrm>
                      <a:off x="0" y="0"/>
                      <a:ext cx="6454898" cy="414412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D8A27F" w14:textId="4D8B3312" w:rsidR="005734B3" w:rsidRPr="005734B3" w:rsidRDefault="005734B3" w:rsidP="00EB03E7">
      <w:pPr>
        <w:autoSpaceDE w:val="0"/>
        <w:autoSpaceDN w:val="0"/>
        <w:adjustRightInd w:val="0"/>
        <w:ind w:right="-23"/>
        <w:rPr>
          <w:rFonts w:asciiTheme="minorHAnsi" w:hAnsiTheme="minorHAnsi" w:cstheme="minorHAnsi"/>
          <w:iCs/>
          <w:sz w:val="18"/>
          <w:szCs w:val="18"/>
        </w:rPr>
      </w:pPr>
      <w:bookmarkStart w:id="5" w:name="_Hlk81210298"/>
      <w:r w:rsidRPr="005734B3">
        <w:rPr>
          <w:rFonts w:asciiTheme="minorHAnsi" w:hAnsiTheme="minorHAnsi" w:cstheme="minorHAnsi"/>
          <w:b/>
          <w:bCs/>
          <w:iCs/>
          <w:sz w:val="18"/>
          <w:szCs w:val="18"/>
        </w:rPr>
        <w:t>1 pav.</w:t>
      </w:r>
      <w:r w:rsidRPr="005734B3">
        <w:rPr>
          <w:rFonts w:asciiTheme="minorHAnsi" w:hAnsiTheme="minorHAnsi" w:cstheme="minorHAnsi"/>
          <w:iCs/>
          <w:sz w:val="18"/>
          <w:szCs w:val="18"/>
        </w:rPr>
        <w:t xml:space="preserve"> </w:t>
      </w:r>
      <w:r w:rsidR="00E0061F" w:rsidRPr="00A60197">
        <w:rPr>
          <w:rFonts w:asciiTheme="minorHAnsi" w:hAnsiTheme="minorHAnsi"/>
          <w:sz w:val="20"/>
          <w:szCs w:val="20"/>
        </w:rPr>
        <w:t>Sklypo (kadastro Nr. 0101/0038:240) prie Sietyno gatvės detaliojo plano</w:t>
      </w:r>
      <w:r w:rsidR="00E0061F">
        <w:rPr>
          <w:rFonts w:asciiTheme="minorHAnsi" w:hAnsiTheme="minorHAnsi"/>
          <w:sz w:val="20"/>
          <w:szCs w:val="20"/>
        </w:rPr>
        <w:t xml:space="preserve"> ištrauka</w:t>
      </w:r>
      <w:r w:rsidRPr="005734B3">
        <w:rPr>
          <w:rFonts w:asciiTheme="minorHAnsi" w:hAnsiTheme="minorHAnsi" w:cstheme="minorHAnsi"/>
          <w:iCs/>
          <w:sz w:val="18"/>
          <w:szCs w:val="18"/>
        </w:rPr>
        <w:t xml:space="preserve">. </w:t>
      </w:r>
    </w:p>
    <w:bookmarkEnd w:id="5"/>
    <w:p w14:paraId="7CD38815" w14:textId="77777777" w:rsidR="00E0061F" w:rsidRPr="00AA3D8B" w:rsidRDefault="00E0061F" w:rsidP="00E0061F">
      <w:pPr>
        <w:autoSpaceDE w:val="0"/>
        <w:autoSpaceDN w:val="0"/>
        <w:adjustRightInd w:val="0"/>
        <w:ind w:right="-23"/>
        <w:rPr>
          <w:rFonts w:asciiTheme="minorHAnsi" w:hAnsiTheme="minorHAnsi" w:cstheme="minorHAnsi"/>
          <w:b/>
        </w:rPr>
      </w:pPr>
      <w:r w:rsidRPr="005734B3">
        <w:rPr>
          <w:rFonts w:asciiTheme="minorHAnsi" w:hAnsiTheme="minorHAnsi" w:cstheme="minorHAnsi"/>
          <w:b/>
        </w:rPr>
        <w:t>DETALIOJO</w:t>
      </w:r>
      <w:r w:rsidRPr="00AA3D8B">
        <w:rPr>
          <w:rFonts w:asciiTheme="minorHAnsi" w:hAnsiTheme="minorHAnsi" w:cstheme="minorHAnsi"/>
          <w:b/>
        </w:rPr>
        <w:t xml:space="preserve"> PLANO KOREGAVIMO TIKSLAI</w:t>
      </w:r>
    </w:p>
    <w:p w14:paraId="5348CFEE" w14:textId="215C625A" w:rsidR="007618F5" w:rsidRPr="00910A1E" w:rsidRDefault="00910A1E" w:rsidP="00910A1E">
      <w:pPr>
        <w:pStyle w:val="ListParagraph"/>
        <w:spacing w:line="276" w:lineRule="auto"/>
        <w:ind w:left="284" w:hanging="284"/>
        <w:rPr>
          <w:rFonts w:eastAsiaTheme="minorHAnsi"/>
          <w:lang w:val="lt-LT"/>
        </w:rPr>
      </w:pPr>
      <w:r w:rsidRPr="00910A1E">
        <w:rPr>
          <w:rFonts w:eastAsiaTheme="minorHAnsi"/>
          <w:lang w:val="lt-LT"/>
        </w:rPr>
        <w:t xml:space="preserve">Sujungti </w:t>
      </w:r>
      <w:r w:rsidR="007618F5" w:rsidRPr="00910A1E">
        <w:rPr>
          <w:rFonts w:eastAsiaTheme="minorHAnsi"/>
          <w:lang w:val="lt-LT"/>
        </w:rPr>
        <w:t>detaliajame plane numatytus sklypus</w:t>
      </w:r>
      <w:r w:rsidRPr="00910A1E">
        <w:rPr>
          <w:rFonts w:eastAsiaTheme="minorHAnsi"/>
          <w:lang w:val="lt-LT"/>
        </w:rPr>
        <w:t xml:space="preserve"> </w:t>
      </w:r>
      <w:r w:rsidR="007618F5" w:rsidRPr="00910A1E">
        <w:rPr>
          <w:rFonts w:eastAsiaTheme="minorHAnsi"/>
          <w:lang w:val="lt-LT"/>
        </w:rPr>
        <w:t>Nr.1 ir Nr.2 į vieną</w:t>
      </w:r>
      <w:r w:rsidRPr="00910A1E">
        <w:rPr>
          <w:rFonts w:eastAsiaTheme="minorHAnsi"/>
          <w:lang w:val="lt-LT"/>
        </w:rPr>
        <w:t>;</w:t>
      </w:r>
    </w:p>
    <w:p w14:paraId="07F49DF7" w14:textId="5EC15BCE" w:rsidR="00910A1E" w:rsidRDefault="00910A1E" w:rsidP="00910A1E">
      <w:pPr>
        <w:pStyle w:val="ListParagraph"/>
        <w:spacing w:line="276" w:lineRule="auto"/>
        <w:ind w:left="284" w:hanging="284"/>
        <w:rPr>
          <w:rFonts w:eastAsiaTheme="minorHAnsi"/>
          <w:lang w:val="lt-LT"/>
        </w:rPr>
      </w:pPr>
      <w:r w:rsidRPr="00910A1E">
        <w:rPr>
          <w:rFonts w:eastAsiaTheme="minorHAnsi"/>
          <w:lang w:val="lt-LT"/>
        </w:rPr>
        <w:t xml:space="preserve">Sklypo </w:t>
      </w:r>
      <w:r w:rsidR="007618F5" w:rsidRPr="00910A1E">
        <w:rPr>
          <w:rFonts w:eastAsiaTheme="minorHAnsi"/>
          <w:lang w:val="lt-LT"/>
        </w:rPr>
        <w:t>daliai Nr. 1 nustatyti komercinės paskirties objektų teritorijos, sklypo</w:t>
      </w:r>
      <w:r w:rsidRPr="00910A1E">
        <w:rPr>
          <w:rFonts w:eastAsiaTheme="minorHAnsi"/>
          <w:lang w:val="lt-LT"/>
        </w:rPr>
        <w:t xml:space="preserve"> </w:t>
      </w:r>
      <w:r w:rsidR="007618F5" w:rsidRPr="00910A1E">
        <w:rPr>
          <w:rFonts w:eastAsiaTheme="minorHAnsi"/>
          <w:lang w:val="lt-LT"/>
        </w:rPr>
        <w:t>daliai Nr. 2 rekreacinės teritorijos naudojimo būdus ir teritorijos naudojimo reglamentus</w:t>
      </w:r>
      <w:r>
        <w:rPr>
          <w:rFonts w:eastAsiaTheme="minorHAnsi"/>
          <w:lang w:val="lt-LT"/>
        </w:rPr>
        <w:t>;</w:t>
      </w:r>
    </w:p>
    <w:p w14:paraId="74F5FA5A" w14:textId="085E33C5" w:rsidR="00910A1E" w:rsidRPr="00910A1E" w:rsidRDefault="00910A1E" w:rsidP="00910A1E">
      <w:pPr>
        <w:pStyle w:val="ListParagraph"/>
        <w:spacing w:line="276" w:lineRule="auto"/>
        <w:ind w:left="284" w:hanging="284"/>
        <w:rPr>
          <w:rFonts w:eastAsiaTheme="minorHAnsi"/>
          <w:lang w:val="lt-LT"/>
        </w:rPr>
      </w:pPr>
      <w:r>
        <w:rPr>
          <w:rFonts w:eastAsiaTheme="minorHAnsi"/>
          <w:lang w:val="lt-LT"/>
        </w:rPr>
        <w:t>Patikslinti statybos ribą ir zoną.</w:t>
      </w:r>
    </w:p>
    <w:p w14:paraId="5B22684B" w14:textId="20F4C4FD" w:rsidR="00E0061F" w:rsidRDefault="00E0061F" w:rsidP="001C068B">
      <w:pPr>
        <w:rPr>
          <w:b/>
        </w:rPr>
      </w:pPr>
    </w:p>
    <w:p w14:paraId="6935EF21" w14:textId="5523C14B" w:rsidR="00910A1E" w:rsidRDefault="00910A1E" w:rsidP="001C068B">
      <w:pPr>
        <w:rPr>
          <w:b/>
        </w:rPr>
      </w:pPr>
    </w:p>
    <w:p w14:paraId="57BB4132" w14:textId="77777777" w:rsidR="00910A1E" w:rsidRDefault="00910A1E" w:rsidP="001C068B">
      <w:pPr>
        <w:rPr>
          <w:b/>
        </w:rPr>
      </w:pPr>
    </w:p>
    <w:p w14:paraId="0AFE6C99" w14:textId="638DA06F" w:rsidR="00654914" w:rsidRDefault="00EE1AE6" w:rsidP="001C068B">
      <w:pPr>
        <w:rPr>
          <w:b/>
        </w:rPr>
      </w:pPr>
      <w:r w:rsidRPr="00AA3D8B">
        <w:rPr>
          <w:b/>
        </w:rPr>
        <w:lastRenderedPageBreak/>
        <w:t xml:space="preserve">SKLYPO </w:t>
      </w:r>
      <w:r w:rsidR="00591B9F" w:rsidRPr="00AA3D8B">
        <w:rPr>
          <w:b/>
        </w:rPr>
        <w:t>NAUDOJIMO IR UŽSTATYMO REGLAMENTAI</w:t>
      </w:r>
      <w:bookmarkEnd w:id="3"/>
    </w:p>
    <w:p w14:paraId="7DBD25C4" w14:textId="4E0F6CBD" w:rsidR="00654914" w:rsidRPr="008572A1" w:rsidRDefault="008572A1" w:rsidP="00564D21">
      <w:pPr>
        <w:tabs>
          <w:tab w:val="left" w:pos="8407"/>
        </w:tabs>
        <w:spacing w:after="0"/>
        <w:rPr>
          <w:b/>
        </w:rPr>
      </w:pPr>
      <w:r>
        <w:rPr>
          <w:rFonts w:ascii="Helvetica" w:eastAsia="Times New Roman" w:hAnsi="Helvetica" w:cs="Helvetica"/>
          <w:b/>
          <w:bCs/>
          <w:noProof/>
          <w:color w:val="323232"/>
          <w:sz w:val="21"/>
          <w:szCs w:val="21"/>
        </w:rPr>
        <mc:AlternateContent>
          <mc:Choice Requires="wps">
            <w:drawing>
              <wp:anchor distT="0" distB="0" distL="114300" distR="114300" simplePos="0" relativeHeight="251668480" behindDoc="0" locked="0" layoutInCell="1" allowOverlap="1" wp14:anchorId="2C49F57C" wp14:editId="07433288">
                <wp:simplePos x="0" y="0"/>
                <wp:positionH relativeFrom="column">
                  <wp:posOffset>95250</wp:posOffset>
                </wp:positionH>
                <wp:positionV relativeFrom="paragraph">
                  <wp:posOffset>120650</wp:posOffset>
                </wp:positionV>
                <wp:extent cx="1054100" cy="445135"/>
                <wp:effectExtent l="0" t="0" r="641350" b="1136015"/>
                <wp:wrapNone/>
                <wp:docPr id="21" name="Callout: Line 21"/>
                <wp:cNvGraphicFramePr/>
                <a:graphic xmlns:a="http://schemas.openxmlformats.org/drawingml/2006/main">
                  <a:graphicData uri="http://schemas.microsoft.com/office/word/2010/wordprocessingShape">
                    <wps:wsp>
                      <wps:cNvSpPr/>
                      <wps:spPr>
                        <a:xfrm>
                          <a:off x="0" y="0"/>
                          <a:ext cx="1054100" cy="445135"/>
                        </a:xfrm>
                        <a:prstGeom prst="borderCallout1">
                          <a:avLst>
                            <a:gd name="adj1" fmla="val 94795"/>
                            <a:gd name="adj2" fmla="val 99623"/>
                            <a:gd name="adj3" fmla="val 353050"/>
                            <a:gd name="adj4" fmla="val 159810"/>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B6DEE" w14:textId="42A2BAB7" w:rsidR="00273B5C" w:rsidRPr="00273B5C" w:rsidRDefault="00273B5C" w:rsidP="00564D21">
                            <w:pPr>
                              <w:jc w:val="left"/>
                              <w:rPr>
                                <w:b/>
                                <w:bCs/>
                                <w:color w:val="C00000"/>
                              </w:rPr>
                            </w:pPr>
                            <w:r w:rsidRPr="00273B5C">
                              <w:rPr>
                                <w:b/>
                                <w:bCs/>
                                <w:color w:val="C00000"/>
                              </w:rPr>
                              <w:t>PLANUOJAMA TERITORIJA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9F57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1" o:spid="_x0000_s1026" type="#_x0000_t47" style="position:absolute;left:0;text-align:left;margin-left:7.5pt;margin-top:9.5pt;width:83pt;height:3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" adj="34519,76259,21519,20476" filled="f" strokecolor="#c00000" strokeweight="1.5pt">
                <v:textbox>
                  <w:txbxContent>
                    <w:p w14:paraId="23EB6DEE" w14:textId="42A2BAB7" w:rsidR="00273B5C" w:rsidRPr="00273B5C" w:rsidRDefault="00273B5C" w:rsidP="00564D21">
                      <w:pPr>
                        <w:jc w:val="left"/>
                        <w:rPr>
                          <w:b/>
                          <w:bCs/>
                          <w:color w:val="C00000"/>
                        </w:rPr>
                      </w:pPr>
                      <w:r w:rsidRPr="00273B5C">
                        <w:rPr>
                          <w:b/>
                          <w:bCs/>
                          <w:color w:val="C00000"/>
                        </w:rPr>
                        <w:t>PLANUOJAMA TERITORIJA</w:t>
                      </w:r>
                    </w:p>
                  </w:txbxContent>
                </v:textbox>
                <o:callout v:ext="edit" minusx="t" minusy="t"/>
              </v:shape>
            </w:pict>
          </mc:Fallback>
        </mc:AlternateContent>
      </w:r>
      <w:r>
        <w:rPr>
          <w:rFonts w:ascii="Helvetica" w:eastAsia="Times New Roman" w:hAnsi="Helvetica" w:cs="Helvetica"/>
          <w:b/>
          <w:bCs/>
          <w:noProof/>
          <w:color w:val="323232"/>
          <w:sz w:val="21"/>
          <w:szCs w:val="21"/>
        </w:rPr>
        <mc:AlternateContent>
          <mc:Choice Requires="wps">
            <w:drawing>
              <wp:anchor distT="0" distB="0" distL="114300" distR="114300" simplePos="0" relativeHeight="251669504" behindDoc="0" locked="0" layoutInCell="1" allowOverlap="1" wp14:anchorId="1D387C64" wp14:editId="1BB0A2FD">
                <wp:simplePos x="0" y="0"/>
                <wp:positionH relativeFrom="column">
                  <wp:posOffset>1436914</wp:posOffset>
                </wp:positionH>
                <wp:positionV relativeFrom="paragraph">
                  <wp:posOffset>1383483</wp:posOffset>
                </wp:positionV>
                <wp:extent cx="731520" cy="679268"/>
                <wp:effectExtent l="0" t="0" r="11430" b="26035"/>
                <wp:wrapNone/>
                <wp:docPr id="17" name="Oval 17"/>
                <wp:cNvGraphicFramePr/>
                <a:graphic xmlns:a="http://schemas.openxmlformats.org/drawingml/2006/main">
                  <a:graphicData uri="http://schemas.microsoft.com/office/word/2010/wordprocessingShape">
                    <wps:wsp>
                      <wps:cNvSpPr/>
                      <wps:spPr>
                        <a:xfrm>
                          <a:off x="0" y="0"/>
                          <a:ext cx="731520" cy="679268"/>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6EC207" id="Oval 17" o:spid="_x0000_s1026" style="position:absolute;margin-left:113.15pt;margin-top:108.95pt;width:57.6pt;height: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" filled="f" strokecolor="#c00000" strokeweight="1.5pt">
                <v:stroke joinstyle="miter"/>
              </v:oval>
            </w:pict>
          </mc:Fallback>
        </mc:AlternateContent>
      </w:r>
      <w:r w:rsidRPr="008572A1">
        <w:rPr>
          <w:b/>
          <w:noProof/>
        </w:rPr>
        <w:drawing>
          <wp:inline distT="0" distB="0" distL="0" distR="0" wp14:anchorId="31535935" wp14:editId="4BA10741">
            <wp:extent cx="4396196" cy="3448267"/>
            <wp:effectExtent l="19050" t="19050" r="23495" b="1905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9"/>
                    <a:stretch>
                      <a:fillRect/>
                    </a:stretch>
                  </pic:blipFill>
                  <pic:spPr>
                    <a:xfrm>
                      <a:off x="0" y="0"/>
                      <a:ext cx="4426482" cy="3472022"/>
                    </a:xfrm>
                    <a:prstGeom prst="rect">
                      <a:avLst/>
                    </a:prstGeom>
                    <a:noFill/>
                    <a:ln w="6350">
                      <a:solidFill>
                        <a:schemeClr val="tx1"/>
                      </a:solidFill>
                    </a:ln>
                  </pic:spPr>
                </pic:pic>
              </a:graphicData>
            </a:graphic>
          </wp:inline>
        </w:drawing>
      </w:r>
      <w:r w:rsidR="00564D21">
        <w:rPr>
          <w:b/>
        </w:rPr>
        <w:tab/>
      </w:r>
    </w:p>
    <w:p w14:paraId="024FF150" w14:textId="19D11304" w:rsidR="00654914" w:rsidRPr="00F70EE6" w:rsidRDefault="00910A1E" w:rsidP="00F70EE6">
      <w:pPr>
        <w:autoSpaceDE w:val="0"/>
        <w:autoSpaceDN w:val="0"/>
        <w:adjustRightInd w:val="0"/>
        <w:ind w:right="-23"/>
        <w:rPr>
          <w:rFonts w:asciiTheme="minorHAnsi" w:hAnsiTheme="minorHAnsi" w:cstheme="minorHAnsi"/>
          <w:iCs/>
          <w:sz w:val="18"/>
          <w:szCs w:val="18"/>
        </w:rPr>
      </w:pPr>
      <w:r>
        <w:rPr>
          <w:rFonts w:asciiTheme="minorHAnsi" w:hAnsiTheme="minorHAnsi" w:cstheme="minorHAnsi"/>
          <w:b/>
          <w:bCs/>
          <w:iCs/>
          <w:sz w:val="18"/>
          <w:szCs w:val="18"/>
        </w:rPr>
        <w:t>2</w:t>
      </w:r>
      <w:r w:rsidR="00654914" w:rsidRPr="005734B3">
        <w:rPr>
          <w:rFonts w:asciiTheme="minorHAnsi" w:hAnsiTheme="minorHAnsi" w:cstheme="minorHAnsi"/>
          <w:b/>
          <w:bCs/>
          <w:iCs/>
          <w:sz w:val="18"/>
          <w:szCs w:val="18"/>
        </w:rPr>
        <w:t xml:space="preserve"> pav.</w:t>
      </w:r>
      <w:r w:rsidR="00654914" w:rsidRPr="005734B3">
        <w:rPr>
          <w:rFonts w:asciiTheme="minorHAnsi" w:hAnsiTheme="minorHAnsi" w:cstheme="minorHAnsi"/>
          <w:iCs/>
          <w:sz w:val="18"/>
          <w:szCs w:val="18"/>
        </w:rPr>
        <w:t xml:space="preserve"> </w:t>
      </w:r>
      <w:r w:rsidR="00654914">
        <w:rPr>
          <w:rFonts w:asciiTheme="minorHAnsi" w:hAnsiTheme="minorHAnsi" w:cstheme="minorHAnsi"/>
          <w:iCs/>
          <w:sz w:val="18"/>
          <w:szCs w:val="18"/>
        </w:rPr>
        <w:t xml:space="preserve">Bendrojo plano ištrauka. Funkcinis zonavimas. </w:t>
      </w:r>
      <w:r w:rsidR="00654914" w:rsidRPr="00361F4F">
        <w:rPr>
          <w:rFonts w:asciiTheme="minorHAnsi" w:hAnsiTheme="minorHAnsi" w:cstheme="minorHAnsi"/>
          <w:i/>
          <w:sz w:val="18"/>
          <w:szCs w:val="18"/>
        </w:rPr>
        <w:t>Šaltinis www.vilnius.lt</w:t>
      </w:r>
      <w:r w:rsidR="00654914" w:rsidRPr="005734B3">
        <w:rPr>
          <w:rFonts w:asciiTheme="minorHAnsi" w:hAnsiTheme="minorHAnsi" w:cstheme="minorHAnsi"/>
          <w:iCs/>
          <w:sz w:val="18"/>
          <w:szCs w:val="18"/>
        </w:rPr>
        <w:t xml:space="preserve"> </w:t>
      </w:r>
    </w:p>
    <w:p w14:paraId="2345BADE" w14:textId="5341ABE0" w:rsidR="00654914" w:rsidRDefault="00654914" w:rsidP="001C068B">
      <w:pPr>
        <w:rPr>
          <w:rFonts w:asciiTheme="minorHAnsi" w:hAnsiTheme="minorHAnsi" w:cstheme="minorHAnsi"/>
          <w:iCs/>
        </w:rPr>
      </w:pPr>
      <w:r>
        <w:rPr>
          <w:rFonts w:asciiTheme="minorHAnsi" w:hAnsiTheme="minorHAnsi" w:cstheme="minorHAnsi"/>
          <w:iCs/>
        </w:rPr>
        <w:t xml:space="preserve">Planuojama teritorija patenka į bendrojo plano </w:t>
      </w:r>
      <w:r w:rsidR="00564D21" w:rsidRPr="00027FBA">
        <w:rPr>
          <w:rFonts w:asciiTheme="minorHAnsi" w:hAnsiTheme="minorHAnsi" w:cstheme="minorHAnsi"/>
          <w:iCs/>
        </w:rPr>
        <w:t>KAR-2-5</w:t>
      </w:r>
      <w:r w:rsidR="00564D21">
        <w:rPr>
          <w:rFonts w:asciiTheme="minorHAnsi" w:hAnsiTheme="minorHAnsi" w:cstheme="minorHAnsi"/>
          <w:iCs/>
        </w:rPr>
        <w:t xml:space="preserve"> ir </w:t>
      </w:r>
      <w:r w:rsidR="00564D21" w:rsidRPr="0095757D">
        <w:rPr>
          <w:rFonts w:asciiTheme="minorHAnsi" w:hAnsiTheme="minorHAnsi" w:cstheme="minorHAnsi"/>
          <w:iCs/>
        </w:rPr>
        <w:t>KAR-2-6</w:t>
      </w:r>
      <w:r w:rsidR="00564D21">
        <w:rPr>
          <w:rFonts w:asciiTheme="minorHAnsi" w:hAnsiTheme="minorHAnsi" w:cstheme="minorHAnsi"/>
          <w:iCs/>
        </w:rPr>
        <w:t xml:space="preserve"> </w:t>
      </w:r>
      <w:r w:rsidRPr="00654914">
        <w:rPr>
          <w:rFonts w:asciiTheme="minorHAnsi" w:hAnsiTheme="minorHAnsi" w:cstheme="minorHAnsi"/>
          <w:iCs/>
        </w:rPr>
        <w:t>funkcin</w:t>
      </w:r>
      <w:r w:rsidR="00564D21">
        <w:rPr>
          <w:rFonts w:asciiTheme="minorHAnsi" w:hAnsiTheme="minorHAnsi" w:cstheme="minorHAnsi"/>
          <w:iCs/>
        </w:rPr>
        <w:t>es</w:t>
      </w:r>
      <w:r w:rsidRPr="00654914">
        <w:rPr>
          <w:rFonts w:asciiTheme="minorHAnsi" w:hAnsiTheme="minorHAnsi" w:cstheme="minorHAnsi"/>
          <w:iCs/>
        </w:rPr>
        <w:t xml:space="preserve"> zon</w:t>
      </w:r>
      <w:r w:rsidR="00564D21">
        <w:rPr>
          <w:rFonts w:asciiTheme="minorHAnsi" w:hAnsiTheme="minorHAnsi" w:cstheme="minorHAnsi"/>
          <w:iCs/>
        </w:rPr>
        <w:t>as</w:t>
      </w:r>
      <w:r>
        <w:rPr>
          <w:rFonts w:asciiTheme="minorHAnsi" w:hAnsiTheme="minorHAnsi" w:cstheme="minorHAnsi"/>
          <w:iCs/>
        </w:rPr>
        <w:t xml:space="preserve"> (žr. pav.</w:t>
      </w:r>
      <w:r w:rsidR="008572A1">
        <w:rPr>
          <w:rFonts w:asciiTheme="minorHAnsi" w:hAnsiTheme="minorHAnsi" w:cstheme="minorHAnsi"/>
          <w:iCs/>
        </w:rPr>
        <w:t>2</w:t>
      </w:r>
      <w:r>
        <w:rPr>
          <w:rFonts w:asciiTheme="minorHAnsi" w:hAnsiTheme="minorHAnsi" w:cstheme="minorHAnsi"/>
          <w:iCs/>
        </w:rPr>
        <w:t>)</w:t>
      </w:r>
      <w:r w:rsidRPr="00654914">
        <w:rPr>
          <w:rFonts w:asciiTheme="minorHAnsi" w:hAnsiTheme="minorHAnsi" w:cstheme="minorHAnsi"/>
          <w:iCs/>
        </w:rPr>
        <w:t>, kuri</w:t>
      </w:r>
      <w:r w:rsidR="008572A1">
        <w:rPr>
          <w:rFonts w:asciiTheme="minorHAnsi" w:hAnsiTheme="minorHAnsi" w:cstheme="minorHAnsi"/>
          <w:iCs/>
        </w:rPr>
        <w:t>oms</w:t>
      </w:r>
      <w:r w:rsidRPr="00654914">
        <w:rPr>
          <w:rFonts w:asciiTheme="minorHAnsi" w:hAnsiTheme="minorHAnsi" w:cstheme="minorHAnsi"/>
          <w:iCs/>
        </w:rPr>
        <w:t xml:space="preserve"> taikomi šie pagrindiniai reglamentai:</w:t>
      </w:r>
    </w:p>
    <w:tbl>
      <w:tblPr>
        <w:tblStyle w:val="TableGrid"/>
        <w:tblW w:w="0" w:type="auto"/>
        <w:tblLayout w:type="fixed"/>
        <w:tblLook w:val="04A0" w:firstRow="1" w:lastRow="0" w:firstColumn="1" w:lastColumn="0" w:noHBand="0" w:noVBand="1"/>
      </w:tblPr>
      <w:tblGrid>
        <w:gridCol w:w="6232"/>
        <w:gridCol w:w="1843"/>
        <w:gridCol w:w="1955"/>
      </w:tblGrid>
      <w:tr w:rsidR="0095757D" w14:paraId="75FC6201" w14:textId="2AEFF3BA" w:rsidTr="0095757D">
        <w:trPr>
          <w:trHeight w:hRule="exact" w:val="1303"/>
        </w:trPr>
        <w:tc>
          <w:tcPr>
            <w:tcW w:w="6232" w:type="dxa"/>
          </w:tcPr>
          <w:p w14:paraId="2EB52A80" w14:textId="460593B1"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Funkcinės zonos tipas</w:t>
            </w:r>
          </w:p>
        </w:tc>
        <w:tc>
          <w:tcPr>
            <w:tcW w:w="1843" w:type="dxa"/>
          </w:tcPr>
          <w:p w14:paraId="772C350E" w14:textId="2E4204C4" w:rsidR="008572A1" w:rsidRPr="0095757D" w:rsidRDefault="001E05D6" w:rsidP="00273B5C">
            <w:pPr>
              <w:ind w:left="111"/>
              <w:jc w:val="left"/>
              <w:rPr>
                <w:rFonts w:asciiTheme="minorHAnsi" w:hAnsiTheme="minorHAnsi" w:cstheme="minorHAnsi"/>
                <w:iCs/>
              </w:rPr>
            </w:pPr>
            <w:r w:rsidRPr="00027FBA">
              <w:rPr>
                <w:rFonts w:asciiTheme="minorHAnsi" w:hAnsiTheme="minorHAnsi" w:cstheme="minorHAnsi"/>
                <w:iCs/>
              </w:rPr>
              <w:t>Intensyvaus</w:t>
            </w:r>
            <w:r w:rsidRPr="0095757D">
              <w:rPr>
                <w:rFonts w:asciiTheme="minorHAnsi" w:hAnsiTheme="minorHAnsi" w:cstheme="minorHAnsi"/>
                <w:iCs/>
              </w:rPr>
              <w:t xml:space="preserve"> </w:t>
            </w:r>
            <w:r w:rsidR="008572A1" w:rsidRPr="0095757D">
              <w:rPr>
                <w:rFonts w:asciiTheme="minorHAnsi" w:hAnsiTheme="minorHAnsi" w:cstheme="minorHAnsi"/>
                <w:iCs/>
              </w:rPr>
              <w:t xml:space="preserve">užstatymo </w:t>
            </w:r>
            <w:r w:rsidRPr="0095757D">
              <w:rPr>
                <w:rFonts w:asciiTheme="minorHAnsi" w:hAnsiTheme="minorHAnsi" w:cstheme="minorHAnsi"/>
                <w:iCs/>
              </w:rPr>
              <w:t>intensyvumo</w:t>
            </w:r>
            <w:r w:rsidR="008572A1" w:rsidRPr="0095757D">
              <w:rPr>
                <w:rFonts w:asciiTheme="minorHAnsi" w:hAnsiTheme="minorHAnsi" w:cstheme="minorHAnsi"/>
                <w:iCs/>
              </w:rPr>
              <w:t xml:space="preserve"> zona</w:t>
            </w:r>
            <w:r w:rsidRPr="0095757D">
              <w:rPr>
                <w:rFonts w:asciiTheme="minorHAnsi" w:hAnsiTheme="minorHAnsi" w:cstheme="minorHAnsi"/>
                <w:iCs/>
              </w:rPr>
              <w:t xml:space="preserve"> (</w:t>
            </w:r>
            <w:r w:rsidRPr="00027FBA">
              <w:rPr>
                <w:rFonts w:asciiTheme="minorHAnsi" w:hAnsiTheme="minorHAnsi" w:cstheme="minorHAnsi"/>
                <w:iCs/>
              </w:rPr>
              <w:t>KAR-2-5</w:t>
            </w:r>
            <w:r w:rsidRPr="0095757D">
              <w:rPr>
                <w:rFonts w:asciiTheme="minorHAnsi" w:hAnsiTheme="minorHAnsi" w:cstheme="minorHAnsi"/>
                <w:iCs/>
              </w:rPr>
              <w:t>)</w:t>
            </w:r>
          </w:p>
        </w:tc>
        <w:tc>
          <w:tcPr>
            <w:tcW w:w="1955" w:type="dxa"/>
          </w:tcPr>
          <w:p w14:paraId="5265E835" w14:textId="66B1E928" w:rsidR="008572A1" w:rsidRPr="0095757D" w:rsidRDefault="001E05D6" w:rsidP="00273B5C">
            <w:pPr>
              <w:ind w:left="111"/>
              <w:jc w:val="left"/>
              <w:rPr>
                <w:rFonts w:asciiTheme="minorHAnsi" w:hAnsiTheme="minorHAnsi" w:cstheme="minorHAnsi"/>
                <w:iCs/>
              </w:rPr>
            </w:pPr>
            <w:r w:rsidRPr="0095757D">
              <w:rPr>
                <w:rFonts w:asciiTheme="minorHAnsi" w:hAnsiTheme="minorHAnsi" w:cstheme="minorHAnsi"/>
                <w:iCs/>
              </w:rPr>
              <w:t>Intensyviai naudojami želdynai (KAR-2-6)</w:t>
            </w:r>
          </w:p>
        </w:tc>
      </w:tr>
      <w:tr w:rsidR="0095757D" w14:paraId="5DE6C7A8" w14:textId="2A8A1797" w:rsidTr="0095757D">
        <w:trPr>
          <w:trHeight w:hRule="exact" w:val="340"/>
        </w:trPr>
        <w:tc>
          <w:tcPr>
            <w:tcW w:w="6232" w:type="dxa"/>
          </w:tcPr>
          <w:p w14:paraId="6E48AD62" w14:textId="40E21E2E"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Teritorijos naudojimo tipas</w:t>
            </w:r>
          </w:p>
        </w:tc>
        <w:tc>
          <w:tcPr>
            <w:tcW w:w="1843" w:type="dxa"/>
          </w:tcPr>
          <w:p w14:paraId="75306D87" w14:textId="0BD36E9C" w:rsidR="008572A1" w:rsidRPr="00273B5C" w:rsidRDefault="008572A1" w:rsidP="00273B5C">
            <w:pPr>
              <w:ind w:left="111"/>
              <w:jc w:val="left"/>
              <w:rPr>
                <w:rFonts w:asciiTheme="minorHAnsi" w:hAnsiTheme="minorHAnsi" w:cstheme="minorHAnsi"/>
                <w:iCs/>
              </w:rPr>
            </w:pPr>
            <w:r w:rsidRPr="00273B5C">
              <w:rPr>
                <w:rFonts w:asciiTheme="minorHAnsi" w:hAnsiTheme="minorHAnsi" w:cstheme="minorHAnsi"/>
                <w:iCs/>
              </w:rPr>
              <w:t>GV;GG;GM;PA;SI</w:t>
            </w:r>
          </w:p>
        </w:tc>
        <w:tc>
          <w:tcPr>
            <w:tcW w:w="1955" w:type="dxa"/>
          </w:tcPr>
          <w:p w14:paraId="0EB7C9A2" w14:textId="6F048C99" w:rsidR="008572A1" w:rsidRPr="00273B5C" w:rsidRDefault="001E05D6" w:rsidP="00273B5C">
            <w:pPr>
              <w:ind w:left="111"/>
              <w:jc w:val="left"/>
              <w:rPr>
                <w:rFonts w:asciiTheme="minorHAnsi" w:hAnsiTheme="minorHAnsi" w:cstheme="minorHAnsi"/>
                <w:iCs/>
              </w:rPr>
            </w:pPr>
            <w:r w:rsidRPr="0095757D">
              <w:rPr>
                <w:rFonts w:asciiTheme="minorHAnsi" w:hAnsiTheme="minorHAnsi" w:cstheme="minorHAnsi"/>
                <w:iCs/>
              </w:rPr>
              <w:t>BZ;AI;SI</w:t>
            </w:r>
          </w:p>
        </w:tc>
      </w:tr>
      <w:tr w:rsidR="0095757D" w14:paraId="299F60CF" w14:textId="3BBF1428" w:rsidTr="0095757D">
        <w:trPr>
          <w:trHeight w:hRule="exact" w:val="340"/>
        </w:trPr>
        <w:tc>
          <w:tcPr>
            <w:tcW w:w="6232" w:type="dxa"/>
          </w:tcPr>
          <w:p w14:paraId="79865C5B" w14:textId="14FC5338"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Žemės naudojimo būdas</w:t>
            </w:r>
          </w:p>
        </w:tc>
        <w:tc>
          <w:tcPr>
            <w:tcW w:w="1843" w:type="dxa"/>
          </w:tcPr>
          <w:p w14:paraId="32921794" w14:textId="2F3B6CE0" w:rsidR="008572A1" w:rsidRPr="00273B5C" w:rsidRDefault="008572A1" w:rsidP="00273B5C">
            <w:pPr>
              <w:ind w:left="111"/>
              <w:jc w:val="left"/>
              <w:rPr>
                <w:rFonts w:asciiTheme="minorHAnsi" w:hAnsiTheme="minorHAnsi" w:cstheme="minorHAnsi"/>
                <w:iCs/>
              </w:rPr>
            </w:pPr>
            <w:r w:rsidRPr="00273B5C">
              <w:rPr>
                <w:rFonts w:asciiTheme="minorHAnsi" w:hAnsiTheme="minorHAnsi" w:cstheme="minorHAnsi"/>
                <w:iCs/>
              </w:rPr>
              <w:t>G1;G2;K;V;R;B;I2;E</w:t>
            </w:r>
          </w:p>
        </w:tc>
        <w:tc>
          <w:tcPr>
            <w:tcW w:w="1955" w:type="dxa"/>
          </w:tcPr>
          <w:p w14:paraId="2C75273D" w14:textId="2D17D7FB" w:rsidR="008572A1" w:rsidRPr="00273B5C" w:rsidRDefault="001E05D6" w:rsidP="00273B5C">
            <w:pPr>
              <w:ind w:left="111"/>
              <w:jc w:val="left"/>
              <w:rPr>
                <w:rFonts w:asciiTheme="minorHAnsi" w:hAnsiTheme="minorHAnsi" w:cstheme="minorHAnsi"/>
                <w:iCs/>
              </w:rPr>
            </w:pPr>
            <w:r w:rsidRPr="0095757D">
              <w:rPr>
                <w:rFonts w:asciiTheme="minorHAnsi" w:hAnsiTheme="minorHAnsi" w:cstheme="minorHAnsi"/>
                <w:iCs/>
              </w:rPr>
              <w:t>B;E;V;R;I2</w:t>
            </w:r>
          </w:p>
        </w:tc>
      </w:tr>
      <w:tr w:rsidR="0095757D" w14:paraId="65ECBBC2" w14:textId="256F076F" w:rsidTr="0095757D">
        <w:trPr>
          <w:trHeight w:hRule="exact" w:val="340"/>
        </w:trPr>
        <w:tc>
          <w:tcPr>
            <w:tcW w:w="6232" w:type="dxa"/>
          </w:tcPr>
          <w:p w14:paraId="6251A915" w14:textId="242FE51E"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Didžiausias leistinas pastatų aukštų skaičius</w:t>
            </w:r>
          </w:p>
        </w:tc>
        <w:tc>
          <w:tcPr>
            <w:tcW w:w="1843" w:type="dxa"/>
          </w:tcPr>
          <w:p w14:paraId="71D07A32" w14:textId="4198E8BF" w:rsidR="008572A1" w:rsidRPr="00273B5C" w:rsidRDefault="0095757D" w:rsidP="00273B5C">
            <w:pPr>
              <w:ind w:left="111"/>
              <w:jc w:val="left"/>
              <w:rPr>
                <w:rFonts w:asciiTheme="minorHAnsi" w:hAnsiTheme="minorHAnsi" w:cstheme="minorHAnsi"/>
                <w:iCs/>
              </w:rPr>
            </w:pPr>
            <w:r>
              <w:rPr>
                <w:rFonts w:asciiTheme="minorHAnsi" w:hAnsiTheme="minorHAnsi" w:cstheme="minorHAnsi"/>
                <w:iCs/>
              </w:rPr>
              <w:t>9</w:t>
            </w:r>
          </w:p>
        </w:tc>
        <w:tc>
          <w:tcPr>
            <w:tcW w:w="1955" w:type="dxa"/>
          </w:tcPr>
          <w:p w14:paraId="2F7CF09C" w14:textId="77777777" w:rsidR="008572A1" w:rsidRPr="00273B5C" w:rsidRDefault="008572A1" w:rsidP="00273B5C">
            <w:pPr>
              <w:ind w:left="111"/>
              <w:jc w:val="left"/>
              <w:rPr>
                <w:rFonts w:asciiTheme="minorHAnsi" w:hAnsiTheme="minorHAnsi" w:cstheme="minorHAnsi"/>
                <w:iCs/>
              </w:rPr>
            </w:pPr>
          </w:p>
        </w:tc>
      </w:tr>
      <w:tr w:rsidR="0095757D" w14:paraId="711695AC" w14:textId="67276EDB" w:rsidTr="0095757D">
        <w:trPr>
          <w:trHeight w:hRule="exact" w:val="397"/>
        </w:trPr>
        <w:tc>
          <w:tcPr>
            <w:tcW w:w="6232" w:type="dxa"/>
          </w:tcPr>
          <w:p w14:paraId="45EBFB63" w14:textId="0DB25C23"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Didžiausias leistinas pastatų aukštis (metrai) nuo žemės paviršiaus</w:t>
            </w:r>
          </w:p>
        </w:tc>
        <w:tc>
          <w:tcPr>
            <w:tcW w:w="1843" w:type="dxa"/>
          </w:tcPr>
          <w:p w14:paraId="0917CCC0" w14:textId="7C75D1E2" w:rsidR="008572A1" w:rsidRPr="00273B5C" w:rsidRDefault="0095757D" w:rsidP="00273B5C">
            <w:pPr>
              <w:ind w:left="111"/>
              <w:jc w:val="left"/>
              <w:rPr>
                <w:rFonts w:asciiTheme="minorHAnsi" w:hAnsiTheme="minorHAnsi" w:cstheme="minorHAnsi"/>
                <w:iCs/>
              </w:rPr>
            </w:pPr>
            <w:r>
              <w:rPr>
                <w:rFonts w:asciiTheme="minorHAnsi" w:hAnsiTheme="minorHAnsi" w:cstheme="minorHAnsi"/>
                <w:iCs/>
              </w:rPr>
              <w:t>35</w:t>
            </w:r>
          </w:p>
        </w:tc>
        <w:tc>
          <w:tcPr>
            <w:tcW w:w="1955" w:type="dxa"/>
          </w:tcPr>
          <w:p w14:paraId="6ED4ADC2" w14:textId="77777777" w:rsidR="008572A1" w:rsidRPr="00273B5C" w:rsidRDefault="008572A1" w:rsidP="00273B5C">
            <w:pPr>
              <w:ind w:left="111"/>
              <w:jc w:val="left"/>
              <w:rPr>
                <w:rFonts w:asciiTheme="minorHAnsi" w:hAnsiTheme="minorHAnsi" w:cstheme="minorHAnsi"/>
                <w:iCs/>
              </w:rPr>
            </w:pPr>
          </w:p>
        </w:tc>
      </w:tr>
      <w:tr w:rsidR="0095757D" w14:paraId="6B260760" w14:textId="701AE263" w:rsidTr="0095757D">
        <w:trPr>
          <w:trHeight w:hRule="exact" w:val="418"/>
        </w:trPr>
        <w:tc>
          <w:tcPr>
            <w:tcW w:w="6232" w:type="dxa"/>
          </w:tcPr>
          <w:p w14:paraId="0E0B7A03" w14:textId="4B5B63D4" w:rsidR="008572A1" w:rsidRPr="00273B5C" w:rsidRDefault="008572A1" w:rsidP="00273B5C">
            <w:pPr>
              <w:jc w:val="left"/>
              <w:rPr>
                <w:rFonts w:asciiTheme="minorHAnsi" w:hAnsiTheme="minorHAnsi" w:cstheme="minorHAnsi"/>
                <w:i/>
              </w:rPr>
            </w:pPr>
            <w:r w:rsidRPr="00C77963">
              <w:rPr>
                <w:rFonts w:asciiTheme="minorHAnsi" w:hAnsiTheme="minorHAnsi" w:cstheme="minorHAnsi"/>
                <w:i/>
              </w:rPr>
              <w:t>Didžiausias leistinas sklypo užstatymo intensyvumas</w:t>
            </w:r>
          </w:p>
        </w:tc>
        <w:tc>
          <w:tcPr>
            <w:tcW w:w="1843" w:type="dxa"/>
          </w:tcPr>
          <w:p w14:paraId="69548959" w14:textId="6BB3709F" w:rsidR="008572A1" w:rsidRPr="00273B5C" w:rsidRDefault="0095757D" w:rsidP="00C77963">
            <w:pPr>
              <w:ind w:left="111"/>
              <w:jc w:val="left"/>
              <w:rPr>
                <w:rFonts w:asciiTheme="minorHAnsi" w:hAnsiTheme="minorHAnsi" w:cstheme="minorHAnsi"/>
                <w:iCs/>
              </w:rPr>
            </w:pPr>
            <w:r>
              <w:rPr>
                <w:rFonts w:asciiTheme="minorHAnsi" w:hAnsiTheme="minorHAnsi" w:cstheme="minorHAnsi"/>
                <w:iCs/>
              </w:rPr>
              <w:t>1.2</w:t>
            </w:r>
          </w:p>
        </w:tc>
        <w:tc>
          <w:tcPr>
            <w:tcW w:w="1955" w:type="dxa"/>
          </w:tcPr>
          <w:p w14:paraId="526BD3FE" w14:textId="77777777" w:rsidR="008572A1" w:rsidRPr="00C77963" w:rsidRDefault="008572A1" w:rsidP="00C77963">
            <w:pPr>
              <w:ind w:left="111"/>
              <w:jc w:val="left"/>
              <w:rPr>
                <w:rFonts w:asciiTheme="minorHAnsi" w:hAnsiTheme="minorHAnsi" w:cstheme="minorHAnsi"/>
                <w:iCs/>
              </w:rPr>
            </w:pPr>
          </w:p>
        </w:tc>
      </w:tr>
      <w:tr w:rsidR="0095757D" w14:paraId="5A2C669A" w14:textId="0DB0A3FF" w:rsidTr="0095757D">
        <w:trPr>
          <w:trHeight w:hRule="exact" w:val="340"/>
        </w:trPr>
        <w:tc>
          <w:tcPr>
            <w:tcW w:w="6232" w:type="dxa"/>
          </w:tcPr>
          <w:p w14:paraId="2CF5EB3B" w14:textId="674CC702" w:rsidR="008572A1" w:rsidRPr="00273B5C" w:rsidRDefault="008572A1" w:rsidP="00C77963">
            <w:pPr>
              <w:jc w:val="left"/>
              <w:rPr>
                <w:rFonts w:asciiTheme="minorHAnsi" w:hAnsiTheme="minorHAnsi" w:cstheme="minorHAnsi"/>
                <w:i/>
              </w:rPr>
            </w:pPr>
            <w:r w:rsidRPr="00C77963">
              <w:rPr>
                <w:rFonts w:asciiTheme="minorHAnsi" w:hAnsiTheme="minorHAnsi" w:cstheme="minorHAnsi"/>
                <w:i/>
              </w:rPr>
              <w:t>Didžiausias leistinas sklypo užstatymo tankis</w:t>
            </w:r>
            <w:r>
              <w:rPr>
                <w:rFonts w:asciiTheme="minorHAnsi" w:hAnsiTheme="minorHAnsi" w:cstheme="minorHAnsi"/>
                <w:i/>
              </w:rPr>
              <w:t xml:space="preserve"> </w:t>
            </w:r>
            <w:r w:rsidRPr="00273B5C">
              <w:rPr>
                <w:rFonts w:asciiTheme="minorHAnsi" w:hAnsiTheme="minorHAnsi" w:cstheme="minorHAnsi"/>
                <w:i/>
              </w:rPr>
              <w:t>(%)</w:t>
            </w:r>
          </w:p>
        </w:tc>
        <w:tc>
          <w:tcPr>
            <w:tcW w:w="1843" w:type="dxa"/>
          </w:tcPr>
          <w:p w14:paraId="714E0BED" w14:textId="1076B2FC" w:rsidR="008572A1" w:rsidRPr="00273B5C" w:rsidRDefault="008572A1" w:rsidP="00273B5C">
            <w:pPr>
              <w:ind w:left="111"/>
              <w:jc w:val="left"/>
              <w:rPr>
                <w:rFonts w:asciiTheme="minorHAnsi" w:hAnsiTheme="minorHAnsi" w:cstheme="minorHAnsi"/>
                <w:iCs/>
              </w:rPr>
            </w:pPr>
            <w:r w:rsidRPr="00C77963">
              <w:rPr>
                <w:rFonts w:asciiTheme="minorHAnsi" w:hAnsiTheme="minorHAnsi" w:cstheme="minorHAnsi"/>
                <w:iCs/>
              </w:rPr>
              <w:t>40</w:t>
            </w:r>
          </w:p>
        </w:tc>
        <w:tc>
          <w:tcPr>
            <w:tcW w:w="1955" w:type="dxa"/>
          </w:tcPr>
          <w:p w14:paraId="4C90369E" w14:textId="77777777" w:rsidR="008572A1" w:rsidRPr="00C77963" w:rsidRDefault="008572A1" w:rsidP="00273B5C">
            <w:pPr>
              <w:ind w:left="111"/>
              <w:jc w:val="left"/>
              <w:rPr>
                <w:rFonts w:asciiTheme="minorHAnsi" w:hAnsiTheme="minorHAnsi" w:cstheme="minorHAnsi"/>
                <w:iCs/>
              </w:rPr>
            </w:pPr>
          </w:p>
        </w:tc>
      </w:tr>
      <w:tr w:rsidR="0095757D" w14:paraId="7ACB56F2" w14:textId="538C2217" w:rsidTr="0095757D">
        <w:trPr>
          <w:trHeight w:hRule="exact" w:val="340"/>
        </w:trPr>
        <w:tc>
          <w:tcPr>
            <w:tcW w:w="6232" w:type="dxa"/>
          </w:tcPr>
          <w:p w14:paraId="0A78E2F8" w14:textId="7C94AA2C" w:rsidR="008572A1" w:rsidRPr="0095757D" w:rsidRDefault="008572A1" w:rsidP="0095757D">
            <w:pPr>
              <w:jc w:val="left"/>
              <w:rPr>
                <w:rFonts w:asciiTheme="minorHAnsi" w:hAnsiTheme="minorHAnsi" w:cstheme="minorHAnsi"/>
                <w:i/>
              </w:rPr>
            </w:pPr>
            <w:r w:rsidRPr="0095757D">
              <w:rPr>
                <w:rFonts w:asciiTheme="minorHAnsi" w:hAnsiTheme="minorHAnsi" w:cstheme="minorHAnsi"/>
                <w:i/>
              </w:rPr>
              <w:t>Užstatymo tipas</w:t>
            </w:r>
          </w:p>
        </w:tc>
        <w:tc>
          <w:tcPr>
            <w:tcW w:w="1843" w:type="dxa"/>
          </w:tcPr>
          <w:p w14:paraId="5AA804C1" w14:textId="25590159" w:rsidR="008572A1" w:rsidRPr="00273B5C" w:rsidRDefault="0095757D" w:rsidP="0095757D">
            <w:pPr>
              <w:shd w:val="clear" w:color="auto" w:fill="FFFFFF"/>
              <w:spacing w:after="150"/>
              <w:ind w:left="111"/>
              <w:jc w:val="left"/>
              <w:rPr>
                <w:rFonts w:asciiTheme="minorHAnsi" w:hAnsiTheme="minorHAnsi" w:cstheme="minorHAnsi"/>
                <w:iCs/>
              </w:rPr>
            </w:pPr>
            <w:proofErr w:type="spellStart"/>
            <w:r w:rsidRPr="00027FBA">
              <w:rPr>
                <w:rFonts w:asciiTheme="minorHAnsi" w:hAnsiTheme="minorHAnsi" w:cstheme="minorHAnsi"/>
                <w:iCs/>
              </w:rPr>
              <w:t>pr_u</w:t>
            </w:r>
            <w:proofErr w:type="spellEnd"/>
            <w:r w:rsidRPr="00027FBA">
              <w:rPr>
                <w:rFonts w:asciiTheme="minorHAnsi" w:hAnsiTheme="minorHAnsi" w:cstheme="minorHAnsi"/>
                <w:iCs/>
              </w:rPr>
              <w:t>;</w:t>
            </w:r>
            <w:r>
              <w:rPr>
                <w:rFonts w:asciiTheme="minorHAnsi" w:hAnsiTheme="minorHAnsi" w:cstheme="minorHAnsi"/>
                <w:iCs/>
              </w:rPr>
              <w:t xml:space="preserve"> </w:t>
            </w:r>
            <w:proofErr w:type="spellStart"/>
            <w:r w:rsidRPr="00027FBA">
              <w:rPr>
                <w:rFonts w:asciiTheme="minorHAnsi" w:hAnsiTheme="minorHAnsi" w:cstheme="minorHAnsi"/>
                <w:iCs/>
              </w:rPr>
              <w:t>pr_a</w:t>
            </w:r>
            <w:proofErr w:type="spellEnd"/>
            <w:r w:rsidRPr="00027FBA">
              <w:rPr>
                <w:rFonts w:asciiTheme="minorHAnsi" w:hAnsiTheme="minorHAnsi" w:cstheme="minorHAnsi"/>
                <w:iCs/>
              </w:rPr>
              <w:t>;</w:t>
            </w:r>
            <w:r>
              <w:rPr>
                <w:rFonts w:asciiTheme="minorHAnsi" w:hAnsiTheme="minorHAnsi" w:cstheme="minorHAnsi"/>
                <w:iCs/>
              </w:rPr>
              <w:t xml:space="preserve"> </w:t>
            </w:r>
            <w:r w:rsidRPr="00027FBA">
              <w:rPr>
                <w:rFonts w:asciiTheme="minorHAnsi" w:hAnsiTheme="minorHAnsi" w:cstheme="minorHAnsi"/>
                <w:iCs/>
              </w:rPr>
              <w:t>mv;</w:t>
            </w:r>
            <w:r>
              <w:rPr>
                <w:rFonts w:asciiTheme="minorHAnsi" w:hAnsiTheme="minorHAnsi" w:cstheme="minorHAnsi"/>
                <w:iCs/>
              </w:rPr>
              <w:t xml:space="preserve"> </w:t>
            </w:r>
            <w:proofErr w:type="spellStart"/>
            <w:r w:rsidRPr="00027FBA">
              <w:rPr>
                <w:rFonts w:asciiTheme="minorHAnsi" w:hAnsiTheme="minorHAnsi" w:cstheme="minorHAnsi"/>
                <w:iCs/>
              </w:rPr>
              <w:t>lp</w:t>
            </w:r>
            <w:proofErr w:type="spellEnd"/>
          </w:p>
        </w:tc>
        <w:tc>
          <w:tcPr>
            <w:tcW w:w="1955" w:type="dxa"/>
          </w:tcPr>
          <w:p w14:paraId="4204AC44" w14:textId="77777777" w:rsidR="008572A1" w:rsidRPr="00273B5C" w:rsidRDefault="008572A1" w:rsidP="00273B5C">
            <w:pPr>
              <w:shd w:val="clear" w:color="auto" w:fill="FFFFFF"/>
              <w:spacing w:after="150"/>
              <w:ind w:left="111"/>
              <w:jc w:val="left"/>
              <w:rPr>
                <w:rFonts w:asciiTheme="minorHAnsi" w:hAnsiTheme="minorHAnsi" w:cstheme="minorHAnsi"/>
                <w:iCs/>
              </w:rPr>
            </w:pPr>
          </w:p>
        </w:tc>
      </w:tr>
      <w:tr w:rsidR="0095757D" w14:paraId="31E81BB5" w14:textId="4851735C" w:rsidTr="0095757D">
        <w:trPr>
          <w:trHeight w:hRule="exact" w:val="340"/>
        </w:trPr>
        <w:tc>
          <w:tcPr>
            <w:tcW w:w="6232" w:type="dxa"/>
          </w:tcPr>
          <w:p w14:paraId="65D38543" w14:textId="5BC2250E"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Sąlyginis didžiausias nelaidžių dangų kiekis sklype (%)</w:t>
            </w:r>
          </w:p>
        </w:tc>
        <w:tc>
          <w:tcPr>
            <w:tcW w:w="1843" w:type="dxa"/>
          </w:tcPr>
          <w:p w14:paraId="7EAC4536" w14:textId="3CA84AA6" w:rsidR="008572A1" w:rsidRPr="00273B5C" w:rsidRDefault="008572A1" w:rsidP="00273B5C">
            <w:pPr>
              <w:ind w:left="111"/>
              <w:jc w:val="left"/>
              <w:rPr>
                <w:rFonts w:asciiTheme="minorHAnsi" w:hAnsiTheme="minorHAnsi" w:cstheme="minorHAnsi"/>
                <w:iCs/>
              </w:rPr>
            </w:pPr>
            <w:r w:rsidRPr="00273B5C">
              <w:rPr>
                <w:rFonts w:asciiTheme="minorHAnsi" w:hAnsiTheme="minorHAnsi" w:cstheme="minorHAnsi"/>
                <w:iCs/>
              </w:rPr>
              <w:t>40</w:t>
            </w:r>
          </w:p>
        </w:tc>
        <w:tc>
          <w:tcPr>
            <w:tcW w:w="1955" w:type="dxa"/>
          </w:tcPr>
          <w:p w14:paraId="77C37546" w14:textId="77777777" w:rsidR="008572A1" w:rsidRPr="00273B5C" w:rsidRDefault="008572A1" w:rsidP="00273B5C">
            <w:pPr>
              <w:ind w:left="111"/>
              <w:jc w:val="left"/>
              <w:rPr>
                <w:rFonts w:asciiTheme="minorHAnsi" w:hAnsiTheme="minorHAnsi" w:cstheme="minorHAnsi"/>
                <w:iCs/>
              </w:rPr>
            </w:pPr>
          </w:p>
        </w:tc>
      </w:tr>
      <w:tr w:rsidR="0095757D" w14:paraId="6B854437" w14:textId="2076EB01" w:rsidTr="0095757D">
        <w:trPr>
          <w:trHeight w:hRule="exact" w:val="683"/>
        </w:trPr>
        <w:tc>
          <w:tcPr>
            <w:tcW w:w="6232" w:type="dxa"/>
          </w:tcPr>
          <w:p w14:paraId="307BC898" w14:textId="24091D32"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Automobilių stovėjimo būdas</w:t>
            </w:r>
          </w:p>
        </w:tc>
        <w:tc>
          <w:tcPr>
            <w:tcW w:w="1843" w:type="dxa"/>
          </w:tcPr>
          <w:p w14:paraId="17CB40E5" w14:textId="429474F0" w:rsidR="008572A1" w:rsidRPr="00273B5C" w:rsidRDefault="008572A1" w:rsidP="00273B5C">
            <w:pPr>
              <w:ind w:left="111"/>
              <w:jc w:val="left"/>
              <w:rPr>
                <w:rFonts w:asciiTheme="minorHAnsi" w:hAnsiTheme="minorHAnsi" w:cstheme="minorHAnsi"/>
                <w:iCs/>
              </w:rPr>
            </w:pPr>
            <w:r>
              <w:rPr>
                <w:rFonts w:asciiTheme="minorHAnsi" w:hAnsiTheme="minorHAnsi" w:cstheme="minorHAnsi"/>
                <w:iCs/>
              </w:rPr>
              <w:t xml:space="preserve">Antžeminis </w:t>
            </w:r>
            <w:r w:rsidRPr="00273B5C">
              <w:rPr>
                <w:rFonts w:asciiTheme="minorHAnsi" w:hAnsiTheme="minorHAnsi" w:cstheme="minorHAnsi"/>
                <w:iCs/>
              </w:rPr>
              <w:t>/</w:t>
            </w:r>
            <w:r>
              <w:rPr>
                <w:rFonts w:asciiTheme="minorHAnsi" w:hAnsiTheme="minorHAnsi" w:cstheme="minorHAnsi"/>
                <w:iCs/>
              </w:rPr>
              <w:t xml:space="preserve"> požeminis</w:t>
            </w:r>
          </w:p>
        </w:tc>
        <w:tc>
          <w:tcPr>
            <w:tcW w:w="1955" w:type="dxa"/>
          </w:tcPr>
          <w:p w14:paraId="0D22407C" w14:textId="77777777" w:rsidR="008572A1" w:rsidRDefault="008572A1" w:rsidP="00273B5C">
            <w:pPr>
              <w:ind w:left="111"/>
              <w:jc w:val="left"/>
              <w:rPr>
                <w:rFonts w:asciiTheme="minorHAnsi" w:hAnsiTheme="minorHAnsi" w:cstheme="minorHAnsi"/>
                <w:iCs/>
              </w:rPr>
            </w:pPr>
          </w:p>
        </w:tc>
      </w:tr>
      <w:tr w:rsidR="0095757D" w14:paraId="59C8139F" w14:textId="76109495" w:rsidTr="0095757D">
        <w:trPr>
          <w:trHeight w:hRule="exact" w:val="340"/>
        </w:trPr>
        <w:tc>
          <w:tcPr>
            <w:tcW w:w="6232" w:type="dxa"/>
          </w:tcPr>
          <w:p w14:paraId="650D0351" w14:textId="0CB1DE62" w:rsidR="008572A1" w:rsidRPr="00273B5C" w:rsidRDefault="008572A1" w:rsidP="00273B5C">
            <w:pPr>
              <w:jc w:val="left"/>
              <w:rPr>
                <w:rFonts w:asciiTheme="minorHAnsi" w:hAnsiTheme="minorHAnsi" w:cstheme="minorHAnsi"/>
                <w:i/>
              </w:rPr>
            </w:pPr>
            <w:r w:rsidRPr="00273B5C">
              <w:rPr>
                <w:rFonts w:asciiTheme="minorHAnsi" w:hAnsiTheme="minorHAnsi" w:cstheme="minorHAnsi"/>
                <w:i/>
              </w:rPr>
              <w:t>Tekstinio reglamento Nr.</w:t>
            </w:r>
          </w:p>
        </w:tc>
        <w:tc>
          <w:tcPr>
            <w:tcW w:w="1843" w:type="dxa"/>
          </w:tcPr>
          <w:p w14:paraId="3F451F21" w14:textId="7FF41116" w:rsidR="008572A1" w:rsidRPr="00273B5C" w:rsidRDefault="0095757D" w:rsidP="00273B5C">
            <w:pPr>
              <w:ind w:left="111"/>
              <w:jc w:val="left"/>
              <w:rPr>
                <w:rFonts w:asciiTheme="minorHAnsi" w:hAnsiTheme="minorHAnsi" w:cstheme="minorHAnsi"/>
                <w:iCs/>
              </w:rPr>
            </w:pPr>
            <w:r w:rsidRPr="0095757D">
              <w:rPr>
                <w:rFonts w:asciiTheme="minorHAnsi" w:hAnsiTheme="minorHAnsi" w:cstheme="minorHAnsi"/>
                <w:iCs/>
              </w:rPr>
              <w:t>01;02;03;05;20</w:t>
            </w:r>
          </w:p>
        </w:tc>
        <w:tc>
          <w:tcPr>
            <w:tcW w:w="1955" w:type="dxa"/>
          </w:tcPr>
          <w:p w14:paraId="75211987" w14:textId="18EEC9F4" w:rsidR="008572A1" w:rsidRPr="00273B5C" w:rsidRDefault="0095757D" w:rsidP="00273B5C">
            <w:pPr>
              <w:ind w:left="111"/>
              <w:jc w:val="left"/>
              <w:rPr>
                <w:rFonts w:asciiTheme="minorHAnsi" w:hAnsiTheme="minorHAnsi" w:cstheme="minorHAnsi"/>
                <w:iCs/>
              </w:rPr>
            </w:pPr>
            <w:r w:rsidRPr="0095757D">
              <w:rPr>
                <w:rFonts w:asciiTheme="minorHAnsi" w:hAnsiTheme="minorHAnsi" w:cstheme="minorHAnsi"/>
                <w:iCs/>
              </w:rPr>
              <w:t>32</w:t>
            </w:r>
          </w:p>
        </w:tc>
      </w:tr>
    </w:tbl>
    <w:p w14:paraId="1EBE9A1B" w14:textId="77777777" w:rsidR="00F70EE6" w:rsidRDefault="00F70EE6" w:rsidP="001C068B">
      <w:pPr>
        <w:rPr>
          <w:rFonts w:asciiTheme="minorHAnsi" w:hAnsiTheme="minorHAnsi" w:cstheme="minorHAnsi"/>
          <w:iCs/>
        </w:rPr>
      </w:pPr>
    </w:p>
    <w:p w14:paraId="45164C90" w14:textId="7322F284" w:rsidR="00D04E1A" w:rsidRPr="0004610B" w:rsidRDefault="0004610B" w:rsidP="001C068B">
      <w:pPr>
        <w:rPr>
          <w:rFonts w:asciiTheme="minorHAnsi" w:hAnsiTheme="minorHAnsi" w:cstheme="minorHAnsi"/>
          <w:iCs/>
        </w:rPr>
      </w:pPr>
      <w:r w:rsidRPr="0004610B">
        <w:rPr>
          <w:rFonts w:asciiTheme="minorHAnsi" w:hAnsiTheme="minorHAnsi" w:cstheme="minorHAnsi"/>
          <w:iCs/>
        </w:rPr>
        <w:lastRenderedPageBreak/>
        <w:t xml:space="preserve">Vadovaujantis Vilniaus miesto bendrojo plano sprendiniais, nustatomi šie </w:t>
      </w:r>
      <w:r w:rsidR="00654914">
        <w:rPr>
          <w:rFonts w:asciiTheme="minorHAnsi" w:hAnsiTheme="minorHAnsi" w:cstheme="minorHAnsi"/>
          <w:iCs/>
        </w:rPr>
        <w:t xml:space="preserve">planuojamo </w:t>
      </w:r>
      <w:r w:rsidRPr="0004610B">
        <w:rPr>
          <w:rFonts w:asciiTheme="minorHAnsi" w:hAnsiTheme="minorHAnsi" w:cstheme="minorHAnsi"/>
          <w:iCs/>
        </w:rPr>
        <w:t>sklypo naudojimo ir užstatymo reglamentai</w:t>
      </w:r>
      <w:r>
        <w:rPr>
          <w:rFonts w:asciiTheme="minorHAnsi" w:hAnsiTheme="minorHAnsi" w:cstheme="minorHAnsi"/>
          <w:iCs/>
        </w:rPr>
        <w:t>:</w:t>
      </w:r>
    </w:p>
    <w:tbl>
      <w:tblPr>
        <w:tblStyle w:val="TableGrid"/>
        <w:tblW w:w="0" w:type="auto"/>
        <w:tblLook w:val="04A0" w:firstRow="1" w:lastRow="0" w:firstColumn="1" w:lastColumn="0" w:noHBand="0" w:noVBand="1"/>
      </w:tblPr>
      <w:tblGrid>
        <w:gridCol w:w="4106"/>
        <w:gridCol w:w="5924"/>
      </w:tblGrid>
      <w:tr w:rsidR="0079691B" w:rsidRPr="00AA3D8B" w14:paraId="0439A115" w14:textId="77777777" w:rsidTr="00AA3D8B">
        <w:trPr>
          <w:trHeight w:val="485"/>
        </w:trPr>
        <w:tc>
          <w:tcPr>
            <w:tcW w:w="10030" w:type="dxa"/>
            <w:gridSpan w:val="2"/>
            <w:vAlign w:val="center"/>
          </w:tcPr>
          <w:p w14:paraId="1E5028CA" w14:textId="1CF82797" w:rsidR="0079691B" w:rsidRPr="00AA3D8B" w:rsidRDefault="0004354C" w:rsidP="00801284">
            <w:pPr>
              <w:spacing w:after="0" w:line="240" w:lineRule="auto"/>
              <w:ind w:right="-23"/>
              <w:jc w:val="center"/>
              <w:rPr>
                <w:rFonts w:asciiTheme="minorHAnsi" w:hAnsiTheme="minorHAnsi" w:cstheme="minorHAnsi"/>
                <w:b/>
                <w:bCs/>
              </w:rPr>
            </w:pPr>
            <w:r w:rsidRPr="003D7400">
              <w:rPr>
                <w:rFonts w:asciiTheme="minorHAnsi" w:hAnsiTheme="minorHAnsi" w:cstheme="minorHAnsi"/>
                <w:b/>
                <w:bCs/>
              </w:rPr>
              <w:t xml:space="preserve">Sklypas Nr1 </w:t>
            </w:r>
            <w:r w:rsidRPr="003D7400">
              <w:rPr>
                <w:rFonts w:asciiTheme="minorHAnsi" w:hAnsiTheme="minorHAnsi" w:cstheme="minorHAnsi"/>
              </w:rPr>
              <w:t>(naujai suformuotas sklypas)</w:t>
            </w:r>
          </w:p>
        </w:tc>
      </w:tr>
      <w:tr w:rsidR="0079691B" w:rsidRPr="00AA3D8B" w14:paraId="677B5716" w14:textId="77777777" w:rsidTr="001C1435">
        <w:trPr>
          <w:trHeight w:val="445"/>
        </w:trPr>
        <w:tc>
          <w:tcPr>
            <w:tcW w:w="4106" w:type="dxa"/>
          </w:tcPr>
          <w:p w14:paraId="31E551FC" w14:textId="55855578" w:rsidR="0079691B" w:rsidRPr="00273B5C" w:rsidRDefault="00546663" w:rsidP="00BC7F02">
            <w:pPr>
              <w:spacing w:after="0" w:line="240" w:lineRule="auto"/>
              <w:ind w:right="-23"/>
              <w:jc w:val="left"/>
              <w:rPr>
                <w:rFonts w:asciiTheme="minorHAnsi" w:hAnsiTheme="minorHAnsi" w:cstheme="minorHAnsi"/>
                <w:i/>
                <w:iCs/>
              </w:rPr>
            </w:pPr>
            <w:r w:rsidRPr="00273B5C">
              <w:rPr>
                <w:rFonts w:asciiTheme="minorHAnsi" w:hAnsiTheme="minorHAnsi" w:cstheme="minorHAnsi"/>
                <w:i/>
                <w:iCs/>
              </w:rPr>
              <w:t>Plotas</w:t>
            </w:r>
          </w:p>
        </w:tc>
        <w:tc>
          <w:tcPr>
            <w:tcW w:w="5924" w:type="dxa"/>
          </w:tcPr>
          <w:p w14:paraId="45870298" w14:textId="06FB3C5F" w:rsidR="00546663" w:rsidRPr="00AA3D8B" w:rsidRDefault="003B7E60" w:rsidP="00AA3D8B">
            <w:pPr>
              <w:spacing w:after="0" w:line="240" w:lineRule="auto"/>
              <w:ind w:right="-23"/>
              <w:jc w:val="left"/>
              <w:rPr>
                <w:rFonts w:asciiTheme="minorHAnsi" w:hAnsiTheme="minorHAnsi" w:cstheme="minorHAnsi"/>
              </w:rPr>
            </w:pPr>
            <w:r w:rsidRPr="00AA3D8B">
              <w:rPr>
                <w:rFonts w:asciiTheme="minorHAnsi" w:hAnsiTheme="minorHAnsi" w:cstheme="minorHAnsi"/>
              </w:rPr>
              <w:t>1</w:t>
            </w:r>
            <w:r w:rsidR="00564D21">
              <w:rPr>
                <w:rFonts w:asciiTheme="minorHAnsi" w:hAnsiTheme="minorHAnsi" w:cstheme="minorHAnsi"/>
              </w:rPr>
              <w:t>400</w:t>
            </w:r>
            <w:r w:rsidRPr="00AA3D8B">
              <w:rPr>
                <w:rFonts w:asciiTheme="minorHAnsi" w:hAnsiTheme="minorHAnsi" w:cstheme="minorHAnsi"/>
              </w:rPr>
              <w:t xml:space="preserve"> m</w:t>
            </w:r>
            <w:r w:rsidRPr="00564D21">
              <w:rPr>
                <w:rFonts w:asciiTheme="minorHAnsi" w:hAnsiTheme="minorHAnsi" w:cstheme="minorHAnsi"/>
                <w:vertAlign w:val="superscript"/>
              </w:rPr>
              <w:t>2</w:t>
            </w:r>
          </w:p>
        </w:tc>
      </w:tr>
      <w:tr w:rsidR="00546663" w:rsidRPr="00AA3D8B" w14:paraId="15667F88" w14:textId="77777777" w:rsidTr="001C1435">
        <w:tc>
          <w:tcPr>
            <w:tcW w:w="4106" w:type="dxa"/>
          </w:tcPr>
          <w:p w14:paraId="04063C0B" w14:textId="6E60C9D9"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Teritorijos naudojimo tipas</w:t>
            </w:r>
          </w:p>
        </w:tc>
        <w:tc>
          <w:tcPr>
            <w:tcW w:w="5924" w:type="dxa"/>
          </w:tcPr>
          <w:p w14:paraId="6E3DCB0E" w14:textId="223C0FCB" w:rsidR="00F40E27" w:rsidRPr="003D7400" w:rsidRDefault="00564D21" w:rsidP="00546663">
            <w:pPr>
              <w:spacing w:after="0" w:line="240" w:lineRule="auto"/>
              <w:ind w:right="-23"/>
              <w:jc w:val="left"/>
              <w:rPr>
                <w:rFonts w:asciiTheme="minorHAnsi" w:hAnsiTheme="minorHAnsi" w:cstheme="minorHAnsi"/>
              </w:rPr>
            </w:pPr>
            <w:r w:rsidRPr="003D7400">
              <w:rPr>
                <w:rFonts w:asciiTheme="minorHAnsi" w:hAnsiTheme="minorHAnsi" w:cstheme="minorHAnsi"/>
              </w:rPr>
              <w:t>Paslaugų</w:t>
            </w:r>
            <w:r w:rsidR="003B7E60" w:rsidRPr="003D7400">
              <w:rPr>
                <w:rFonts w:asciiTheme="minorHAnsi" w:hAnsiTheme="minorHAnsi" w:cstheme="minorHAnsi"/>
              </w:rPr>
              <w:t xml:space="preserve"> teritorija (</w:t>
            </w:r>
            <w:r w:rsidRPr="003D7400">
              <w:rPr>
                <w:rFonts w:asciiTheme="minorHAnsi" w:hAnsiTheme="minorHAnsi" w:cstheme="minorHAnsi"/>
              </w:rPr>
              <w:t>PA</w:t>
            </w:r>
            <w:r w:rsidR="003B7E60" w:rsidRPr="003D7400">
              <w:rPr>
                <w:rFonts w:asciiTheme="minorHAnsi" w:hAnsiTheme="minorHAnsi" w:cstheme="minorHAnsi"/>
              </w:rPr>
              <w:t>)</w:t>
            </w:r>
          </w:p>
          <w:p w14:paraId="7E3A15E2" w14:textId="2C7B1B6E" w:rsidR="00546663" w:rsidRPr="003D7400" w:rsidRDefault="00F40E27" w:rsidP="00F40E27">
            <w:pPr>
              <w:spacing w:after="0" w:line="240" w:lineRule="auto"/>
              <w:ind w:right="-23"/>
              <w:jc w:val="left"/>
              <w:rPr>
                <w:rFonts w:cs="Calibri"/>
                <w:sz w:val="20"/>
                <w:szCs w:val="20"/>
              </w:rPr>
            </w:pPr>
            <w:r w:rsidRPr="003D7400">
              <w:rPr>
                <w:rFonts w:asciiTheme="minorHAnsi" w:hAnsiTheme="minorHAnsi" w:cstheme="minorHAnsi"/>
              </w:rPr>
              <w:t>Bendro naudojimo erdvių, želdynų teritorija  (BZ)</w:t>
            </w:r>
          </w:p>
        </w:tc>
      </w:tr>
      <w:tr w:rsidR="00546663" w:rsidRPr="00AA3D8B" w14:paraId="4D4A2026" w14:textId="77777777" w:rsidTr="001C1435">
        <w:tc>
          <w:tcPr>
            <w:tcW w:w="4106" w:type="dxa"/>
          </w:tcPr>
          <w:p w14:paraId="01C8C6FB" w14:textId="772D359E"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Žemės naudojimo paskirtis</w:t>
            </w:r>
          </w:p>
        </w:tc>
        <w:tc>
          <w:tcPr>
            <w:tcW w:w="5924" w:type="dxa"/>
          </w:tcPr>
          <w:p w14:paraId="0E863273" w14:textId="19899FDC" w:rsidR="00546663" w:rsidRPr="00AA3D8B" w:rsidRDefault="00546663" w:rsidP="00546663">
            <w:pPr>
              <w:spacing w:after="0" w:line="240" w:lineRule="auto"/>
              <w:ind w:right="-23"/>
              <w:jc w:val="left"/>
              <w:rPr>
                <w:rFonts w:asciiTheme="minorHAnsi" w:hAnsiTheme="minorHAnsi" w:cstheme="minorHAnsi"/>
              </w:rPr>
            </w:pPr>
            <w:r w:rsidRPr="00AA3D8B">
              <w:rPr>
                <w:rFonts w:asciiTheme="minorHAnsi" w:hAnsiTheme="minorHAnsi" w:cstheme="minorHAnsi"/>
              </w:rPr>
              <w:t>Kita</w:t>
            </w:r>
          </w:p>
        </w:tc>
      </w:tr>
      <w:tr w:rsidR="00546663" w:rsidRPr="00AA3D8B" w14:paraId="7240506D" w14:textId="77777777" w:rsidTr="001C1435">
        <w:tc>
          <w:tcPr>
            <w:tcW w:w="4106" w:type="dxa"/>
          </w:tcPr>
          <w:p w14:paraId="78310724" w14:textId="23A22C6E"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Žemės naudojimo būdas</w:t>
            </w:r>
          </w:p>
        </w:tc>
        <w:tc>
          <w:tcPr>
            <w:tcW w:w="5924" w:type="dxa"/>
          </w:tcPr>
          <w:p w14:paraId="67DDA95C" w14:textId="77777777" w:rsidR="00F40E27" w:rsidRDefault="00F40E27" w:rsidP="00546663">
            <w:pPr>
              <w:spacing w:after="0" w:line="240" w:lineRule="auto"/>
              <w:ind w:right="-23"/>
              <w:jc w:val="left"/>
              <w:rPr>
                <w:rFonts w:asciiTheme="minorHAnsi" w:hAnsiTheme="minorHAnsi" w:cstheme="minorHAnsi"/>
              </w:rPr>
            </w:pPr>
            <w:r w:rsidRPr="00F40E27">
              <w:rPr>
                <w:rFonts w:asciiTheme="minorHAnsi" w:hAnsiTheme="minorHAnsi" w:cstheme="minorHAnsi"/>
              </w:rPr>
              <w:t xml:space="preserve">Komercinės paskirties objektų teritorijos (K) </w:t>
            </w:r>
          </w:p>
          <w:p w14:paraId="0BEBDB14" w14:textId="39C8CFEE" w:rsidR="00546663" w:rsidRPr="00AA3D8B" w:rsidRDefault="00F40E27" w:rsidP="00546663">
            <w:pPr>
              <w:spacing w:after="0" w:line="240" w:lineRule="auto"/>
              <w:ind w:right="-23"/>
              <w:jc w:val="left"/>
              <w:rPr>
                <w:rFonts w:asciiTheme="minorHAnsi" w:hAnsiTheme="minorHAnsi" w:cstheme="minorHAnsi"/>
              </w:rPr>
            </w:pPr>
            <w:r w:rsidRPr="00F40E27">
              <w:rPr>
                <w:rFonts w:asciiTheme="minorHAnsi" w:hAnsiTheme="minorHAnsi" w:cstheme="minorHAnsi"/>
              </w:rPr>
              <w:t>Rekreacinės teritorijos (R)</w:t>
            </w:r>
          </w:p>
        </w:tc>
      </w:tr>
      <w:tr w:rsidR="00546663" w:rsidRPr="00AA3D8B" w14:paraId="06CB50F6" w14:textId="77777777" w:rsidTr="001C1435">
        <w:tc>
          <w:tcPr>
            <w:tcW w:w="4106" w:type="dxa"/>
          </w:tcPr>
          <w:p w14:paraId="2FC02F64" w14:textId="35EB9A50"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Leistinas maksimalus pastatų aukštis nuo žemės paviršiaus</w:t>
            </w:r>
          </w:p>
        </w:tc>
        <w:tc>
          <w:tcPr>
            <w:tcW w:w="5924" w:type="dxa"/>
          </w:tcPr>
          <w:p w14:paraId="7AE6E425" w14:textId="1C359217" w:rsidR="00546663" w:rsidRPr="00AA3D8B" w:rsidRDefault="00546663" w:rsidP="00546663">
            <w:pPr>
              <w:spacing w:after="0" w:line="240" w:lineRule="auto"/>
              <w:ind w:right="-23"/>
              <w:jc w:val="left"/>
              <w:rPr>
                <w:rFonts w:asciiTheme="minorHAnsi" w:hAnsiTheme="minorHAnsi" w:cstheme="minorHAnsi"/>
              </w:rPr>
            </w:pPr>
            <w:r w:rsidRPr="00AA3D8B">
              <w:rPr>
                <w:rFonts w:asciiTheme="minorHAnsi" w:hAnsiTheme="minorHAnsi" w:cstheme="minorHAnsi"/>
              </w:rPr>
              <w:t>Ne daugiau  1</w:t>
            </w:r>
            <w:r w:rsidR="00DC0350">
              <w:rPr>
                <w:rFonts w:asciiTheme="minorHAnsi" w:hAnsiTheme="minorHAnsi" w:cstheme="minorHAnsi"/>
              </w:rPr>
              <w:t>9</w:t>
            </w:r>
            <w:r w:rsidRPr="00AA3D8B">
              <w:rPr>
                <w:rFonts w:asciiTheme="minorHAnsi" w:hAnsiTheme="minorHAnsi" w:cstheme="minorHAnsi"/>
              </w:rPr>
              <w:t xml:space="preserve"> m (</w:t>
            </w:r>
            <w:r w:rsidR="00DC0350">
              <w:rPr>
                <w:rFonts w:asciiTheme="minorHAnsi" w:hAnsiTheme="minorHAnsi" w:cstheme="minorHAnsi"/>
              </w:rPr>
              <w:t>iki 5</w:t>
            </w:r>
            <w:r w:rsidRPr="00AA3D8B">
              <w:rPr>
                <w:rFonts w:asciiTheme="minorHAnsi" w:hAnsiTheme="minorHAnsi" w:cstheme="minorHAnsi"/>
              </w:rPr>
              <w:t xml:space="preserve"> aukšt</w:t>
            </w:r>
            <w:r w:rsidR="00DC0350">
              <w:rPr>
                <w:rFonts w:asciiTheme="minorHAnsi" w:hAnsiTheme="minorHAnsi" w:cstheme="minorHAnsi"/>
              </w:rPr>
              <w:t>ų</w:t>
            </w:r>
            <w:r w:rsidRPr="00AA3D8B">
              <w:rPr>
                <w:rFonts w:asciiTheme="minorHAnsi" w:hAnsiTheme="minorHAnsi" w:cstheme="minorHAnsi"/>
              </w:rPr>
              <w:t>)</w:t>
            </w:r>
          </w:p>
        </w:tc>
      </w:tr>
      <w:tr w:rsidR="00546663" w:rsidRPr="00AA3D8B" w14:paraId="6AE4AF08" w14:textId="77777777" w:rsidTr="001C1435">
        <w:tc>
          <w:tcPr>
            <w:tcW w:w="4106" w:type="dxa"/>
          </w:tcPr>
          <w:p w14:paraId="169E2AD3" w14:textId="197DB9B2"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Altitudė</w:t>
            </w:r>
          </w:p>
        </w:tc>
        <w:tc>
          <w:tcPr>
            <w:tcW w:w="5924" w:type="dxa"/>
          </w:tcPr>
          <w:p w14:paraId="4CDD8FDB" w14:textId="778702DB" w:rsidR="00546663" w:rsidRPr="00AA3D8B" w:rsidRDefault="003B7E60" w:rsidP="00546663">
            <w:pPr>
              <w:spacing w:after="0" w:line="240" w:lineRule="auto"/>
              <w:ind w:right="-23"/>
              <w:jc w:val="left"/>
              <w:rPr>
                <w:rFonts w:asciiTheme="minorHAnsi" w:hAnsiTheme="minorHAnsi" w:cstheme="minorHAnsi"/>
              </w:rPr>
            </w:pPr>
            <w:r w:rsidRPr="00AA3D8B">
              <w:rPr>
                <w:rFonts w:asciiTheme="minorHAnsi" w:hAnsiTheme="minorHAnsi" w:cstheme="minorHAnsi"/>
              </w:rPr>
              <w:t>1</w:t>
            </w:r>
            <w:r w:rsidR="00DC0350">
              <w:rPr>
                <w:rFonts w:asciiTheme="minorHAnsi" w:hAnsiTheme="minorHAnsi" w:cstheme="minorHAnsi"/>
              </w:rPr>
              <w:t>7</w:t>
            </w:r>
            <w:r w:rsidRPr="00AA3D8B">
              <w:rPr>
                <w:rFonts w:asciiTheme="minorHAnsi" w:hAnsiTheme="minorHAnsi" w:cstheme="minorHAnsi"/>
              </w:rPr>
              <w:t>4</w:t>
            </w:r>
            <w:r w:rsidR="00546663" w:rsidRPr="00AA3D8B">
              <w:rPr>
                <w:rFonts w:asciiTheme="minorHAnsi" w:hAnsiTheme="minorHAnsi" w:cstheme="minorHAnsi"/>
              </w:rPr>
              <w:t xml:space="preserve"> m</w:t>
            </w:r>
          </w:p>
        </w:tc>
      </w:tr>
      <w:tr w:rsidR="00546663" w:rsidRPr="00AA3D8B" w14:paraId="53B703F8" w14:textId="77777777" w:rsidTr="001C1435">
        <w:tc>
          <w:tcPr>
            <w:tcW w:w="4106" w:type="dxa"/>
          </w:tcPr>
          <w:p w14:paraId="40EDA809" w14:textId="4FEC147C"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Leistinas užstatymo tankis</w:t>
            </w:r>
          </w:p>
        </w:tc>
        <w:tc>
          <w:tcPr>
            <w:tcW w:w="5924" w:type="dxa"/>
          </w:tcPr>
          <w:p w14:paraId="785443B9" w14:textId="29C4BE1A" w:rsidR="00546663" w:rsidRPr="00AA3D8B" w:rsidRDefault="00546663" w:rsidP="00546663">
            <w:pPr>
              <w:spacing w:after="0" w:line="240" w:lineRule="auto"/>
              <w:ind w:right="-23"/>
              <w:jc w:val="left"/>
              <w:rPr>
                <w:rFonts w:asciiTheme="minorHAnsi" w:hAnsiTheme="minorHAnsi" w:cstheme="minorHAnsi"/>
              </w:rPr>
            </w:pPr>
            <w:r w:rsidRPr="00AA3D8B">
              <w:rPr>
                <w:rFonts w:asciiTheme="minorHAnsi" w:hAnsiTheme="minorHAnsi" w:cstheme="minorHAnsi"/>
              </w:rPr>
              <w:t xml:space="preserve">Ne daugiau </w:t>
            </w:r>
            <w:r w:rsidR="00DC0350">
              <w:rPr>
                <w:rFonts w:asciiTheme="minorHAnsi" w:hAnsiTheme="minorHAnsi" w:cstheme="minorHAnsi"/>
              </w:rPr>
              <w:t>35</w:t>
            </w:r>
            <w:r w:rsidRPr="00AA3D8B">
              <w:rPr>
                <w:rFonts w:asciiTheme="minorHAnsi" w:hAnsiTheme="minorHAnsi" w:cstheme="minorHAnsi"/>
              </w:rPr>
              <w:t>%</w:t>
            </w:r>
          </w:p>
        </w:tc>
      </w:tr>
      <w:tr w:rsidR="00546663" w:rsidRPr="00AA3D8B" w14:paraId="3AE7FDE2" w14:textId="77777777" w:rsidTr="001C1435">
        <w:tc>
          <w:tcPr>
            <w:tcW w:w="4106" w:type="dxa"/>
          </w:tcPr>
          <w:p w14:paraId="2F20335C" w14:textId="196924FB"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Leistinas užstatymo intensyvumas</w:t>
            </w:r>
          </w:p>
        </w:tc>
        <w:tc>
          <w:tcPr>
            <w:tcW w:w="5924" w:type="dxa"/>
          </w:tcPr>
          <w:p w14:paraId="015F2A57" w14:textId="5D6D63AA" w:rsidR="00546663" w:rsidRPr="00AA3D8B" w:rsidRDefault="00546663" w:rsidP="00546663">
            <w:pPr>
              <w:spacing w:after="0" w:line="240" w:lineRule="auto"/>
              <w:ind w:right="-23"/>
              <w:jc w:val="left"/>
              <w:rPr>
                <w:rFonts w:asciiTheme="minorHAnsi" w:hAnsiTheme="minorHAnsi" w:cstheme="minorHAnsi"/>
              </w:rPr>
            </w:pPr>
            <w:r w:rsidRPr="00AA3D8B">
              <w:rPr>
                <w:rFonts w:asciiTheme="minorHAnsi" w:hAnsiTheme="minorHAnsi" w:cstheme="minorHAnsi"/>
              </w:rPr>
              <w:t xml:space="preserve">Ne daugiau </w:t>
            </w:r>
            <w:r w:rsidR="00DC0350">
              <w:rPr>
                <w:rFonts w:asciiTheme="minorHAnsi" w:hAnsiTheme="minorHAnsi" w:cstheme="minorHAnsi"/>
              </w:rPr>
              <w:t>1,0</w:t>
            </w:r>
          </w:p>
        </w:tc>
      </w:tr>
      <w:tr w:rsidR="00546663" w:rsidRPr="00AA3D8B" w14:paraId="433F6821" w14:textId="77777777" w:rsidTr="001C1435">
        <w:tc>
          <w:tcPr>
            <w:tcW w:w="4106" w:type="dxa"/>
          </w:tcPr>
          <w:p w14:paraId="71039C5E" w14:textId="6DBD94B9"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Minimali priklausomųjų želdynų ir želdinių dalis teritorijoje</w:t>
            </w:r>
          </w:p>
        </w:tc>
        <w:tc>
          <w:tcPr>
            <w:tcW w:w="5924" w:type="dxa"/>
          </w:tcPr>
          <w:p w14:paraId="46E00128" w14:textId="7D211513" w:rsidR="00546663" w:rsidRPr="00AA3D8B" w:rsidRDefault="003D7400" w:rsidP="00546663">
            <w:pPr>
              <w:spacing w:after="0" w:line="240" w:lineRule="auto"/>
              <w:ind w:right="-23"/>
              <w:jc w:val="left"/>
              <w:rPr>
                <w:rFonts w:asciiTheme="minorHAnsi" w:hAnsiTheme="minorHAnsi" w:cstheme="minorHAnsi"/>
              </w:rPr>
            </w:pPr>
            <w:r>
              <w:rPr>
                <w:rFonts w:asciiTheme="minorHAnsi" w:hAnsiTheme="minorHAnsi" w:cstheme="minorHAnsi"/>
              </w:rPr>
              <w:t>15</w:t>
            </w:r>
            <w:r w:rsidR="00546663" w:rsidRPr="00AA3D8B">
              <w:rPr>
                <w:rFonts w:asciiTheme="minorHAnsi" w:hAnsiTheme="minorHAnsi" w:cstheme="minorHAnsi"/>
              </w:rPr>
              <w:t>%</w:t>
            </w:r>
          </w:p>
          <w:p w14:paraId="3292C294" w14:textId="595A50B8" w:rsidR="00546663" w:rsidRPr="00AA3D8B" w:rsidRDefault="00546663" w:rsidP="00546663">
            <w:pPr>
              <w:spacing w:after="0" w:line="240" w:lineRule="auto"/>
              <w:ind w:right="-23"/>
              <w:jc w:val="left"/>
              <w:rPr>
                <w:rFonts w:asciiTheme="minorHAnsi" w:hAnsiTheme="minorHAnsi" w:cstheme="minorHAnsi"/>
              </w:rPr>
            </w:pPr>
          </w:p>
        </w:tc>
      </w:tr>
      <w:tr w:rsidR="00546663" w:rsidRPr="00AA3D8B" w14:paraId="791256C2" w14:textId="77777777" w:rsidTr="001C1435">
        <w:tc>
          <w:tcPr>
            <w:tcW w:w="4106" w:type="dxa"/>
          </w:tcPr>
          <w:p w14:paraId="728A94F3" w14:textId="7664E73F"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Užstatymo tipas</w:t>
            </w:r>
          </w:p>
        </w:tc>
        <w:tc>
          <w:tcPr>
            <w:tcW w:w="5924" w:type="dxa"/>
          </w:tcPr>
          <w:p w14:paraId="529A4002" w14:textId="21FEA81F" w:rsidR="00546663" w:rsidRPr="00AA3D8B" w:rsidRDefault="00546663" w:rsidP="00AA3D8B">
            <w:pPr>
              <w:spacing w:after="0" w:line="240" w:lineRule="auto"/>
              <w:ind w:right="-23"/>
              <w:jc w:val="left"/>
              <w:rPr>
                <w:rFonts w:asciiTheme="minorHAnsi" w:hAnsiTheme="minorHAnsi" w:cstheme="minorHAnsi"/>
              </w:rPr>
            </w:pPr>
            <w:r w:rsidRPr="00AA3D8B">
              <w:rPr>
                <w:rFonts w:asciiTheme="minorHAnsi" w:hAnsiTheme="minorHAnsi" w:cstheme="minorHAnsi"/>
              </w:rPr>
              <w:t>Laisvo planavimo (</w:t>
            </w:r>
            <w:proofErr w:type="spellStart"/>
            <w:r w:rsidRPr="00AA3D8B">
              <w:rPr>
                <w:rFonts w:asciiTheme="minorHAnsi" w:hAnsiTheme="minorHAnsi" w:cstheme="minorHAnsi"/>
              </w:rPr>
              <w:t>lp</w:t>
            </w:r>
            <w:proofErr w:type="spellEnd"/>
            <w:r w:rsidRPr="00AA3D8B">
              <w:rPr>
                <w:rFonts w:asciiTheme="minorHAnsi" w:hAnsiTheme="minorHAnsi" w:cstheme="minorHAnsi"/>
              </w:rPr>
              <w:t>)</w:t>
            </w:r>
          </w:p>
          <w:p w14:paraId="49811BBF" w14:textId="7873CA30" w:rsidR="00546663" w:rsidRPr="00AA3D8B" w:rsidRDefault="00546663" w:rsidP="00AA3D8B">
            <w:pPr>
              <w:spacing w:after="0" w:line="240" w:lineRule="auto"/>
              <w:ind w:right="-23"/>
              <w:jc w:val="left"/>
              <w:rPr>
                <w:rFonts w:asciiTheme="minorHAnsi" w:hAnsiTheme="minorHAnsi" w:cstheme="minorHAnsi"/>
              </w:rPr>
            </w:pPr>
            <w:r w:rsidRPr="00AA3D8B">
              <w:rPr>
                <w:rFonts w:asciiTheme="minorHAnsi" w:hAnsiTheme="minorHAnsi" w:cstheme="minorHAnsi"/>
              </w:rPr>
              <w:t>Kita (</w:t>
            </w:r>
            <w:proofErr w:type="spellStart"/>
            <w:r w:rsidRPr="00AA3D8B">
              <w:rPr>
                <w:rFonts w:asciiTheme="minorHAnsi" w:hAnsiTheme="minorHAnsi" w:cstheme="minorHAnsi"/>
              </w:rPr>
              <w:t>kt</w:t>
            </w:r>
            <w:proofErr w:type="spellEnd"/>
            <w:r w:rsidRPr="00AA3D8B">
              <w:rPr>
                <w:rFonts w:asciiTheme="minorHAnsi" w:hAnsiTheme="minorHAnsi" w:cstheme="minorHAnsi"/>
              </w:rPr>
              <w:t>)</w:t>
            </w:r>
          </w:p>
        </w:tc>
      </w:tr>
      <w:tr w:rsidR="00546663" w:rsidRPr="00AA3D8B" w14:paraId="02F30D85" w14:textId="77777777" w:rsidTr="001C1435">
        <w:tc>
          <w:tcPr>
            <w:tcW w:w="4106" w:type="dxa"/>
          </w:tcPr>
          <w:p w14:paraId="4D0DDD18" w14:textId="275311D6"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Galimi žemės sklypų dydžiai</w:t>
            </w:r>
          </w:p>
        </w:tc>
        <w:tc>
          <w:tcPr>
            <w:tcW w:w="5924" w:type="dxa"/>
          </w:tcPr>
          <w:p w14:paraId="27E7CEBE" w14:textId="47ED1364" w:rsidR="00546663" w:rsidRPr="00AA3D8B" w:rsidRDefault="003B7E60" w:rsidP="00546663">
            <w:pPr>
              <w:spacing w:after="0" w:line="240" w:lineRule="auto"/>
              <w:ind w:right="-23"/>
              <w:jc w:val="left"/>
              <w:rPr>
                <w:rFonts w:asciiTheme="minorHAnsi" w:hAnsiTheme="minorHAnsi" w:cstheme="minorHAnsi"/>
              </w:rPr>
            </w:pPr>
            <w:r w:rsidRPr="00AA3D8B">
              <w:rPr>
                <w:rFonts w:asciiTheme="minorHAnsi" w:hAnsiTheme="minorHAnsi" w:cstheme="minorHAnsi"/>
              </w:rPr>
              <w:t>1</w:t>
            </w:r>
            <w:r w:rsidR="00DC0350">
              <w:rPr>
                <w:rFonts w:asciiTheme="minorHAnsi" w:hAnsiTheme="minorHAnsi" w:cstheme="minorHAnsi"/>
              </w:rPr>
              <w:t>400</w:t>
            </w:r>
            <w:r w:rsidRPr="00AA3D8B">
              <w:rPr>
                <w:rFonts w:asciiTheme="minorHAnsi" w:hAnsiTheme="minorHAnsi" w:cstheme="minorHAnsi"/>
              </w:rPr>
              <w:t xml:space="preserve"> m</w:t>
            </w:r>
            <w:r w:rsidRPr="00DC0350">
              <w:rPr>
                <w:rFonts w:asciiTheme="minorHAnsi" w:hAnsiTheme="minorHAnsi" w:cstheme="minorHAnsi"/>
                <w:vertAlign w:val="superscript"/>
              </w:rPr>
              <w:t>2</w:t>
            </w:r>
          </w:p>
        </w:tc>
      </w:tr>
      <w:tr w:rsidR="00546663" w:rsidRPr="00AA3D8B" w14:paraId="3A2A79A4" w14:textId="77777777" w:rsidTr="001C1435">
        <w:tc>
          <w:tcPr>
            <w:tcW w:w="4106" w:type="dxa"/>
          </w:tcPr>
          <w:p w14:paraId="6F828A16" w14:textId="1509615D"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Statinių paskirtys</w:t>
            </w:r>
          </w:p>
        </w:tc>
        <w:tc>
          <w:tcPr>
            <w:tcW w:w="5924" w:type="dxa"/>
          </w:tcPr>
          <w:p w14:paraId="7DF85038" w14:textId="55B6B781" w:rsidR="00546663" w:rsidRPr="00AA3D8B" w:rsidRDefault="00DC0350" w:rsidP="00DC0350">
            <w:pPr>
              <w:spacing w:after="0" w:line="240" w:lineRule="auto"/>
              <w:ind w:right="-23"/>
              <w:jc w:val="left"/>
              <w:rPr>
                <w:rFonts w:asciiTheme="minorHAnsi" w:hAnsiTheme="minorHAnsi" w:cstheme="minorHAnsi"/>
              </w:rPr>
            </w:pPr>
            <w:r w:rsidRPr="00DC0350">
              <w:rPr>
                <w:rFonts w:asciiTheme="minorHAnsi" w:hAnsiTheme="minorHAnsi" w:cstheme="minorHAnsi"/>
              </w:rPr>
              <w:t>Negyvenamieji  administracinės, prekybos, paslaugų, maitinimo pastatai; gali būti negyvenamieji transporto, garažų paskirties pastatai, kuriuose vykdoma veikla nesukelia neigiamo poveikio esamai ar planuojamai aplinkai</w:t>
            </w:r>
          </w:p>
        </w:tc>
      </w:tr>
      <w:tr w:rsidR="00546663" w:rsidRPr="00AA3D8B" w14:paraId="11FE9A04" w14:textId="77777777" w:rsidTr="001C1435">
        <w:tc>
          <w:tcPr>
            <w:tcW w:w="4106" w:type="dxa"/>
          </w:tcPr>
          <w:p w14:paraId="0A8967D1" w14:textId="1E241E0E" w:rsidR="00546663" w:rsidRPr="00A27856" w:rsidRDefault="00546663" w:rsidP="00546663">
            <w:pPr>
              <w:spacing w:after="0" w:line="240" w:lineRule="auto"/>
              <w:ind w:right="-23"/>
              <w:jc w:val="left"/>
              <w:rPr>
                <w:rFonts w:asciiTheme="minorHAnsi" w:hAnsiTheme="minorHAnsi" w:cstheme="minorHAnsi"/>
                <w:i/>
                <w:iCs/>
              </w:rPr>
            </w:pPr>
            <w:r w:rsidRPr="00A27856">
              <w:rPr>
                <w:rFonts w:asciiTheme="minorHAnsi" w:hAnsiTheme="minorHAnsi" w:cstheme="minorHAnsi"/>
                <w:i/>
                <w:iCs/>
              </w:rPr>
              <w:t>Specialiosios žemės naudojimo sąlygos</w:t>
            </w:r>
          </w:p>
        </w:tc>
        <w:tc>
          <w:tcPr>
            <w:tcW w:w="5924" w:type="dxa"/>
          </w:tcPr>
          <w:p w14:paraId="54606B3B" w14:textId="12C5EDFE" w:rsidR="00546663" w:rsidRPr="00DC0350" w:rsidRDefault="00DC0350" w:rsidP="00DC0350">
            <w:pPr>
              <w:spacing w:after="0" w:line="240" w:lineRule="auto"/>
              <w:ind w:right="-23"/>
              <w:jc w:val="left"/>
              <w:rPr>
                <w:rFonts w:asciiTheme="minorHAnsi" w:hAnsiTheme="minorHAnsi" w:cstheme="minorHAnsi"/>
              </w:rPr>
            </w:pPr>
            <w:r w:rsidRPr="00DC0350">
              <w:rPr>
                <w:rFonts w:asciiTheme="minorHAnsi" w:hAnsiTheme="minorHAnsi" w:cstheme="minorHAnsi"/>
              </w:rPr>
              <w:t>Šilumos perdavimo tinklų apsaugos zon</w:t>
            </w:r>
            <w:r>
              <w:rPr>
                <w:rFonts w:asciiTheme="minorHAnsi" w:hAnsiTheme="minorHAnsi" w:cstheme="minorHAnsi"/>
              </w:rPr>
              <w:t>a</w:t>
            </w:r>
          </w:p>
        </w:tc>
      </w:tr>
      <w:tr w:rsidR="00546663" w:rsidRPr="00AA3D8B" w14:paraId="6F4F7766" w14:textId="77777777" w:rsidTr="001C1435">
        <w:tc>
          <w:tcPr>
            <w:tcW w:w="4106" w:type="dxa"/>
          </w:tcPr>
          <w:p w14:paraId="6F674E49" w14:textId="4C4D1F2D" w:rsidR="00546663" w:rsidRPr="00273B5C" w:rsidRDefault="00546663" w:rsidP="00546663">
            <w:pPr>
              <w:spacing w:after="0" w:line="240" w:lineRule="auto"/>
              <w:ind w:right="-23"/>
              <w:jc w:val="left"/>
              <w:rPr>
                <w:rFonts w:asciiTheme="minorHAnsi" w:hAnsiTheme="minorHAnsi" w:cstheme="minorHAnsi"/>
                <w:i/>
                <w:iCs/>
              </w:rPr>
            </w:pPr>
            <w:r w:rsidRPr="00273B5C">
              <w:rPr>
                <w:rFonts w:asciiTheme="minorHAnsi" w:hAnsiTheme="minorHAnsi" w:cstheme="minorHAnsi"/>
                <w:i/>
                <w:iCs/>
              </w:rPr>
              <w:t>Servitutai</w:t>
            </w:r>
          </w:p>
        </w:tc>
        <w:tc>
          <w:tcPr>
            <w:tcW w:w="5924" w:type="dxa"/>
          </w:tcPr>
          <w:p w14:paraId="6933479E" w14:textId="4E47F387" w:rsidR="00546663" w:rsidRPr="00AA3D8B" w:rsidRDefault="00DC0350" w:rsidP="00AA3D8B">
            <w:pPr>
              <w:spacing w:after="0" w:line="240" w:lineRule="auto"/>
              <w:ind w:right="-23"/>
              <w:jc w:val="left"/>
              <w:rPr>
                <w:rFonts w:asciiTheme="minorHAnsi" w:hAnsiTheme="minorHAnsi" w:cstheme="minorHAnsi"/>
              </w:rPr>
            </w:pPr>
            <w:r w:rsidRPr="00DC0350">
              <w:rPr>
                <w:rFonts w:asciiTheme="minorHAnsi" w:hAnsiTheme="minorHAnsi" w:cstheme="minorHAnsi"/>
              </w:rPr>
              <w:t>S1 (442 m</w:t>
            </w:r>
            <w:r w:rsidRPr="00DC0350">
              <w:rPr>
                <w:rFonts w:asciiTheme="minorHAnsi" w:hAnsiTheme="minorHAnsi" w:cstheme="minorHAnsi"/>
                <w:vertAlign w:val="superscript"/>
              </w:rPr>
              <w:t>2</w:t>
            </w:r>
            <w:r w:rsidRPr="00DC0350">
              <w:rPr>
                <w:rFonts w:asciiTheme="minorHAnsi" w:hAnsiTheme="minorHAnsi" w:cstheme="minorHAnsi"/>
              </w:rPr>
              <w:t>) - teisė aptarnauti, naudoti požemines ir antžemines komunikacijas</w:t>
            </w:r>
          </w:p>
        </w:tc>
      </w:tr>
    </w:tbl>
    <w:p w14:paraId="4B404006" w14:textId="77777777" w:rsidR="00D83D3C" w:rsidRPr="00AA3D8B" w:rsidRDefault="00D83D3C" w:rsidP="00600C44">
      <w:pPr>
        <w:autoSpaceDE w:val="0"/>
        <w:adjustRightInd w:val="0"/>
        <w:ind w:right="-23"/>
        <w:rPr>
          <w:rFonts w:ascii="Times New Roman" w:eastAsiaTheme="minorHAnsi" w:hAnsi="Times New Roman"/>
          <w:color w:val="000000"/>
        </w:rPr>
      </w:pPr>
    </w:p>
    <w:p w14:paraId="319DE3D1" w14:textId="0DD216B7" w:rsidR="007D7DA5" w:rsidRPr="00AA3D8B" w:rsidRDefault="007D7DA5" w:rsidP="00EB03E7">
      <w:pPr>
        <w:autoSpaceDE w:val="0"/>
        <w:autoSpaceDN w:val="0"/>
        <w:adjustRightInd w:val="0"/>
        <w:ind w:right="-23"/>
        <w:rPr>
          <w:rFonts w:asciiTheme="minorHAnsi" w:hAnsiTheme="minorHAnsi" w:cstheme="minorHAnsi"/>
          <w:b/>
        </w:rPr>
      </w:pPr>
      <w:bookmarkStart w:id="6" w:name="_Toc509925252"/>
      <w:r w:rsidRPr="00AA3D8B">
        <w:rPr>
          <w:rFonts w:asciiTheme="minorHAnsi" w:hAnsiTheme="minorHAnsi" w:cstheme="minorHAnsi"/>
          <w:b/>
        </w:rPr>
        <w:t>SUSISIEKIMO INFRASTRUKTŪROS SPRENDINIAI</w:t>
      </w:r>
      <w:bookmarkEnd w:id="6"/>
    </w:p>
    <w:p w14:paraId="65403277" w14:textId="64F08858" w:rsidR="0079170D" w:rsidRDefault="0042275B" w:rsidP="00DA4279">
      <w:pPr>
        <w:ind w:right="-23"/>
        <w:rPr>
          <w:rFonts w:asciiTheme="minorHAnsi" w:hAnsiTheme="minorHAnsi" w:cstheme="minorHAnsi"/>
        </w:rPr>
      </w:pPr>
      <w:r>
        <w:rPr>
          <w:rFonts w:asciiTheme="minorHAnsi" w:hAnsiTheme="minorHAnsi" w:cstheme="minorHAnsi"/>
        </w:rPr>
        <w:t xml:space="preserve">Susisiekimo infrastruktūros sprendiniai yra suplanuoti </w:t>
      </w:r>
      <w:r w:rsidRPr="0042275B">
        <w:rPr>
          <w:rFonts w:asciiTheme="minorHAnsi" w:hAnsiTheme="minorHAnsi" w:cstheme="minorHAnsi"/>
        </w:rPr>
        <w:t>Sklypo (kadastro Nr. 0101/0038:240) prie Sietyno gatvės detali</w:t>
      </w:r>
      <w:r>
        <w:rPr>
          <w:rFonts w:asciiTheme="minorHAnsi" w:hAnsiTheme="minorHAnsi" w:cstheme="minorHAnsi"/>
        </w:rPr>
        <w:t>a</w:t>
      </w:r>
      <w:r w:rsidRPr="0042275B">
        <w:rPr>
          <w:rFonts w:asciiTheme="minorHAnsi" w:hAnsiTheme="minorHAnsi" w:cstheme="minorHAnsi"/>
        </w:rPr>
        <w:t>j</w:t>
      </w:r>
      <w:r>
        <w:rPr>
          <w:rFonts w:asciiTheme="minorHAnsi" w:hAnsiTheme="minorHAnsi" w:cstheme="minorHAnsi"/>
        </w:rPr>
        <w:t>ame</w:t>
      </w:r>
      <w:r w:rsidRPr="0042275B">
        <w:rPr>
          <w:rFonts w:asciiTheme="minorHAnsi" w:hAnsiTheme="minorHAnsi" w:cstheme="minorHAnsi"/>
        </w:rPr>
        <w:t xml:space="preserve"> plan</w:t>
      </w:r>
      <w:r>
        <w:rPr>
          <w:rFonts w:asciiTheme="minorHAnsi" w:hAnsiTheme="minorHAnsi" w:cstheme="minorHAnsi"/>
        </w:rPr>
        <w:t>e</w:t>
      </w:r>
      <w:r w:rsidR="00D435EE">
        <w:rPr>
          <w:rFonts w:asciiTheme="minorHAnsi" w:hAnsiTheme="minorHAnsi" w:cstheme="minorHAnsi"/>
        </w:rPr>
        <w:t xml:space="preserve">. </w:t>
      </w:r>
      <w:r w:rsidR="00680303">
        <w:rPr>
          <w:rFonts w:asciiTheme="minorHAnsi" w:hAnsiTheme="minorHAnsi" w:cstheme="minorHAnsi"/>
        </w:rPr>
        <w:t xml:space="preserve">Tikslinama detaliuoju planu suplanuota įvažiavimo į sklypą vieta, papildomai </w:t>
      </w:r>
      <w:r>
        <w:rPr>
          <w:rFonts w:asciiTheme="minorHAnsi" w:hAnsiTheme="minorHAnsi" w:cstheme="minorHAnsi"/>
        </w:rPr>
        <w:t>numatomas</w:t>
      </w:r>
      <w:r w:rsidR="00D435EE">
        <w:rPr>
          <w:rFonts w:asciiTheme="minorHAnsi" w:hAnsiTheme="minorHAnsi" w:cstheme="minorHAnsi"/>
        </w:rPr>
        <w:t xml:space="preserve"> automobilių patekim</w:t>
      </w:r>
      <w:r>
        <w:rPr>
          <w:rFonts w:asciiTheme="minorHAnsi" w:hAnsiTheme="minorHAnsi" w:cstheme="minorHAnsi"/>
        </w:rPr>
        <w:t>as</w:t>
      </w:r>
      <w:r w:rsidR="00D435EE">
        <w:rPr>
          <w:rFonts w:asciiTheme="minorHAnsi" w:hAnsiTheme="minorHAnsi" w:cstheme="minorHAnsi"/>
        </w:rPr>
        <w:t xml:space="preserve"> į sklypą iš D2 kategorijos </w:t>
      </w:r>
      <w:r>
        <w:rPr>
          <w:rFonts w:asciiTheme="minorHAnsi" w:hAnsiTheme="minorHAnsi" w:cstheme="minorHAnsi"/>
        </w:rPr>
        <w:t>Sietyno</w:t>
      </w:r>
      <w:r w:rsidR="00D435EE">
        <w:rPr>
          <w:rFonts w:asciiTheme="minorHAnsi" w:hAnsiTheme="minorHAnsi" w:cstheme="minorHAnsi"/>
        </w:rPr>
        <w:t xml:space="preserve"> gatvės</w:t>
      </w:r>
      <w:r w:rsidR="007C6BBD" w:rsidRPr="00AA3D8B">
        <w:rPr>
          <w:rFonts w:asciiTheme="minorHAnsi" w:hAnsiTheme="minorHAnsi" w:cstheme="minorHAnsi"/>
        </w:rPr>
        <w:t xml:space="preserve">. </w:t>
      </w:r>
      <w:r w:rsidR="007D7DA5" w:rsidRPr="00AA3D8B">
        <w:rPr>
          <w:rFonts w:asciiTheme="minorHAnsi" w:hAnsiTheme="minorHAnsi" w:cstheme="minorHAnsi"/>
        </w:rPr>
        <w:t xml:space="preserve">Planuojamos teritorijos įvažiavimo - išvažiavimo vietos techniniai parametrai </w:t>
      </w:r>
      <w:r w:rsidR="007C6BBD" w:rsidRPr="00AA3D8B">
        <w:rPr>
          <w:rFonts w:asciiTheme="minorHAnsi" w:hAnsiTheme="minorHAnsi" w:cstheme="minorHAnsi"/>
        </w:rPr>
        <w:t xml:space="preserve">bus </w:t>
      </w:r>
      <w:r w:rsidR="007D7DA5" w:rsidRPr="00AA3D8B">
        <w:rPr>
          <w:rFonts w:asciiTheme="minorHAnsi" w:hAnsiTheme="minorHAnsi" w:cstheme="minorHAnsi"/>
        </w:rPr>
        <w:t>konkretizuojami statinio statybos projekto rengimo etape</w:t>
      </w:r>
      <w:r w:rsidR="00D435EE">
        <w:rPr>
          <w:rFonts w:asciiTheme="minorHAnsi" w:hAnsiTheme="minorHAnsi" w:cstheme="minorHAnsi"/>
        </w:rPr>
        <w:t>.</w:t>
      </w:r>
      <w:r w:rsidR="0079170D">
        <w:rPr>
          <w:rFonts w:asciiTheme="minorHAnsi" w:hAnsiTheme="minorHAnsi" w:cstheme="minorHAnsi"/>
        </w:rPr>
        <w:t xml:space="preserve"> </w:t>
      </w:r>
      <w:r w:rsidR="00D435EE">
        <w:rPr>
          <w:rFonts w:asciiTheme="minorHAnsi" w:hAnsiTheme="minorHAnsi" w:cstheme="minorHAnsi"/>
        </w:rPr>
        <w:t xml:space="preserve">Sklype galimas tiek antžeminis , tiek ir požeminis automobilių saugojimo būdas. </w:t>
      </w:r>
    </w:p>
    <w:p w14:paraId="2DD37D90" w14:textId="1110EF94" w:rsidR="00DA4279" w:rsidRPr="00AA3D8B" w:rsidRDefault="007D7DA5" w:rsidP="00DA4279">
      <w:pPr>
        <w:ind w:right="-23"/>
        <w:rPr>
          <w:rFonts w:asciiTheme="minorHAnsi" w:hAnsiTheme="minorHAnsi" w:cstheme="minorHAnsi"/>
        </w:rPr>
      </w:pPr>
      <w:r w:rsidRPr="00AA3D8B">
        <w:rPr>
          <w:rFonts w:asciiTheme="minorHAnsi" w:hAnsiTheme="minorHAnsi" w:cstheme="minorHAnsi"/>
        </w:rPr>
        <w:t>Techninio projekto stadijoje</w:t>
      </w:r>
      <w:r w:rsidR="0079170D">
        <w:rPr>
          <w:rFonts w:asciiTheme="minorHAnsi" w:hAnsiTheme="minorHAnsi" w:cstheme="minorHAnsi"/>
        </w:rPr>
        <w:t xml:space="preserve"> </w:t>
      </w:r>
      <w:r w:rsidRPr="00AA3D8B">
        <w:rPr>
          <w:rFonts w:asciiTheme="minorHAnsi" w:hAnsiTheme="minorHAnsi" w:cstheme="minorHAnsi"/>
        </w:rPr>
        <w:t xml:space="preserve">automobilių stovėjimo vietų skaičius turės būti </w:t>
      </w:r>
      <w:r w:rsidR="007C6BBD" w:rsidRPr="00AA3D8B">
        <w:rPr>
          <w:rFonts w:asciiTheme="minorHAnsi" w:hAnsiTheme="minorHAnsi" w:cstheme="minorHAnsi"/>
        </w:rPr>
        <w:t>nustatomas</w:t>
      </w:r>
      <w:r w:rsidRPr="00AA3D8B">
        <w:rPr>
          <w:rFonts w:asciiTheme="minorHAnsi" w:hAnsiTheme="minorHAnsi" w:cstheme="minorHAnsi"/>
        </w:rPr>
        <w:t xml:space="preserve"> </w:t>
      </w:r>
      <w:r w:rsidR="007C6BBD" w:rsidRPr="00AA3D8B">
        <w:rPr>
          <w:rFonts w:asciiTheme="minorHAnsi" w:hAnsiTheme="minorHAnsi" w:cstheme="minorHAnsi"/>
        </w:rPr>
        <w:t xml:space="preserve">(tikslinamas) </w:t>
      </w:r>
      <w:r w:rsidRPr="00AA3D8B">
        <w:rPr>
          <w:rFonts w:asciiTheme="minorHAnsi" w:hAnsiTheme="minorHAnsi" w:cstheme="minorHAnsi"/>
        </w:rPr>
        <w:t>pagal reglamentuojančius teisės aktus</w:t>
      </w:r>
      <w:r w:rsidR="007C6BBD" w:rsidRPr="00AA3D8B">
        <w:rPr>
          <w:rFonts w:asciiTheme="minorHAnsi" w:hAnsiTheme="minorHAnsi" w:cstheme="minorHAnsi"/>
        </w:rPr>
        <w:t xml:space="preserve"> (STR 2.06.04:2014 „Gatvės ir vietinės reikšmės keliai. Bendrieji reikalavimai“)</w:t>
      </w:r>
      <w:r w:rsidRPr="00AA3D8B">
        <w:rPr>
          <w:rFonts w:asciiTheme="minorHAnsi" w:hAnsiTheme="minorHAnsi" w:cstheme="minorHAnsi"/>
        </w:rPr>
        <w:t xml:space="preserve">. </w:t>
      </w:r>
      <w:bookmarkStart w:id="7" w:name="_Toc509925254"/>
      <w:r w:rsidR="00680303">
        <w:rPr>
          <w:rFonts w:asciiTheme="minorHAnsi" w:hAnsiTheme="minorHAnsi" w:cstheme="minorHAnsi"/>
        </w:rPr>
        <w:t xml:space="preserve">Pagal pateiktus užsakovo projektinius pasiūlymus, prognozuojama, kad sklype bus apie 16 </w:t>
      </w:r>
      <w:r w:rsidR="00680303">
        <w:rPr>
          <w:rFonts w:asciiTheme="minorHAnsi" w:hAnsiTheme="minorHAnsi" w:cstheme="minorHAnsi"/>
        </w:rPr>
        <w:t xml:space="preserve">antžeminių </w:t>
      </w:r>
      <w:r w:rsidR="00680303">
        <w:rPr>
          <w:rFonts w:asciiTheme="minorHAnsi" w:hAnsiTheme="minorHAnsi" w:cstheme="minorHAnsi"/>
        </w:rPr>
        <w:t>automobilių stovėjimo vietų.</w:t>
      </w:r>
    </w:p>
    <w:p w14:paraId="25D5CC7C" w14:textId="4596F0D9" w:rsidR="00591B9F" w:rsidRPr="00AA3D8B" w:rsidRDefault="00591B9F" w:rsidP="00EB03E7">
      <w:pPr>
        <w:autoSpaceDE w:val="0"/>
        <w:autoSpaceDN w:val="0"/>
        <w:adjustRightInd w:val="0"/>
        <w:ind w:right="-23"/>
        <w:rPr>
          <w:rFonts w:asciiTheme="minorHAnsi" w:hAnsiTheme="minorHAnsi" w:cstheme="minorHAnsi"/>
          <w:b/>
        </w:rPr>
      </w:pPr>
      <w:r w:rsidRPr="00AA3D8B">
        <w:rPr>
          <w:rFonts w:asciiTheme="minorHAnsi" w:hAnsiTheme="minorHAnsi" w:cstheme="minorHAnsi"/>
          <w:b/>
        </w:rPr>
        <w:t>APLINKOS APSAUGA</w:t>
      </w:r>
      <w:bookmarkEnd w:id="7"/>
    </w:p>
    <w:p w14:paraId="5BD5FCC6" w14:textId="31227B0C" w:rsidR="00335B56" w:rsidRPr="00AA3D8B" w:rsidRDefault="00335B56" w:rsidP="00600C44">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 xml:space="preserve">Gamtinis karkasas </w:t>
      </w:r>
    </w:p>
    <w:p w14:paraId="7EF84F8D" w14:textId="25C78770" w:rsidR="00B6230D" w:rsidRDefault="00335B56" w:rsidP="00600C44">
      <w:pPr>
        <w:pStyle w:val="HTMLPreformatted"/>
        <w:tabs>
          <w:tab w:val="clear" w:pos="916"/>
          <w:tab w:val="clear" w:pos="9160"/>
          <w:tab w:val="left" w:pos="0"/>
          <w:tab w:val="left" w:pos="9540"/>
        </w:tabs>
        <w:spacing w:line="276" w:lineRule="auto"/>
        <w:ind w:right="-23"/>
        <w:rPr>
          <w:rFonts w:asciiTheme="minorHAnsi" w:eastAsiaTheme="minorHAnsi" w:hAnsiTheme="minorHAnsi" w:cstheme="minorHAnsi"/>
          <w:color w:val="000000"/>
          <w:sz w:val="22"/>
          <w:szCs w:val="22"/>
          <w:lang w:val="lt-LT"/>
        </w:rPr>
      </w:pPr>
      <w:r w:rsidRPr="00AA3D8B">
        <w:rPr>
          <w:rFonts w:asciiTheme="minorHAnsi" w:eastAsiaTheme="minorHAnsi" w:hAnsiTheme="minorHAnsi" w:cstheme="minorHAnsi"/>
          <w:color w:val="000000"/>
          <w:sz w:val="22"/>
          <w:szCs w:val="22"/>
          <w:lang w:val="lt-LT"/>
        </w:rPr>
        <w:t>Planuojam</w:t>
      </w:r>
      <w:r w:rsidR="00943EDE" w:rsidRPr="00AA3D8B">
        <w:rPr>
          <w:rFonts w:asciiTheme="minorHAnsi" w:eastAsiaTheme="minorHAnsi" w:hAnsiTheme="minorHAnsi" w:cstheme="minorHAnsi"/>
          <w:color w:val="000000"/>
          <w:sz w:val="22"/>
          <w:szCs w:val="22"/>
          <w:lang w:val="lt-LT"/>
        </w:rPr>
        <w:t>a</w:t>
      </w:r>
      <w:r w:rsidRPr="00AA3D8B">
        <w:rPr>
          <w:rFonts w:asciiTheme="minorHAnsi" w:eastAsiaTheme="minorHAnsi" w:hAnsiTheme="minorHAnsi" w:cstheme="minorHAnsi"/>
          <w:color w:val="000000"/>
          <w:sz w:val="22"/>
          <w:szCs w:val="22"/>
          <w:lang w:val="lt-LT"/>
        </w:rPr>
        <w:t xml:space="preserve"> </w:t>
      </w:r>
      <w:r w:rsidR="00943EDE" w:rsidRPr="00AA3D8B">
        <w:rPr>
          <w:rFonts w:asciiTheme="minorHAnsi" w:eastAsiaTheme="minorHAnsi" w:hAnsiTheme="minorHAnsi" w:cstheme="minorHAnsi"/>
          <w:color w:val="000000"/>
          <w:sz w:val="22"/>
          <w:szCs w:val="22"/>
          <w:lang w:val="lt-LT"/>
        </w:rPr>
        <w:t>teritorija</w:t>
      </w:r>
      <w:r w:rsidRPr="00AA3D8B">
        <w:rPr>
          <w:rFonts w:asciiTheme="minorHAnsi" w:eastAsiaTheme="minorHAnsi" w:hAnsiTheme="minorHAnsi" w:cstheme="minorHAnsi"/>
          <w:color w:val="000000"/>
          <w:sz w:val="22"/>
          <w:szCs w:val="22"/>
          <w:lang w:val="lt-LT"/>
        </w:rPr>
        <w:t xml:space="preserve"> </w:t>
      </w:r>
      <w:r w:rsidR="008659BB">
        <w:rPr>
          <w:rFonts w:asciiTheme="minorHAnsi" w:eastAsiaTheme="minorHAnsi" w:hAnsiTheme="minorHAnsi" w:cstheme="minorHAnsi"/>
          <w:color w:val="000000"/>
          <w:sz w:val="22"/>
          <w:szCs w:val="22"/>
          <w:lang w:val="lt-LT"/>
        </w:rPr>
        <w:t xml:space="preserve">priskiriama prie urbanizuojamų teritorijų ir </w:t>
      </w:r>
      <w:r w:rsidR="00943EDE" w:rsidRPr="00AA3D8B">
        <w:rPr>
          <w:rFonts w:asciiTheme="minorHAnsi" w:eastAsiaTheme="minorHAnsi" w:hAnsiTheme="minorHAnsi" w:cstheme="minorHAnsi"/>
          <w:color w:val="000000"/>
          <w:sz w:val="22"/>
          <w:szCs w:val="22"/>
          <w:lang w:val="lt-LT"/>
        </w:rPr>
        <w:t>ne</w:t>
      </w:r>
      <w:r w:rsidRPr="00AA3D8B">
        <w:rPr>
          <w:rFonts w:asciiTheme="minorHAnsi" w:eastAsiaTheme="minorHAnsi" w:hAnsiTheme="minorHAnsi" w:cstheme="minorHAnsi"/>
          <w:color w:val="000000"/>
          <w:sz w:val="22"/>
          <w:szCs w:val="22"/>
          <w:lang w:val="lt-LT"/>
        </w:rPr>
        <w:t>patenka į bendrojo plano nustatytą gamtinio karkaso teritoriją</w:t>
      </w:r>
      <w:r w:rsidR="00934A38">
        <w:rPr>
          <w:rFonts w:asciiTheme="minorHAnsi" w:eastAsiaTheme="minorHAnsi" w:hAnsiTheme="minorHAnsi" w:cstheme="minorHAnsi"/>
          <w:color w:val="000000"/>
          <w:sz w:val="22"/>
          <w:szCs w:val="22"/>
          <w:lang w:val="lt-LT"/>
        </w:rPr>
        <w:t xml:space="preserve">. Artimiausia gamtinio karkaso sudedamoji dalis – rajoninis migracijos koridorius yra </w:t>
      </w:r>
      <w:r w:rsidR="00CF5444">
        <w:rPr>
          <w:rFonts w:asciiTheme="minorHAnsi" w:eastAsiaTheme="minorHAnsi" w:hAnsiTheme="minorHAnsi" w:cstheme="minorHAnsi"/>
          <w:color w:val="000000"/>
          <w:sz w:val="22"/>
          <w:szCs w:val="22"/>
          <w:lang w:val="lt-LT"/>
        </w:rPr>
        <w:t>3</w:t>
      </w:r>
      <w:r w:rsidR="00934A38">
        <w:rPr>
          <w:rFonts w:asciiTheme="minorHAnsi" w:eastAsiaTheme="minorHAnsi" w:hAnsiTheme="minorHAnsi" w:cstheme="minorHAnsi"/>
          <w:color w:val="000000"/>
          <w:sz w:val="22"/>
          <w:szCs w:val="22"/>
          <w:lang w:val="lt-LT"/>
        </w:rPr>
        <w:t xml:space="preserve">00 m </w:t>
      </w:r>
      <w:r w:rsidR="00934A38">
        <w:rPr>
          <w:rFonts w:asciiTheme="minorHAnsi" w:eastAsiaTheme="minorHAnsi" w:hAnsiTheme="minorHAnsi" w:cstheme="minorHAnsi"/>
          <w:color w:val="000000"/>
          <w:sz w:val="22"/>
          <w:szCs w:val="22"/>
          <w:lang w:val="lt-LT"/>
        </w:rPr>
        <w:lastRenderedPageBreak/>
        <w:t>atstumu nuo planuojamo sklypo ribos</w:t>
      </w:r>
      <w:r w:rsidR="00361F4F">
        <w:rPr>
          <w:rFonts w:asciiTheme="minorHAnsi" w:eastAsiaTheme="minorHAnsi" w:hAnsiTheme="minorHAnsi" w:cstheme="minorHAnsi"/>
          <w:color w:val="000000"/>
          <w:sz w:val="22"/>
          <w:szCs w:val="22"/>
          <w:lang w:val="lt-LT"/>
        </w:rPr>
        <w:t xml:space="preserve"> (žr. pav.</w:t>
      </w:r>
      <w:r w:rsidR="007543D9">
        <w:rPr>
          <w:rFonts w:asciiTheme="minorHAnsi" w:eastAsiaTheme="minorHAnsi" w:hAnsiTheme="minorHAnsi" w:cstheme="minorHAnsi"/>
          <w:color w:val="000000"/>
          <w:sz w:val="22"/>
          <w:szCs w:val="22"/>
          <w:lang w:val="lt-LT"/>
        </w:rPr>
        <w:t>3</w:t>
      </w:r>
      <w:r w:rsidR="00361F4F">
        <w:rPr>
          <w:rFonts w:asciiTheme="minorHAnsi" w:eastAsiaTheme="minorHAnsi" w:hAnsiTheme="minorHAnsi" w:cstheme="minorHAnsi"/>
          <w:color w:val="000000"/>
          <w:sz w:val="22"/>
          <w:szCs w:val="22"/>
          <w:lang w:val="lt-LT"/>
        </w:rPr>
        <w:t>)</w:t>
      </w:r>
      <w:r w:rsidR="00934A38">
        <w:rPr>
          <w:rFonts w:asciiTheme="minorHAnsi" w:eastAsiaTheme="minorHAnsi" w:hAnsiTheme="minorHAnsi" w:cstheme="minorHAnsi"/>
          <w:color w:val="000000"/>
          <w:sz w:val="22"/>
          <w:szCs w:val="22"/>
          <w:lang w:val="lt-LT"/>
        </w:rPr>
        <w:t>.</w:t>
      </w:r>
      <w:r w:rsidR="00361F4F" w:rsidRPr="00361F4F">
        <w:rPr>
          <w:rFonts w:asciiTheme="minorHAnsi" w:eastAsiaTheme="minorHAnsi" w:hAnsiTheme="minorHAnsi" w:cstheme="minorHAnsi"/>
          <w:color w:val="000000"/>
          <w:sz w:val="22"/>
          <w:szCs w:val="22"/>
          <w:lang w:val="lt-LT"/>
        </w:rPr>
        <w:t xml:space="preserve"> </w:t>
      </w:r>
      <w:r w:rsidR="00361F4F">
        <w:rPr>
          <w:rFonts w:asciiTheme="minorHAnsi" w:eastAsiaTheme="minorHAnsi" w:hAnsiTheme="minorHAnsi" w:cstheme="minorHAnsi"/>
          <w:color w:val="000000"/>
          <w:sz w:val="22"/>
          <w:szCs w:val="22"/>
          <w:lang w:val="lt-LT"/>
        </w:rPr>
        <w:t>Planuojamoje teritorijoje taip pat nėra gamtinio karkaso geomorfologinių elementų (žr. pav.</w:t>
      </w:r>
      <w:r w:rsidR="007543D9">
        <w:rPr>
          <w:rFonts w:asciiTheme="minorHAnsi" w:eastAsiaTheme="minorHAnsi" w:hAnsiTheme="minorHAnsi" w:cstheme="minorHAnsi"/>
          <w:color w:val="000000"/>
          <w:sz w:val="22"/>
          <w:szCs w:val="22"/>
          <w:lang w:val="lt-LT"/>
        </w:rPr>
        <w:t>4</w:t>
      </w:r>
      <w:r w:rsidR="00361F4F">
        <w:rPr>
          <w:rFonts w:asciiTheme="minorHAnsi" w:eastAsiaTheme="minorHAnsi" w:hAnsiTheme="minorHAnsi" w:cstheme="minorHAnsi"/>
          <w:color w:val="000000"/>
          <w:sz w:val="22"/>
          <w:szCs w:val="22"/>
          <w:lang w:val="lt-LT"/>
        </w:rPr>
        <w:t>).</w:t>
      </w:r>
    </w:p>
    <w:p w14:paraId="5BA1B420" w14:textId="49D8F78A" w:rsidR="00361F4F" w:rsidRDefault="00361F4F" w:rsidP="00600C44">
      <w:pPr>
        <w:pStyle w:val="HTMLPreformatted"/>
        <w:tabs>
          <w:tab w:val="clear" w:pos="916"/>
          <w:tab w:val="clear" w:pos="9160"/>
          <w:tab w:val="left" w:pos="0"/>
          <w:tab w:val="left" w:pos="9540"/>
        </w:tabs>
        <w:spacing w:line="276" w:lineRule="auto"/>
        <w:ind w:right="-23"/>
        <w:rPr>
          <w:rFonts w:asciiTheme="minorHAnsi" w:eastAsiaTheme="minorHAnsi" w:hAnsiTheme="minorHAnsi" w:cstheme="minorHAnsi"/>
          <w:color w:val="000000"/>
          <w:sz w:val="22"/>
          <w:szCs w:val="22"/>
          <w:lang w:val="lt-LT"/>
        </w:rPr>
      </w:pPr>
    </w:p>
    <w:p w14:paraId="7A28912C" w14:textId="4C28873C" w:rsidR="00CF5444" w:rsidRDefault="00CF5444" w:rsidP="00600C44">
      <w:pPr>
        <w:pStyle w:val="HTMLPreformatted"/>
        <w:tabs>
          <w:tab w:val="clear" w:pos="916"/>
          <w:tab w:val="clear" w:pos="9160"/>
          <w:tab w:val="left" w:pos="0"/>
          <w:tab w:val="left" w:pos="9540"/>
        </w:tabs>
        <w:spacing w:line="276" w:lineRule="auto"/>
        <w:ind w:right="-23"/>
        <w:rPr>
          <w:rFonts w:asciiTheme="minorHAnsi" w:eastAsiaTheme="minorHAnsi" w:hAnsiTheme="minorHAnsi" w:cstheme="minorHAnsi"/>
          <w:color w:val="000000"/>
          <w:sz w:val="22"/>
          <w:szCs w:val="22"/>
          <w:lang w:val="lt-LT"/>
        </w:rPr>
      </w:pPr>
      <w:r>
        <w:rPr>
          <w:noProof/>
        </w:rPr>
        <mc:AlternateContent>
          <mc:Choice Requires="wps">
            <w:drawing>
              <wp:anchor distT="0" distB="0" distL="114300" distR="114300" simplePos="0" relativeHeight="251661312" behindDoc="0" locked="0" layoutInCell="1" allowOverlap="1" wp14:anchorId="035D9289" wp14:editId="18A00D32">
                <wp:simplePos x="0" y="0"/>
                <wp:positionH relativeFrom="page">
                  <wp:posOffset>3745698</wp:posOffset>
                </wp:positionH>
                <wp:positionV relativeFrom="paragraph">
                  <wp:posOffset>1592881</wp:posOffset>
                </wp:positionV>
                <wp:extent cx="320307" cy="304800"/>
                <wp:effectExtent l="0" t="0" r="22860" b="19050"/>
                <wp:wrapNone/>
                <wp:docPr id="9" name="Flowchart: Connector 9"/>
                <wp:cNvGraphicFramePr/>
                <a:graphic xmlns:a="http://schemas.openxmlformats.org/drawingml/2006/main">
                  <a:graphicData uri="http://schemas.microsoft.com/office/word/2010/wordprocessingShape">
                    <wps:wsp>
                      <wps:cNvSpPr/>
                      <wps:spPr>
                        <a:xfrm>
                          <a:off x="0" y="0"/>
                          <a:ext cx="320307" cy="304800"/>
                        </a:xfrm>
                        <a:prstGeom prst="flowChartConnector">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B13D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9" o:spid="_x0000_s1026" type="#_x0000_t120" style="position:absolute;margin-left:294.95pt;margin-top:125.4pt;width:25.2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" filled="f" strokecolor="red" strokeweight="2pt">
                <v:stroke joinstyle="miter"/>
                <w10:wrap anchorx="page"/>
              </v:shape>
            </w:pict>
          </mc:Fallback>
        </mc:AlternateContent>
      </w:r>
      <w:r w:rsidRPr="00CF5444">
        <w:rPr>
          <w:rFonts w:asciiTheme="minorHAnsi" w:eastAsiaTheme="minorHAnsi" w:hAnsiTheme="minorHAnsi" w:cstheme="minorHAnsi"/>
          <w:noProof/>
          <w:color w:val="000000"/>
          <w:sz w:val="22"/>
          <w:szCs w:val="22"/>
          <w:lang w:val="lt-LT"/>
        </w:rPr>
        <w:drawing>
          <wp:inline distT="0" distB="0" distL="0" distR="0" wp14:anchorId="23CBD71C" wp14:editId="276F9F8A">
            <wp:extent cx="6375400" cy="4706620"/>
            <wp:effectExtent l="19050" t="19050" r="25400" b="1778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10"/>
                    <a:stretch>
                      <a:fillRect/>
                    </a:stretch>
                  </pic:blipFill>
                  <pic:spPr>
                    <a:xfrm>
                      <a:off x="0" y="0"/>
                      <a:ext cx="6375400" cy="4706620"/>
                    </a:xfrm>
                    <a:prstGeom prst="rect">
                      <a:avLst/>
                    </a:prstGeom>
                    <a:noFill/>
                    <a:ln w="6350">
                      <a:solidFill>
                        <a:schemeClr val="tx1"/>
                      </a:solidFill>
                    </a:ln>
                  </pic:spPr>
                </pic:pic>
              </a:graphicData>
            </a:graphic>
          </wp:inline>
        </w:drawing>
      </w:r>
    </w:p>
    <w:p w14:paraId="25DCB9E6" w14:textId="7C5046AE" w:rsidR="00361F4F" w:rsidRPr="005734B3" w:rsidRDefault="007543D9" w:rsidP="00361F4F">
      <w:pPr>
        <w:autoSpaceDE w:val="0"/>
        <w:autoSpaceDN w:val="0"/>
        <w:adjustRightInd w:val="0"/>
        <w:ind w:right="-23"/>
        <w:rPr>
          <w:rFonts w:asciiTheme="minorHAnsi" w:hAnsiTheme="minorHAnsi" w:cstheme="minorHAnsi"/>
          <w:iCs/>
          <w:sz w:val="18"/>
          <w:szCs w:val="18"/>
        </w:rPr>
      </w:pPr>
      <w:r>
        <w:rPr>
          <w:rFonts w:asciiTheme="minorHAnsi" w:hAnsiTheme="minorHAnsi" w:cstheme="minorHAnsi"/>
          <w:b/>
          <w:bCs/>
          <w:iCs/>
          <w:sz w:val="18"/>
          <w:szCs w:val="18"/>
        </w:rPr>
        <w:t>3</w:t>
      </w:r>
      <w:r w:rsidR="00361F4F" w:rsidRPr="005734B3">
        <w:rPr>
          <w:rFonts w:asciiTheme="minorHAnsi" w:hAnsiTheme="minorHAnsi" w:cstheme="minorHAnsi"/>
          <w:b/>
          <w:bCs/>
          <w:iCs/>
          <w:sz w:val="18"/>
          <w:szCs w:val="18"/>
        </w:rPr>
        <w:t xml:space="preserve"> pav.</w:t>
      </w:r>
      <w:r w:rsidR="00361F4F" w:rsidRPr="005734B3">
        <w:rPr>
          <w:rFonts w:asciiTheme="minorHAnsi" w:hAnsiTheme="minorHAnsi" w:cstheme="minorHAnsi"/>
          <w:iCs/>
          <w:sz w:val="18"/>
          <w:szCs w:val="18"/>
        </w:rPr>
        <w:t xml:space="preserve"> </w:t>
      </w:r>
      <w:r w:rsidR="00361F4F">
        <w:rPr>
          <w:rFonts w:asciiTheme="minorHAnsi" w:hAnsiTheme="minorHAnsi" w:cstheme="minorHAnsi"/>
          <w:iCs/>
          <w:sz w:val="18"/>
          <w:szCs w:val="18"/>
        </w:rPr>
        <w:t xml:space="preserve">Bendrojo plano ištrauka. Gamtinio karkaso schema. </w:t>
      </w:r>
      <w:r w:rsidR="00361F4F" w:rsidRPr="00361F4F">
        <w:rPr>
          <w:rFonts w:asciiTheme="minorHAnsi" w:hAnsiTheme="minorHAnsi" w:cstheme="minorHAnsi"/>
          <w:i/>
          <w:sz w:val="18"/>
          <w:szCs w:val="18"/>
        </w:rPr>
        <w:t>Šaltinis www.vilnius.lt</w:t>
      </w:r>
      <w:r w:rsidR="00361F4F" w:rsidRPr="005734B3">
        <w:rPr>
          <w:rFonts w:asciiTheme="minorHAnsi" w:hAnsiTheme="minorHAnsi" w:cstheme="minorHAnsi"/>
          <w:iCs/>
          <w:sz w:val="18"/>
          <w:szCs w:val="18"/>
        </w:rPr>
        <w:t xml:space="preserve"> </w:t>
      </w:r>
    </w:p>
    <w:p w14:paraId="37E76F3A" w14:textId="0E2D33F6" w:rsidR="002719B0" w:rsidRDefault="008037CD" w:rsidP="00600C44">
      <w:pPr>
        <w:pStyle w:val="HTMLPreformatted"/>
        <w:tabs>
          <w:tab w:val="clear" w:pos="916"/>
          <w:tab w:val="clear" w:pos="9160"/>
          <w:tab w:val="left" w:pos="0"/>
          <w:tab w:val="left" w:pos="9540"/>
        </w:tabs>
        <w:spacing w:line="276" w:lineRule="auto"/>
        <w:ind w:right="-23"/>
        <w:rPr>
          <w:rFonts w:asciiTheme="minorHAnsi" w:eastAsiaTheme="minorHAnsi" w:hAnsiTheme="minorHAnsi" w:cstheme="minorHAnsi"/>
          <w:color w:val="000000"/>
          <w:sz w:val="22"/>
          <w:szCs w:val="22"/>
          <w:lang w:val="lt-LT"/>
        </w:rPr>
      </w:pPr>
      <w:r>
        <w:rPr>
          <w:noProof/>
        </w:rPr>
        <w:drawing>
          <wp:anchor distT="0" distB="0" distL="114300" distR="114300" simplePos="0" relativeHeight="251658240" behindDoc="0" locked="0" layoutInCell="1" allowOverlap="1" wp14:anchorId="56832511" wp14:editId="5CAA66A3">
            <wp:simplePos x="0" y="0"/>
            <wp:positionH relativeFrom="margin">
              <wp:posOffset>3028950</wp:posOffset>
            </wp:positionH>
            <wp:positionV relativeFrom="paragraph">
              <wp:posOffset>17145</wp:posOffset>
            </wp:positionV>
            <wp:extent cx="3429000" cy="2304758"/>
            <wp:effectExtent l="19050" t="19050" r="19050" b="19685"/>
            <wp:wrapNone/>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6173" t="13343" r="6950" b="58924"/>
                    <a:stretch/>
                  </pic:blipFill>
                  <pic:spPr bwMode="auto">
                    <a:xfrm>
                      <a:off x="0" y="0"/>
                      <a:ext cx="3433940" cy="2308078"/>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5444">
        <w:rPr>
          <w:noProof/>
        </w:rPr>
        <mc:AlternateContent>
          <mc:Choice Requires="wps">
            <w:drawing>
              <wp:anchor distT="0" distB="0" distL="114300" distR="114300" simplePos="0" relativeHeight="251663360" behindDoc="0" locked="0" layoutInCell="1" allowOverlap="1" wp14:anchorId="0F798CF5" wp14:editId="4FD75873">
                <wp:simplePos x="0" y="0"/>
                <wp:positionH relativeFrom="column">
                  <wp:posOffset>1631616</wp:posOffset>
                </wp:positionH>
                <wp:positionV relativeFrom="paragraph">
                  <wp:posOffset>757455</wp:posOffset>
                </wp:positionV>
                <wp:extent cx="207130" cy="212181"/>
                <wp:effectExtent l="0" t="0" r="21590" b="16510"/>
                <wp:wrapNone/>
                <wp:docPr id="11" name="Flowchart: Connector 11"/>
                <wp:cNvGraphicFramePr/>
                <a:graphic xmlns:a="http://schemas.openxmlformats.org/drawingml/2006/main">
                  <a:graphicData uri="http://schemas.microsoft.com/office/word/2010/wordprocessingShape">
                    <wps:wsp>
                      <wps:cNvSpPr/>
                      <wps:spPr>
                        <a:xfrm>
                          <a:off x="0" y="0"/>
                          <a:ext cx="207130" cy="212181"/>
                        </a:xfrm>
                        <a:prstGeom prst="flowChartConnector">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FF0768" id="Flowchart: Connector 11" o:spid="_x0000_s1026" type="#_x0000_t120" style="position:absolute;margin-left:128.45pt;margin-top:59.65pt;width:16.3pt;height:16.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" filled="f" strokecolor="red" strokeweight="2pt">
                <v:stroke joinstyle="miter"/>
              </v:shape>
            </w:pict>
          </mc:Fallback>
        </mc:AlternateContent>
      </w:r>
      <w:r w:rsidR="002719B0">
        <w:rPr>
          <w:noProof/>
        </w:rPr>
        <w:drawing>
          <wp:inline distT="0" distB="0" distL="0" distR="0" wp14:anchorId="354B5106" wp14:editId="7C20EB81">
            <wp:extent cx="2891179" cy="2580640"/>
            <wp:effectExtent l="19050" t="19050" r="23495"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079" t="4504" r="16814" b="4504"/>
                    <a:stretch/>
                  </pic:blipFill>
                  <pic:spPr bwMode="auto">
                    <a:xfrm>
                      <a:off x="0" y="0"/>
                      <a:ext cx="2910170" cy="259759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AFEC35" w14:textId="45234873" w:rsidR="006C27EA" w:rsidRPr="006C27EA" w:rsidRDefault="007543D9" w:rsidP="006C27EA">
      <w:pPr>
        <w:autoSpaceDE w:val="0"/>
        <w:autoSpaceDN w:val="0"/>
        <w:adjustRightInd w:val="0"/>
        <w:ind w:right="-23"/>
        <w:rPr>
          <w:rFonts w:asciiTheme="minorHAnsi" w:hAnsiTheme="minorHAnsi" w:cstheme="minorHAnsi"/>
          <w:iCs/>
          <w:sz w:val="18"/>
          <w:szCs w:val="18"/>
        </w:rPr>
      </w:pPr>
      <w:r>
        <w:rPr>
          <w:rFonts w:asciiTheme="minorHAnsi" w:hAnsiTheme="minorHAnsi" w:cstheme="minorHAnsi"/>
          <w:b/>
          <w:bCs/>
          <w:iCs/>
          <w:sz w:val="18"/>
          <w:szCs w:val="18"/>
        </w:rPr>
        <w:t>4</w:t>
      </w:r>
      <w:r w:rsidR="005734B3" w:rsidRPr="005734B3">
        <w:rPr>
          <w:rFonts w:asciiTheme="minorHAnsi" w:hAnsiTheme="minorHAnsi" w:cstheme="minorHAnsi"/>
          <w:b/>
          <w:bCs/>
          <w:iCs/>
          <w:sz w:val="18"/>
          <w:szCs w:val="18"/>
        </w:rPr>
        <w:t xml:space="preserve"> pav.</w:t>
      </w:r>
      <w:r w:rsidR="005734B3" w:rsidRPr="005734B3">
        <w:rPr>
          <w:rFonts w:asciiTheme="minorHAnsi" w:hAnsiTheme="minorHAnsi" w:cstheme="minorHAnsi"/>
          <w:iCs/>
          <w:sz w:val="18"/>
          <w:szCs w:val="18"/>
        </w:rPr>
        <w:t xml:space="preserve"> </w:t>
      </w:r>
      <w:r w:rsidR="006C27EA">
        <w:rPr>
          <w:rFonts w:asciiTheme="minorHAnsi" w:hAnsiTheme="minorHAnsi" w:cstheme="minorHAnsi"/>
          <w:iCs/>
          <w:sz w:val="18"/>
          <w:szCs w:val="18"/>
        </w:rPr>
        <w:t xml:space="preserve">Bendrojo plano ištrauka. Geomorfologiniai gamtinio karkaso elementai. </w:t>
      </w:r>
      <w:r w:rsidR="006C27EA" w:rsidRPr="00361F4F">
        <w:rPr>
          <w:rFonts w:asciiTheme="minorHAnsi" w:hAnsiTheme="minorHAnsi" w:cstheme="minorHAnsi"/>
          <w:i/>
          <w:sz w:val="18"/>
          <w:szCs w:val="18"/>
        </w:rPr>
        <w:t>Šaltinis www.vilnius.lt</w:t>
      </w:r>
    </w:p>
    <w:p w14:paraId="1080C3B1" w14:textId="4936409A" w:rsidR="002719B0" w:rsidRPr="006C27EA" w:rsidRDefault="008659BB" w:rsidP="006C27EA">
      <w:pPr>
        <w:tabs>
          <w:tab w:val="left" w:pos="0"/>
        </w:tabs>
        <w:spacing w:after="0"/>
        <w:ind w:right="-23"/>
        <w:rPr>
          <w:rFonts w:asciiTheme="minorHAnsi" w:hAnsiTheme="minorHAnsi" w:cstheme="minorHAnsi"/>
          <w:i/>
          <w:u w:val="single"/>
        </w:rPr>
      </w:pPr>
      <w:r w:rsidRPr="008659BB">
        <w:rPr>
          <w:rFonts w:asciiTheme="minorHAnsi" w:hAnsiTheme="minorHAnsi" w:cstheme="minorHAnsi"/>
          <w:i/>
          <w:u w:val="single"/>
        </w:rPr>
        <w:lastRenderedPageBreak/>
        <w:t>Sklypo želdynai</w:t>
      </w:r>
    </w:p>
    <w:p w14:paraId="427433D8" w14:textId="566E272D" w:rsidR="00AE7CEC" w:rsidRDefault="00E77AA1" w:rsidP="00AE7CEC">
      <w:pPr>
        <w:pStyle w:val="BodyText"/>
        <w:tabs>
          <w:tab w:val="left" w:pos="644"/>
        </w:tabs>
        <w:spacing w:after="120" w:line="276" w:lineRule="auto"/>
        <w:jc w:val="both"/>
        <w:rPr>
          <w:rFonts w:asciiTheme="minorHAnsi" w:eastAsiaTheme="minorHAnsi" w:hAnsiTheme="minorHAnsi" w:cstheme="minorHAnsi"/>
          <w:color w:val="000000"/>
          <w:szCs w:val="22"/>
        </w:rPr>
      </w:pPr>
      <w:r>
        <w:rPr>
          <w:rFonts w:asciiTheme="minorHAnsi" w:eastAsiaTheme="minorHAnsi" w:hAnsiTheme="minorHAnsi" w:cstheme="minorHAnsi"/>
          <w:color w:val="000000"/>
          <w:szCs w:val="22"/>
        </w:rPr>
        <w:t>Sklype saugomų gamtos ar kultūros paveldo objektų nėra.</w:t>
      </w:r>
      <w:r w:rsidR="009C68CA">
        <w:rPr>
          <w:rFonts w:asciiTheme="minorHAnsi" w:eastAsiaTheme="minorHAnsi" w:hAnsiTheme="minorHAnsi" w:cstheme="minorHAnsi"/>
          <w:color w:val="000000"/>
          <w:szCs w:val="22"/>
        </w:rPr>
        <w:t xml:space="preserve"> </w:t>
      </w:r>
      <w:r w:rsidR="002C7D74">
        <w:rPr>
          <w:rFonts w:asciiTheme="minorHAnsi" w:eastAsiaTheme="minorHAnsi" w:hAnsiTheme="minorHAnsi" w:cstheme="minorHAnsi"/>
          <w:color w:val="000000"/>
          <w:szCs w:val="22"/>
        </w:rPr>
        <w:t xml:space="preserve">Sklype </w:t>
      </w:r>
      <w:r>
        <w:rPr>
          <w:rFonts w:asciiTheme="minorHAnsi" w:eastAsiaTheme="minorHAnsi" w:hAnsiTheme="minorHAnsi" w:cstheme="minorHAnsi"/>
          <w:color w:val="000000"/>
          <w:szCs w:val="22"/>
        </w:rPr>
        <w:t xml:space="preserve">vyraujantys medžiai – </w:t>
      </w:r>
      <w:r w:rsidR="002C7D74">
        <w:rPr>
          <w:rFonts w:asciiTheme="minorHAnsi" w:eastAsiaTheme="minorHAnsi" w:hAnsiTheme="minorHAnsi" w:cstheme="minorHAnsi"/>
          <w:color w:val="000000"/>
          <w:szCs w:val="22"/>
        </w:rPr>
        <w:t>liepos, beržai</w:t>
      </w:r>
      <w:r w:rsidR="00943EDE" w:rsidRPr="00AA3D8B">
        <w:rPr>
          <w:rFonts w:asciiTheme="minorHAnsi" w:eastAsiaTheme="minorHAnsi" w:hAnsiTheme="minorHAnsi" w:cstheme="minorHAnsi"/>
          <w:color w:val="000000"/>
          <w:szCs w:val="22"/>
        </w:rPr>
        <w:t xml:space="preserve">. </w:t>
      </w:r>
      <w:r w:rsidR="009C68CA">
        <w:rPr>
          <w:rFonts w:asciiTheme="minorHAnsi" w:eastAsiaTheme="minorHAnsi" w:hAnsiTheme="minorHAnsi" w:cstheme="minorHAnsi"/>
          <w:color w:val="000000"/>
          <w:szCs w:val="22"/>
        </w:rPr>
        <w:t xml:space="preserve">Dėl planuojamų statybų numatoma </w:t>
      </w:r>
      <w:r w:rsidR="002C7D74">
        <w:rPr>
          <w:rFonts w:asciiTheme="minorHAnsi" w:eastAsiaTheme="minorHAnsi" w:hAnsiTheme="minorHAnsi" w:cstheme="minorHAnsi"/>
          <w:color w:val="000000"/>
          <w:szCs w:val="22"/>
        </w:rPr>
        <w:t>šalinti 2 medžius</w:t>
      </w:r>
      <w:r w:rsidR="009C68CA">
        <w:rPr>
          <w:rFonts w:asciiTheme="minorHAnsi" w:eastAsiaTheme="minorHAnsi" w:hAnsiTheme="minorHAnsi" w:cstheme="minorHAnsi"/>
          <w:color w:val="000000"/>
          <w:szCs w:val="22"/>
        </w:rPr>
        <w:t>. Bendruoju atveju m</w:t>
      </w:r>
      <w:r w:rsidR="009C68CA" w:rsidRPr="00AA3D8B">
        <w:rPr>
          <w:rFonts w:asciiTheme="minorHAnsi" w:eastAsiaTheme="minorHAnsi" w:hAnsiTheme="minorHAnsi" w:cstheme="minorHAnsi"/>
          <w:color w:val="000000"/>
          <w:szCs w:val="22"/>
        </w:rPr>
        <w:t>edžių kirtimas sprendžiamas statybos projekto etape prieš tai atlikus želdinių būklės vertinimą.</w:t>
      </w:r>
      <w:r w:rsidR="009C68CA">
        <w:rPr>
          <w:rFonts w:asciiTheme="minorHAnsi" w:eastAsiaTheme="minorHAnsi" w:hAnsiTheme="minorHAnsi" w:cstheme="minorHAnsi"/>
          <w:color w:val="000000"/>
          <w:szCs w:val="22"/>
        </w:rPr>
        <w:t xml:space="preserve"> </w:t>
      </w:r>
      <w:r w:rsidR="00AE7CEC" w:rsidRPr="00AA3D8B">
        <w:rPr>
          <w:rFonts w:asciiTheme="minorHAnsi" w:eastAsiaTheme="minorHAnsi" w:hAnsiTheme="minorHAnsi" w:cstheme="minorHAnsi"/>
          <w:color w:val="000000"/>
          <w:szCs w:val="22"/>
        </w:rPr>
        <w:t xml:space="preserve">Saugotinų želdinių tvarkymas turi būti vykdomas pagal Lietuvos Respublikos aplinkos ministro 2008 m. sausio 31 d. įsakymu Nr. D1-87 patvirtintus Saugotinų medžių ir krūmų kirtimo, persodinimo ar kitokio pašalinimo atvejų, šių darbų vykdymo ir leidimų šiems darbams išdavimo, medžių ir krūmų vertės atlyginimo tvarkos aprašo reikalavimus. </w:t>
      </w:r>
    </w:p>
    <w:p w14:paraId="7EF5C274" w14:textId="4978BF3B" w:rsidR="00AE7CEC" w:rsidRPr="00AA3D8B" w:rsidRDefault="00681F0B" w:rsidP="00AE7CEC">
      <w:pPr>
        <w:pStyle w:val="BodyText"/>
        <w:tabs>
          <w:tab w:val="left" w:pos="644"/>
        </w:tabs>
        <w:spacing w:after="120" w:line="276" w:lineRule="auto"/>
        <w:jc w:val="both"/>
        <w:rPr>
          <w:rFonts w:asciiTheme="minorHAnsi" w:eastAsiaTheme="minorHAnsi" w:hAnsiTheme="minorHAnsi" w:cstheme="minorHAnsi"/>
          <w:color w:val="000000"/>
          <w:szCs w:val="22"/>
        </w:rPr>
      </w:pPr>
      <w:r>
        <w:rPr>
          <w:rFonts w:asciiTheme="minorHAnsi" w:eastAsiaTheme="minorHAnsi" w:hAnsiTheme="minorHAnsi" w:cstheme="minorHAnsi"/>
          <w:color w:val="000000"/>
          <w:szCs w:val="22"/>
        </w:rPr>
        <w:t>Planuojam teritorija ribojasi su valstybinio miško sklypu (</w:t>
      </w:r>
      <w:r>
        <w:rPr>
          <w:rFonts w:asciiTheme="minorHAnsi" w:hAnsiTheme="minorHAnsi" w:cstheme="minorHAnsi"/>
          <w:iCs/>
        </w:rPr>
        <w:t>kad. Nr. 0101/0038:79</w:t>
      </w:r>
      <w:r>
        <w:rPr>
          <w:rFonts w:asciiTheme="minorHAnsi" w:eastAsiaTheme="minorHAnsi" w:hAnsiTheme="minorHAnsi" w:cstheme="minorHAnsi"/>
          <w:color w:val="000000"/>
          <w:szCs w:val="22"/>
        </w:rPr>
        <w:t xml:space="preserve">), kurio dydis yra 0,6718 ha. </w:t>
      </w:r>
      <w:r w:rsidR="00B420AC">
        <w:rPr>
          <w:rFonts w:asciiTheme="minorHAnsi" w:eastAsiaTheme="minorHAnsi" w:hAnsiTheme="minorHAnsi" w:cstheme="minorHAnsi"/>
          <w:color w:val="000000"/>
          <w:szCs w:val="22"/>
        </w:rPr>
        <w:t>Remiantis</w:t>
      </w:r>
      <w:r w:rsidR="009C68CA">
        <w:rPr>
          <w:rFonts w:asciiTheme="minorHAnsi" w:eastAsiaTheme="minorHAnsi" w:hAnsiTheme="minorHAnsi" w:cstheme="minorHAnsi"/>
          <w:color w:val="000000"/>
          <w:szCs w:val="22"/>
        </w:rPr>
        <w:t xml:space="preserve"> </w:t>
      </w:r>
      <w:r w:rsidR="00AE7CEC" w:rsidRPr="00AA3D8B">
        <w:rPr>
          <w:rFonts w:asciiTheme="minorHAnsi" w:eastAsiaTheme="minorHAnsi" w:hAnsiTheme="minorHAnsi" w:cstheme="minorHAnsi"/>
          <w:color w:val="000000"/>
          <w:szCs w:val="22"/>
        </w:rPr>
        <w:t>Atskirųjų rekreacinės paskirties želdynų plotų normų ir Priklausomųjų želdynų normų (plotų) nustatymo tvarkos apraš</w:t>
      </w:r>
      <w:r w:rsidR="00B420AC">
        <w:rPr>
          <w:rFonts w:asciiTheme="minorHAnsi" w:eastAsiaTheme="minorHAnsi" w:hAnsiTheme="minorHAnsi" w:cstheme="minorHAnsi"/>
          <w:color w:val="000000"/>
          <w:szCs w:val="22"/>
        </w:rPr>
        <w:t>o (toliau Aprašas)</w:t>
      </w:r>
      <w:r w:rsidR="00AE7CEC" w:rsidRPr="00AA3D8B">
        <w:rPr>
          <w:rFonts w:asciiTheme="minorHAnsi" w:eastAsiaTheme="minorHAnsi" w:hAnsiTheme="minorHAnsi" w:cstheme="minorHAnsi"/>
          <w:color w:val="000000"/>
          <w:szCs w:val="22"/>
        </w:rPr>
        <w:t>, patvirtint</w:t>
      </w:r>
      <w:r w:rsidR="009C68CA">
        <w:rPr>
          <w:rFonts w:asciiTheme="minorHAnsi" w:eastAsiaTheme="minorHAnsi" w:hAnsiTheme="minorHAnsi" w:cstheme="minorHAnsi"/>
          <w:color w:val="000000"/>
          <w:szCs w:val="22"/>
        </w:rPr>
        <w:t>u</w:t>
      </w:r>
      <w:r w:rsidR="00AE7CEC" w:rsidRPr="00AA3D8B">
        <w:rPr>
          <w:rFonts w:asciiTheme="minorHAnsi" w:eastAsiaTheme="minorHAnsi" w:hAnsiTheme="minorHAnsi" w:cstheme="minorHAnsi"/>
          <w:color w:val="000000"/>
          <w:szCs w:val="22"/>
        </w:rPr>
        <w:t xml:space="preserve"> Lietuvos Respublikos aplinkos ministro 2007 m. gruodžio 21 d. įsakymu Nr. D1-694</w:t>
      </w:r>
      <w:r w:rsidR="00E010B5">
        <w:rPr>
          <w:rFonts w:asciiTheme="minorHAnsi" w:eastAsiaTheme="minorHAnsi" w:hAnsiTheme="minorHAnsi" w:cstheme="minorHAnsi"/>
          <w:color w:val="000000"/>
          <w:szCs w:val="22"/>
        </w:rPr>
        <w:t>,</w:t>
      </w:r>
      <w:r w:rsidR="00AE7CEC" w:rsidRPr="00AA3D8B">
        <w:rPr>
          <w:rFonts w:asciiTheme="minorHAnsi" w:eastAsiaTheme="minorHAnsi" w:hAnsiTheme="minorHAnsi" w:cstheme="minorHAnsi"/>
          <w:color w:val="000000"/>
          <w:szCs w:val="22"/>
        </w:rPr>
        <w:t xml:space="preserve"> </w:t>
      </w:r>
      <w:r w:rsidR="00B420AC">
        <w:rPr>
          <w:rFonts w:asciiTheme="minorHAnsi" w:eastAsiaTheme="minorHAnsi" w:hAnsiTheme="minorHAnsi" w:cstheme="minorHAnsi"/>
          <w:color w:val="000000"/>
          <w:szCs w:val="22"/>
        </w:rPr>
        <w:t xml:space="preserve">numatyta Aprašo taikymo išimti: </w:t>
      </w:r>
      <w:r w:rsidR="00B420AC" w:rsidRPr="00B420AC">
        <w:rPr>
          <w:rFonts w:asciiTheme="minorHAnsi" w:eastAsiaTheme="minorHAnsi" w:hAnsiTheme="minorHAnsi" w:cstheme="minorHAnsi"/>
          <w:i/>
          <w:iCs/>
          <w:color w:val="000000"/>
          <w:szCs w:val="22"/>
        </w:rPr>
        <w:t>„5.3.1. neprivaloma, jei nurodytas žemės sklypas yra ne toliau kaip 50 m ar ribojasi su mišku ir (ar) atskiruoju želdynu, ne mažesniu už nurodytą žemės sklypą;“</w:t>
      </w:r>
      <w:r>
        <w:rPr>
          <w:rFonts w:asciiTheme="minorHAnsi" w:eastAsiaTheme="minorHAnsi" w:hAnsiTheme="minorHAnsi" w:cstheme="minorHAnsi"/>
          <w:i/>
          <w:iCs/>
          <w:color w:val="000000"/>
          <w:szCs w:val="22"/>
        </w:rPr>
        <w:t>,</w:t>
      </w:r>
      <w:r w:rsidR="00B420AC">
        <w:rPr>
          <w:rFonts w:asciiTheme="minorHAnsi" w:eastAsiaTheme="minorHAnsi" w:hAnsiTheme="minorHAnsi" w:cstheme="minorHAnsi"/>
          <w:i/>
          <w:iCs/>
          <w:color w:val="000000"/>
          <w:szCs w:val="22"/>
        </w:rPr>
        <w:t xml:space="preserve"> </w:t>
      </w:r>
      <w:r w:rsidR="009C68CA">
        <w:rPr>
          <w:rFonts w:asciiTheme="minorHAnsi" w:eastAsiaTheme="minorHAnsi" w:hAnsiTheme="minorHAnsi" w:cstheme="minorHAnsi"/>
          <w:color w:val="000000"/>
          <w:szCs w:val="22"/>
        </w:rPr>
        <w:t>planuojamame sklype</w:t>
      </w:r>
      <w:r w:rsidR="00B420AC">
        <w:rPr>
          <w:rFonts w:asciiTheme="minorHAnsi" w:eastAsiaTheme="minorHAnsi" w:hAnsiTheme="minorHAnsi" w:cstheme="minorHAnsi"/>
          <w:color w:val="000000"/>
          <w:szCs w:val="22"/>
        </w:rPr>
        <w:t xml:space="preserve"> </w:t>
      </w:r>
      <w:r w:rsidR="00E010B5">
        <w:rPr>
          <w:rFonts w:asciiTheme="minorHAnsi" w:eastAsiaTheme="minorHAnsi" w:hAnsiTheme="minorHAnsi" w:cstheme="minorHAnsi"/>
          <w:color w:val="000000"/>
          <w:szCs w:val="22"/>
        </w:rPr>
        <w:t>paliekama ankščiau detaliuoju planu nustatyta</w:t>
      </w:r>
      <w:r w:rsidR="009C68CA">
        <w:rPr>
          <w:rFonts w:asciiTheme="minorHAnsi" w:eastAsiaTheme="minorHAnsi" w:hAnsiTheme="minorHAnsi" w:cstheme="minorHAnsi"/>
          <w:color w:val="000000"/>
          <w:szCs w:val="22"/>
        </w:rPr>
        <w:t xml:space="preserve"> </w:t>
      </w:r>
      <w:r w:rsidR="002C7D74">
        <w:rPr>
          <w:rFonts w:asciiTheme="minorHAnsi" w:eastAsiaTheme="minorHAnsi" w:hAnsiTheme="minorHAnsi" w:cstheme="minorHAnsi"/>
          <w:color w:val="000000"/>
          <w:szCs w:val="22"/>
        </w:rPr>
        <w:t>ne mažesnė nei 1</w:t>
      </w:r>
      <w:r w:rsidR="00E010B5">
        <w:rPr>
          <w:rFonts w:asciiTheme="minorHAnsi" w:eastAsiaTheme="minorHAnsi" w:hAnsiTheme="minorHAnsi" w:cstheme="minorHAnsi"/>
          <w:color w:val="000000"/>
          <w:szCs w:val="22"/>
        </w:rPr>
        <w:t>5</w:t>
      </w:r>
      <w:r w:rsidR="009C68CA">
        <w:rPr>
          <w:rFonts w:asciiTheme="minorHAnsi" w:eastAsiaTheme="minorHAnsi" w:hAnsiTheme="minorHAnsi" w:cstheme="minorHAnsi"/>
          <w:color w:val="000000"/>
          <w:szCs w:val="22"/>
        </w:rPr>
        <w:t xml:space="preserve"> proc. priklausomųjų želdynų norma</w:t>
      </w:r>
      <w:r w:rsidR="00B420AC">
        <w:rPr>
          <w:rFonts w:asciiTheme="minorHAnsi" w:eastAsiaTheme="minorHAnsi" w:hAnsiTheme="minorHAnsi" w:cstheme="minorHAnsi"/>
          <w:color w:val="000000"/>
          <w:szCs w:val="22"/>
        </w:rPr>
        <w:t xml:space="preserve"> nuo viso sklypo ploto</w:t>
      </w:r>
      <w:r w:rsidR="009C68CA">
        <w:rPr>
          <w:rFonts w:asciiTheme="minorHAnsi" w:eastAsiaTheme="minorHAnsi" w:hAnsiTheme="minorHAnsi" w:cstheme="minorHAnsi"/>
          <w:color w:val="000000"/>
          <w:szCs w:val="22"/>
        </w:rPr>
        <w:t>.</w:t>
      </w:r>
    </w:p>
    <w:p w14:paraId="6C8C04BC" w14:textId="77777777" w:rsidR="006F50A8" w:rsidRPr="00AA3D8B" w:rsidRDefault="006F50A8" w:rsidP="006F50A8">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Nuotekų tinklai</w:t>
      </w:r>
    </w:p>
    <w:p w14:paraId="1EC9EF16" w14:textId="6789AA4A" w:rsidR="00940445" w:rsidRDefault="00B52401" w:rsidP="002C7D74">
      <w:pPr>
        <w:autoSpaceDE w:val="0"/>
        <w:autoSpaceDN w:val="0"/>
        <w:adjustRightInd w:val="0"/>
        <w:rPr>
          <w:color w:val="000000"/>
        </w:rPr>
      </w:pPr>
      <w:r w:rsidRPr="00111076">
        <w:rPr>
          <w:rFonts w:cs="Calibri"/>
          <w:iCs/>
        </w:rPr>
        <w:t xml:space="preserve">Inžinerinis aprūpinimas </w:t>
      </w:r>
      <w:r>
        <w:rPr>
          <w:rFonts w:cs="Calibri"/>
          <w:iCs/>
        </w:rPr>
        <w:t xml:space="preserve">yra </w:t>
      </w:r>
      <w:r w:rsidRPr="00111076">
        <w:rPr>
          <w:rFonts w:cs="Calibri"/>
          <w:iCs/>
        </w:rPr>
        <w:t xml:space="preserve">suprojektuotas koreguojamame detaliajame plane (žr. </w:t>
      </w:r>
      <w:r>
        <w:rPr>
          <w:rFonts w:cs="Calibri"/>
          <w:iCs/>
        </w:rPr>
        <w:t>pav.</w:t>
      </w:r>
      <w:r w:rsidRPr="00111076">
        <w:rPr>
          <w:rFonts w:cs="Calibri"/>
          <w:iCs/>
        </w:rPr>
        <w:t xml:space="preserve"> </w:t>
      </w:r>
      <w:r w:rsidR="002C7D74">
        <w:rPr>
          <w:rFonts w:cs="Calibri"/>
          <w:iCs/>
        </w:rPr>
        <w:t>6</w:t>
      </w:r>
      <w:r w:rsidRPr="00111076">
        <w:rPr>
          <w:rFonts w:cs="Calibri"/>
          <w:iCs/>
        </w:rPr>
        <w:t>).</w:t>
      </w:r>
      <w:r>
        <w:rPr>
          <w:rFonts w:cs="Calibri"/>
          <w:iCs/>
        </w:rPr>
        <w:t xml:space="preserve"> </w:t>
      </w:r>
      <w:r w:rsidRPr="00111076">
        <w:rPr>
          <w:rFonts w:cs="Calibri"/>
          <w:iCs/>
        </w:rPr>
        <w:t xml:space="preserve">Nauji tinklai </w:t>
      </w:r>
      <w:r w:rsidR="00EA0FDA">
        <w:rPr>
          <w:rFonts w:cs="Calibri"/>
          <w:iCs/>
        </w:rPr>
        <w:t xml:space="preserve">bus </w:t>
      </w:r>
      <w:r w:rsidRPr="00111076">
        <w:rPr>
          <w:rFonts w:cs="Calibri"/>
          <w:iCs/>
        </w:rPr>
        <w:t>projektuojami rengiant techninius projektus, pagal institucijų išduotas technines sąlygas,</w:t>
      </w:r>
      <w:r>
        <w:rPr>
          <w:rFonts w:cs="Calibri"/>
          <w:iCs/>
        </w:rPr>
        <w:t xml:space="preserve"> </w:t>
      </w:r>
      <w:r w:rsidRPr="00111076">
        <w:rPr>
          <w:rFonts w:cs="Calibri"/>
          <w:iCs/>
        </w:rPr>
        <w:t>prijungiant juos prie miesto centralizuotų tinklų</w:t>
      </w:r>
    </w:p>
    <w:p w14:paraId="65F44636" w14:textId="280DAFD0" w:rsidR="00B52401" w:rsidRPr="003156C0" w:rsidRDefault="00154879" w:rsidP="00B52401">
      <w:pPr>
        <w:autoSpaceDE w:val="0"/>
        <w:autoSpaceDN w:val="0"/>
        <w:adjustRightInd w:val="0"/>
        <w:spacing w:after="0"/>
        <w:rPr>
          <w:rFonts w:cs="Calibri"/>
          <w:b/>
          <w:bCs/>
          <w:iCs/>
        </w:rPr>
      </w:pPr>
      <w:r w:rsidRPr="00154879">
        <w:rPr>
          <w:rFonts w:cs="Calibri"/>
          <w:b/>
          <w:bCs/>
          <w:iCs/>
          <w:noProof/>
        </w:rPr>
        <w:drawing>
          <wp:inline distT="0" distB="0" distL="0" distR="0" wp14:anchorId="2E4F9472" wp14:editId="6A6E6460">
            <wp:extent cx="5178592" cy="4239895"/>
            <wp:effectExtent l="19050" t="19050" r="22225" b="27305"/>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pic:nvPicPr>
                  <pic:blipFill rotWithShape="1">
                    <a:blip r:embed="rId13"/>
                    <a:srcRect l="12284" t="10793" r="6473" b="11696"/>
                    <a:stretch/>
                  </pic:blipFill>
                  <pic:spPr bwMode="auto">
                    <a:xfrm>
                      <a:off x="0" y="0"/>
                      <a:ext cx="5179620" cy="424073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88068D" w14:textId="6862FFA2" w:rsidR="00154879" w:rsidRDefault="007543D9" w:rsidP="00154879">
      <w:pPr>
        <w:autoSpaceDE w:val="0"/>
        <w:autoSpaceDN w:val="0"/>
        <w:adjustRightInd w:val="0"/>
        <w:ind w:right="-23"/>
        <w:rPr>
          <w:rFonts w:asciiTheme="minorHAnsi" w:hAnsiTheme="minorHAnsi"/>
          <w:sz w:val="20"/>
          <w:szCs w:val="20"/>
        </w:rPr>
      </w:pPr>
      <w:r>
        <w:rPr>
          <w:rFonts w:asciiTheme="minorHAnsi" w:hAnsiTheme="minorHAnsi" w:cstheme="minorHAnsi"/>
          <w:b/>
          <w:bCs/>
          <w:iCs/>
          <w:sz w:val="18"/>
          <w:szCs w:val="18"/>
        </w:rPr>
        <w:t>6</w:t>
      </w:r>
      <w:r w:rsidR="00B52401" w:rsidRPr="005734B3">
        <w:rPr>
          <w:rFonts w:asciiTheme="minorHAnsi" w:hAnsiTheme="minorHAnsi" w:cstheme="minorHAnsi"/>
          <w:b/>
          <w:bCs/>
          <w:iCs/>
          <w:sz w:val="18"/>
          <w:szCs w:val="18"/>
        </w:rPr>
        <w:t xml:space="preserve"> pav.</w:t>
      </w:r>
      <w:r w:rsidR="00B52401" w:rsidRPr="005734B3">
        <w:rPr>
          <w:rFonts w:asciiTheme="minorHAnsi" w:hAnsiTheme="minorHAnsi" w:cstheme="minorHAnsi"/>
          <w:iCs/>
          <w:sz w:val="18"/>
          <w:szCs w:val="18"/>
        </w:rPr>
        <w:t xml:space="preserve"> </w:t>
      </w:r>
      <w:r w:rsidR="00154879" w:rsidRPr="00A60197">
        <w:rPr>
          <w:rFonts w:asciiTheme="minorHAnsi" w:hAnsiTheme="minorHAnsi"/>
          <w:sz w:val="20"/>
          <w:szCs w:val="20"/>
        </w:rPr>
        <w:t>Sklypo (kadastro Nr. 0101/0038:240) prie Sietyno gatvės detal</w:t>
      </w:r>
      <w:r w:rsidR="00154879">
        <w:rPr>
          <w:rFonts w:asciiTheme="minorHAnsi" w:hAnsiTheme="minorHAnsi"/>
          <w:sz w:val="20"/>
          <w:szCs w:val="20"/>
        </w:rPr>
        <w:t>usis</w:t>
      </w:r>
      <w:r w:rsidR="00154879" w:rsidRPr="00A60197">
        <w:rPr>
          <w:rFonts w:asciiTheme="minorHAnsi" w:hAnsiTheme="minorHAnsi"/>
          <w:sz w:val="20"/>
          <w:szCs w:val="20"/>
        </w:rPr>
        <w:t xml:space="preserve"> plan</w:t>
      </w:r>
      <w:r w:rsidR="00154879">
        <w:rPr>
          <w:rFonts w:asciiTheme="minorHAnsi" w:hAnsiTheme="minorHAnsi"/>
          <w:sz w:val="20"/>
          <w:szCs w:val="20"/>
        </w:rPr>
        <w:t>as.</w:t>
      </w:r>
      <w:r w:rsidR="00154879" w:rsidRPr="00154879">
        <w:rPr>
          <w:rFonts w:asciiTheme="minorHAnsi" w:hAnsiTheme="minorHAnsi" w:cstheme="minorHAnsi"/>
          <w:i/>
          <w:sz w:val="18"/>
          <w:szCs w:val="18"/>
        </w:rPr>
        <w:t xml:space="preserve"> </w:t>
      </w:r>
      <w:r w:rsidR="00154879" w:rsidRPr="00361F4F">
        <w:rPr>
          <w:rFonts w:asciiTheme="minorHAnsi" w:hAnsiTheme="minorHAnsi" w:cstheme="minorHAnsi"/>
          <w:i/>
          <w:sz w:val="18"/>
          <w:szCs w:val="18"/>
        </w:rPr>
        <w:t>Šaltinis www.vilnius.lt</w:t>
      </w:r>
    </w:p>
    <w:p w14:paraId="7AD9FAC6" w14:textId="537025FD" w:rsidR="00940445" w:rsidRPr="00223B1E" w:rsidRDefault="00940445" w:rsidP="00154879">
      <w:pPr>
        <w:autoSpaceDE w:val="0"/>
        <w:autoSpaceDN w:val="0"/>
        <w:adjustRightInd w:val="0"/>
        <w:ind w:right="-23"/>
        <w:rPr>
          <w:rFonts w:asciiTheme="minorHAnsi" w:hAnsiTheme="minorHAnsi" w:cstheme="minorHAnsi"/>
          <w:i/>
          <w:u w:val="single"/>
        </w:rPr>
      </w:pPr>
      <w:r w:rsidRPr="00223B1E">
        <w:rPr>
          <w:rFonts w:asciiTheme="minorHAnsi" w:hAnsiTheme="minorHAnsi" w:cstheme="minorHAnsi"/>
          <w:i/>
          <w:u w:val="single"/>
        </w:rPr>
        <w:lastRenderedPageBreak/>
        <w:t>Komunalinės ir antrinės žaliavos</w:t>
      </w:r>
    </w:p>
    <w:p w14:paraId="17768088" w14:textId="77777777" w:rsidR="00940445" w:rsidRPr="00223B1E" w:rsidRDefault="00940445" w:rsidP="00940445">
      <w:pPr>
        <w:pStyle w:val="BodyText"/>
        <w:tabs>
          <w:tab w:val="left" w:pos="644"/>
        </w:tabs>
        <w:spacing w:after="120" w:line="276" w:lineRule="auto"/>
        <w:jc w:val="both"/>
        <w:rPr>
          <w:rFonts w:asciiTheme="minorHAnsi" w:eastAsiaTheme="minorHAnsi" w:hAnsiTheme="minorHAnsi" w:cstheme="minorHAnsi"/>
          <w:color w:val="000000"/>
          <w:szCs w:val="22"/>
        </w:rPr>
      </w:pPr>
      <w:r>
        <w:rPr>
          <w:rFonts w:asciiTheme="minorHAnsi" w:eastAsiaTheme="minorHAnsi" w:hAnsiTheme="minorHAnsi" w:cstheme="minorHAnsi"/>
          <w:color w:val="000000"/>
          <w:szCs w:val="22"/>
        </w:rPr>
        <w:t>K</w:t>
      </w:r>
      <w:r w:rsidRPr="00AA3D8B">
        <w:rPr>
          <w:rFonts w:asciiTheme="minorHAnsi" w:eastAsiaTheme="minorHAnsi" w:hAnsiTheme="minorHAnsi" w:cstheme="minorHAnsi"/>
          <w:color w:val="000000"/>
          <w:szCs w:val="22"/>
        </w:rPr>
        <w:t xml:space="preserve">omunalinės atliekos </w:t>
      </w:r>
      <w:r>
        <w:rPr>
          <w:rFonts w:asciiTheme="minorHAnsi" w:eastAsiaTheme="minorHAnsi" w:hAnsiTheme="minorHAnsi" w:cstheme="minorHAnsi"/>
          <w:color w:val="000000"/>
          <w:szCs w:val="22"/>
        </w:rPr>
        <w:t xml:space="preserve">bus </w:t>
      </w:r>
      <w:r w:rsidRPr="00AA3D8B">
        <w:rPr>
          <w:rFonts w:asciiTheme="minorHAnsi" w:eastAsiaTheme="minorHAnsi" w:hAnsiTheme="minorHAnsi" w:cstheme="minorHAnsi"/>
          <w:color w:val="000000"/>
          <w:szCs w:val="22"/>
        </w:rPr>
        <w:t xml:space="preserve">tvarkomos pagal sutartį su atliekų tvarkytojais </w:t>
      </w:r>
      <w:r w:rsidRPr="00223B1E">
        <w:rPr>
          <w:rFonts w:asciiTheme="minorHAnsi" w:eastAsiaTheme="minorHAnsi" w:hAnsiTheme="minorHAnsi" w:cstheme="minorHAnsi"/>
          <w:color w:val="000000"/>
          <w:szCs w:val="22"/>
        </w:rPr>
        <w:t xml:space="preserve">Atliekų surinkimo aikštelių vietos turi būti konkretizuojamos techninio projekto stadijoje, išlaikant normatyvinius reikalavimus atliekų konteinerių įrengimui. Susidarančias atliekas numatoma rūšiuoti į atskirus, atitinkamai paženklintus konteinerius, vadovaujantis atliekų tvarkymo taisyklių reikalavimais. </w:t>
      </w:r>
    </w:p>
    <w:p w14:paraId="65C9694F" w14:textId="206BE210" w:rsidR="00940445" w:rsidRPr="00F70EE6" w:rsidRDefault="00940445" w:rsidP="00F70EE6">
      <w:pPr>
        <w:pStyle w:val="BodyText"/>
        <w:tabs>
          <w:tab w:val="left" w:pos="644"/>
        </w:tabs>
        <w:spacing w:after="120" w:line="276" w:lineRule="auto"/>
        <w:jc w:val="both"/>
        <w:rPr>
          <w:rFonts w:asciiTheme="minorHAnsi" w:eastAsiaTheme="minorHAnsi" w:hAnsiTheme="minorHAnsi" w:cstheme="minorHAnsi"/>
          <w:color w:val="000000"/>
          <w:szCs w:val="22"/>
        </w:rPr>
      </w:pPr>
      <w:r w:rsidRPr="00223B1E">
        <w:rPr>
          <w:rFonts w:asciiTheme="minorHAnsi" w:eastAsiaTheme="minorHAnsi" w:hAnsiTheme="minorHAnsi" w:cstheme="minorHAnsi"/>
          <w:color w:val="000000"/>
          <w:szCs w:val="22"/>
        </w:rPr>
        <w:t>Statybų metu susidariusių atliekų tvarkymą privaloma organizuoti laikantis Aplinkos apsaugos reikalavimų, vadovaujantis statybos atliekų tvarkymo taisyklių reikalavimais.</w:t>
      </w:r>
    </w:p>
    <w:p w14:paraId="3D097A80" w14:textId="0C103B8E" w:rsidR="00194F66" w:rsidRPr="00AA3D8B" w:rsidRDefault="002108BF" w:rsidP="00600C44">
      <w:pPr>
        <w:autoSpaceDE w:val="0"/>
        <w:autoSpaceDN w:val="0"/>
        <w:adjustRightInd w:val="0"/>
        <w:ind w:right="-23"/>
        <w:rPr>
          <w:rFonts w:asciiTheme="minorHAnsi" w:hAnsiTheme="minorHAnsi" w:cstheme="minorHAnsi"/>
          <w:b/>
        </w:rPr>
      </w:pPr>
      <w:r w:rsidRPr="00AA3D8B">
        <w:rPr>
          <w:rFonts w:asciiTheme="minorHAnsi" w:hAnsiTheme="minorHAnsi" w:cstheme="minorHAnsi"/>
          <w:b/>
        </w:rPr>
        <w:t>S</w:t>
      </w:r>
      <w:bookmarkStart w:id="8" w:name="_Toc509925255"/>
      <w:r w:rsidR="00194F66" w:rsidRPr="00AA3D8B">
        <w:rPr>
          <w:rFonts w:asciiTheme="minorHAnsi" w:hAnsiTheme="minorHAnsi" w:cstheme="minorHAnsi"/>
          <w:b/>
        </w:rPr>
        <w:t>VEIKATOS APSAUGA</w:t>
      </w:r>
      <w:bookmarkEnd w:id="8"/>
    </w:p>
    <w:p w14:paraId="1E1D2A81" w14:textId="77777777" w:rsidR="00335B56" w:rsidRPr="00AA3D8B" w:rsidRDefault="00335B56" w:rsidP="00945D40">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Pastatų apšvietimo reikalavimai</w:t>
      </w:r>
    </w:p>
    <w:p w14:paraId="20CBA4C9" w14:textId="78AE3EF3" w:rsidR="00B125A6" w:rsidRPr="00AA3D8B" w:rsidRDefault="009A5DE5" w:rsidP="00600C44">
      <w:pPr>
        <w:autoSpaceDE w:val="0"/>
        <w:autoSpaceDN w:val="0"/>
        <w:adjustRightInd w:val="0"/>
        <w:ind w:right="-23"/>
        <w:rPr>
          <w:rFonts w:asciiTheme="minorHAnsi" w:hAnsiTheme="minorHAnsi" w:cstheme="minorHAnsi"/>
          <w:iCs/>
        </w:rPr>
      </w:pPr>
      <w:r>
        <w:rPr>
          <w:rFonts w:asciiTheme="minorHAnsi" w:hAnsiTheme="minorHAnsi" w:cstheme="minorHAnsi"/>
          <w:iCs/>
        </w:rPr>
        <w:t>P</w:t>
      </w:r>
      <w:r w:rsidRPr="00AA3D8B">
        <w:rPr>
          <w:rFonts w:asciiTheme="minorHAnsi" w:hAnsiTheme="minorHAnsi" w:cstheme="minorHAnsi"/>
          <w:iCs/>
        </w:rPr>
        <w:t>lanuojam</w:t>
      </w:r>
      <w:r>
        <w:rPr>
          <w:rFonts w:asciiTheme="minorHAnsi" w:hAnsiTheme="minorHAnsi" w:cstheme="minorHAnsi"/>
          <w:iCs/>
        </w:rPr>
        <w:t>a</w:t>
      </w:r>
      <w:r w:rsidRPr="00AA3D8B">
        <w:rPr>
          <w:rFonts w:asciiTheme="minorHAnsi" w:hAnsiTheme="minorHAnsi" w:cstheme="minorHAnsi"/>
          <w:iCs/>
        </w:rPr>
        <w:t xml:space="preserve"> </w:t>
      </w:r>
      <w:r w:rsidR="00B125A6" w:rsidRPr="00AA3D8B">
        <w:rPr>
          <w:rFonts w:asciiTheme="minorHAnsi" w:hAnsiTheme="minorHAnsi" w:cstheme="minorHAnsi"/>
          <w:iCs/>
        </w:rPr>
        <w:t>teritorij</w:t>
      </w:r>
      <w:r w:rsidR="00887B79">
        <w:rPr>
          <w:rFonts w:asciiTheme="minorHAnsi" w:hAnsiTheme="minorHAnsi" w:cstheme="minorHAnsi"/>
          <w:iCs/>
        </w:rPr>
        <w:t>a</w:t>
      </w:r>
      <w:r w:rsidR="00B125A6" w:rsidRPr="00AA3D8B">
        <w:rPr>
          <w:rFonts w:asciiTheme="minorHAnsi" w:hAnsiTheme="minorHAnsi" w:cstheme="minorHAnsi"/>
          <w:iCs/>
        </w:rPr>
        <w:t xml:space="preserve"> </w:t>
      </w:r>
      <w:r>
        <w:rPr>
          <w:rFonts w:asciiTheme="minorHAnsi" w:hAnsiTheme="minorHAnsi" w:cstheme="minorHAnsi"/>
          <w:iCs/>
        </w:rPr>
        <w:t xml:space="preserve">ribojasi su neužstatytais arba valstybinio miško sklypais. Nuo planuojamos statybos zonos artimiausias paslaugų paskirties pastatas nutolęs apie 30 m, mokykla – apie 60 m. </w:t>
      </w:r>
      <w:r w:rsidR="00887B79">
        <w:rPr>
          <w:rFonts w:asciiTheme="minorHAnsi" w:hAnsiTheme="minorHAnsi" w:cstheme="minorHAnsi"/>
          <w:iCs/>
        </w:rPr>
        <w:t>Toks</w:t>
      </w:r>
      <w:r w:rsidR="00B125A6" w:rsidRPr="00AA3D8B">
        <w:rPr>
          <w:rFonts w:asciiTheme="minorHAnsi" w:hAnsiTheme="minorHAnsi" w:cstheme="minorHAnsi"/>
          <w:iCs/>
        </w:rPr>
        <w:t xml:space="preserve"> atstumas tarp </w:t>
      </w:r>
      <w:r>
        <w:rPr>
          <w:rFonts w:asciiTheme="minorHAnsi" w:hAnsiTheme="minorHAnsi" w:cstheme="minorHAnsi"/>
          <w:iCs/>
        </w:rPr>
        <w:t xml:space="preserve">statybos zonos ir </w:t>
      </w:r>
      <w:r w:rsidR="00B125A6" w:rsidRPr="00AA3D8B">
        <w:rPr>
          <w:rFonts w:asciiTheme="minorHAnsi" w:hAnsiTheme="minorHAnsi" w:cstheme="minorHAnsi"/>
          <w:iCs/>
        </w:rPr>
        <w:t>pastatų</w:t>
      </w:r>
      <w:r w:rsidR="00F5707F" w:rsidRPr="00AA3D8B">
        <w:rPr>
          <w:rFonts w:asciiTheme="minorHAnsi" w:hAnsiTheme="minorHAnsi" w:cstheme="minorHAnsi"/>
          <w:iCs/>
        </w:rPr>
        <w:t xml:space="preserve"> neįtakos </w:t>
      </w:r>
      <w:r>
        <w:rPr>
          <w:rFonts w:asciiTheme="minorHAnsi" w:hAnsiTheme="minorHAnsi" w:cstheme="minorHAnsi"/>
          <w:iCs/>
        </w:rPr>
        <w:t>pastatų</w:t>
      </w:r>
      <w:r w:rsidR="00F5707F" w:rsidRPr="00AA3D8B">
        <w:rPr>
          <w:rFonts w:asciiTheme="minorHAnsi" w:hAnsiTheme="minorHAnsi" w:cstheme="minorHAnsi"/>
          <w:iCs/>
        </w:rPr>
        <w:t xml:space="preserve"> natūralaus apšvietimo.</w:t>
      </w:r>
    </w:p>
    <w:p w14:paraId="772E1DCD" w14:textId="003E9886" w:rsidR="00A90E11" w:rsidRDefault="00B125A6" w:rsidP="00600C44">
      <w:pPr>
        <w:autoSpaceDE w:val="0"/>
        <w:autoSpaceDN w:val="0"/>
        <w:adjustRightInd w:val="0"/>
        <w:ind w:right="-23"/>
        <w:rPr>
          <w:rFonts w:asciiTheme="minorHAnsi" w:hAnsiTheme="minorHAnsi" w:cstheme="minorHAnsi"/>
        </w:rPr>
      </w:pPr>
      <w:r w:rsidRPr="00AA3D8B">
        <w:rPr>
          <w:rFonts w:asciiTheme="minorHAnsi" w:hAnsiTheme="minorHAnsi" w:cstheme="minorHAnsi"/>
        </w:rPr>
        <w:t xml:space="preserve">Rengiant techninį projektą privaloma užtikrinti projektuojamų statinių ir esamų gretimose teritorijose statinių patalpų normatyvinę insoliacijos trukmę. </w:t>
      </w:r>
    </w:p>
    <w:p w14:paraId="64E600B2" w14:textId="77777777" w:rsidR="003A0341" w:rsidRPr="00AA3D8B" w:rsidRDefault="003A0341" w:rsidP="003A0341">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 xml:space="preserve">Sanitarinės apsaugos zonos </w:t>
      </w:r>
    </w:p>
    <w:p w14:paraId="66B59723" w14:textId="77777777" w:rsidR="003A0341" w:rsidRPr="00AA3D8B" w:rsidRDefault="003A0341" w:rsidP="003A0341">
      <w:pPr>
        <w:autoSpaceDE w:val="0"/>
        <w:autoSpaceDN w:val="0"/>
        <w:adjustRightInd w:val="0"/>
        <w:ind w:right="-23"/>
        <w:rPr>
          <w:rFonts w:asciiTheme="minorHAnsi" w:hAnsiTheme="minorHAnsi" w:cstheme="minorHAnsi"/>
        </w:rPr>
      </w:pPr>
      <w:r w:rsidRPr="00AA3D8B">
        <w:rPr>
          <w:rFonts w:asciiTheme="minorHAnsi" w:hAnsiTheme="minorHAnsi" w:cstheme="minorHAnsi"/>
        </w:rPr>
        <w:t>Planuojama teritorija nepatenka į Lietuvos Respublikos specialiųjų žemės naudojimo sąlygų įstatymu nustatytas sanitarinės apsaugos zonas. Planuojamoje teritorijoje nėra numatoma vykdyti ūkinę komercinę veiklą, kurioms nustatomos sanitarinės apsaugos zonos.</w:t>
      </w:r>
    </w:p>
    <w:p w14:paraId="17B0E082" w14:textId="77777777" w:rsidR="00945D40" w:rsidRPr="00AA3D8B" w:rsidRDefault="00945D40" w:rsidP="003A0341">
      <w:pPr>
        <w:autoSpaceDE w:val="0"/>
        <w:autoSpaceDN w:val="0"/>
        <w:adjustRightInd w:val="0"/>
        <w:spacing w:before="240" w:after="0"/>
        <w:ind w:right="-23"/>
        <w:rPr>
          <w:rFonts w:asciiTheme="minorHAnsi" w:hAnsiTheme="minorHAnsi" w:cstheme="minorHAnsi"/>
          <w:i/>
          <w:u w:val="single"/>
        </w:rPr>
      </w:pPr>
      <w:r w:rsidRPr="00AA3D8B">
        <w:rPr>
          <w:rFonts w:asciiTheme="minorHAnsi" w:hAnsiTheme="minorHAnsi" w:cstheme="minorHAnsi"/>
          <w:i/>
          <w:u w:val="single"/>
        </w:rPr>
        <w:t>Susisiekimo infrastruktūros objektai</w:t>
      </w:r>
    </w:p>
    <w:p w14:paraId="29A22E6F" w14:textId="0DF1C9CA" w:rsidR="00945D40" w:rsidRPr="00AA3D8B" w:rsidRDefault="00945D40" w:rsidP="00945D40">
      <w:pPr>
        <w:autoSpaceDE w:val="0"/>
        <w:autoSpaceDN w:val="0"/>
        <w:adjustRightInd w:val="0"/>
        <w:ind w:right="-23"/>
        <w:rPr>
          <w:rFonts w:asciiTheme="minorHAnsi" w:hAnsiTheme="minorHAnsi" w:cstheme="minorHAnsi"/>
          <w:iCs/>
        </w:rPr>
      </w:pPr>
      <w:r w:rsidRPr="00AA3D8B">
        <w:rPr>
          <w:rFonts w:asciiTheme="minorHAnsi" w:hAnsiTheme="minorHAnsi" w:cstheme="minorHAnsi"/>
          <w:iCs/>
        </w:rPr>
        <w:t>Techninio projekto stadijoje projektuojamos požeminės automobilių saugyklos ir antžeminės automobilių aikštelės turi išlaikyti norminius atstumus nuo visuomeninių pastatų langų pagal galiojančius teisės aktus.</w:t>
      </w:r>
    </w:p>
    <w:p w14:paraId="3EBE62A1" w14:textId="4E836745" w:rsidR="00335B56" w:rsidRPr="00AA3D8B" w:rsidRDefault="00335B56" w:rsidP="00945D40">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 xml:space="preserve">Geriamojo vandens teikimas </w:t>
      </w:r>
    </w:p>
    <w:p w14:paraId="2627812E" w14:textId="3B4D173D" w:rsidR="003A0341" w:rsidRDefault="003A0341" w:rsidP="003A0341">
      <w:pPr>
        <w:autoSpaceDE w:val="0"/>
        <w:autoSpaceDN w:val="0"/>
        <w:adjustRightInd w:val="0"/>
        <w:ind w:right="-23"/>
        <w:rPr>
          <w:rFonts w:asciiTheme="minorHAnsi" w:hAnsiTheme="minorHAnsi" w:cstheme="minorHAnsi"/>
          <w:iCs/>
        </w:rPr>
      </w:pPr>
      <w:r w:rsidRPr="003A0341">
        <w:rPr>
          <w:rFonts w:asciiTheme="minorHAnsi" w:hAnsiTheme="minorHAnsi" w:cstheme="minorHAnsi"/>
          <w:iCs/>
        </w:rPr>
        <w:t xml:space="preserve">Centralizuotas geriamojo vandens  aprūpinimas yra suprojektuotas koreguojamame detaliajame plane (žr. pav. </w:t>
      </w:r>
      <w:r w:rsidR="009A5DE5">
        <w:rPr>
          <w:rFonts w:asciiTheme="minorHAnsi" w:hAnsiTheme="minorHAnsi" w:cstheme="minorHAnsi"/>
          <w:iCs/>
        </w:rPr>
        <w:t>6</w:t>
      </w:r>
      <w:r w:rsidRPr="003A0341">
        <w:rPr>
          <w:rFonts w:asciiTheme="minorHAnsi" w:hAnsiTheme="minorHAnsi" w:cstheme="minorHAnsi"/>
          <w:iCs/>
        </w:rPr>
        <w:t xml:space="preserve">). </w:t>
      </w:r>
    </w:p>
    <w:p w14:paraId="23816647" w14:textId="3C678933" w:rsidR="00945D40" w:rsidRPr="00E06D99" w:rsidRDefault="00240D6D" w:rsidP="00945D40">
      <w:pPr>
        <w:tabs>
          <w:tab w:val="left" w:pos="0"/>
        </w:tabs>
        <w:spacing w:after="0"/>
        <w:ind w:right="-23"/>
        <w:rPr>
          <w:rFonts w:asciiTheme="minorHAnsi" w:hAnsiTheme="minorHAnsi" w:cstheme="minorHAnsi"/>
          <w:i/>
          <w:u w:val="single"/>
        </w:rPr>
      </w:pPr>
      <w:r w:rsidRPr="00E06D99">
        <w:rPr>
          <w:rFonts w:asciiTheme="minorHAnsi" w:hAnsiTheme="minorHAnsi" w:cstheme="minorHAnsi"/>
          <w:i/>
          <w:u w:val="single"/>
        </w:rPr>
        <w:t>Transporto srautų poveikis</w:t>
      </w:r>
    </w:p>
    <w:p w14:paraId="2F801967" w14:textId="4D606067" w:rsidR="00945D40" w:rsidRDefault="00C70E2F" w:rsidP="005130F3">
      <w:pPr>
        <w:autoSpaceDE w:val="0"/>
        <w:autoSpaceDN w:val="0"/>
        <w:adjustRightInd w:val="0"/>
        <w:ind w:right="-23"/>
        <w:rPr>
          <w:rFonts w:asciiTheme="minorHAnsi" w:hAnsiTheme="minorHAnsi" w:cstheme="minorHAnsi"/>
          <w:iCs/>
        </w:rPr>
      </w:pPr>
      <w:r w:rsidRPr="00E06D99">
        <w:rPr>
          <w:rFonts w:asciiTheme="minorHAnsi" w:hAnsiTheme="minorHAnsi" w:cstheme="minorHAnsi"/>
          <w:iCs/>
        </w:rPr>
        <w:t>Remiantis užsakovo pateiktais projektiniais pasiūlymais, sklype</w:t>
      </w:r>
      <w:r w:rsidR="00740A41" w:rsidRPr="00E06D99">
        <w:rPr>
          <w:rFonts w:asciiTheme="minorHAnsi" w:hAnsiTheme="minorHAnsi" w:cstheme="minorHAnsi"/>
          <w:iCs/>
        </w:rPr>
        <w:t xml:space="preserve"> </w:t>
      </w:r>
      <w:r w:rsidR="00324466" w:rsidRPr="00E06D99">
        <w:rPr>
          <w:rFonts w:asciiTheme="minorHAnsi" w:hAnsiTheme="minorHAnsi" w:cstheme="minorHAnsi"/>
          <w:iCs/>
        </w:rPr>
        <w:t>numatoma</w:t>
      </w:r>
      <w:r w:rsidR="00E06D99" w:rsidRPr="00E06D99">
        <w:rPr>
          <w:rFonts w:asciiTheme="minorHAnsi" w:hAnsiTheme="minorHAnsi" w:cstheme="minorHAnsi"/>
          <w:iCs/>
        </w:rPr>
        <w:t xml:space="preserve"> pastatyti virš 300 m</w:t>
      </w:r>
      <w:r w:rsidR="00E06D99" w:rsidRPr="00E06D99">
        <w:rPr>
          <w:rFonts w:asciiTheme="minorHAnsi" w:hAnsiTheme="minorHAnsi" w:cstheme="minorHAnsi"/>
          <w:iCs/>
          <w:vertAlign w:val="superscript"/>
        </w:rPr>
        <w:t>2</w:t>
      </w:r>
      <w:r w:rsidR="00324466" w:rsidRPr="00E06D99">
        <w:rPr>
          <w:rFonts w:asciiTheme="minorHAnsi" w:hAnsiTheme="minorHAnsi" w:cstheme="minorHAnsi"/>
          <w:iCs/>
        </w:rPr>
        <w:t xml:space="preserve"> </w:t>
      </w:r>
      <w:r w:rsidR="00E06D99" w:rsidRPr="00E06D99">
        <w:rPr>
          <w:rFonts w:asciiTheme="minorHAnsi" w:hAnsiTheme="minorHAnsi" w:cstheme="minorHAnsi"/>
          <w:iCs/>
        </w:rPr>
        <w:t xml:space="preserve">ploto  objektą su automobilių dirbtuvėmis, parduotuve, administracinėmis patalpomis, </w:t>
      </w:r>
      <w:r w:rsidR="00324466" w:rsidRPr="00E06D99">
        <w:rPr>
          <w:rFonts w:asciiTheme="minorHAnsi" w:hAnsiTheme="minorHAnsi" w:cstheme="minorHAnsi"/>
          <w:iCs/>
        </w:rPr>
        <w:t>įrengti apie 16 automobilių stovėjimo vietų</w:t>
      </w:r>
      <w:r w:rsidR="00740A41" w:rsidRPr="00E06D99">
        <w:rPr>
          <w:rFonts w:asciiTheme="minorHAnsi" w:hAnsiTheme="minorHAnsi" w:cstheme="minorHAnsi"/>
          <w:iCs/>
        </w:rPr>
        <w:t xml:space="preserve"> </w:t>
      </w:r>
      <w:r w:rsidR="005130F3" w:rsidRPr="00E06D99">
        <w:rPr>
          <w:rFonts w:asciiTheme="minorHAnsi" w:hAnsiTheme="minorHAnsi" w:cstheme="minorHAnsi"/>
          <w:iCs/>
        </w:rPr>
        <w:t xml:space="preserve">Dėl </w:t>
      </w:r>
      <w:r w:rsidR="00D8669F" w:rsidRPr="00E06D99">
        <w:rPr>
          <w:rFonts w:asciiTheme="minorHAnsi" w:hAnsiTheme="minorHAnsi" w:cstheme="minorHAnsi"/>
          <w:iCs/>
        </w:rPr>
        <w:t>planuojamos</w:t>
      </w:r>
      <w:r w:rsidR="005130F3" w:rsidRPr="00E06D99">
        <w:rPr>
          <w:rFonts w:asciiTheme="minorHAnsi" w:hAnsiTheme="minorHAnsi" w:cstheme="minorHAnsi"/>
          <w:iCs/>
        </w:rPr>
        <w:t xml:space="preserve"> ūkinės veiklos</w:t>
      </w:r>
      <w:r w:rsidR="000C3C92" w:rsidRPr="00E06D99">
        <w:rPr>
          <w:rFonts w:asciiTheme="minorHAnsi" w:hAnsiTheme="minorHAnsi" w:cstheme="minorHAnsi"/>
          <w:iCs/>
        </w:rPr>
        <w:t>,</w:t>
      </w:r>
      <w:r w:rsidR="005130F3" w:rsidRPr="00E06D99">
        <w:rPr>
          <w:rFonts w:asciiTheme="minorHAnsi" w:hAnsiTheme="minorHAnsi" w:cstheme="minorHAnsi"/>
          <w:iCs/>
        </w:rPr>
        <w:t xml:space="preserve"> bendrame aplinkinių gatvių kontekste didelio automobilių srauto padidėjimo nenumatoma, detaliojo plano sprendiniai </w:t>
      </w:r>
      <w:r w:rsidR="00D8669F" w:rsidRPr="00E06D99">
        <w:rPr>
          <w:rFonts w:asciiTheme="minorHAnsi" w:hAnsiTheme="minorHAnsi" w:cstheme="minorHAnsi"/>
          <w:iCs/>
        </w:rPr>
        <w:t xml:space="preserve"> neigiamo poveikio</w:t>
      </w:r>
      <w:r w:rsidR="005130F3" w:rsidRPr="00E06D99">
        <w:rPr>
          <w:rFonts w:asciiTheme="minorHAnsi" w:hAnsiTheme="minorHAnsi" w:cstheme="minorHAnsi"/>
          <w:iCs/>
        </w:rPr>
        <w:t xml:space="preserve"> gyvenamajai zonai</w:t>
      </w:r>
      <w:r w:rsidR="00E06D99" w:rsidRPr="00E06D99">
        <w:rPr>
          <w:rFonts w:asciiTheme="minorHAnsi" w:hAnsiTheme="minorHAnsi" w:cstheme="minorHAnsi"/>
          <w:iCs/>
        </w:rPr>
        <w:t>, esančiai už 90 m,</w:t>
      </w:r>
      <w:r w:rsidR="005130F3" w:rsidRPr="00E06D99">
        <w:rPr>
          <w:rFonts w:asciiTheme="minorHAnsi" w:hAnsiTheme="minorHAnsi" w:cstheme="minorHAnsi"/>
          <w:iCs/>
        </w:rPr>
        <w:t xml:space="preserve"> neturės.</w:t>
      </w:r>
    </w:p>
    <w:p w14:paraId="2BE71C80" w14:textId="4812FC0E" w:rsidR="00591B9F" w:rsidRPr="00AA3D8B" w:rsidRDefault="00591B9F" w:rsidP="00F70EE6">
      <w:pPr>
        <w:autoSpaceDE w:val="0"/>
        <w:autoSpaceDN w:val="0"/>
        <w:adjustRightInd w:val="0"/>
        <w:ind w:right="-23"/>
        <w:rPr>
          <w:rFonts w:asciiTheme="minorHAnsi" w:hAnsiTheme="minorHAnsi" w:cstheme="minorHAnsi"/>
          <w:b/>
        </w:rPr>
      </w:pPr>
      <w:bookmarkStart w:id="9" w:name="_Toc509925256"/>
      <w:r w:rsidRPr="00AA3D8B">
        <w:rPr>
          <w:rFonts w:asciiTheme="minorHAnsi" w:hAnsiTheme="minorHAnsi" w:cstheme="minorHAnsi"/>
          <w:b/>
        </w:rPr>
        <w:t>GAISRINĖS SAUGOS SPRENDINIAI</w:t>
      </w:r>
      <w:bookmarkEnd w:id="9"/>
    </w:p>
    <w:bookmarkEnd w:id="4"/>
    <w:p w14:paraId="5AB8D084" w14:textId="77777777" w:rsidR="002E1943" w:rsidRPr="00AA3D8B" w:rsidRDefault="002E1943" w:rsidP="00600C44">
      <w:pPr>
        <w:autoSpaceDE w:val="0"/>
        <w:autoSpaceDN w:val="0"/>
        <w:adjustRightInd w:val="0"/>
        <w:spacing w:after="0"/>
        <w:ind w:right="-23"/>
        <w:rPr>
          <w:rFonts w:asciiTheme="minorHAnsi" w:eastAsiaTheme="minorHAnsi" w:hAnsiTheme="minorHAnsi" w:cstheme="minorHAnsi"/>
          <w:color w:val="000000"/>
        </w:rPr>
      </w:pPr>
      <w:r w:rsidRPr="00AA3D8B">
        <w:rPr>
          <w:rFonts w:asciiTheme="minorHAnsi" w:eastAsiaTheme="minorHAnsi" w:hAnsiTheme="minorHAnsi" w:cstheme="minorHAnsi"/>
          <w:color w:val="000000"/>
        </w:rPr>
        <w:t>Rengiant teritorijų planavimo dokumentus nagrinėjama:</w:t>
      </w:r>
    </w:p>
    <w:p w14:paraId="7F2439A8" w14:textId="77777777" w:rsidR="002E1943" w:rsidRPr="00AA3D8B" w:rsidRDefault="002E1943" w:rsidP="002A3D8F">
      <w:pPr>
        <w:pStyle w:val="ListParagraph"/>
        <w:numPr>
          <w:ilvl w:val="0"/>
          <w:numId w:val="1"/>
        </w:numPr>
        <w:rPr>
          <w:rFonts w:eastAsiaTheme="minorHAnsi"/>
          <w:b/>
          <w:bCs/>
          <w:lang w:val="lt-LT"/>
        </w:rPr>
      </w:pPr>
      <w:r w:rsidRPr="00AA3D8B">
        <w:rPr>
          <w:rFonts w:eastAsiaTheme="minorHAnsi"/>
          <w:lang w:val="lt-LT"/>
        </w:rPr>
        <w:t>numatomų vandentiekio tinklų ir statinių, skirtų gaisrams gesinti, išdėstymą;</w:t>
      </w:r>
    </w:p>
    <w:p w14:paraId="2BC4DCD7" w14:textId="77777777" w:rsidR="002E1943" w:rsidRPr="00AA3D8B" w:rsidRDefault="002E1943" w:rsidP="002A3D8F">
      <w:pPr>
        <w:pStyle w:val="ListParagraph"/>
        <w:numPr>
          <w:ilvl w:val="0"/>
          <w:numId w:val="1"/>
        </w:numPr>
        <w:rPr>
          <w:rFonts w:eastAsiaTheme="minorHAnsi"/>
          <w:b/>
          <w:bCs/>
          <w:lang w:val="lt-LT"/>
        </w:rPr>
      </w:pPr>
      <w:r w:rsidRPr="00AA3D8B">
        <w:rPr>
          <w:rFonts w:eastAsiaTheme="minorHAnsi"/>
          <w:lang w:val="lt-LT"/>
        </w:rPr>
        <w:t>numatomų kelių gaisrų gesinimo ir gelbėjimo automobiliams privažiuoti prie statinių išdėstymą;</w:t>
      </w:r>
    </w:p>
    <w:p w14:paraId="3A58F2DB" w14:textId="77777777" w:rsidR="002E1943" w:rsidRPr="00AA3D8B" w:rsidRDefault="002E1943" w:rsidP="002A3D8F">
      <w:pPr>
        <w:pStyle w:val="ListParagraph"/>
        <w:numPr>
          <w:ilvl w:val="0"/>
          <w:numId w:val="1"/>
        </w:numPr>
        <w:rPr>
          <w:rFonts w:eastAsiaTheme="minorHAnsi"/>
          <w:b/>
          <w:bCs/>
          <w:lang w:val="lt-LT"/>
        </w:rPr>
      </w:pPr>
      <w:r w:rsidRPr="00AA3D8B">
        <w:rPr>
          <w:rFonts w:eastAsiaTheme="minorHAnsi"/>
          <w:lang w:val="lt-LT"/>
        </w:rPr>
        <w:t>gaisro plitimo į gretimus statinius ribojimą;</w:t>
      </w:r>
    </w:p>
    <w:p w14:paraId="016991BB" w14:textId="77777777" w:rsidR="002E1943" w:rsidRPr="00AA3D8B" w:rsidRDefault="002E1943" w:rsidP="002A3D8F">
      <w:pPr>
        <w:pStyle w:val="ListParagraph"/>
        <w:numPr>
          <w:ilvl w:val="0"/>
          <w:numId w:val="1"/>
        </w:numPr>
        <w:rPr>
          <w:rFonts w:eastAsiaTheme="minorHAnsi"/>
          <w:lang w:val="lt-LT"/>
        </w:rPr>
      </w:pPr>
      <w:r w:rsidRPr="00AA3D8B">
        <w:rPr>
          <w:rFonts w:eastAsiaTheme="minorHAnsi"/>
          <w:lang w:val="lt-LT"/>
        </w:rPr>
        <w:t>teritorijų, atsižvelgiant į esamų priešgaisrinių gelbėjimo pajėgų padalinių dislokaciją, išdėstymą.</w:t>
      </w:r>
    </w:p>
    <w:p w14:paraId="1D684A29" w14:textId="77777777" w:rsidR="007D271F" w:rsidRPr="00AA3D8B" w:rsidRDefault="007D271F" w:rsidP="00600C44">
      <w:pPr>
        <w:tabs>
          <w:tab w:val="left" w:pos="0"/>
        </w:tabs>
        <w:spacing w:after="0"/>
        <w:ind w:right="-23"/>
        <w:rPr>
          <w:rFonts w:asciiTheme="minorHAnsi" w:hAnsiTheme="minorHAnsi" w:cstheme="minorHAnsi"/>
          <w:i/>
          <w:u w:val="single"/>
        </w:rPr>
      </w:pPr>
    </w:p>
    <w:p w14:paraId="31DD189B" w14:textId="77777777" w:rsidR="00B56B9D" w:rsidRPr="00AA3D8B" w:rsidRDefault="00B56B9D" w:rsidP="00600C44">
      <w:pPr>
        <w:autoSpaceDE w:val="0"/>
        <w:autoSpaceDN w:val="0"/>
        <w:adjustRightInd w:val="0"/>
        <w:spacing w:after="0"/>
        <w:ind w:right="-23"/>
        <w:rPr>
          <w:rFonts w:asciiTheme="minorHAnsi" w:hAnsiTheme="minorHAnsi" w:cstheme="minorHAnsi"/>
          <w:i/>
          <w:u w:val="single"/>
        </w:rPr>
      </w:pPr>
      <w:r w:rsidRPr="00AA3D8B">
        <w:rPr>
          <w:rFonts w:asciiTheme="minorHAnsi" w:hAnsiTheme="minorHAnsi" w:cstheme="minorHAnsi"/>
          <w:i/>
          <w:u w:val="single"/>
        </w:rPr>
        <w:t>Gaisro gesinimo ir gelbėjimo darbai</w:t>
      </w:r>
    </w:p>
    <w:p w14:paraId="0A05D2AC" w14:textId="27FE09C5" w:rsidR="00B56B9D" w:rsidRPr="00AA3D8B" w:rsidRDefault="00B56B9D" w:rsidP="00600C44">
      <w:pPr>
        <w:autoSpaceDE w:val="0"/>
        <w:autoSpaceDN w:val="0"/>
        <w:adjustRightInd w:val="0"/>
        <w:ind w:right="-23"/>
        <w:rPr>
          <w:rFonts w:asciiTheme="minorHAnsi" w:hAnsiTheme="minorHAnsi" w:cstheme="minorHAnsi"/>
          <w:iCs/>
        </w:rPr>
      </w:pPr>
      <w:r w:rsidRPr="00AA3D8B">
        <w:rPr>
          <w:rFonts w:asciiTheme="minorHAnsi" w:hAnsiTheme="minorHAnsi" w:cstheme="minorHAnsi"/>
          <w:iCs/>
        </w:rPr>
        <w:lastRenderedPageBreak/>
        <w:t>Privažiuoti prie pastato ir gaisrinių hidrantų bus naudojamos motorizuoto susisiekimo gatvės ir keliai, bei greta esančios eismo zonos ir aikštės. Gaisrinei technikai skirti privažiavimo keliai prie pastato ir vandens paėmimo vietų bus ne siauresni kaip 3,5 m. Tarp pastato ir kelių gaisrų gesinimo ir gelbėjimo automobiliams privažiuoti nenumatoma sodinti medžius ar statyti kitas kliūtis.</w:t>
      </w:r>
      <w:r w:rsidR="00DF63FA" w:rsidRPr="00AA3D8B">
        <w:rPr>
          <w:rFonts w:asciiTheme="minorHAnsi" w:hAnsiTheme="minorHAnsi" w:cstheme="minorHAnsi"/>
          <w:iCs/>
        </w:rPr>
        <w:t xml:space="preserve"> Projektuojant visuomeninės paskirties pastatą privažiavimas turi būti numatomas iš vienos pastato pusės</w:t>
      </w:r>
    </w:p>
    <w:p w14:paraId="1C6FB43A" w14:textId="77777777" w:rsidR="00B56B9D" w:rsidRPr="00AA3D8B" w:rsidRDefault="00B56B9D" w:rsidP="00600C44">
      <w:pPr>
        <w:autoSpaceDE w:val="0"/>
        <w:autoSpaceDN w:val="0"/>
        <w:adjustRightInd w:val="0"/>
        <w:spacing w:after="0"/>
        <w:ind w:right="-23"/>
        <w:rPr>
          <w:rFonts w:asciiTheme="minorHAnsi" w:hAnsiTheme="minorHAnsi" w:cstheme="minorHAnsi"/>
          <w:i/>
          <w:u w:val="single"/>
        </w:rPr>
      </w:pPr>
      <w:r w:rsidRPr="00AA3D8B">
        <w:rPr>
          <w:rFonts w:asciiTheme="minorHAnsi" w:hAnsiTheme="minorHAnsi" w:cstheme="minorHAnsi"/>
          <w:i/>
          <w:u w:val="single"/>
        </w:rPr>
        <w:t>Gaisro plitimo į gretimus statinius ribojimas</w:t>
      </w:r>
    </w:p>
    <w:p w14:paraId="4D7596FF" w14:textId="42DC47FB" w:rsidR="00347F17" w:rsidRPr="00AA3D8B" w:rsidRDefault="0030129D" w:rsidP="00600C44">
      <w:pPr>
        <w:autoSpaceDE w:val="0"/>
        <w:autoSpaceDN w:val="0"/>
        <w:adjustRightInd w:val="0"/>
        <w:ind w:right="-23"/>
        <w:rPr>
          <w:rFonts w:asciiTheme="minorHAnsi" w:hAnsiTheme="minorHAnsi" w:cstheme="minorHAnsi"/>
          <w:iCs/>
        </w:rPr>
      </w:pPr>
      <w:r w:rsidRPr="00AA3D8B">
        <w:rPr>
          <w:rFonts w:asciiTheme="minorHAnsi" w:hAnsiTheme="minorHAnsi" w:cstheme="minorHAnsi"/>
          <w:iCs/>
        </w:rPr>
        <w:t xml:space="preserve">Sprendžiant gaisro plitimo į gretimus statinius ribojimą, vertinami </w:t>
      </w:r>
      <w:r w:rsidR="00347F17" w:rsidRPr="00AA3D8B">
        <w:rPr>
          <w:rFonts w:asciiTheme="minorHAnsi" w:hAnsiTheme="minorHAnsi" w:cstheme="minorHAnsi"/>
          <w:iCs/>
        </w:rPr>
        <w:t xml:space="preserve">planuojamoje teritorijoje esantys pastatai, numatomos statinių statybos zonos bei už planuojamos teritorijos ribų esantys </w:t>
      </w:r>
      <w:r w:rsidRPr="00AA3D8B">
        <w:rPr>
          <w:rFonts w:asciiTheme="minorHAnsi" w:hAnsiTheme="minorHAnsi" w:cstheme="minorHAnsi"/>
          <w:iCs/>
        </w:rPr>
        <w:t xml:space="preserve">aplinkiniai pastatai, </w:t>
      </w:r>
      <w:r w:rsidR="00833CF6" w:rsidRPr="00AA3D8B">
        <w:rPr>
          <w:rFonts w:asciiTheme="minorHAnsi" w:hAnsiTheme="minorHAnsi" w:cstheme="minorHAnsi"/>
          <w:iCs/>
        </w:rPr>
        <w:t>tarp kurių neišlaikomas saugus</w:t>
      </w:r>
      <w:r w:rsidR="00347F17" w:rsidRPr="00AA3D8B">
        <w:rPr>
          <w:rFonts w:asciiTheme="minorHAnsi" w:hAnsiTheme="minorHAnsi" w:cstheme="minorHAnsi"/>
          <w:iCs/>
        </w:rPr>
        <w:t xml:space="preserve"> 15 metrų atstumas</w:t>
      </w:r>
      <w:r w:rsidR="009F5692">
        <w:rPr>
          <w:rFonts w:asciiTheme="minorHAnsi" w:hAnsiTheme="minorHAnsi" w:cstheme="minorHAnsi"/>
          <w:iCs/>
        </w:rPr>
        <w:t>.</w:t>
      </w:r>
      <w:r w:rsidR="00416738" w:rsidRPr="00AA3D8B">
        <w:rPr>
          <w:rFonts w:asciiTheme="minorHAnsi" w:hAnsiTheme="minorHAnsi" w:cstheme="minorHAnsi"/>
          <w:iCs/>
        </w:rPr>
        <w:t xml:space="preserve"> </w:t>
      </w:r>
      <w:r w:rsidR="009F5692" w:rsidRPr="00AA3D8B">
        <w:rPr>
          <w:rFonts w:asciiTheme="minorHAnsi" w:hAnsiTheme="minorHAnsi" w:cstheme="minorHAnsi"/>
          <w:iCs/>
        </w:rPr>
        <w:t>Nuo planuojamos statybos zonos ribos iki artimiausi</w:t>
      </w:r>
      <w:r w:rsidR="009F5692">
        <w:rPr>
          <w:rFonts w:asciiTheme="minorHAnsi" w:hAnsiTheme="minorHAnsi" w:cstheme="minorHAnsi"/>
          <w:iCs/>
        </w:rPr>
        <w:t xml:space="preserve">os </w:t>
      </w:r>
      <w:r w:rsidR="00B70287">
        <w:rPr>
          <w:rFonts w:asciiTheme="minorHAnsi" w:hAnsiTheme="minorHAnsi" w:cstheme="minorHAnsi"/>
          <w:iCs/>
        </w:rPr>
        <w:t>pastato (</w:t>
      </w:r>
      <w:r w:rsidR="00943EE5">
        <w:rPr>
          <w:rFonts w:asciiTheme="minorHAnsi" w:hAnsiTheme="minorHAnsi" w:cstheme="minorHAnsi"/>
          <w:iCs/>
        </w:rPr>
        <w:t>katilinės</w:t>
      </w:r>
      <w:r w:rsidR="00B70287">
        <w:rPr>
          <w:rFonts w:asciiTheme="minorHAnsi" w:hAnsiTheme="minorHAnsi" w:cstheme="minorHAnsi"/>
          <w:iCs/>
        </w:rPr>
        <w:t>)</w:t>
      </w:r>
      <w:r w:rsidR="009F5692">
        <w:rPr>
          <w:rFonts w:asciiTheme="minorHAnsi" w:hAnsiTheme="minorHAnsi" w:cstheme="minorHAnsi"/>
          <w:iCs/>
        </w:rPr>
        <w:t xml:space="preserve"> </w:t>
      </w:r>
      <w:r w:rsidR="009F5692" w:rsidRPr="00AA3D8B">
        <w:rPr>
          <w:rFonts w:asciiTheme="minorHAnsi" w:hAnsiTheme="minorHAnsi" w:cstheme="minorHAnsi"/>
          <w:iCs/>
        </w:rPr>
        <w:t xml:space="preserve">yra </w:t>
      </w:r>
      <w:r w:rsidR="00B70287">
        <w:rPr>
          <w:rFonts w:asciiTheme="minorHAnsi" w:hAnsiTheme="minorHAnsi" w:cstheme="minorHAnsi"/>
          <w:iCs/>
        </w:rPr>
        <w:t>daugiau nei 8</w:t>
      </w:r>
      <w:r w:rsidR="009F5692" w:rsidRPr="00AA3D8B">
        <w:rPr>
          <w:rFonts w:asciiTheme="minorHAnsi" w:hAnsiTheme="minorHAnsi" w:cstheme="minorHAnsi"/>
          <w:iCs/>
        </w:rPr>
        <w:t xml:space="preserve"> metr</w:t>
      </w:r>
      <w:r w:rsidR="009F5692">
        <w:rPr>
          <w:rFonts w:asciiTheme="minorHAnsi" w:hAnsiTheme="minorHAnsi" w:cstheme="minorHAnsi"/>
          <w:iCs/>
        </w:rPr>
        <w:t>ai</w:t>
      </w:r>
      <w:r w:rsidR="009F5692" w:rsidRPr="00AA3D8B">
        <w:rPr>
          <w:rFonts w:asciiTheme="minorHAnsi" w:hAnsiTheme="minorHAnsi" w:cstheme="minorHAnsi"/>
          <w:iCs/>
        </w:rPr>
        <w:t xml:space="preserve">. </w:t>
      </w:r>
      <w:r w:rsidR="00B70287">
        <w:rPr>
          <w:rFonts w:asciiTheme="minorHAnsi" w:hAnsiTheme="minorHAnsi" w:cstheme="minorHAnsi"/>
          <w:iCs/>
        </w:rPr>
        <w:t>Kiti pastatai yra nutolę 30 ir 60 metrų atstumu.</w:t>
      </w:r>
    </w:p>
    <w:p w14:paraId="0C9C74D4" w14:textId="12114D8F" w:rsidR="00B56B9D" w:rsidRPr="00AA3D8B" w:rsidRDefault="0030129D" w:rsidP="000201F3">
      <w:pPr>
        <w:autoSpaceDE w:val="0"/>
        <w:autoSpaceDN w:val="0"/>
        <w:adjustRightInd w:val="0"/>
        <w:ind w:right="-23"/>
        <w:rPr>
          <w:rFonts w:asciiTheme="minorHAnsi" w:hAnsiTheme="minorHAnsi" w:cstheme="minorHAnsi"/>
          <w:iCs/>
        </w:rPr>
      </w:pPr>
      <w:r w:rsidRPr="00AA3D8B">
        <w:rPr>
          <w:rFonts w:asciiTheme="minorHAnsi" w:hAnsiTheme="minorHAnsi" w:cstheme="minorHAnsi"/>
          <w:iCs/>
        </w:rPr>
        <w:t>Detalūs gaisro plitimo į gretimus pastatus ribojimo sprendiniai turi būti nagrinėjami techninio projekto stadijoje. Įvertinus projektuojam</w:t>
      </w:r>
      <w:r w:rsidR="001E7C3B" w:rsidRPr="00AA3D8B">
        <w:rPr>
          <w:rFonts w:asciiTheme="minorHAnsi" w:hAnsiTheme="minorHAnsi" w:cstheme="minorHAnsi"/>
          <w:iCs/>
        </w:rPr>
        <w:t>ų</w:t>
      </w:r>
      <w:r w:rsidRPr="00AA3D8B">
        <w:rPr>
          <w:rFonts w:asciiTheme="minorHAnsi" w:hAnsiTheme="minorHAnsi" w:cstheme="minorHAnsi"/>
          <w:iCs/>
        </w:rPr>
        <w:t xml:space="preserve"> ir gretimų pastatų atsparumo ugniai laipsnį, vadovaujantis Gaisrinės saugos pagrindiniais reikalavimais (Priešgaisrinės apsaugos ir gelbėjimo departamento prie VRM direktoriaus 2010-12-07 d. įsakymas Nr. 1-338</w:t>
      </w:r>
      <w:r w:rsidR="006F4F43" w:rsidRPr="00AA3D8B">
        <w:rPr>
          <w:rFonts w:asciiTheme="minorHAnsi" w:hAnsiTheme="minorHAnsi" w:cstheme="minorHAnsi"/>
          <w:iCs/>
        </w:rPr>
        <w:t xml:space="preserve"> (Galiojanti suvestinė redakcija: 2020-05-01 )</w:t>
      </w:r>
      <w:r w:rsidRPr="00AA3D8B">
        <w:rPr>
          <w:rFonts w:asciiTheme="minorHAnsi" w:hAnsiTheme="minorHAnsi" w:cstheme="minorHAnsi"/>
          <w:iCs/>
        </w:rPr>
        <w:t>), turi būti išlaikomi minimalūs priešgaisriniai atstumai tarp pastatų</w:t>
      </w:r>
      <w:r w:rsidR="00281E8A" w:rsidRPr="00AA3D8B">
        <w:rPr>
          <w:rFonts w:asciiTheme="minorHAnsi" w:hAnsiTheme="minorHAnsi" w:cstheme="minorHAnsi"/>
          <w:iCs/>
        </w:rPr>
        <w:t>.</w:t>
      </w:r>
      <w:r w:rsidRPr="00AA3D8B">
        <w:rPr>
          <w:rFonts w:asciiTheme="minorHAnsi" w:hAnsiTheme="minorHAnsi" w:cstheme="minorHAnsi"/>
          <w:iCs/>
        </w:rPr>
        <w:t xml:space="preserve"> </w:t>
      </w:r>
      <w:r w:rsidR="00281E8A" w:rsidRPr="00AA3D8B">
        <w:rPr>
          <w:rFonts w:asciiTheme="minorHAnsi" w:hAnsiTheme="minorHAnsi" w:cstheme="minorHAnsi"/>
          <w:iCs/>
        </w:rPr>
        <w:t xml:space="preserve">Negalint užtikrinti saugius priešgaisrinius atstumus tarp pastatų lauko sienų, būtina numatyti prevencines priemones (pvz. </w:t>
      </w:r>
      <w:proofErr w:type="spellStart"/>
      <w:r w:rsidR="00281E8A" w:rsidRPr="00AA3D8B">
        <w:rPr>
          <w:rFonts w:asciiTheme="minorHAnsi" w:hAnsiTheme="minorHAnsi" w:cstheme="minorHAnsi"/>
          <w:iCs/>
        </w:rPr>
        <w:t>aklasienes</w:t>
      </w:r>
      <w:proofErr w:type="spellEnd"/>
      <w:r w:rsidR="00281E8A" w:rsidRPr="00AA3D8B">
        <w:rPr>
          <w:rFonts w:asciiTheme="minorHAnsi" w:hAnsiTheme="minorHAnsi" w:cstheme="minorHAnsi"/>
          <w:iCs/>
        </w:rPr>
        <w:t xml:space="preserve"> arba priešgaisrines sienas</w:t>
      </w:r>
      <w:r w:rsidRPr="00AA3D8B">
        <w:rPr>
          <w:rFonts w:asciiTheme="minorHAnsi" w:hAnsiTheme="minorHAnsi" w:cstheme="minorHAnsi"/>
          <w:iCs/>
        </w:rPr>
        <w:t>.</w:t>
      </w:r>
      <w:r w:rsidR="00281E8A" w:rsidRPr="00AA3D8B">
        <w:rPr>
          <w:rFonts w:asciiTheme="minorHAnsi" w:hAnsiTheme="minorHAnsi" w:cstheme="minorHAnsi"/>
          <w:iCs/>
        </w:rPr>
        <w:t xml:space="preserve"> Šis apribojimas galioja ir esamų, eksploatuojamų pastatų ir statinių rekonstravimo atvejais.</w:t>
      </w:r>
    </w:p>
    <w:p w14:paraId="693A990B" w14:textId="77777777" w:rsidR="00B56B9D" w:rsidRPr="00AA3D8B" w:rsidRDefault="00B56B9D" w:rsidP="00600C44">
      <w:pPr>
        <w:autoSpaceDE w:val="0"/>
        <w:autoSpaceDN w:val="0"/>
        <w:adjustRightInd w:val="0"/>
        <w:spacing w:after="0"/>
        <w:ind w:right="-23"/>
        <w:rPr>
          <w:rFonts w:asciiTheme="minorHAnsi" w:hAnsiTheme="minorHAnsi" w:cstheme="minorHAnsi"/>
          <w:i/>
          <w:u w:val="single"/>
        </w:rPr>
      </w:pPr>
      <w:r w:rsidRPr="00AA3D8B">
        <w:rPr>
          <w:rFonts w:asciiTheme="minorHAnsi" w:hAnsiTheme="minorHAnsi" w:cstheme="minorHAnsi"/>
          <w:i/>
          <w:u w:val="single"/>
        </w:rPr>
        <w:t>Atstumas iki artimiausios valstybinės priešgaisrinės gelbėjimo tarnybos (PGT)</w:t>
      </w:r>
    </w:p>
    <w:p w14:paraId="080E2566" w14:textId="49F0CCF4" w:rsidR="00B56B9D" w:rsidRPr="00AA3D8B" w:rsidRDefault="00B56B9D" w:rsidP="002E1485">
      <w:pPr>
        <w:autoSpaceDE w:val="0"/>
        <w:autoSpaceDN w:val="0"/>
        <w:adjustRightInd w:val="0"/>
        <w:ind w:right="-23"/>
        <w:rPr>
          <w:rFonts w:asciiTheme="minorHAnsi" w:hAnsiTheme="minorHAnsi" w:cstheme="minorHAnsi"/>
          <w:iCs/>
        </w:rPr>
      </w:pPr>
      <w:r w:rsidRPr="00AA3D8B">
        <w:rPr>
          <w:rFonts w:asciiTheme="minorHAnsi" w:hAnsiTheme="minorHAnsi" w:cstheme="minorHAnsi"/>
          <w:iCs/>
        </w:rPr>
        <w:t xml:space="preserve">Artimiausia Priešgaisrinė gelbėjimo </w:t>
      </w:r>
      <w:r w:rsidR="002E1485">
        <w:rPr>
          <w:rFonts w:asciiTheme="minorHAnsi" w:hAnsiTheme="minorHAnsi" w:cstheme="minorHAnsi"/>
          <w:iCs/>
        </w:rPr>
        <w:t>valdyba, I-</w:t>
      </w:r>
      <w:proofErr w:type="spellStart"/>
      <w:r w:rsidR="002E1485">
        <w:rPr>
          <w:rFonts w:asciiTheme="minorHAnsi" w:hAnsiTheme="minorHAnsi" w:cstheme="minorHAnsi"/>
          <w:iCs/>
        </w:rPr>
        <w:t>oji</w:t>
      </w:r>
      <w:proofErr w:type="spellEnd"/>
      <w:r w:rsidR="002E1485">
        <w:rPr>
          <w:rFonts w:asciiTheme="minorHAnsi" w:hAnsiTheme="minorHAnsi" w:cstheme="minorHAnsi"/>
          <w:iCs/>
        </w:rPr>
        <w:t xml:space="preserve"> komanda, yra</w:t>
      </w:r>
      <w:r w:rsidRPr="00AA3D8B">
        <w:rPr>
          <w:rFonts w:asciiTheme="minorHAnsi" w:hAnsiTheme="minorHAnsi" w:cstheme="minorHAnsi"/>
          <w:iCs/>
        </w:rPr>
        <w:t xml:space="preserve"> </w:t>
      </w:r>
      <w:r w:rsidR="002E1485" w:rsidRPr="002E1485">
        <w:rPr>
          <w:rFonts w:asciiTheme="minorHAnsi" w:hAnsiTheme="minorHAnsi" w:cstheme="minorHAnsi"/>
          <w:iCs/>
        </w:rPr>
        <w:t>R. Jankausko g. 2/28</w:t>
      </w:r>
      <w:r w:rsidRPr="00AA3D8B">
        <w:rPr>
          <w:rFonts w:asciiTheme="minorHAnsi" w:hAnsiTheme="minorHAnsi" w:cstheme="minorHAnsi"/>
          <w:iCs/>
        </w:rPr>
        <w:t xml:space="preserve">, važiavimo atstumas – </w:t>
      </w:r>
      <w:r w:rsidR="00AA7383" w:rsidRPr="00AA3D8B">
        <w:rPr>
          <w:rFonts w:asciiTheme="minorHAnsi" w:hAnsiTheme="minorHAnsi" w:cstheme="minorHAnsi"/>
          <w:iCs/>
        </w:rPr>
        <w:t>~</w:t>
      </w:r>
      <w:r w:rsidR="002E1485">
        <w:rPr>
          <w:rFonts w:asciiTheme="minorHAnsi" w:hAnsiTheme="minorHAnsi" w:cstheme="minorHAnsi"/>
          <w:iCs/>
        </w:rPr>
        <w:t>1</w:t>
      </w:r>
      <w:r w:rsidRPr="00AA3D8B">
        <w:rPr>
          <w:rFonts w:asciiTheme="minorHAnsi" w:hAnsiTheme="minorHAnsi" w:cstheme="minorHAnsi"/>
          <w:iCs/>
        </w:rPr>
        <w:t>,</w:t>
      </w:r>
      <w:r w:rsidR="002E1485">
        <w:rPr>
          <w:rFonts w:asciiTheme="minorHAnsi" w:hAnsiTheme="minorHAnsi" w:cstheme="minorHAnsi"/>
          <w:iCs/>
        </w:rPr>
        <w:t>42</w:t>
      </w:r>
      <w:r w:rsidRPr="00AA3D8B">
        <w:rPr>
          <w:rFonts w:asciiTheme="minorHAnsi" w:hAnsiTheme="minorHAnsi" w:cstheme="minorHAnsi"/>
          <w:iCs/>
        </w:rPr>
        <w:t xml:space="preserve"> km, apytikslis reagavimo laikas (standartinis gaisrinių automobilių greitis 40 </w:t>
      </w:r>
      <w:r w:rsidR="003858AE">
        <w:rPr>
          <w:rFonts w:asciiTheme="minorHAnsi" w:hAnsiTheme="minorHAnsi" w:cstheme="minorHAnsi"/>
          <w:iCs/>
        </w:rPr>
        <w:t>k</w:t>
      </w:r>
      <w:r w:rsidRPr="00AA3D8B">
        <w:rPr>
          <w:rFonts w:asciiTheme="minorHAnsi" w:hAnsiTheme="minorHAnsi" w:cstheme="minorHAnsi"/>
          <w:iCs/>
        </w:rPr>
        <w:t xml:space="preserve">m/h; </w:t>
      </w:r>
      <w:r w:rsidR="00AA7383" w:rsidRPr="00AA3D8B">
        <w:rPr>
          <w:rFonts w:asciiTheme="minorHAnsi" w:hAnsiTheme="minorHAnsi" w:cstheme="minorHAnsi"/>
          <w:iCs/>
        </w:rPr>
        <w:t xml:space="preserve"> </w:t>
      </w:r>
      <w:r w:rsidR="002E1485">
        <w:rPr>
          <w:rFonts w:asciiTheme="minorHAnsi" w:hAnsiTheme="minorHAnsi" w:cstheme="minorHAnsi"/>
          <w:iCs/>
        </w:rPr>
        <w:t>1,42</w:t>
      </w:r>
      <w:r w:rsidRPr="00AA3D8B">
        <w:rPr>
          <w:rFonts w:asciiTheme="minorHAnsi" w:hAnsiTheme="minorHAnsi" w:cstheme="minorHAnsi"/>
          <w:iCs/>
        </w:rPr>
        <w:t xml:space="preserve">/40x60)) –~ </w:t>
      </w:r>
      <w:r w:rsidR="002E1485">
        <w:rPr>
          <w:rFonts w:asciiTheme="minorHAnsi" w:hAnsiTheme="minorHAnsi" w:cstheme="minorHAnsi"/>
          <w:iCs/>
        </w:rPr>
        <w:t>6</w:t>
      </w:r>
      <w:r w:rsidRPr="00AA3D8B">
        <w:rPr>
          <w:rFonts w:asciiTheme="minorHAnsi" w:hAnsiTheme="minorHAnsi" w:cstheme="minorHAnsi"/>
          <w:iCs/>
        </w:rPr>
        <w:t xml:space="preserve"> min.</w:t>
      </w:r>
      <w:r w:rsidR="00DF63FA" w:rsidRPr="00AA3D8B">
        <w:rPr>
          <w:rFonts w:asciiTheme="minorHAnsi" w:hAnsiTheme="minorHAnsi" w:cstheme="minorHAnsi"/>
          <w:iCs/>
        </w:rPr>
        <w:t xml:space="preserve"> </w:t>
      </w:r>
    </w:p>
    <w:p w14:paraId="63D443BC" w14:textId="7CF42927" w:rsidR="002E1943" w:rsidRPr="00AA3D8B" w:rsidRDefault="002E1943" w:rsidP="00600C44">
      <w:pPr>
        <w:tabs>
          <w:tab w:val="left" w:pos="0"/>
        </w:tabs>
        <w:spacing w:after="0"/>
        <w:ind w:right="-23"/>
        <w:rPr>
          <w:rFonts w:asciiTheme="minorHAnsi" w:hAnsiTheme="minorHAnsi" w:cstheme="minorHAnsi"/>
          <w:i/>
          <w:u w:val="single"/>
        </w:rPr>
      </w:pPr>
      <w:r w:rsidRPr="00AA3D8B">
        <w:rPr>
          <w:rFonts w:asciiTheme="minorHAnsi" w:hAnsiTheme="minorHAnsi" w:cstheme="minorHAnsi"/>
          <w:i/>
          <w:u w:val="single"/>
        </w:rPr>
        <w:t>Lauko gaisrinio vandentiekio vandens telkiniai (šaltiniai) gaisrui gesinti</w:t>
      </w:r>
    </w:p>
    <w:p w14:paraId="51FE0649" w14:textId="5C9D3793" w:rsidR="006B7C3D" w:rsidRPr="00AA3D8B" w:rsidRDefault="00026344" w:rsidP="006B7C3D">
      <w:pPr>
        <w:autoSpaceDE w:val="0"/>
        <w:autoSpaceDN w:val="0"/>
        <w:adjustRightInd w:val="0"/>
        <w:ind w:right="-23"/>
        <w:rPr>
          <w:rFonts w:asciiTheme="minorHAnsi" w:hAnsiTheme="minorHAnsi" w:cstheme="minorHAnsi"/>
          <w:iCs/>
        </w:rPr>
      </w:pPr>
      <w:r w:rsidRPr="00AA3D8B">
        <w:rPr>
          <w:rFonts w:asciiTheme="minorHAnsi" w:hAnsiTheme="minorHAnsi" w:cstheme="minorHAnsi"/>
          <w:iCs/>
        </w:rPr>
        <w:t>Išorės gaisrų gesinimo užtikrinimui</w:t>
      </w:r>
      <w:r w:rsidRPr="003A0341">
        <w:rPr>
          <w:rFonts w:asciiTheme="minorHAnsi" w:hAnsiTheme="minorHAnsi" w:cstheme="minorHAnsi"/>
          <w:iCs/>
        </w:rPr>
        <w:t xml:space="preserve"> vandens aprūpinimas yra suprojektuotas koreguojamame detaliajame plane (žr. pav. </w:t>
      </w:r>
      <w:r w:rsidR="00B70287">
        <w:rPr>
          <w:rFonts w:asciiTheme="minorHAnsi" w:hAnsiTheme="minorHAnsi" w:cstheme="minorHAnsi"/>
          <w:iCs/>
        </w:rPr>
        <w:t>6</w:t>
      </w:r>
      <w:r w:rsidR="00FD543A">
        <w:rPr>
          <w:rFonts w:asciiTheme="minorHAnsi" w:hAnsiTheme="minorHAnsi" w:cstheme="minorHAnsi"/>
          <w:iCs/>
        </w:rPr>
        <w:t xml:space="preserve">): „vandens tiekimas numatomas nuo </w:t>
      </w:r>
      <w:proofErr w:type="spellStart"/>
      <w:r w:rsidR="00FD543A">
        <w:rPr>
          <w:rFonts w:asciiTheme="minorHAnsi" w:hAnsiTheme="minorHAnsi" w:cstheme="minorHAnsi"/>
          <w:iCs/>
        </w:rPr>
        <w:t>kvartalinio</w:t>
      </w:r>
      <w:proofErr w:type="spellEnd"/>
      <w:r w:rsidR="00FD543A">
        <w:rPr>
          <w:rFonts w:asciiTheme="minorHAnsi" w:hAnsiTheme="minorHAnsi" w:cstheme="minorHAnsi"/>
          <w:iCs/>
        </w:rPr>
        <w:t xml:space="preserve"> vandentiekio d150 šalia Sietyno g. Prijungimo vietoje planuojamas požeminis priešgaisrinis hidrantas</w:t>
      </w:r>
      <w:r w:rsidR="006B7C3D" w:rsidRPr="006B7C3D">
        <w:rPr>
          <w:rFonts w:asciiTheme="minorHAnsi" w:hAnsiTheme="minorHAnsi" w:cstheme="minorHAnsi"/>
          <w:iCs/>
        </w:rPr>
        <w:t>.</w:t>
      </w:r>
      <w:r w:rsidR="00FD543A">
        <w:rPr>
          <w:rFonts w:asciiTheme="minorHAnsi" w:hAnsiTheme="minorHAnsi" w:cstheme="minorHAnsi"/>
          <w:iCs/>
        </w:rPr>
        <w:t xml:space="preserve"> Vandens pareikalavimas – 1,1 m</w:t>
      </w:r>
      <w:r w:rsidR="00FD543A" w:rsidRPr="00FD543A">
        <w:rPr>
          <w:rFonts w:asciiTheme="minorHAnsi" w:hAnsiTheme="minorHAnsi" w:cstheme="minorHAnsi"/>
          <w:iCs/>
          <w:vertAlign w:val="superscript"/>
        </w:rPr>
        <w:t>3</w:t>
      </w:r>
      <w:r w:rsidR="00FD543A">
        <w:rPr>
          <w:rFonts w:asciiTheme="minorHAnsi" w:hAnsiTheme="minorHAnsi" w:cstheme="minorHAnsi"/>
          <w:iCs/>
        </w:rPr>
        <w:t>/d; 0,85 m</w:t>
      </w:r>
      <w:r w:rsidR="00FD543A" w:rsidRPr="00FD543A">
        <w:rPr>
          <w:rFonts w:asciiTheme="minorHAnsi" w:hAnsiTheme="minorHAnsi" w:cstheme="minorHAnsi"/>
          <w:iCs/>
          <w:vertAlign w:val="superscript"/>
        </w:rPr>
        <w:t>3</w:t>
      </w:r>
      <w:r w:rsidR="00FD543A">
        <w:rPr>
          <w:rFonts w:asciiTheme="minorHAnsi" w:hAnsiTheme="minorHAnsi" w:cstheme="minorHAnsi"/>
          <w:iCs/>
        </w:rPr>
        <w:t>/h.“</w:t>
      </w:r>
    </w:p>
    <w:sectPr w:rsidR="006B7C3D" w:rsidRPr="00AA3D8B" w:rsidSect="000C3C92">
      <w:headerReference w:type="default" r:id="rId14"/>
      <w:footerReference w:type="default" r:id="rId15"/>
      <w:pgSz w:w="12240" w:h="15840"/>
      <w:pgMar w:top="1134" w:right="760" w:bottom="113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6957F" w14:textId="77777777" w:rsidR="00192287" w:rsidRDefault="00192287" w:rsidP="00EE7761">
      <w:pPr>
        <w:spacing w:after="0" w:line="240" w:lineRule="auto"/>
      </w:pPr>
      <w:r>
        <w:separator/>
      </w:r>
    </w:p>
  </w:endnote>
  <w:endnote w:type="continuationSeparator" w:id="0">
    <w:p w14:paraId="31408217" w14:textId="77777777" w:rsidR="00192287" w:rsidRDefault="00192287" w:rsidP="00EE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5" w:type="dxa"/>
      <w:tblInd w:w="-5" w:type="dxa"/>
      <w:tblLook w:val="04A0" w:firstRow="1" w:lastRow="0" w:firstColumn="1" w:lastColumn="0" w:noHBand="0" w:noVBand="1"/>
    </w:tblPr>
    <w:tblGrid>
      <w:gridCol w:w="7797"/>
      <w:gridCol w:w="2268"/>
    </w:tblGrid>
    <w:tr w:rsidR="00EE7761" w:rsidRPr="00526BC9" w14:paraId="1BDB95F7" w14:textId="77777777" w:rsidTr="00E029AC">
      <w:trPr>
        <w:trHeight w:val="276"/>
      </w:trPr>
      <w:tc>
        <w:tcPr>
          <w:tcW w:w="7797" w:type="dxa"/>
          <w:vMerge w:val="restart"/>
        </w:tcPr>
        <w:p w14:paraId="6AC74E77" w14:textId="77777777" w:rsidR="00EE7761" w:rsidRPr="00526BC9" w:rsidRDefault="00EE7761" w:rsidP="00EE7761">
          <w:pPr>
            <w:pStyle w:val="Footer"/>
            <w:rPr>
              <w:rFonts w:asciiTheme="minorHAnsi" w:hAnsiTheme="minorHAnsi"/>
              <w:sz w:val="16"/>
              <w:szCs w:val="16"/>
            </w:rPr>
          </w:pPr>
          <w:r w:rsidRPr="00526BC9">
            <w:rPr>
              <w:rFonts w:asciiTheme="minorHAnsi" w:hAnsiTheme="minorHAnsi"/>
              <w:sz w:val="16"/>
              <w:szCs w:val="16"/>
            </w:rPr>
            <w:t>Objektas:</w:t>
          </w:r>
        </w:p>
        <w:p w14:paraId="7B1A183F" w14:textId="2868AFCA" w:rsidR="00EE7761" w:rsidRPr="00EE1AE6" w:rsidRDefault="002D509C" w:rsidP="00755A41">
          <w:pPr>
            <w:autoSpaceDE w:val="0"/>
            <w:autoSpaceDN w:val="0"/>
            <w:adjustRightInd w:val="0"/>
            <w:spacing w:after="0" w:line="240" w:lineRule="auto"/>
            <w:rPr>
              <w:rFonts w:asciiTheme="minorHAnsi" w:eastAsiaTheme="minorHAnsi" w:hAnsiTheme="minorHAnsi" w:cstheme="minorHAnsi"/>
              <w:color w:val="000000"/>
              <w:sz w:val="18"/>
              <w:szCs w:val="18"/>
            </w:rPr>
          </w:pPr>
          <w:r w:rsidRPr="00A60197">
            <w:rPr>
              <w:rFonts w:asciiTheme="minorHAnsi" w:hAnsiTheme="minorHAnsi"/>
              <w:sz w:val="20"/>
              <w:szCs w:val="20"/>
            </w:rPr>
            <w:t>Sklypo (kadastro Nr. 0101/0038:240) prie Sietyno gatvės detaliojo plano koregavimas inicijavimo pagrindu</w:t>
          </w:r>
        </w:p>
      </w:tc>
      <w:tc>
        <w:tcPr>
          <w:tcW w:w="2268" w:type="dxa"/>
          <w:vAlign w:val="center"/>
        </w:tcPr>
        <w:p w14:paraId="59FDDCC8" w14:textId="77777777" w:rsidR="00EE7761" w:rsidRDefault="00EE7761" w:rsidP="00E029AC">
          <w:pPr>
            <w:pStyle w:val="Footer"/>
            <w:rPr>
              <w:rFonts w:asciiTheme="minorHAnsi" w:hAnsiTheme="minorHAnsi"/>
              <w:sz w:val="16"/>
              <w:szCs w:val="16"/>
            </w:rPr>
          </w:pPr>
          <w:r w:rsidRPr="00E029AC">
            <w:rPr>
              <w:rFonts w:asciiTheme="minorHAnsi" w:hAnsiTheme="minorHAnsi"/>
              <w:sz w:val="16"/>
              <w:szCs w:val="16"/>
            </w:rPr>
            <w:t>Aiškinamasis raštas</w:t>
          </w:r>
        </w:p>
        <w:p w14:paraId="3321342E" w14:textId="6AA05096" w:rsidR="00E029AC" w:rsidRPr="00526BC9" w:rsidRDefault="00E029AC" w:rsidP="00E029AC">
          <w:pPr>
            <w:pStyle w:val="Footer"/>
            <w:rPr>
              <w:rFonts w:asciiTheme="minorHAnsi" w:hAnsiTheme="minorHAnsi"/>
              <w:sz w:val="20"/>
              <w:szCs w:val="20"/>
            </w:rPr>
          </w:pPr>
          <w:r w:rsidRPr="00E029AC">
            <w:rPr>
              <w:rFonts w:asciiTheme="minorHAnsi" w:hAnsiTheme="minorHAnsi" w:cstheme="minorHAnsi"/>
              <w:color w:val="222222"/>
              <w:sz w:val="18"/>
              <w:szCs w:val="18"/>
              <w:shd w:val="clear" w:color="auto" w:fill="FFFFFF"/>
            </w:rPr>
            <w:t>Sprendinių konkretizavimas</w:t>
          </w:r>
        </w:p>
      </w:tc>
    </w:tr>
    <w:tr w:rsidR="00EE7761" w:rsidRPr="00526BC9" w14:paraId="6497EE4A" w14:textId="77777777" w:rsidTr="00E029AC">
      <w:tc>
        <w:tcPr>
          <w:tcW w:w="7797" w:type="dxa"/>
          <w:vMerge/>
        </w:tcPr>
        <w:p w14:paraId="5214E29F" w14:textId="77777777" w:rsidR="00EE7761" w:rsidRPr="00526BC9" w:rsidRDefault="00EE7761" w:rsidP="00EE7761">
          <w:pPr>
            <w:pStyle w:val="Footer"/>
            <w:rPr>
              <w:rFonts w:asciiTheme="minorHAnsi" w:hAnsiTheme="minorHAnsi"/>
              <w:sz w:val="20"/>
              <w:szCs w:val="20"/>
            </w:rPr>
          </w:pPr>
        </w:p>
      </w:tc>
      <w:tc>
        <w:tcPr>
          <w:tcW w:w="2268" w:type="dxa"/>
          <w:vAlign w:val="center"/>
        </w:tcPr>
        <w:p w14:paraId="0646C8F4" w14:textId="77777777" w:rsidR="00EE7761" w:rsidRPr="00526BC9" w:rsidRDefault="00EE7761" w:rsidP="00EE7761">
          <w:pPr>
            <w:pStyle w:val="Footer"/>
            <w:jc w:val="center"/>
            <w:rPr>
              <w:rFonts w:asciiTheme="minorHAnsi" w:eastAsiaTheme="minorHAnsi" w:hAnsiTheme="minorHAnsi"/>
              <w:color w:val="000000"/>
              <w:sz w:val="20"/>
              <w:szCs w:val="20"/>
            </w:rPr>
          </w:pPr>
          <w:r w:rsidRPr="00526BC9">
            <w:rPr>
              <w:rFonts w:asciiTheme="minorHAnsi" w:eastAsiaTheme="minorHAnsi" w:hAnsiTheme="minorHAnsi"/>
              <w:color w:val="000000"/>
              <w:sz w:val="20"/>
              <w:szCs w:val="20"/>
            </w:rPr>
            <w:t xml:space="preserve">Psl. </w:t>
          </w:r>
          <w:r w:rsidRPr="00526BC9">
            <w:rPr>
              <w:rFonts w:asciiTheme="minorHAnsi" w:eastAsiaTheme="minorHAnsi" w:hAnsiTheme="minorHAnsi"/>
              <w:color w:val="000000"/>
              <w:sz w:val="20"/>
              <w:szCs w:val="20"/>
            </w:rPr>
            <w:fldChar w:fldCharType="begin"/>
          </w:r>
          <w:r w:rsidRPr="00526BC9">
            <w:rPr>
              <w:rFonts w:asciiTheme="minorHAnsi" w:eastAsiaTheme="minorHAnsi" w:hAnsiTheme="minorHAnsi"/>
              <w:color w:val="000000"/>
              <w:sz w:val="20"/>
              <w:szCs w:val="20"/>
            </w:rPr>
            <w:instrText xml:space="preserve"> PAGE </w:instrText>
          </w:r>
          <w:r w:rsidRPr="00526BC9">
            <w:rPr>
              <w:rFonts w:asciiTheme="minorHAnsi" w:eastAsiaTheme="minorHAnsi" w:hAnsiTheme="minorHAnsi"/>
              <w:color w:val="000000"/>
              <w:sz w:val="20"/>
              <w:szCs w:val="20"/>
            </w:rPr>
            <w:fldChar w:fldCharType="separate"/>
          </w:r>
          <w:r w:rsidR="00784ABA">
            <w:rPr>
              <w:rFonts w:asciiTheme="minorHAnsi" w:eastAsiaTheme="minorHAnsi" w:hAnsiTheme="minorHAnsi"/>
              <w:noProof/>
              <w:color w:val="000000"/>
              <w:sz w:val="20"/>
              <w:szCs w:val="20"/>
            </w:rPr>
            <w:t>13</w:t>
          </w:r>
          <w:r w:rsidRPr="00526BC9">
            <w:rPr>
              <w:rFonts w:asciiTheme="minorHAnsi" w:eastAsiaTheme="minorHAnsi" w:hAnsiTheme="minorHAnsi"/>
              <w:color w:val="000000"/>
              <w:sz w:val="20"/>
              <w:szCs w:val="20"/>
            </w:rPr>
            <w:fldChar w:fldCharType="end"/>
          </w:r>
          <w:r w:rsidRPr="00526BC9">
            <w:rPr>
              <w:rFonts w:asciiTheme="minorHAnsi" w:eastAsiaTheme="minorHAnsi" w:hAnsiTheme="minorHAnsi"/>
              <w:color w:val="000000"/>
              <w:sz w:val="20"/>
              <w:szCs w:val="20"/>
            </w:rPr>
            <w:t xml:space="preserve"> iš </w:t>
          </w:r>
          <w:r w:rsidRPr="00526BC9">
            <w:rPr>
              <w:rFonts w:asciiTheme="minorHAnsi" w:eastAsiaTheme="minorHAnsi" w:hAnsiTheme="minorHAnsi"/>
              <w:color w:val="000000"/>
              <w:sz w:val="20"/>
              <w:szCs w:val="20"/>
            </w:rPr>
            <w:fldChar w:fldCharType="begin"/>
          </w:r>
          <w:r w:rsidRPr="00526BC9">
            <w:rPr>
              <w:rFonts w:asciiTheme="minorHAnsi" w:eastAsiaTheme="minorHAnsi" w:hAnsiTheme="minorHAnsi"/>
              <w:color w:val="000000"/>
              <w:sz w:val="20"/>
              <w:szCs w:val="20"/>
            </w:rPr>
            <w:instrText xml:space="preserve"> NUMPAGES  </w:instrText>
          </w:r>
          <w:r w:rsidRPr="00526BC9">
            <w:rPr>
              <w:rFonts w:asciiTheme="minorHAnsi" w:eastAsiaTheme="minorHAnsi" w:hAnsiTheme="minorHAnsi"/>
              <w:color w:val="000000"/>
              <w:sz w:val="20"/>
              <w:szCs w:val="20"/>
            </w:rPr>
            <w:fldChar w:fldCharType="separate"/>
          </w:r>
          <w:r w:rsidR="00784ABA">
            <w:rPr>
              <w:rFonts w:asciiTheme="minorHAnsi" w:eastAsiaTheme="minorHAnsi" w:hAnsiTheme="minorHAnsi"/>
              <w:noProof/>
              <w:color w:val="000000"/>
              <w:sz w:val="20"/>
              <w:szCs w:val="20"/>
            </w:rPr>
            <w:t>13</w:t>
          </w:r>
          <w:r w:rsidRPr="00526BC9">
            <w:rPr>
              <w:rFonts w:asciiTheme="minorHAnsi" w:eastAsiaTheme="minorHAnsi" w:hAnsiTheme="minorHAnsi"/>
              <w:color w:val="000000"/>
              <w:sz w:val="20"/>
              <w:szCs w:val="20"/>
            </w:rPr>
            <w:fldChar w:fldCharType="end"/>
          </w:r>
        </w:p>
      </w:tc>
    </w:tr>
  </w:tbl>
  <w:p w14:paraId="339D68D2" w14:textId="77777777" w:rsidR="00EE7761" w:rsidRDefault="00EE7761" w:rsidP="00EE7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634F" w14:textId="77777777" w:rsidR="00192287" w:rsidRDefault="00192287" w:rsidP="00EE7761">
      <w:pPr>
        <w:spacing w:after="0" w:line="240" w:lineRule="auto"/>
      </w:pPr>
      <w:r>
        <w:separator/>
      </w:r>
    </w:p>
  </w:footnote>
  <w:footnote w:type="continuationSeparator" w:id="0">
    <w:p w14:paraId="7270FF59" w14:textId="77777777" w:rsidR="00192287" w:rsidRDefault="00192287" w:rsidP="00EE7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88" w:type="dxa"/>
      <w:tblInd w:w="-142" w:type="dxa"/>
      <w:tblBorders>
        <w:bottom w:val="single" w:sz="4" w:space="0" w:color="auto"/>
      </w:tblBorders>
      <w:tblLook w:val="0000" w:firstRow="0" w:lastRow="0" w:firstColumn="0" w:lastColumn="0" w:noHBand="0" w:noVBand="0"/>
    </w:tblPr>
    <w:tblGrid>
      <w:gridCol w:w="10288"/>
    </w:tblGrid>
    <w:tr w:rsidR="00EE7761" w14:paraId="14F057A3" w14:textId="77777777" w:rsidTr="00600C44">
      <w:trPr>
        <w:trHeight w:val="149"/>
      </w:trPr>
      <w:tc>
        <w:tcPr>
          <w:tcW w:w="10288" w:type="dxa"/>
        </w:tcPr>
        <w:p w14:paraId="4F9B53F2" w14:textId="77777777" w:rsidR="00EE7761" w:rsidRDefault="00EE7761" w:rsidP="005A443A">
          <w:pPr>
            <w:pStyle w:val="Header"/>
            <w:rPr>
              <w:rFonts w:ascii="Times New Roman" w:hAnsi="Times New Roman"/>
              <w:sz w:val="20"/>
              <w:szCs w:val="20"/>
            </w:rPr>
          </w:pPr>
        </w:p>
      </w:tc>
    </w:tr>
  </w:tbl>
  <w:p w14:paraId="635ED131" w14:textId="7B64C875" w:rsidR="00EE7761" w:rsidRPr="00EE7761" w:rsidRDefault="00D77B73" w:rsidP="005A443A">
    <w:pPr>
      <w:pStyle w:val="Header"/>
      <w:rPr>
        <w:rFonts w:ascii="Times New Roman" w:hAnsi="Times New Roman"/>
        <w:sz w:val="20"/>
        <w:szCs w:val="20"/>
      </w:rPr>
    </w:pPr>
    <w:r>
      <w:rPr>
        <w:rFonts w:ascii="Times New Roman" w:hAnsi="Times New Roman"/>
        <w:noProof/>
        <w:sz w:val="20"/>
        <w:szCs w:val="20"/>
        <w:lang w:val="en-US"/>
      </w:rPr>
      <w:drawing>
        <wp:anchor distT="0" distB="0" distL="114300" distR="114300" simplePos="0" relativeHeight="251658240" behindDoc="0" locked="0" layoutInCell="1" allowOverlap="1" wp14:anchorId="03548AE5" wp14:editId="702836CF">
          <wp:simplePos x="0" y="0"/>
          <wp:positionH relativeFrom="margin">
            <wp:align>right</wp:align>
          </wp:positionH>
          <wp:positionV relativeFrom="paragraph">
            <wp:posOffset>-373669</wp:posOffset>
          </wp:positionV>
          <wp:extent cx="768614" cy="23291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chus juodas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614" cy="2329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68E6"/>
    <w:multiLevelType w:val="hybridMultilevel"/>
    <w:tmpl w:val="5ADC008E"/>
    <w:lvl w:ilvl="0" w:tplc="E410DA80">
      <w:start w:val="1"/>
      <w:numFmt w:val="bullet"/>
      <w:pStyle w:val="ListParagraph"/>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7F0F5C"/>
    <w:multiLevelType w:val="hybridMultilevel"/>
    <w:tmpl w:val="B6987E30"/>
    <w:lvl w:ilvl="0" w:tplc="713EF6A6">
      <w:numFmt w:val="bullet"/>
      <w:lvlText w:val="-"/>
      <w:lvlJc w:val="left"/>
      <w:pPr>
        <w:ind w:left="780" w:hanging="360"/>
      </w:pPr>
      <w:rPr>
        <w:rFonts w:ascii="Cambria" w:eastAsia="Times New Roman" w:hAnsi="Cambria" w:cs="Aria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 w15:restartNumberingAfterBreak="0">
    <w:nsid w:val="2BED5C94"/>
    <w:multiLevelType w:val="hybridMultilevel"/>
    <w:tmpl w:val="CDB08A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FD06C6B"/>
    <w:multiLevelType w:val="hybridMultilevel"/>
    <w:tmpl w:val="22C09E7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28563D2"/>
    <w:multiLevelType w:val="hybridMultilevel"/>
    <w:tmpl w:val="5FF8339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506F69C2"/>
    <w:multiLevelType w:val="hybridMultilevel"/>
    <w:tmpl w:val="F498F89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531B0991"/>
    <w:multiLevelType w:val="hybridMultilevel"/>
    <w:tmpl w:val="55866960"/>
    <w:lvl w:ilvl="0" w:tplc="74AEBB90">
      <w:numFmt w:val="bullet"/>
      <w:lvlText w:val="-"/>
      <w:lvlJc w:val="left"/>
      <w:pPr>
        <w:ind w:left="720" w:hanging="360"/>
      </w:pPr>
      <w:rPr>
        <w:rFonts w:ascii="Cambria" w:eastAsia="Times New Roman" w:hAnsi="Cambria"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085316"/>
    <w:multiLevelType w:val="hybridMultilevel"/>
    <w:tmpl w:val="21D2E9AE"/>
    <w:lvl w:ilvl="0" w:tplc="598A8344">
      <w:numFmt w:val="bullet"/>
      <w:lvlText w:val="-"/>
      <w:lvlJc w:val="left"/>
      <w:pPr>
        <w:ind w:left="720" w:hanging="360"/>
      </w:pPr>
      <w:rPr>
        <w:rFonts w:ascii="Cambria" w:eastAsia="Times New Roman" w:hAnsi="Cambria"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69C2FB2"/>
    <w:multiLevelType w:val="hybridMultilevel"/>
    <w:tmpl w:val="D930955E"/>
    <w:lvl w:ilvl="0" w:tplc="74AEBB90">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6"/>
  </w:num>
  <w:num w:numId="5">
    <w:abstractNumId w:val="1"/>
  </w:num>
  <w:num w:numId="6">
    <w:abstractNumId w:val="3"/>
  </w:num>
  <w:num w:numId="7">
    <w:abstractNumId w:val="4"/>
  </w:num>
  <w:num w:numId="8">
    <w:abstractNumId w:val="5"/>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0"/>
  </w:num>
  <w:num w:numId="25">
    <w:abstractNumId w:val="0"/>
  </w:num>
  <w:num w:numId="2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761"/>
    <w:rsid w:val="000028A9"/>
    <w:rsid w:val="00017F19"/>
    <w:rsid w:val="000201F3"/>
    <w:rsid w:val="00023330"/>
    <w:rsid w:val="0002463E"/>
    <w:rsid w:val="00026344"/>
    <w:rsid w:val="00030E52"/>
    <w:rsid w:val="0003558D"/>
    <w:rsid w:val="0004354C"/>
    <w:rsid w:val="0004356B"/>
    <w:rsid w:val="0004610B"/>
    <w:rsid w:val="00051BFF"/>
    <w:rsid w:val="00054A63"/>
    <w:rsid w:val="000729E9"/>
    <w:rsid w:val="00077A9D"/>
    <w:rsid w:val="000804F6"/>
    <w:rsid w:val="00080A9D"/>
    <w:rsid w:val="00087A78"/>
    <w:rsid w:val="0009427B"/>
    <w:rsid w:val="000A0457"/>
    <w:rsid w:val="000A191A"/>
    <w:rsid w:val="000A7EC1"/>
    <w:rsid w:val="000B1A79"/>
    <w:rsid w:val="000C25C7"/>
    <w:rsid w:val="000C3C92"/>
    <w:rsid w:val="000C5D81"/>
    <w:rsid w:val="000D3972"/>
    <w:rsid w:val="000D548E"/>
    <w:rsid w:val="000D683D"/>
    <w:rsid w:val="000D7DEC"/>
    <w:rsid w:val="000E2CAA"/>
    <w:rsid w:val="000E622D"/>
    <w:rsid w:val="000E6448"/>
    <w:rsid w:val="000E68A4"/>
    <w:rsid w:val="000F1EF6"/>
    <w:rsid w:val="00111076"/>
    <w:rsid w:val="00113FC6"/>
    <w:rsid w:val="00121EC4"/>
    <w:rsid w:val="00134612"/>
    <w:rsid w:val="001362CD"/>
    <w:rsid w:val="001366E1"/>
    <w:rsid w:val="00137727"/>
    <w:rsid w:val="00140256"/>
    <w:rsid w:val="00154879"/>
    <w:rsid w:val="001567AD"/>
    <w:rsid w:val="00160820"/>
    <w:rsid w:val="001726DD"/>
    <w:rsid w:val="00177A21"/>
    <w:rsid w:val="00177D0D"/>
    <w:rsid w:val="0018348A"/>
    <w:rsid w:val="00191979"/>
    <w:rsid w:val="00191F31"/>
    <w:rsid w:val="00192287"/>
    <w:rsid w:val="001924CA"/>
    <w:rsid w:val="00194F66"/>
    <w:rsid w:val="00196A4A"/>
    <w:rsid w:val="001B10D3"/>
    <w:rsid w:val="001B143E"/>
    <w:rsid w:val="001B2A71"/>
    <w:rsid w:val="001B5E92"/>
    <w:rsid w:val="001C068B"/>
    <w:rsid w:val="001C1435"/>
    <w:rsid w:val="001C26AE"/>
    <w:rsid w:val="001C378C"/>
    <w:rsid w:val="001D42DC"/>
    <w:rsid w:val="001E05D6"/>
    <w:rsid w:val="001E0899"/>
    <w:rsid w:val="001E7C3B"/>
    <w:rsid w:val="001F0321"/>
    <w:rsid w:val="001F2E65"/>
    <w:rsid w:val="001F40E8"/>
    <w:rsid w:val="001F5D06"/>
    <w:rsid w:val="001F7A36"/>
    <w:rsid w:val="0020378C"/>
    <w:rsid w:val="00203D36"/>
    <w:rsid w:val="002108BF"/>
    <w:rsid w:val="002128F7"/>
    <w:rsid w:val="00213AE0"/>
    <w:rsid w:val="00214040"/>
    <w:rsid w:val="00216B95"/>
    <w:rsid w:val="00220149"/>
    <w:rsid w:val="00220B9F"/>
    <w:rsid w:val="00223B1E"/>
    <w:rsid w:val="00230F85"/>
    <w:rsid w:val="00235BCE"/>
    <w:rsid w:val="002366D7"/>
    <w:rsid w:val="00240D6D"/>
    <w:rsid w:val="002465F0"/>
    <w:rsid w:val="0024679E"/>
    <w:rsid w:val="00257C08"/>
    <w:rsid w:val="002603C0"/>
    <w:rsid w:val="00260A92"/>
    <w:rsid w:val="002719B0"/>
    <w:rsid w:val="00271CAA"/>
    <w:rsid w:val="00273B5C"/>
    <w:rsid w:val="002755CC"/>
    <w:rsid w:val="0027630D"/>
    <w:rsid w:val="00281E8A"/>
    <w:rsid w:val="00283CC7"/>
    <w:rsid w:val="00284309"/>
    <w:rsid w:val="00284DAC"/>
    <w:rsid w:val="002858AC"/>
    <w:rsid w:val="00290298"/>
    <w:rsid w:val="00291FF8"/>
    <w:rsid w:val="00297464"/>
    <w:rsid w:val="002A000F"/>
    <w:rsid w:val="002A3D8F"/>
    <w:rsid w:val="002B734D"/>
    <w:rsid w:val="002C0E5C"/>
    <w:rsid w:val="002C2559"/>
    <w:rsid w:val="002C26DD"/>
    <w:rsid w:val="002C459D"/>
    <w:rsid w:val="002C758F"/>
    <w:rsid w:val="002C7D74"/>
    <w:rsid w:val="002D0888"/>
    <w:rsid w:val="002D3119"/>
    <w:rsid w:val="002D509C"/>
    <w:rsid w:val="002D56CA"/>
    <w:rsid w:val="002E12AB"/>
    <w:rsid w:val="002E1485"/>
    <w:rsid w:val="002E1943"/>
    <w:rsid w:val="002E1F91"/>
    <w:rsid w:val="002E5F98"/>
    <w:rsid w:val="002F4C69"/>
    <w:rsid w:val="002F64B0"/>
    <w:rsid w:val="0030129D"/>
    <w:rsid w:val="00306D49"/>
    <w:rsid w:val="0031210B"/>
    <w:rsid w:val="003134B5"/>
    <w:rsid w:val="00313787"/>
    <w:rsid w:val="003156C0"/>
    <w:rsid w:val="00317612"/>
    <w:rsid w:val="00324466"/>
    <w:rsid w:val="00326080"/>
    <w:rsid w:val="00326819"/>
    <w:rsid w:val="00334672"/>
    <w:rsid w:val="00335880"/>
    <w:rsid w:val="00335B56"/>
    <w:rsid w:val="00337CC6"/>
    <w:rsid w:val="00347F17"/>
    <w:rsid w:val="00352620"/>
    <w:rsid w:val="00354498"/>
    <w:rsid w:val="00356C10"/>
    <w:rsid w:val="003572EC"/>
    <w:rsid w:val="00361F4F"/>
    <w:rsid w:val="0036635A"/>
    <w:rsid w:val="00371527"/>
    <w:rsid w:val="003731A3"/>
    <w:rsid w:val="003858AE"/>
    <w:rsid w:val="0039096B"/>
    <w:rsid w:val="00390D4D"/>
    <w:rsid w:val="003A0341"/>
    <w:rsid w:val="003A19A2"/>
    <w:rsid w:val="003A3466"/>
    <w:rsid w:val="003A4654"/>
    <w:rsid w:val="003A474C"/>
    <w:rsid w:val="003A6F80"/>
    <w:rsid w:val="003B07E1"/>
    <w:rsid w:val="003B1473"/>
    <w:rsid w:val="003B7E60"/>
    <w:rsid w:val="003C1D7F"/>
    <w:rsid w:val="003C299F"/>
    <w:rsid w:val="003D7400"/>
    <w:rsid w:val="003E6A5D"/>
    <w:rsid w:val="003F220C"/>
    <w:rsid w:val="003F38DD"/>
    <w:rsid w:val="003F45D1"/>
    <w:rsid w:val="00402CB2"/>
    <w:rsid w:val="00403E71"/>
    <w:rsid w:val="0040686E"/>
    <w:rsid w:val="0041127B"/>
    <w:rsid w:val="00411B6A"/>
    <w:rsid w:val="004164BE"/>
    <w:rsid w:val="00416738"/>
    <w:rsid w:val="00420832"/>
    <w:rsid w:val="004217D2"/>
    <w:rsid w:val="0042275B"/>
    <w:rsid w:val="004242A1"/>
    <w:rsid w:val="00426E23"/>
    <w:rsid w:val="0042761C"/>
    <w:rsid w:val="00442DAF"/>
    <w:rsid w:val="00473DB0"/>
    <w:rsid w:val="00475389"/>
    <w:rsid w:val="00484D06"/>
    <w:rsid w:val="0048650C"/>
    <w:rsid w:val="00492C23"/>
    <w:rsid w:val="00495DA1"/>
    <w:rsid w:val="00496529"/>
    <w:rsid w:val="004A1FBA"/>
    <w:rsid w:val="004B043D"/>
    <w:rsid w:val="004B083C"/>
    <w:rsid w:val="004B2F1E"/>
    <w:rsid w:val="004B463F"/>
    <w:rsid w:val="004B5EFD"/>
    <w:rsid w:val="004C25FE"/>
    <w:rsid w:val="004C27B9"/>
    <w:rsid w:val="004D04A2"/>
    <w:rsid w:val="004D18AF"/>
    <w:rsid w:val="004E0C46"/>
    <w:rsid w:val="004E11EF"/>
    <w:rsid w:val="004E5479"/>
    <w:rsid w:val="004F08A2"/>
    <w:rsid w:val="004F3A67"/>
    <w:rsid w:val="004F660B"/>
    <w:rsid w:val="005014B4"/>
    <w:rsid w:val="0050177F"/>
    <w:rsid w:val="005073C7"/>
    <w:rsid w:val="00507559"/>
    <w:rsid w:val="005107D5"/>
    <w:rsid w:val="00511846"/>
    <w:rsid w:val="005130F3"/>
    <w:rsid w:val="00517CA9"/>
    <w:rsid w:val="00527F0A"/>
    <w:rsid w:val="00532BFE"/>
    <w:rsid w:val="0054389E"/>
    <w:rsid w:val="00544C11"/>
    <w:rsid w:val="00545101"/>
    <w:rsid w:val="0054537A"/>
    <w:rsid w:val="00546663"/>
    <w:rsid w:val="0055772E"/>
    <w:rsid w:val="00560DDF"/>
    <w:rsid w:val="00564D21"/>
    <w:rsid w:val="005734B3"/>
    <w:rsid w:val="00582E70"/>
    <w:rsid w:val="0058799A"/>
    <w:rsid w:val="00587EA5"/>
    <w:rsid w:val="005902CB"/>
    <w:rsid w:val="00590500"/>
    <w:rsid w:val="00590D01"/>
    <w:rsid w:val="00591182"/>
    <w:rsid w:val="00591B9F"/>
    <w:rsid w:val="0059423E"/>
    <w:rsid w:val="00597D28"/>
    <w:rsid w:val="005A2EF6"/>
    <w:rsid w:val="005A443A"/>
    <w:rsid w:val="005A54B3"/>
    <w:rsid w:val="005B10CF"/>
    <w:rsid w:val="005B2816"/>
    <w:rsid w:val="005C0201"/>
    <w:rsid w:val="005C0BC9"/>
    <w:rsid w:val="005C6D8F"/>
    <w:rsid w:val="005D0DA4"/>
    <w:rsid w:val="005D26B6"/>
    <w:rsid w:val="005D5E75"/>
    <w:rsid w:val="005D6C6B"/>
    <w:rsid w:val="005E04FA"/>
    <w:rsid w:val="005E2EB3"/>
    <w:rsid w:val="005E4DB3"/>
    <w:rsid w:val="005E5D7E"/>
    <w:rsid w:val="005F0EAC"/>
    <w:rsid w:val="005F5DE4"/>
    <w:rsid w:val="00600C44"/>
    <w:rsid w:val="00614850"/>
    <w:rsid w:val="00615CA8"/>
    <w:rsid w:val="006177C2"/>
    <w:rsid w:val="00624565"/>
    <w:rsid w:val="00642779"/>
    <w:rsid w:val="00645675"/>
    <w:rsid w:val="00654914"/>
    <w:rsid w:val="00656D3C"/>
    <w:rsid w:val="00660B8A"/>
    <w:rsid w:val="00662AEC"/>
    <w:rsid w:val="00673020"/>
    <w:rsid w:val="00675976"/>
    <w:rsid w:val="00676297"/>
    <w:rsid w:val="006764C8"/>
    <w:rsid w:val="006771D8"/>
    <w:rsid w:val="00680303"/>
    <w:rsid w:val="00681F0B"/>
    <w:rsid w:val="006912D6"/>
    <w:rsid w:val="006916DD"/>
    <w:rsid w:val="00693665"/>
    <w:rsid w:val="006A2BCC"/>
    <w:rsid w:val="006A2DD1"/>
    <w:rsid w:val="006A5640"/>
    <w:rsid w:val="006A5E61"/>
    <w:rsid w:val="006B0343"/>
    <w:rsid w:val="006B7C3D"/>
    <w:rsid w:val="006C006E"/>
    <w:rsid w:val="006C27EA"/>
    <w:rsid w:val="006D225E"/>
    <w:rsid w:val="006D580D"/>
    <w:rsid w:val="006D6CC0"/>
    <w:rsid w:val="006D7A6D"/>
    <w:rsid w:val="006E3880"/>
    <w:rsid w:val="006E3A75"/>
    <w:rsid w:val="006E4581"/>
    <w:rsid w:val="006E6A2A"/>
    <w:rsid w:val="006F0B9B"/>
    <w:rsid w:val="006F270B"/>
    <w:rsid w:val="006F3F09"/>
    <w:rsid w:val="006F42E7"/>
    <w:rsid w:val="006F4864"/>
    <w:rsid w:val="006F4F43"/>
    <w:rsid w:val="006F50A8"/>
    <w:rsid w:val="006F6C0A"/>
    <w:rsid w:val="006F6EA0"/>
    <w:rsid w:val="00700B39"/>
    <w:rsid w:val="00700D75"/>
    <w:rsid w:val="00702FF5"/>
    <w:rsid w:val="007072F2"/>
    <w:rsid w:val="007073D5"/>
    <w:rsid w:val="00707FB3"/>
    <w:rsid w:val="007136EC"/>
    <w:rsid w:val="00720885"/>
    <w:rsid w:val="00723182"/>
    <w:rsid w:val="00732500"/>
    <w:rsid w:val="00740A41"/>
    <w:rsid w:val="00750C19"/>
    <w:rsid w:val="0075301F"/>
    <w:rsid w:val="00753C7E"/>
    <w:rsid w:val="007543D9"/>
    <w:rsid w:val="00755A41"/>
    <w:rsid w:val="0075639E"/>
    <w:rsid w:val="00760D06"/>
    <w:rsid w:val="007618F5"/>
    <w:rsid w:val="00771CA5"/>
    <w:rsid w:val="0077415E"/>
    <w:rsid w:val="00775262"/>
    <w:rsid w:val="00781446"/>
    <w:rsid w:val="00784ABA"/>
    <w:rsid w:val="0078740F"/>
    <w:rsid w:val="0079170D"/>
    <w:rsid w:val="007923C0"/>
    <w:rsid w:val="0079691B"/>
    <w:rsid w:val="007A3356"/>
    <w:rsid w:val="007B1728"/>
    <w:rsid w:val="007B4FA9"/>
    <w:rsid w:val="007C0EF7"/>
    <w:rsid w:val="007C230F"/>
    <w:rsid w:val="007C27E8"/>
    <w:rsid w:val="007C2859"/>
    <w:rsid w:val="007C3E90"/>
    <w:rsid w:val="007C6BBD"/>
    <w:rsid w:val="007D1E53"/>
    <w:rsid w:val="007D21BA"/>
    <w:rsid w:val="007D271F"/>
    <w:rsid w:val="007D7DA5"/>
    <w:rsid w:val="007F2F19"/>
    <w:rsid w:val="007F3B22"/>
    <w:rsid w:val="007F76E2"/>
    <w:rsid w:val="00801284"/>
    <w:rsid w:val="008037CD"/>
    <w:rsid w:val="008105D9"/>
    <w:rsid w:val="00811FBB"/>
    <w:rsid w:val="00814433"/>
    <w:rsid w:val="0081546B"/>
    <w:rsid w:val="008173A9"/>
    <w:rsid w:val="00827421"/>
    <w:rsid w:val="00833CF6"/>
    <w:rsid w:val="00835DCC"/>
    <w:rsid w:val="00836776"/>
    <w:rsid w:val="008416E3"/>
    <w:rsid w:val="008441AF"/>
    <w:rsid w:val="008464B8"/>
    <w:rsid w:val="0084785F"/>
    <w:rsid w:val="00851488"/>
    <w:rsid w:val="008516C2"/>
    <w:rsid w:val="008517BC"/>
    <w:rsid w:val="00852C81"/>
    <w:rsid w:val="008572A1"/>
    <w:rsid w:val="00861A35"/>
    <w:rsid w:val="008659BB"/>
    <w:rsid w:val="00865E8A"/>
    <w:rsid w:val="00867E60"/>
    <w:rsid w:val="00870F4A"/>
    <w:rsid w:val="00872E4B"/>
    <w:rsid w:val="008746B1"/>
    <w:rsid w:val="00875808"/>
    <w:rsid w:val="00876655"/>
    <w:rsid w:val="00877187"/>
    <w:rsid w:val="00883346"/>
    <w:rsid w:val="00887B79"/>
    <w:rsid w:val="008A5B6F"/>
    <w:rsid w:val="008B009B"/>
    <w:rsid w:val="008B36A6"/>
    <w:rsid w:val="008B7159"/>
    <w:rsid w:val="008C6C8F"/>
    <w:rsid w:val="008D438B"/>
    <w:rsid w:val="008E3FAC"/>
    <w:rsid w:val="008F3BD3"/>
    <w:rsid w:val="008F410C"/>
    <w:rsid w:val="008F484C"/>
    <w:rsid w:val="008F660B"/>
    <w:rsid w:val="0090251B"/>
    <w:rsid w:val="00902F81"/>
    <w:rsid w:val="00904649"/>
    <w:rsid w:val="00910A1E"/>
    <w:rsid w:val="00910DFD"/>
    <w:rsid w:val="009159BD"/>
    <w:rsid w:val="00930695"/>
    <w:rsid w:val="0093142B"/>
    <w:rsid w:val="00934A38"/>
    <w:rsid w:val="00940445"/>
    <w:rsid w:val="00943EDE"/>
    <w:rsid w:val="00943EE5"/>
    <w:rsid w:val="00945D40"/>
    <w:rsid w:val="00950B5F"/>
    <w:rsid w:val="00953668"/>
    <w:rsid w:val="009565DF"/>
    <w:rsid w:val="0095757D"/>
    <w:rsid w:val="00957D30"/>
    <w:rsid w:val="009641C4"/>
    <w:rsid w:val="00970072"/>
    <w:rsid w:val="00976380"/>
    <w:rsid w:val="00985D8D"/>
    <w:rsid w:val="0098786A"/>
    <w:rsid w:val="00992BEA"/>
    <w:rsid w:val="00993DC3"/>
    <w:rsid w:val="00995D7D"/>
    <w:rsid w:val="009A3A18"/>
    <w:rsid w:val="009A4AF7"/>
    <w:rsid w:val="009A5DE5"/>
    <w:rsid w:val="009B34B2"/>
    <w:rsid w:val="009B7E4F"/>
    <w:rsid w:val="009C10B4"/>
    <w:rsid w:val="009C68CA"/>
    <w:rsid w:val="009D66CC"/>
    <w:rsid w:val="009D7AA6"/>
    <w:rsid w:val="009E20E8"/>
    <w:rsid w:val="009E233D"/>
    <w:rsid w:val="009E2F31"/>
    <w:rsid w:val="009E6842"/>
    <w:rsid w:val="009F4C0F"/>
    <w:rsid w:val="009F5692"/>
    <w:rsid w:val="009F7A70"/>
    <w:rsid w:val="00A0014B"/>
    <w:rsid w:val="00A054DE"/>
    <w:rsid w:val="00A07E30"/>
    <w:rsid w:val="00A1196E"/>
    <w:rsid w:val="00A15110"/>
    <w:rsid w:val="00A253C5"/>
    <w:rsid w:val="00A27856"/>
    <w:rsid w:val="00A33204"/>
    <w:rsid w:val="00A40A27"/>
    <w:rsid w:val="00A61F5A"/>
    <w:rsid w:val="00A71F43"/>
    <w:rsid w:val="00A76613"/>
    <w:rsid w:val="00A7792A"/>
    <w:rsid w:val="00A853D6"/>
    <w:rsid w:val="00A862BE"/>
    <w:rsid w:val="00A90E11"/>
    <w:rsid w:val="00A90EF2"/>
    <w:rsid w:val="00A91517"/>
    <w:rsid w:val="00A964B0"/>
    <w:rsid w:val="00AA3D8B"/>
    <w:rsid w:val="00AA55C4"/>
    <w:rsid w:val="00AA7383"/>
    <w:rsid w:val="00AB1199"/>
    <w:rsid w:val="00AB2772"/>
    <w:rsid w:val="00AC42F8"/>
    <w:rsid w:val="00AD37C8"/>
    <w:rsid w:val="00AD54FD"/>
    <w:rsid w:val="00AD5D68"/>
    <w:rsid w:val="00AD689C"/>
    <w:rsid w:val="00AE1C1A"/>
    <w:rsid w:val="00AE47E8"/>
    <w:rsid w:val="00AE50CD"/>
    <w:rsid w:val="00AE5D65"/>
    <w:rsid w:val="00AE7CEC"/>
    <w:rsid w:val="00AF20AF"/>
    <w:rsid w:val="00AF4969"/>
    <w:rsid w:val="00AF61A7"/>
    <w:rsid w:val="00B0129F"/>
    <w:rsid w:val="00B031AE"/>
    <w:rsid w:val="00B040A0"/>
    <w:rsid w:val="00B04460"/>
    <w:rsid w:val="00B044BF"/>
    <w:rsid w:val="00B074FB"/>
    <w:rsid w:val="00B125A6"/>
    <w:rsid w:val="00B14077"/>
    <w:rsid w:val="00B161E2"/>
    <w:rsid w:val="00B2185F"/>
    <w:rsid w:val="00B26905"/>
    <w:rsid w:val="00B26B4B"/>
    <w:rsid w:val="00B371C3"/>
    <w:rsid w:val="00B3763B"/>
    <w:rsid w:val="00B420AC"/>
    <w:rsid w:val="00B421A0"/>
    <w:rsid w:val="00B4315A"/>
    <w:rsid w:val="00B50602"/>
    <w:rsid w:val="00B51F1B"/>
    <w:rsid w:val="00B52401"/>
    <w:rsid w:val="00B56B9D"/>
    <w:rsid w:val="00B57CE4"/>
    <w:rsid w:val="00B610F9"/>
    <w:rsid w:val="00B6230D"/>
    <w:rsid w:val="00B70165"/>
    <w:rsid w:val="00B70287"/>
    <w:rsid w:val="00B70775"/>
    <w:rsid w:val="00B7440F"/>
    <w:rsid w:val="00B805E8"/>
    <w:rsid w:val="00B80DDF"/>
    <w:rsid w:val="00B92AF3"/>
    <w:rsid w:val="00BA6D3B"/>
    <w:rsid w:val="00BB307D"/>
    <w:rsid w:val="00BC7F02"/>
    <w:rsid w:val="00BD30D5"/>
    <w:rsid w:val="00BE25E2"/>
    <w:rsid w:val="00BE3239"/>
    <w:rsid w:val="00BF0BCD"/>
    <w:rsid w:val="00BF2D54"/>
    <w:rsid w:val="00BF798B"/>
    <w:rsid w:val="00BF7FEA"/>
    <w:rsid w:val="00C027F4"/>
    <w:rsid w:val="00C12C16"/>
    <w:rsid w:val="00C13A4C"/>
    <w:rsid w:val="00C23279"/>
    <w:rsid w:val="00C43654"/>
    <w:rsid w:val="00C54E53"/>
    <w:rsid w:val="00C615C4"/>
    <w:rsid w:val="00C63250"/>
    <w:rsid w:val="00C63A99"/>
    <w:rsid w:val="00C70E2F"/>
    <w:rsid w:val="00C736A2"/>
    <w:rsid w:val="00C755ED"/>
    <w:rsid w:val="00C75C6F"/>
    <w:rsid w:val="00C769AE"/>
    <w:rsid w:val="00C77963"/>
    <w:rsid w:val="00C85BFC"/>
    <w:rsid w:val="00C93527"/>
    <w:rsid w:val="00C94AB9"/>
    <w:rsid w:val="00C96A81"/>
    <w:rsid w:val="00CA2B9A"/>
    <w:rsid w:val="00CA5B19"/>
    <w:rsid w:val="00CA7FBA"/>
    <w:rsid w:val="00CB1CEC"/>
    <w:rsid w:val="00CB322C"/>
    <w:rsid w:val="00CB7CB9"/>
    <w:rsid w:val="00CC138D"/>
    <w:rsid w:val="00CC51C8"/>
    <w:rsid w:val="00CE0F63"/>
    <w:rsid w:val="00CF0427"/>
    <w:rsid w:val="00CF1511"/>
    <w:rsid w:val="00CF3484"/>
    <w:rsid w:val="00CF5444"/>
    <w:rsid w:val="00CF6A31"/>
    <w:rsid w:val="00D04E1A"/>
    <w:rsid w:val="00D1290D"/>
    <w:rsid w:val="00D149BE"/>
    <w:rsid w:val="00D169F9"/>
    <w:rsid w:val="00D2013F"/>
    <w:rsid w:val="00D276C4"/>
    <w:rsid w:val="00D27ACB"/>
    <w:rsid w:val="00D33335"/>
    <w:rsid w:val="00D35A30"/>
    <w:rsid w:val="00D435EE"/>
    <w:rsid w:val="00D45BD4"/>
    <w:rsid w:val="00D47373"/>
    <w:rsid w:val="00D50F92"/>
    <w:rsid w:val="00D51809"/>
    <w:rsid w:val="00D6183A"/>
    <w:rsid w:val="00D74675"/>
    <w:rsid w:val="00D76715"/>
    <w:rsid w:val="00D77AE5"/>
    <w:rsid w:val="00D77B73"/>
    <w:rsid w:val="00D815F2"/>
    <w:rsid w:val="00D83D3C"/>
    <w:rsid w:val="00D8430B"/>
    <w:rsid w:val="00D85C15"/>
    <w:rsid w:val="00D8669F"/>
    <w:rsid w:val="00D9024B"/>
    <w:rsid w:val="00D9179B"/>
    <w:rsid w:val="00D9525B"/>
    <w:rsid w:val="00D953D2"/>
    <w:rsid w:val="00DA4279"/>
    <w:rsid w:val="00DA4AFD"/>
    <w:rsid w:val="00DB4AED"/>
    <w:rsid w:val="00DB587D"/>
    <w:rsid w:val="00DB63E1"/>
    <w:rsid w:val="00DB672D"/>
    <w:rsid w:val="00DC0350"/>
    <w:rsid w:val="00DC23C8"/>
    <w:rsid w:val="00DC2C98"/>
    <w:rsid w:val="00DC3308"/>
    <w:rsid w:val="00DD18F5"/>
    <w:rsid w:val="00DD49AA"/>
    <w:rsid w:val="00DD53CE"/>
    <w:rsid w:val="00DD7F5A"/>
    <w:rsid w:val="00DE0969"/>
    <w:rsid w:val="00DE1A2D"/>
    <w:rsid w:val="00DE2A99"/>
    <w:rsid w:val="00DF0ADA"/>
    <w:rsid w:val="00DF0B5C"/>
    <w:rsid w:val="00DF3198"/>
    <w:rsid w:val="00DF63FA"/>
    <w:rsid w:val="00DF65C5"/>
    <w:rsid w:val="00E0061F"/>
    <w:rsid w:val="00E01005"/>
    <w:rsid w:val="00E010B5"/>
    <w:rsid w:val="00E029AC"/>
    <w:rsid w:val="00E05962"/>
    <w:rsid w:val="00E06D99"/>
    <w:rsid w:val="00E145A5"/>
    <w:rsid w:val="00E16E19"/>
    <w:rsid w:val="00E20CC7"/>
    <w:rsid w:val="00E23778"/>
    <w:rsid w:val="00E2482F"/>
    <w:rsid w:val="00E31EF6"/>
    <w:rsid w:val="00E34435"/>
    <w:rsid w:val="00E37EFD"/>
    <w:rsid w:val="00E402FA"/>
    <w:rsid w:val="00E40961"/>
    <w:rsid w:val="00E46056"/>
    <w:rsid w:val="00E547B3"/>
    <w:rsid w:val="00E65337"/>
    <w:rsid w:val="00E74894"/>
    <w:rsid w:val="00E77AA1"/>
    <w:rsid w:val="00E809FC"/>
    <w:rsid w:val="00E91357"/>
    <w:rsid w:val="00E923F2"/>
    <w:rsid w:val="00EA0FDA"/>
    <w:rsid w:val="00EA2D70"/>
    <w:rsid w:val="00EA3BEF"/>
    <w:rsid w:val="00EB03E7"/>
    <w:rsid w:val="00EB3F79"/>
    <w:rsid w:val="00EB6649"/>
    <w:rsid w:val="00ED2D00"/>
    <w:rsid w:val="00ED50DF"/>
    <w:rsid w:val="00ED70CC"/>
    <w:rsid w:val="00EE1AE6"/>
    <w:rsid w:val="00EE41C3"/>
    <w:rsid w:val="00EE7761"/>
    <w:rsid w:val="00EF393C"/>
    <w:rsid w:val="00EF4A41"/>
    <w:rsid w:val="00EF4E56"/>
    <w:rsid w:val="00F018A6"/>
    <w:rsid w:val="00F05B9C"/>
    <w:rsid w:val="00F13CBC"/>
    <w:rsid w:val="00F301C5"/>
    <w:rsid w:val="00F326A1"/>
    <w:rsid w:val="00F33946"/>
    <w:rsid w:val="00F341DE"/>
    <w:rsid w:val="00F36951"/>
    <w:rsid w:val="00F3726F"/>
    <w:rsid w:val="00F40E27"/>
    <w:rsid w:val="00F414B2"/>
    <w:rsid w:val="00F50530"/>
    <w:rsid w:val="00F52046"/>
    <w:rsid w:val="00F53200"/>
    <w:rsid w:val="00F5707F"/>
    <w:rsid w:val="00F62F0F"/>
    <w:rsid w:val="00F643F2"/>
    <w:rsid w:val="00F67E22"/>
    <w:rsid w:val="00F70049"/>
    <w:rsid w:val="00F70CC9"/>
    <w:rsid w:val="00F70EE6"/>
    <w:rsid w:val="00F7173D"/>
    <w:rsid w:val="00F72F1C"/>
    <w:rsid w:val="00F818D0"/>
    <w:rsid w:val="00F83ECB"/>
    <w:rsid w:val="00F84FE7"/>
    <w:rsid w:val="00F86BA0"/>
    <w:rsid w:val="00F92689"/>
    <w:rsid w:val="00F9354E"/>
    <w:rsid w:val="00FA37EA"/>
    <w:rsid w:val="00FA5363"/>
    <w:rsid w:val="00FA64CD"/>
    <w:rsid w:val="00FA7C77"/>
    <w:rsid w:val="00FB39D4"/>
    <w:rsid w:val="00FB6381"/>
    <w:rsid w:val="00FB7325"/>
    <w:rsid w:val="00FC33FE"/>
    <w:rsid w:val="00FC39C8"/>
    <w:rsid w:val="00FC7527"/>
    <w:rsid w:val="00FD0F12"/>
    <w:rsid w:val="00FD1B20"/>
    <w:rsid w:val="00FD2878"/>
    <w:rsid w:val="00FD38B7"/>
    <w:rsid w:val="00FD543A"/>
    <w:rsid w:val="00FE14E2"/>
    <w:rsid w:val="00FE1C28"/>
    <w:rsid w:val="00FE3775"/>
    <w:rsid w:val="00FE54A8"/>
    <w:rsid w:val="00FE762E"/>
    <w:rsid w:val="00FF0868"/>
    <w:rsid w:val="00FF2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8E091"/>
  <w15:chartTrackingRefBased/>
  <w15:docId w15:val="{E17C797F-177A-4ACA-9E23-CB3252C1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A41"/>
    <w:pPr>
      <w:spacing w:after="200" w:line="276" w:lineRule="auto"/>
      <w:jc w:val="both"/>
    </w:pPr>
    <w:rPr>
      <w:rFonts w:ascii="Calibri" w:eastAsia="Calibri" w:hAnsi="Calibri" w:cs="Times New Roman"/>
      <w:lang w:val="lt-LT"/>
    </w:rPr>
  </w:style>
  <w:style w:type="paragraph" w:styleId="Heading1">
    <w:name w:val="heading 1"/>
    <w:basedOn w:val="Normal"/>
    <w:next w:val="Normal"/>
    <w:link w:val="Heading1Char"/>
    <w:uiPriority w:val="9"/>
    <w:qFormat/>
    <w:rsid w:val="000729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45675"/>
    <w:pPr>
      <w:keepNext/>
      <w:keepLines/>
      <w:spacing w:before="320" w:after="40" w:line="48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761"/>
    <w:pPr>
      <w:tabs>
        <w:tab w:val="center" w:pos="4986"/>
        <w:tab w:val="right" w:pos="9972"/>
      </w:tabs>
      <w:spacing w:after="0" w:line="240" w:lineRule="auto"/>
    </w:pPr>
  </w:style>
  <w:style w:type="character" w:customStyle="1" w:styleId="HeaderChar">
    <w:name w:val="Header Char"/>
    <w:basedOn w:val="DefaultParagraphFont"/>
    <w:link w:val="Header"/>
    <w:uiPriority w:val="99"/>
    <w:rsid w:val="00EE7761"/>
    <w:rPr>
      <w:lang w:val="lt-LT"/>
    </w:rPr>
  </w:style>
  <w:style w:type="paragraph" w:styleId="Footer">
    <w:name w:val="footer"/>
    <w:basedOn w:val="Normal"/>
    <w:link w:val="FooterChar"/>
    <w:uiPriority w:val="99"/>
    <w:unhideWhenUsed/>
    <w:rsid w:val="00EE7761"/>
    <w:pPr>
      <w:tabs>
        <w:tab w:val="center" w:pos="4986"/>
        <w:tab w:val="right" w:pos="9972"/>
      </w:tabs>
      <w:spacing w:after="0" w:line="240" w:lineRule="auto"/>
    </w:pPr>
  </w:style>
  <w:style w:type="character" w:customStyle="1" w:styleId="FooterChar">
    <w:name w:val="Footer Char"/>
    <w:basedOn w:val="DefaultParagraphFont"/>
    <w:link w:val="Footer"/>
    <w:uiPriority w:val="99"/>
    <w:rsid w:val="00EE7761"/>
    <w:rPr>
      <w:lang w:val="lt-LT"/>
    </w:rPr>
  </w:style>
  <w:style w:type="table" w:styleId="TableGrid">
    <w:name w:val="Table Grid"/>
    <w:basedOn w:val="TableNormal"/>
    <w:uiPriority w:val="59"/>
    <w:rsid w:val="00EE7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qFormat/>
    <w:rsid w:val="002A3D8F"/>
    <w:pPr>
      <w:numPr>
        <w:numId w:val="24"/>
      </w:numPr>
      <w:autoSpaceDE w:val="0"/>
      <w:autoSpaceDN w:val="0"/>
      <w:adjustRightInd w:val="0"/>
      <w:spacing w:after="0" w:line="240" w:lineRule="auto"/>
      <w:ind w:right="-23"/>
      <w:jc w:val="left"/>
    </w:pPr>
    <w:rPr>
      <w:rFonts w:asciiTheme="minorHAnsi" w:eastAsia="Times New Roman" w:hAnsiTheme="minorHAnsi" w:cstheme="minorHAnsi"/>
      <w:lang w:val="en-GB"/>
    </w:rPr>
  </w:style>
  <w:style w:type="paragraph" w:styleId="Title">
    <w:name w:val="Title"/>
    <w:basedOn w:val="Normal"/>
    <w:next w:val="Normal"/>
    <w:link w:val="TitleChar"/>
    <w:uiPriority w:val="10"/>
    <w:qFormat/>
    <w:rsid w:val="000729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9E9"/>
    <w:rPr>
      <w:rFonts w:asciiTheme="majorHAnsi" w:eastAsiaTheme="majorEastAsia" w:hAnsiTheme="majorHAnsi" w:cstheme="majorBidi"/>
      <w:spacing w:val="-10"/>
      <w:kern w:val="28"/>
      <w:sz w:val="56"/>
      <w:szCs w:val="56"/>
      <w:lang w:val="lt-LT"/>
    </w:rPr>
  </w:style>
  <w:style w:type="character" w:customStyle="1" w:styleId="Heading1Char">
    <w:name w:val="Heading 1 Char"/>
    <w:basedOn w:val="DefaultParagraphFont"/>
    <w:link w:val="Heading1"/>
    <w:uiPriority w:val="9"/>
    <w:rsid w:val="000729E9"/>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uiPriority w:val="9"/>
    <w:rsid w:val="00645675"/>
    <w:rPr>
      <w:rFonts w:asciiTheme="majorHAnsi" w:eastAsiaTheme="majorEastAsia" w:hAnsiTheme="majorHAnsi" w:cstheme="majorBidi"/>
      <w:color w:val="2E74B5" w:themeColor="accent1" w:themeShade="BF"/>
      <w:sz w:val="26"/>
      <w:szCs w:val="26"/>
      <w:lang w:val="lt-LT"/>
    </w:rPr>
  </w:style>
  <w:style w:type="paragraph" w:styleId="NormalWeb">
    <w:name w:val="Normal (Web)"/>
    <w:basedOn w:val="Normal"/>
    <w:uiPriority w:val="99"/>
    <w:semiHidden/>
    <w:unhideWhenUsed/>
    <w:rsid w:val="00861A35"/>
    <w:pPr>
      <w:spacing w:before="100" w:beforeAutospacing="1" w:after="100" w:afterAutospacing="1" w:line="240" w:lineRule="auto"/>
    </w:pPr>
    <w:rPr>
      <w:rFonts w:ascii="Times New Roman" w:eastAsia="Times New Roman" w:hAnsi="Times New Roman"/>
      <w:sz w:val="24"/>
      <w:szCs w:val="24"/>
      <w:lang w:eastAsia="lt-LT"/>
    </w:rPr>
  </w:style>
  <w:style w:type="character" w:styleId="Strong">
    <w:name w:val="Strong"/>
    <w:basedOn w:val="DefaultParagraphFont"/>
    <w:uiPriority w:val="22"/>
    <w:qFormat/>
    <w:rsid w:val="00861A35"/>
    <w:rPr>
      <w:b/>
      <w:bCs/>
    </w:rPr>
  </w:style>
  <w:style w:type="character" w:styleId="Hyperlink">
    <w:name w:val="Hyperlink"/>
    <w:basedOn w:val="DefaultParagraphFont"/>
    <w:uiPriority w:val="99"/>
    <w:unhideWhenUsed/>
    <w:rsid w:val="00861A35"/>
    <w:rPr>
      <w:color w:val="0000FF"/>
      <w:u w:val="single"/>
    </w:rPr>
  </w:style>
  <w:style w:type="character" w:customStyle="1" w:styleId="text">
    <w:name w:val="text"/>
    <w:basedOn w:val="DefaultParagraphFont"/>
    <w:rsid w:val="00861A35"/>
  </w:style>
  <w:style w:type="paragraph" w:styleId="HTMLPreformatted">
    <w:name w:val="HTML Preformatted"/>
    <w:basedOn w:val="Normal"/>
    <w:link w:val="HTMLPreformattedChar"/>
    <w:uiPriority w:val="99"/>
    <w:unhideWhenUsed/>
    <w:rsid w:val="00861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861A35"/>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EB3F79"/>
    <w:pPr>
      <w:spacing w:line="259" w:lineRule="auto"/>
      <w:outlineLvl w:val="9"/>
    </w:pPr>
    <w:rPr>
      <w:lang w:val="en-US"/>
    </w:rPr>
  </w:style>
  <w:style w:type="paragraph" w:styleId="TOC1">
    <w:name w:val="toc 1"/>
    <w:basedOn w:val="Normal"/>
    <w:next w:val="Normal"/>
    <w:autoRedefine/>
    <w:uiPriority w:val="39"/>
    <w:unhideWhenUsed/>
    <w:rsid w:val="00EB3F79"/>
    <w:pPr>
      <w:spacing w:after="100"/>
    </w:pPr>
  </w:style>
  <w:style w:type="paragraph" w:styleId="TOC2">
    <w:name w:val="toc 2"/>
    <w:basedOn w:val="Normal"/>
    <w:next w:val="Normal"/>
    <w:autoRedefine/>
    <w:uiPriority w:val="39"/>
    <w:unhideWhenUsed/>
    <w:rsid w:val="00EB3F79"/>
    <w:pPr>
      <w:spacing w:after="100"/>
      <w:ind w:left="220"/>
    </w:pPr>
  </w:style>
  <w:style w:type="paragraph" w:customStyle="1" w:styleId="DGEBaltic">
    <w:name w:val="DGE Baltic"/>
    <w:basedOn w:val="Normal"/>
    <w:link w:val="DGEBalticChar"/>
    <w:qFormat/>
    <w:rsid w:val="001924CA"/>
    <w:pPr>
      <w:autoSpaceDN w:val="0"/>
      <w:spacing w:after="240" w:line="240" w:lineRule="atLeast"/>
    </w:pPr>
    <w:rPr>
      <w:rFonts w:ascii="Times New Roman" w:eastAsia="Times New Roman" w:hAnsi="Times New Roman"/>
      <w:sz w:val="24"/>
      <w:szCs w:val="24"/>
      <w:lang w:eastAsia="da-DK"/>
    </w:rPr>
  </w:style>
  <w:style w:type="character" w:customStyle="1" w:styleId="DGEBalticChar">
    <w:name w:val="DGE Baltic Char"/>
    <w:basedOn w:val="DefaultParagraphFont"/>
    <w:link w:val="DGEBaltic"/>
    <w:rsid w:val="001924CA"/>
    <w:rPr>
      <w:rFonts w:ascii="Times New Roman" w:eastAsia="Times New Roman" w:hAnsi="Times New Roman" w:cs="Times New Roman"/>
      <w:sz w:val="24"/>
      <w:szCs w:val="24"/>
      <w:lang w:val="lt-LT" w:eastAsia="da-DK"/>
    </w:rPr>
  </w:style>
  <w:style w:type="paragraph" w:styleId="BalloonText">
    <w:name w:val="Balloon Text"/>
    <w:basedOn w:val="Normal"/>
    <w:link w:val="BalloonTextChar"/>
    <w:uiPriority w:val="99"/>
    <w:semiHidden/>
    <w:unhideWhenUsed/>
    <w:rsid w:val="002C2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559"/>
    <w:rPr>
      <w:rFonts w:ascii="Segoe UI" w:eastAsia="Calibri" w:hAnsi="Segoe UI" w:cs="Segoe UI"/>
      <w:sz w:val="18"/>
      <w:szCs w:val="18"/>
      <w:lang w:val="lt-LT"/>
    </w:rPr>
  </w:style>
  <w:style w:type="paragraph" w:styleId="NoSpacing">
    <w:name w:val="No Spacing"/>
    <w:uiPriority w:val="1"/>
    <w:qFormat/>
    <w:rsid w:val="00A862BE"/>
    <w:pPr>
      <w:spacing w:after="0" w:line="240" w:lineRule="auto"/>
      <w:jc w:val="both"/>
    </w:pPr>
    <w:rPr>
      <w:rFonts w:ascii="Calibri" w:eastAsia="Calibri" w:hAnsi="Calibri" w:cs="Times New Roman"/>
      <w:lang w:val="lt-LT"/>
    </w:rPr>
  </w:style>
  <w:style w:type="character" w:customStyle="1" w:styleId="charnewline">
    <w:name w:val="charnewline"/>
    <w:basedOn w:val="DefaultParagraphFont"/>
    <w:rsid w:val="004F3A67"/>
  </w:style>
  <w:style w:type="paragraph" w:customStyle="1" w:styleId="Default">
    <w:name w:val="Default"/>
    <w:rsid w:val="003C1D7F"/>
    <w:pPr>
      <w:autoSpaceDE w:val="0"/>
      <w:autoSpaceDN w:val="0"/>
      <w:adjustRightInd w:val="0"/>
      <w:spacing w:after="0" w:line="240" w:lineRule="auto"/>
    </w:pPr>
    <w:rPr>
      <w:rFonts w:ascii="Calibri" w:hAnsi="Calibri" w:cs="Calibri"/>
      <w:color w:val="000000"/>
      <w:sz w:val="24"/>
      <w:szCs w:val="24"/>
      <w:lang w:val="lt-LT"/>
    </w:rPr>
  </w:style>
  <w:style w:type="paragraph" w:styleId="BodyText">
    <w:name w:val="Body Text"/>
    <w:basedOn w:val="Normal"/>
    <w:link w:val="BodyTextChar1"/>
    <w:rsid w:val="00AE7CEC"/>
    <w:pPr>
      <w:autoSpaceDN w:val="0"/>
      <w:spacing w:after="280" w:line="280" w:lineRule="atLeast"/>
      <w:jc w:val="left"/>
    </w:pPr>
    <w:rPr>
      <w:rFonts w:ascii="Times New Roman" w:eastAsia="Times New Roman" w:hAnsi="Times New Roman"/>
      <w:szCs w:val="20"/>
      <w:lang w:eastAsia="da-DK"/>
    </w:rPr>
  </w:style>
  <w:style w:type="character" w:customStyle="1" w:styleId="BodyTextChar">
    <w:name w:val="Body Text Char"/>
    <w:basedOn w:val="DefaultParagraphFont"/>
    <w:uiPriority w:val="99"/>
    <w:semiHidden/>
    <w:rsid w:val="00AE7CEC"/>
    <w:rPr>
      <w:rFonts w:ascii="Calibri" w:eastAsia="Calibri" w:hAnsi="Calibri" w:cs="Times New Roman"/>
      <w:lang w:val="lt-LT"/>
    </w:rPr>
  </w:style>
  <w:style w:type="character" w:customStyle="1" w:styleId="BodyTextChar1">
    <w:name w:val="Body Text Char1"/>
    <w:link w:val="BodyText"/>
    <w:rsid w:val="00AE7CEC"/>
    <w:rPr>
      <w:rFonts w:ascii="Times New Roman" w:eastAsia="Times New Roman" w:hAnsi="Times New Roman" w:cs="Times New Roman"/>
      <w:szCs w:val="20"/>
      <w:lang w:val="lt-LT" w:eastAsia="da-DK"/>
    </w:rPr>
  </w:style>
  <w:style w:type="character" w:styleId="UnresolvedMention">
    <w:name w:val="Unresolved Mention"/>
    <w:basedOn w:val="DefaultParagraphFont"/>
    <w:uiPriority w:val="99"/>
    <w:semiHidden/>
    <w:unhideWhenUsed/>
    <w:rsid w:val="00B07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3032">
      <w:bodyDiv w:val="1"/>
      <w:marLeft w:val="0"/>
      <w:marRight w:val="0"/>
      <w:marTop w:val="0"/>
      <w:marBottom w:val="0"/>
      <w:divBdr>
        <w:top w:val="none" w:sz="0" w:space="0" w:color="auto"/>
        <w:left w:val="none" w:sz="0" w:space="0" w:color="auto"/>
        <w:bottom w:val="none" w:sz="0" w:space="0" w:color="auto"/>
        <w:right w:val="none" w:sz="0" w:space="0" w:color="auto"/>
      </w:divBdr>
    </w:div>
    <w:div w:id="111245175">
      <w:bodyDiv w:val="1"/>
      <w:marLeft w:val="0"/>
      <w:marRight w:val="0"/>
      <w:marTop w:val="0"/>
      <w:marBottom w:val="0"/>
      <w:divBdr>
        <w:top w:val="none" w:sz="0" w:space="0" w:color="auto"/>
        <w:left w:val="none" w:sz="0" w:space="0" w:color="auto"/>
        <w:bottom w:val="none" w:sz="0" w:space="0" w:color="auto"/>
        <w:right w:val="none" w:sz="0" w:space="0" w:color="auto"/>
      </w:divBdr>
    </w:div>
    <w:div w:id="163513149">
      <w:bodyDiv w:val="1"/>
      <w:marLeft w:val="0"/>
      <w:marRight w:val="0"/>
      <w:marTop w:val="0"/>
      <w:marBottom w:val="0"/>
      <w:divBdr>
        <w:top w:val="none" w:sz="0" w:space="0" w:color="auto"/>
        <w:left w:val="none" w:sz="0" w:space="0" w:color="auto"/>
        <w:bottom w:val="none" w:sz="0" w:space="0" w:color="auto"/>
        <w:right w:val="none" w:sz="0" w:space="0" w:color="auto"/>
      </w:divBdr>
    </w:div>
    <w:div w:id="203955477">
      <w:bodyDiv w:val="1"/>
      <w:marLeft w:val="0"/>
      <w:marRight w:val="0"/>
      <w:marTop w:val="0"/>
      <w:marBottom w:val="0"/>
      <w:divBdr>
        <w:top w:val="none" w:sz="0" w:space="0" w:color="auto"/>
        <w:left w:val="none" w:sz="0" w:space="0" w:color="auto"/>
        <w:bottom w:val="none" w:sz="0" w:space="0" w:color="auto"/>
        <w:right w:val="none" w:sz="0" w:space="0" w:color="auto"/>
      </w:divBdr>
    </w:div>
    <w:div w:id="369689284">
      <w:bodyDiv w:val="1"/>
      <w:marLeft w:val="0"/>
      <w:marRight w:val="0"/>
      <w:marTop w:val="0"/>
      <w:marBottom w:val="0"/>
      <w:divBdr>
        <w:top w:val="none" w:sz="0" w:space="0" w:color="auto"/>
        <w:left w:val="none" w:sz="0" w:space="0" w:color="auto"/>
        <w:bottom w:val="none" w:sz="0" w:space="0" w:color="auto"/>
        <w:right w:val="none" w:sz="0" w:space="0" w:color="auto"/>
      </w:divBdr>
    </w:div>
    <w:div w:id="667828031">
      <w:bodyDiv w:val="1"/>
      <w:marLeft w:val="0"/>
      <w:marRight w:val="0"/>
      <w:marTop w:val="0"/>
      <w:marBottom w:val="0"/>
      <w:divBdr>
        <w:top w:val="none" w:sz="0" w:space="0" w:color="auto"/>
        <w:left w:val="none" w:sz="0" w:space="0" w:color="auto"/>
        <w:bottom w:val="none" w:sz="0" w:space="0" w:color="auto"/>
        <w:right w:val="none" w:sz="0" w:space="0" w:color="auto"/>
      </w:divBdr>
    </w:div>
    <w:div w:id="739868242">
      <w:bodyDiv w:val="1"/>
      <w:marLeft w:val="0"/>
      <w:marRight w:val="0"/>
      <w:marTop w:val="0"/>
      <w:marBottom w:val="0"/>
      <w:divBdr>
        <w:top w:val="none" w:sz="0" w:space="0" w:color="auto"/>
        <w:left w:val="none" w:sz="0" w:space="0" w:color="auto"/>
        <w:bottom w:val="none" w:sz="0" w:space="0" w:color="auto"/>
        <w:right w:val="none" w:sz="0" w:space="0" w:color="auto"/>
      </w:divBdr>
    </w:div>
    <w:div w:id="767849183">
      <w:bodyDiv w:val="1"/>
      <w:marLeft w:val="0"/>
      <w:marRight w:val="0"/>
      <w:marTop w:val="0"/>
      <w:marBottom w:val="0"/>
      <w:divBdr>
        <w:top w:val="none" w:sz="0" w:space="0" w:color="auto"/>
        <w:left w:val="none" w:sz="0" w:space="0" w:color="auto"/>
        <w:bottom w:val="none" w:sz="0" w:space="0" w:color="auto"/>
        <w:right w:val="none" w:sz="0" w:space="0" w:color="auto"/>
      </w:divBdr>
    </w:div>
    <w:div w:id="1028679187">
      <w:bodyDiv w:val="1"/>
      <w:marLeft w:val="0"/>
      <w:marRight w:val="0"/>
      <w:marTop w:val="0"/>
      <w:marBottom w:val="0"/>
      <w:divBdr>
        <w:top w:val="none" w:sz="0" w:space="0" w:color="auto"/>
        <w:left w:val="none" w:sz="0" w:space="0" w:color="auto"/>
        <w:bottom w:val="none" w:sz="0" w:space="0" w:color="auto"/>
        <w:right w:val="none" w:sz="0" w:space="0" w:color="auto"/>
      </w:divBdr>
    </w:div>
    <w:div w:id="1057701559">
      <w:bodyDiv w:val="1"/>
      <w:marLeft w:val="0"/>
      <w:marRight w:val="0"/>
      <w:marTop w:val="0"/>
      <w:marBottom w:val="0"/>
      <w:divBdr>
        <w:top w:val="none" w:sz="0" w:space="0" w:color="auto"/>
        <w:left w:val="none" w:sz="0" w:space="0" w:color="auto"/>
        <w:bottom w:val="none" w:sz="0" w:space="0" w:color="auto"/>
        <w:right w:val="none" w:sz="0" w:space="0" w:color="auto"/>
      </w:divBdr>
    </w:div>
    <w:div w:id="1248610838">
      <w:bodyDiv w:val="1"/>
      <w:marLeft w:val="0"/>
      <w:marRight w:val="0"/>
      <w:marTop w:val="0"/>
      <w:marBottom w:val="0"/>
      <w:divBdr>
        <w:top w:val="none" w:sz="0" w:space="0" w:color="auto"/>
        <w:left w:val="none" w:sz="0" w:space="0" w:color="auto"/>
        <w:bottom w:val="none" w:sz="0" w:space="0" w:color="auto"/>
        <w:right w:val="none" w:sz="0" w:space="0" w:color="auto"/>
      </w:divBdr>
      <w:divsChild>
        <w:div w:id="1871797302">
          <w:marLeft w:val="0"/>
          <w:marRight w:val="0"/>
          <w:marTop w:val="0"/>
          <w:marBottom w:val="0"/>
          <w:divBdr>
            <w:top w:val="none" w:sz="0" w:space="0" w:color="auto"/>
            <w:left w:val="none" w:sz="0" w:space="0" w:color="auto"/>
            <w:bottom w:val="none" w:sz="0" w:space="0" w:color="auto"/>
            <w:right w:val="none" w:sz="0" w:space="0" w:color="auto"/>
          </w:divBdr>
          <w:divsChild>
            <w:div w:id="2025009992">
              <w:marLeft w:val="0"/>
              <w:marRight w:val="0"/>
              <w:marTop w:val="0"/>
              <w:marBottom w:val="0"/>
              <w:divBdr>
                <w:top w:val="none" w:sz="0" w:space="0" w:color="auto"/>
                <w:left w:val="none" w:sz="0" w:space="0" w:color="auto"/>
                <w:bottom w:val="none" w:sz="0" w:space="0" w:color="auto"/>
                <w:right w:val="none" w:sz="0" w:space="0" w:color="auto"/>
              </w:divBdr>
            </w:div>
            <w:div w:id="1650818213">
              <w:marLeft w:val="0"/>
              <w:marRight w:val="0"/>
              <w:marTop w:val="0"/>
              <w:marBottom w:val="0"/>
              <w:divBdr>
                <w:top w:val="none" w:sz="0" w:space="0" w:color="auto"/>
                <w:left w:val="none" w:sz="0" w:space="0" w:color="auto"/>
                <w:bottom w:val="none" w:sz="0" w:space="0" w:color="auto"/>
                <w:right w:val="none" w:sz="0" w:space="0" w:color="auto"/>
              </w:divBdr>
            </w:div>
            <w:div w:id="2047293507">
              <w:marLeft w:val="0"/>
              <w:marRight w:val="0"/>
              <w:marTop w:val="0"/>
              <w:marBottom w:val="0"/>
              <w:divBdr>
                <w:top w:val="none" w:sz="0" w:space="0" w:color="auto"/>
                <w:left w:val="none" w:sz="0" w:space="0" w:color="auto"/>
                <w:bottom w:val="none" w:sz="0" w:space="0" w:color="auto"/>
                <w:right w:val="none" w:sz="0" w:space="0" w:color="auto"/>
              </w:divBdr>
            </w:div>
          </w:divsChild>
        </w:div>
        <w:div w:id="735858622">
          <w:marLeft w:val="0"/>
          <w:marRight w:val="0"/>
          <w:marTop w:val="0"/>
          <w:marBottom w:val="0"/>
          <w:divBdr>
            <w:top w:val="none" w:sz="0" w:space="0" w:color="auto"/>
            <w:left w:val="none" w:sz="0" w:space="0" w:color="auto"/>
            <w:bottom w:val="none" w:sz="0" w:space="0" w:color="auto"/>
            <w:right w:val="none" w:sz="0" w:space="0" w:color="auto"/>
          </w:divBdr>
        </w:div>
      </w:divsChild>
    </w:div>
    <w:div w:id="1395664743">
      <w:bodyDiv w:val="1"/>
      <w:marLeft w:val="0"/>
      <w:marRight w:val="0"/>
      <w:marTop w:val="0"/>
      <w:marBottom w:val="0"/>
      <w:divBdr>
        <w:top w:val="none" w:sz="0" w:space="0" w:color="auto"/>
        <w:left w:val="none" w:sz="0" w:space="0" w:color="auto"/>
        <w:bottom w:val="none" w:sz="0" w:space="0" w:color="auto"/>
        <w:right w:val="none" w:sz="0" w:space="0" w:color="auto"/>
      </w:divBdr>
    </w:div>
    <w:div w:id="1604537906">
      <w:bodyDiv w:val="1"/>
      <w:marLeft w:val="0"/>
      <w:marRight w:val="0"/>
      <w:marTop w:val="0"/>
      <w:marBottom w:val="0"/>
      <w:divBdr>
        <w:top w:val="none" w:sz="0" w:space="0" w:color="auto"/>
        <w:left w:val="none" w:sz="0" w:space="0" w:color="auto"/>
        <w:bottom w:val="none" w:sz="0" w:space="0" w:color="auto"/>
        <w:right w:val="none" w:sz="0" w:space="0" w:color="auto"/>
      </w:divBdr>
    </w:div>
    <w:div w:id="1939408505">
      <w:bodyDiv w:val="1"/>
      <w:marLeft w:val="0"/>
      <w:marRight w:val="0"/>
      <w:marTop w:val="0"/>
      <w:marBottom w:val="0"/>
      <w:divBdr>
        <w:top w:val="none" w:sz="0" w:space="0" w:color="auto"/>
        <w:left w:val="none" w:sz="0" w:space="0" w:color="auto"/>
        <w:bottom w:val="none" w:sz="0" w:space="0" w:color="auto"/>
        <w:right w:val="none" w:sz="0" w:space="0" w:color="auto"/>
      </w:divBdr>
    </w:div>
    <w:div w:id="197390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E9A28-8FFE-44E1-8FA8-7380A02E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7</Pages>
  <Words>7027</Words>
  <Characters>4006</Characters>
  <Application>Microsoft Office Word</Application>
  <DocSecurity>0</DocSecurity>
  <PresentationFormat/>
  <Lines>33</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
  <Company/>
  <LinksUpToDate>false</LinksUpToDate>
  <CharactersWithSpaces>11011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Mudėnaitė | Sorainen</dc:creator>
  <cp:keywords/>
  <dc:description/>
  <cp:lastModifiedBy>Andrius Bakanovas</cp:lastModifiedBy>
  <cp:revision>85</cp:revision>
  <dcterms:created xsi:type="dcterms:W3CDTF">2020-12-21T08:15:00Z</dcterms:created>
  <dcterms:modified xsi:type="dcterms:W3CDTF">2021-09-16T10:29:00Z</dcterms:modified>
  <cp:category/>
  <cp:contentStatus/>
  <dc:language/>
  <cp:version/>
</cp:coreProperties>
</file>