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7B17" w14:textId="77777777" w:rsidR="00BE5C0D" w:rsidRPr="00871286" w:rsidRDefault="00BE5C0D" w:rsidP="00BE5C0D">
      <w:pPr>
        <w:pStyle w:val="HTMLiankstoformatuotas"/>
        <w:jc w:val="both"/>
        <w:rPr>
          <w:rFonts w:ascii="Times New Roman" w:hAnsi="Times New Roman" w:cs="Times New Roman"/>
          <w:b/>
          <w:bCs/>
          <w:sz w:val="24"/>
          <w:szCs w:val="24"/>
        </w:rPr>
      </w:pPr>
      <w:r w:rsidRPr="00871286">
        <w:rPr>
          <w:rFonts w:ascii="Times New Roman" w:hAnsi="Times New Roman" w:cs="Times New Roman"/>
          <w:b/>
          <w:bCs/>
          <w:kern w:val="36"/>
          <w:sz w:val="24"/>
          <w:szCs w:val="24"/>
        </w:rPr>
        <w:t xml:space="preserve">Informuojame, kad yra parengtas </w:t>
      </w:r>
      <w:r w:rsidRPr="00871286">
        <w:rPr>
          <w:rFonts w:ascii="Times New Roman" w:hAnsi="Times New Roman" w:cs="Times New Roman"/>
          <w:b/>
          <w:bCs/>
          <w:sz w:val="24"/>
          <w:szCs w:val="24"/>
        </w:rPr>
        <w:t xml:space="preserve">apie 23,66 (dvidešimt trijų ir šešiasdešimt šešių dešimtųjų) ha teritorijos tarp Vilniaus miesto vakarinės greito eismo ir Avižienių gatvių detalusis planas inicijavimo sutarties pagrindu </w:t>
      </w:r>
      <w:r w:rsidRPr="00871286">
        <w:rPr>
          <w:rFonts w:ascii="Times New Roman" w:hAnsi="Times New Roman" w:cs="Times New Roman"/>
          <w:b/>
          <w:bCs/>
          <w:kern w:val="36"/>
          <w:sz w:val="24"/>
          <w:szCs w:val="24"/>
        </w:rPr>
        <w:t xml:space="preserve">(TPD Nr. </w:t>
      </w:r>
      <w:r w:rsidRPr="00871286">
        <w:rPr>
          <w:rStyle w:val="v-button-caption"/>
          <w:rFonts w:ascii="Times New Roman" w:hAnsi="Times New Roman" w:cs="Times New Roman"/>
          <w:b/>
          <w:bCs/>
          <w:sz w:val="24"/>
          <w:szCs w:val="24"/>
        </w:rPr>
        <w:t>K-VT-13-23-534</w:t>
      </w:r>
      <w:r w:rsidRPr="00871286">
        <w:rPr>
          <w:rFonts w:ascii="Times New Roman" w:hAnsi="Times New Roman" w:cs="Times New Roman"/>
          <w:b/>
          <w:bCs/>
          <w:sz w:val="24"/>
          <w:szCs w:val="24"/>
        </w:rPr>
        <w:t>).</w:t>
      </w:r>
    </w:p>
    <w:p w14:paraId="4CBD2168" w14:textId="77777777" w:rsidR="00BE5C0D" w:rsidRPr="00871286" w:rsidRDefault="00BE5C0D" w:rsidP="00BE5C0D">
      <w:pPr>
        <w:rPr>
          <w:rFonts w:ascii="Times New Roman" w:hAnsi="Times New Roman"/>
          <w:b/>
          <w:bCs/>
          <w:szCs w:val="24"/>
          <w:lang w:eastAsia="lt-LT"/>
        </w:rPr>
      </w:pPr>
    </w:p>
    <w:p w14:paraId="0EB77CF5" w14:textId="77777777" w:rsidR="00BE5C0D" w:rsidRPr="00871286" w:rsidRDefault="00BE5C0D" w:rsidP="00BE5C0D">
      <w:pPr>
        <w:rPr>
          <w:rFonts w:ascii="Times New Roman" w:hAnsi="Times New Roman"/>
          <w:szCs w:val="24"/>
        </w:rPr>
      </w:pPr>
      <w:r w:rsidRPr="00871286">
        <w:rPr>
          <w:rFonts w:ascii="Times New Roman" w:hAnsi="Times New Roman"/>
          <w:b/>
          <w:bCs/>
          <w:szCs w:val="24"/>
          <w:lang w:eastAsia="lt-LT"/>
        </w:rPr>
        <w:t>Teritorijų planavimo dokumento pavadinimas ir/ar TPD Nr.</w:t>
      </w:r>
      <w:r w:rsidRPr="00871286">
        <w:rPr>
          <w:rFonts w:ascii="Times New Roman" w:hAnsi="Times New Roman"/>
          <w:szCs w:val="24"/>
          <w:lang w:eastAsia="lt-LT"/>
        </w:rPr>
        <w:t xml:space="preserve">: </w:t>
      </w:r>
      <w:r w:rsidRPr="00871286">
        <w:rPr>
          <w:rFonts w:ascii="Times New Roman" w:hAnsi="Times New Roman"/>
          <w:szCs w:val="24"/>
        </w:rPr>
        <w:t>apie 23,66 (dvidešimt trijų ir šešiasdešimt šešių dešimtųjų) ha teritorijos tarp Vilniaus miesto vakarinės greito eismo ir Avižienių gatvių detalusis planas inicijavimo sutarties pagrindu.</w:t>
      </w:r>
    </w:p>
    <w:p w14:paraId="3041853E" w14:textId="77777777" w:rsidR="00BE5C0D" w:rsidRPr="00871286" w:rsidRDefault="00BE5C0D" w:rsidP="00BE5C0D">
      <w:pPr>
        <w:rPr>
          <w:rFonts w:ascii="Times New Roman" w:hAnsi="Times New Roman"/>
          <w:b/>
          <w:bCs/>
          <w:szCs w:val="24"/>
        </w:rPr>
      </w:pPr>
    </w:p>
    <w:p w14:paraId="5CA164E0" w14:textId="77777777" w:rsidR="00BE5C0D" w:rsidRPr="00871286" w:rsidRDefault="00BE5C0D" w:rsidP="00BE5C0D">
      <w:pPr>
        <w:pStyle w:val="HTMLiankstoformatuotas"/>
        <w:jc w:val="both"/>
        <w:rPr>
          <w:rStyle w:val="markedcontent"/>
          <w:rFonts w:ascii="Times New Roman" w:hAnsi="Times New Roman" w:cs="Times New Roman"/>
          <w:sz w:val="24"/>
          <w:szCs w:val="24"/>
        </w:rPr>
      </w:pPr>
      <w:r w:rsidRPr="00871286">
        <w:rPr>
          <w:rFonts w:ascii="Times New Roman" w:hAnsi="Times New Roman" w:cs="Times New Roman"/>
          <w:b/>
          <w:bCs/>
          <w:sz w:val="24"/>
          <w:szCs w:val="24"/>
        </w:rPr>
        <w:t>Planuojamos teritorijos aprašymas</w:t>
      </w:r>
      <w:r w:rsidRPr="00871286">
        <w:rPr>
          <w:rFonts w:ascii="Times New Roman" w:hAnsi="Times New Roman" w:cs="Times New Roman"/>
          <w:sz w:val="24"/>
          <w:szCs w:val="24"/>
        </w:rPr>
        <w:t xml:space="preserve">: sklypai Edinburgo g. 47 (kadastro Nr. 0101/0170:230), Edinburgo g. 52 (kadastro Nr. 0101/0170:1129), </w:t>
      </w:r>
      <w:proofErr w:type="spellStart"/>
      <w:r w:rsidRPr="00871286">
        <w:rPr>
          <w:rFonts w:ascii="Times New Roman" w:hAnsi="Times New Roman" w:cs="Times New Roman"/>
          <w:sz w:val="24"/>
          <w:szCs w:val="24"/>
        </w:rPr>
        <w:t>Pavilnionių</w:t>
      </w:r>
      <w:proofErr w:type="spellEnd"/>
      <w:r w:rsidRPr="00871286">
        <w:rPr>
          <w:rFonts w:ascii="Times New Roman" w:hAnsi="Times New Roman" w:cs="Times New Roman"/>
          <w:sz w:val="24"/>
          <w:szCs w:val="24"/>
        </w:rPr>
        <w:t xml:space="preserve"> g. 65 (kadastro Nr. 0101/0170:943), </w:t>
      </w:r>
      <w:proofErr w:type="spellStart"/>
      <w:r w:rsidRPr="00871286">
        <w:rPr>
          <w:rFonts w:ascii="Times New Roman" w:hAnsi="Times New Roman" w:cs="Times New Roman"/>
          <w:sz w:val="24"/>
          <w:szCs w:val="24"/>
        </w:rPr>
        <w:t>Pavilnionių</w:t>
      </w:r>
      <w:proofErr w:type="spellEnd"/>
      <w:r w:rsidRPr="00871286">
        <w:rPr>
          <w:rFonts w:ascii="Times New Roman" w:hAnsi="Times New Roman" w:cs="Times New Roman"/>
          <w:sz w:val="24"/>
          <w:szCs w:val="24"/>
        </w:rPr>
        <w:t xml:space="preserve"> g. 57A (kadastro Nr. 0101/0170:408), </w:t>
      </w:r>
      <w:proofErr w:type="spellStart"/>
      <w:r w:rsidRPr="00871286">
        <w:rPr>
          <w:rFonts w:ascii="Times New Roman" w:hAnsi="Times New Roman" w:cs="Times New Roman"/>
          <w:sz w:val="24"/>
          <w:szCs w:val="24"/>
        </w:rPr>
        <w:t>Pavilnionių</w:t>
      </w:r>
      <w:proofErr w:type="spellEnd"/>
      <w:r w:rsidRPr="00871286">
        <w:rPr>
          <w:rFonts w:ascii="Times New Roman" w:hAnsi="Times New Roman" w:cs="Times New Roman"/>
          <w:sz w:val="24"/>
          <w:szCs w:val="24"/>
        </w:rPr>
        <w:t xml:space="preserve"> g. 57B (kadastro Nr. 0101/0170:2716), </w:t>
      </w:r>
      <w:proofErr w:type="spellStart"/>
      <w:r w:rsidRPr="00871286">
        <w:rPr>
          <w:rFonts w:ascii="Times New Roman" w:hAnsi="Times New Roman" w:cs="Times New Roman"/>
          <w:sz w:val="24"/>
          <w:szCs w:val="24"/>
        </w:rPr>
        <w:t>Pavilnionių</w:t>
      </w:r>
      <w:proofErr w:type="spellEnd"/>
      <w:r w:rsidRPr="00871286">
        <w:rPr>
          <w:rFonts w:ascii="Times New Roman" w:hAnsi="Times New Roman" w:cs="Times New Roman"/>
          <w:sz w:val="24"/>
          <w:szCs w:val="24"/>
        </w:rPr>
        <w:t xml:space="preserve"> g. 57C (kadastro Nr. 0101/0170:85), </w:t>
      </w:r>
      <w:proofErr w:type="spellStart"/>
      <w:r w:rsidRPr="00871286">
        <w:rPr>
          <w:rFonts w:ascii="Times New Roman" w:hAnsi="Times New Roman" w:cs="Times New Roman"/>
          <w:sz w:val="24"/>
          <w:szCs w:val="24"/>
        </w:rPr>
        <w:t>Pavilnionių</w:t>
      </w:r>
      <w:proofErr w:type="spellEnd"/>
      <w:r w:rsidRPr="00871286">
        <w:rPr>
          <w:rFonts w:ascii="Times New Roman" w:hAnsi="Times New Roman" w:cs="Times New Roman"/>
          <w:sz w:val="24"/>
          <w:szCs w:val="24"/>
        </w:rPr>
        <w:t xml:space="preserve"> g. 57E (kadastro Nr. 0101/0170:104), Pavilionių g. 63 (kadastro Nr. 0101/0170:2638) ir sklypai (kadastro Nr. 0101/0170:1115, Nr. 0101/0170:90, Nr. 0101/0170:593, Nr.0101/0170:2714, Nr. 0101/0170:226).</w:t>
      </w:r>
    </w:p>
    <w:p w14:paraId="36A7DEE9" w14:textId="77777777" w:rsidR="00BE5C0D" w:rsidRPr="00871286" w:rsidRDefault="00BE5C0D" w:rsidP="00BE5C0D">
      <w:pPr>
        <w:pStyle w:val="HTMLiankstoformatuotas"/>
        <w:jc w:val="both"/>
        <w:rPr>
          <w:rStyle w:val="markedcontent"/>
          <w:rFonts w:ascii="Times New Roman" w:hAnsi="Times New Roman" w:cs="Times New Roman"/>
          <w:sz w:val="24"/>
          <w:szCs w:val="24"/>
        </w:rPr>
      </w:pPr>
    </w:p>
    <w:p w14:paraId="611F5BF2" w14:textId="77777777" w:rsidR="00BE5C0D" w:rsidRPr="00871286" w:rsidRDefault="00BE5C0D" w:rsidP="00BE5C0D">
      <w:pPr>
        <w:pStyle w:val="HTMLiankstoformatuotas"/>
        <w:jc w:val="both"/>
        <w:rPr>
          <w:rFonts w:ascii="Times New Roman" w:hAnsi="Times New Roman" w:cs="Times New Roman"/>
          <w:sz w:val="24"/>
          <w:szCs w:val="24"/>
        </w:rPr>
      </w:pPr>
      <w:r w:rsidRPr="00871286">
        <w:rPr>
          <w:rFonts w:ascii="Times New Roman" w:hAnsi="Times New Roman" w:cs="Times New Roman"/>
          <w:b/>
          <w:bCs/>
          <w:sz w:val="24"/>
          <w:szCs w:val="24"/>
        </w:rPr>
        <w:t>Dokumento rengimo pagrindas</w:t>
      </w:r>
      <w:r w:rsidRPr="00871286">
        <w:rPr>
          <w:rFonts w:ascii="Times New Roman" w:hAnsi="Times New Roman" w:cs="Times New Roman"/>
          <w:sz w:val="24"/>
          <w:szCs w:val="24"/>
        </w:rPr>
        <w:t>: Vilniaus miesto savivaldybės mero 2023-06-05 potvarkis Nr. 955-256/23, Vilniaus miesto savivaldybės administracijos direktoriaus 2023-06-08 įsakymu patvirtinta planavimo darbų programa Nr. 30-1373/23, Teritorijų planavimo proceso inicijavimo sutartis 2023-06-15 Nr. A615-103/23.</w:t>
      </w:r>
    </w:p>
    <w:p w14:paraId="0B1741D0" w14:textId="77777777" w:rsidR="00BE5C0D" w:rsidRPr="00871286" w:rsidRDefault="00BE5C0D" w:rsidP="00BE5C0D">
      <w:pPr>
        <w:pStyle w:val="HTMLiankstoformatuotas"/>
        <w:jc w:val="both"/>
        <w:rPr>
          <w:rFonts w:ascii="Times New Roman" w:hAnsi="Times New Roman" w:cs="Times New Roman"/>
          <w:sz w:val="24"/>
          <w:szCs w:val="24"/>
        </w:rPr>
      </w:pPr>
    </w:p>
    <w:p w14:paraId="16447573" w14:textId="77777777" w:rsidR="00BE5C0D" w:rsidRPr="00871286" w:rsidRDefault="00BE5C0D" w:rsidP="00BE5C0D">
      <w:pPr>
        <w:pStyle w:val="HTMLiankstoformatuotas"/>
        <w:jc w:val="both"/>
        <w:rPr>
          <w:rFonts w:ascii="Times New Roman" w:hAnsi="Times New Roman" w:cs="Times New Roman"/>
          <w:sz w:val="24"/>
          <w:szCs w:val="24"/>
        </w:rPr>
      </w:pPr>
      <w:r w:rsidRPr="00871286">
        <w:rPr>
          <w:rFonts w:ascii="Times New Roman" w:hAnsi="Times New Roman" w:cs="Times New Roman"/>
          <w:b/>
          <w:bCs/>
          <w:sz w:val="24"/>
          <w:szCs w:val="24"/>
        </w:rPr>
        <w:t>Planavimo organizatorius</w:t>
      </w:r>
      <w:r w:rsidRPr="00871286">
        <w:rPr>
          <w:rFonts w:ascii="Times New Roman" w:hAnsi="Times New Roman" w:cs="Times New Roman"/>
          <w:sz w:val="24"/>
          <w:szCs w:val="24"/>
        </w:rPr>
        <w:t xml:space="preserve">: Vilniaus miesto savivaldybės administracijos direktorius, Konstitucijos pr. 3, 09601 Vilnius, tel. (8 5) 211 2000, el. p. </w:t>
      </w:r>
      <w:proofErr w:type="spellStart"/>
      <w:r w:rsidRPr="00871286">
        <w:rPr>
          <w:rFonts w:ascii="Times New Roman" w:hAnsi="Times New Roman" w:cs="Times New Roman"/>
          <w:sz w:val="24"/>
          <w:szCs w:val="24"/>
        </w:rPr>
        <w:t>savivaldybe@vilnius.lt</w:t>
      </w:r>
      <w:proofErr w:type="spellEnd"/>
      <w:r w:rsidRPr="00871286">
        <w:rPr>
          <w:rFonts w:ascii="Times New Roman" w:hAnsi="Times New Roman" w:cs="Times New Roman"/>
          <w:sz w:val="24"/>
          <w:szCs w:val="24"/>
        </w:rPr>
        <w:t>, www.vilnius.lt.</w:t>
      </w:r>
    </w:p>
    <w:p w14:paraId="5B5A68AF" w14:textId="77777777" w:rsidR="00BE5C0D" w:rsidRPr="00871286" w:rsidRDefault="00BE5C0D" w:rsidP="00BE5C0D">
      <w:pPr>
        <w:pStyle w:val="HTMLiankstoformatuotas"/>
        <w:jc w:val="both"/>
        <w:rPr>
          <w:rFonts w:ascii="Times New Roman" w:hAnsi="Times New Roman" w:cs="Times New Roman"/>
          <w:sz w:val="24"/>
          <w:szCs w:val="24"/>
        </w:rPr>
      </w:pPr>
    </w:p>
    <w:p w14:paraId="366EEC59" w14:textId="77777777" w:rsidR="00BE5C0D" w:rsidRPr="006330DC" w:rsidRDefault="00BE5C0D" w:rsidP="00BE5C0D">
      <w:pPr>
        <w:pStyle w:val="HTMLiankstoformatuotas"/>
        <w:jc w:val="both"/>
        <w:rPr>
          <w:rStyle w:val="markedcontent"/>
          <w:rFonts w:ascii="Times New Roman" w:hAnsi="Times New Roman" w:cs="Times New Roman"/>
          <w:sz w:val="24"/>
          <w:szCs w:val="24"/>
        </w:rPr>
      </w:pPr>
      <w:r w:rsidRPr="006330DC">
        <w:rPr>
          <w:rFonts w:ascii="Times New Roman" w:hAnsi="Times New Roman" w:cs="Times New Roman"/>
          <w:b/>
          <w:bCs/>
          <w:sz w:val="24"/>
          <w:szCs w:val="24"/>
        </w:rPr>
        <w:t>Planavimo iniciatorius</w:t>
      </w:r>
      <w:r w:rsidRPr="006330DC">
        <w:rPr>
          <w:rFonts w:ascii="Times New Roman" w:hAnsi="Times New Roman" w:cs="Times New Roman"/>
          <w:sz w:val="24"/>
          <w:szCs w:val="24"/>
        </w:rPr>
        <w:t xml:space="preserve">: </w:t>
      </w:r>
      <w:r w:rsidRPr="006330DC">
        <w:rPr>
          <w:rFonts w:ascii="Times New Roman" w:hAnsi="Times New Roman" w:cs="Times New Roman"/>
          <w:color w:val="000000" w:themeColor="text1"/>
          <w:sz w:val="24"/>
          <w:szCs w:val="24"/>
        </w:rPr>
        <w:t>UAB „</w:t>
      </w:r>
      <w:proofErr w:type="spellStart"/>
      <w:r w:rsidRPr="006330DC">
        <w:rPr>
          <w:rFonts w:ascii="Times New Roman" w:hAnsi="Times New Roman" w:cs="Times New Roman"/>
          <w:color w:val="000000" w:themeColor="text1"/>
          <w:sz w:val="24"/>
          <w:szCs w:val="24"/>
        </w:rPr>
        <w:t>Amplifico</w:t>
      </w:r>
      <w:proofErr w:type="spellEnd"/>
      <w:r w:rsidRPr="006330DC">
        <w:rPr>
          <w:rFonts w:ascii="Times New Roman" w:hAnsi="Times New Roman" w:cs="Times New Roman"/>
          <w:color w:val="000000" w:themeColor="text1"/>
          <w:sz w:val="24"/>
          <w:szCs w:val="24"/>
        </w:rPr>
        <w:t xml:space="preserve">“, juridinio asmens kodas 302991549, buveinės adresas </w:t>
      </w:r>
      <w:r w:rsidRPr="006330DC">
        <w:rPr>
          <w:rFonts w:ascii="Times New Roman" w:hAnsi="Times New Roman" w:cs="Times New Roman"/>
          <w:sz w:val="24"/>
          <w:szCs w:val="24"/>
        </w:rPr>
        <w:t>Ukmergės g. 308</w:t>
      </w:r>
      <w:r w:rsidRPr="006330DC">
        <w:rPr>
          <w:rFonts w:ascii="Times New Roman" w:hAnsi="Times New Roman" w:cs="Times New Roman"/>
          <w:noProof/>
          <w:color w:val="000000" w:themeColor="text1"/>
          <w:sz w:val="24"/>
          <w:szCs w:val="24"/>
        </w:rPr>
        <w:t>, Vilnius</w:t>
      </w:r>
      <w:r w:rsidRPr="006330DC">
        <w:rPr>
          <w:rStyle w:val="markedcontent"/>
          <w:rFonts w:ascii="Times New Roman" w:hAnsi="Times New Roman" w:cs="Times New Roman"/>
          <w:sz w:val="24"/>
          <w:szCs w:val="24"/>
        </w:rPr>
        <w:t>.</w:t>
      </w:r>
    </w:p>
    <w:p w14:paraId="586DE5F3" w14:textId="77777777" w:rsidR="00BE5C0D" w:rsidRPr="00871286" w:rsidRDefault="00BE5C0D" w:rsidP="00BE5C0D">
      <w:pPr>
        <w:pStyle w:val="HTMLiankstoformatuotas"/>
        <w:jc w:val="both"/>
        <w:rPr>
          <w:rStyle w:val="markedcontent"/>
          <w:rFonts w:ascii="Times New Roman" w:hAnsi="Times New Roman" w:cs="Times New Roman"/>
          <w:sz w:val="24"/>
          <w:szCs w:val="24"/>
        </w:rPr>
      </w:pPr>
    </w:p>
    <w:p w14:paraId="0B1B9065" w14:textId="77777777" w:rsidR="00BE5C0D" w:rsidRPr="00871286" w:rsidRDefault="00BE5C0D" w:rsidP="00BE5C0D">
      <w:pPr>
        <w:rPr>
          <w:rFonts w:ascii="Times New Roman" w:hAnsi="Times New Roman"/>
          <w:szCs w:val="24"/>
          <w:lang w:eastAsia="lt-LT"/>
        </w:rPr>
      </w:pPr>
      <w:r w:rsidRPr="00871286">
        <w:rPr>
          <w:rFonts w:ascii="Times New Roman" w:hAnsi="Times New Roman"/>
          <w:b/>
          <w:bCs/>
          <w:szCs w:val="24"/>
        </w:rPr>
        <w:t>Teritorijų planavimo dokumento rengėjas</w:t>
      </w:r>
      <w:r w:rsidRPr="00871286">
        <w:rPr>
          <w:rFonts w:ascii="Times New Roman" w:hAnsi="Times New Roman"/>
          <w:szCs w:val="24"/>
        </w:rPr>
        <w:t xml:space="preserve">: </w:t>
      </w:r>
      <w:r w:rsidRPr="00871286">
        <w:rPr>
          <w:rFonts w:ascii="Times New Roman" w:hAnsi="Times New Roman"/>
          <w:color w:val="000000" w:themeColor="text1"/>
          <w:szCs w:val="24"/>
        </w:rPr>
        <w:t xml:space="preserve">architektė Jovita Pauplienė (kv. atestato Nr. A1618), tel. </w:t>
      </w:r>
      <w:r w:rsidRPr="00871286">
        <w:rPr>
          <w:rFonts w:ascii="Times New Roman" w:hAnsi="Times New Roman"/>
          <w:color w:val="444444"/>
          <w:szCs w:val="24"/>
          <w:shd w:val="clear" w:color="auto" w:fill="FFFFFF"/>
        </w:rPr>
        <w:t>+370 699 19914</w:t>
      </w:r>
      <w:r w:rsidRPr="00871286">
        <w:rPr>
          <w:rFonts w:ascii="Times New Roman" w:hAnsi="Times New Roman"/>
          <w:szCs w:val="24"/>
        </w:rPr>
        <w:t xml:space="preserve">, </w:t>
      </w:r>
      <w:proofErr w:type="spellStart"/>
      <w:r w:rsidRPr="00871286">
        <w:rPr>
          <w:rFonts w:ascii="Times New Roman" w:hAnsi="Times New Roman"/>
          <w:szCs w:val="24"/>
        </w:rPr>
        <w:t>el.p</w:t>
      </w:r>
      <w:proofErr w:type="spellEnd"/>
      <w:r w:rsidRPr="00871286">
        <w:rPr>
          <w:rFonts w:ascii="Times New Roman" w:hAnsi="Times New Roman"/>
          <w:szCs w:val="24"/>
        </w:rPr>
        <w:t xml:space="preserve">. </w:t>
      </w:r>
      <w:proofErr w:type="spellStart"/>
      <w:r w:rsidRPr="00871286">
        <w:rPr>
          <w:rFonts w:ascii="Times New Roman" w:hAnsi="Times New Roman"/>
          <w:szCs w:val="24"/>
        </w:rPr>
        <w:t>jovita@contestus.lt</w:t>
      </w:r>
      <w:proofErr w:type="spellEnd"/>
      <w:r w:rsidRPr="00871286">
        <w:rPr>
          <w:rFonts w:ascii="Times New Roman" w:hAnsi="Times New Roman"/>
          <w:szCs w:val="24"/>
        </w:rPr>
        <w:t>.</w:t>
      </w:r>
      <w:r w:rsidRPr="00871286">
        <w:rPr>
          <w:rFonts w:ascii="Times New Roman" w:hAnsi="Times New Roman"/>
          <w:szCs w:val="24"/>
          <w:lang w:eastAsia="lt-LT"/>
        </w:rPr>
        <w:t xml:space="preserve"> </w:t>
      </w:r>
    </w:p>
    <w:p w14:paraId="3B7F227F" w14:textId="77777777" w:rsidR="00BE5C0D" w:rsidRPr="00654142" w:rsidRDefault="00BE5C0D" w:rsidP="00BE5C0D">
      <w:pPr>
        <w:pStyle w:val="HTMLiankstoformatuotas"/>
        <w:rPr>
          <w:rFonts w:ascii="Times New Roman" w:hAnsi="Times New Roman" w:cs="Times New Roman"/>
          <w:sz w:val="24"/>
          <w:szCs w:val="24"/>
        </w:rPr>
      </w:pPr>
    </w:p>
    <w:p w14:paraId="175B37A2" w14:textId="77777777" w:rsidR="00BE5C0D" w:rsidRPr="00654142" w:rsidRDefault="00BE5C0D" w:rsidP="00BE5C0D">
      <w:pPr>
        <w:pStyle w:val="HTMLiankstoformatuotas"/>
        <w:jc w:val="both"/>
        <w:rPr>
          <w:rFonts w:ascii="Times New Roman" w:hAnsi="Times New Roman" w:cs="Times New Roman"/>
          <w:sz w:val="24"/>
          <w:szCs w:val="24"/>
        </w:rPr>
      </w:pPr>
      <w:r w:rsidRPr="00654142">
        <w:rPr>
          <w:rFonts w:ascii="Times New Roman" w:hAnsi="Times New Roman" w:cs="Times New Roman"/>
          <w:b/>
          <w:bCs/>
          <w:sz w:val="24"/>
          <w:szCs w:val="24"/>
        </w:rPr>
        <w:t>Teritorijų planavimo dokumento planavimo tikslai</w:t>
      </w:r>
      <w:r>
        <w:rPr>
          <w:rFonts w:ascii="Times New Roman" w:hAnsi="Times New Roman" w:cs="Times New Roman"/>
          <w:b/>
          <w:bCs/>
          <w:sz w:val="24"/>
          <w:szCs w:val="24"/>
        </w:rPr>
        <w:t xml:space="preserve"> ir uždaviniai</w:t>
      </w:r>
      <w:r w:rsidRPr="00654142">
        <w:rPr>
          <w:rFonts w:ascii="Times New Roman" w:hAnsi="Times New Roman" w:cs="Times New Roman"/>
          <w:b/>
          <w:bCs/>
          <w:sz w:val="24"/>
          <w:szCs w:val="24"/>
        </w:rPr>
        <w:t>:</w:t>
      </w:r>
      <w:r w:rsidRPr="00654142">
        <w:rPr>
          <w:rFonts w:ascii="Times New Roman" w:hAnsi="Times New Roman" w:cs="Times New Roman"/>
          <w:sz w:val="24"/>
          <w:szCs w:val="24"/>
        </w:rPr>
        <w:t xml:space="preserve"> pertvarkyti žemės sklypus juos sujungiant ir (ar) padalijant, pakeisti ir nustatyti žemės sklypų naudojimo būdus ir teritorijos naudojimo reglamentus vadovaujantis Vilniaus miesto savivaldybės teritorijos bendrojo plano sprendiniais.</w:t>
      </w:r>
    </w:p>
    <w:p w14:paraId="2171FEFF" w14:textId="77777777" w:rsidR="00BE5C0D" w:rsidRPr="00654142" w:rsidRDefault="00BE5C0D" w:rsidP="00BE5C0D">
      <w:pPr>
        <w:pStyle w:val="HTMLiankstoformatuotas"/>
        <w:jc w:val="both"/>
        <w:rPr>
          <w:rFonts w:ascii="Times New Roman" w:hAnsi="Times New Roman" w:cs="Times New Roman"/>
          <w:sz w:val="24"/>
          <w:szCs w:val="24"/>
        </w:rPr>
      </w:pPr>
    </w:p>
    <w:p w14:paraId="2D503882" w14:textId="77777777" w:rsidR="00BE5C0D" w:rsidRPr="00654142" w:rsidRDefault="00BE5C0D" w:rsidP="00BE5C0D">
      <w:pPr>
        <w:tabs>
          <w:tab w:val="clear" w:pos="851"/>
          <w:tab w:val="clear" w:pos="1701"/>
          <w:tab w:val="clear" w:pos="2552"/>
          <w:tab w:val="clear" w:pos="3402"/>
          <w:tab w:val="clear" w:pos="4253"/>
        </w:tabs>
        <w:rPr>
          <w:rStyle w:val="Grietas"/>
          <w:rFonts w:ascii="Times New Roman" w:hAnsi="Times New Roman"/>
          <w:szCs w:val="24"/>
        </w:rPr>
      </w:pPr>
      <w:r w:rsidRPr="00654142">
        <w:rPr>
          <w:rStyle w:val="Grietas"/>
          <w:rFonts w:ascii="Times New Roman" w:hAnsi="Times New Roman"/>
          <w:szCs w:val="24"/>
        </w:rPr>
        <w:t xml:space="preserve">Strateginis pasekmių aplinkai vertinimas (SPAV): </w:t>
      </w:r>
      <w:r w:rsidRPr="00654142">
        <w:rPr>
          <w:rStyle w:val="Grietas"/>
          <w:rFonts w:ascii="Times New Roman" w:hAnsi="Times New Roman"/>
          <w:b w:val="0"/>
          <w:bCs w:val="0"/>
          <w:szCs w:val="24"/>
        </w:rPr>
        <w:t xml:space="preserve">buvo </w:t>
      </w:r>
      <w:r w:rsidRPr="00654142">
        <w:rPr>
          <w:rFonts w:ascii="Times New Roman" w:hAnsi="Times New Roman"/>
          <w:szCs w:val="24"/>
        </w:rPr>
        <w:t xml:space="preserve">atlikta detaliojo plano atranka dėl strateginio pasekmių aplinkai vertinimo. Vadovaujantis </w:t>
      </w:r>
      <w:bookmarkStart w:id="0" w:name="_Hlk523221062"/>
      <w:r w:rsidRPr="00654142">
        <w:rPr>
          <w:rFonts w:ascii="Times New Roman" w:hAnsi="Times New Roman"/>
          <w:szCs w:val="24"/>
        </w:rPr>
        <w:t xml:space="preserve">Lietuvos Respublikos Vyriausybės 2004-08-18 nutarimo Nr. 967 „Dėl Planų ir programų strateginio pasekmių aplinkai vertinimo tvarkos aprašo patvirtinimo“ patvirtinto Planų ir programų strateginio pasekmių aplinkai vertinimo tvarkos aprašo </w:t>
      </w:r>
      <w:bookmarkEnd w:id="0"/>
      <w:r w:rsidRPr="00654142">
        <w:rPr>
          <w:rFonts w:ascii="Times New Roman" w:hAnsi="Times New Roman"/>
          <w:szCs w:val="24"/>
        </w:rPr>
        <w:t>8.1, 9</w:t>
      </w:r>
      <w:r>
        <w:rPr>
          <w:rFonts w:ascii="Times New Roman" w:hAnsi="Times New Roman"/>
          <w:szCs w:val="24"/>
        </w:rPr>
        <w:t xml:space="preserve"> ir</w:t>
      </w:r>
      <w:r w:rsidRPr="00654142">
        <w:rPr>
          <w:rFonts w:ascii="Times New Roman" w:hAnsi="Times New Roman"/>
          <w:szCs w:val="24"/>
        </w:rPr>
        <w:t xml:space="preserve"> 15 punktų nuostatomis bei atsižvelgus į strateginio pasekmių aplinkai vertinimo subjektų išvadas</w:t>
      </w:r>
      <w:r>
        <w:rPr>
          <w:rFonts w:ascii="Times New Roman" w:hAnsi="Times New Roman"/>
          <w:szCs w:val="24"/>
        </w:rPr>
        <w:t xml:space="preserve"> ir siūlymus</w:t>
      </w:r>
      <w:r w:rsidRPr="00654142">
        <w:rPr>
          <w:rFonts w:ascii="Times New Roman" w:hAnsi="Times New Roman"/>
          <w:szCs w:val="24"/>
        </w:rPr>
        <w:t xml:space="preserve">, detaliojo plano organizatorius 2024-05-20 raštu Nr. </w:t>
      </w:r>
      <w:r w:rsidRPr="00654142">
        <w:rPr>
          <w:rFonts w:ascii="Times New Roman" w:hAnsi="Times New Roman"/>
          <w:color w:val="000000"/>
          <w:szCs w:val="24"/>
          <w:lang w:eastAsia="lt-LT"/>
        </w:rPr>
        <w:t>A51-75585/24(3.3.2.29E-PAS)</w:t>
      </w:r>
      <w:r w:rsidRPr="00654142">
        <w:rPr>
          <w:rFonts w:ascii="Times New Roman" w:hAnsi="Times New Roman"/>
          <w:color w:val="000000"/>
          <w:szCs w:val="24"/>
        </w:rPr>
        <w:t xml:space="preserve"> </w:t>
      </w:r>
      <w:r w:rsidRPr="00654142">
        <w:rPr>
          <w:rFonts w:ascii="Times New Roman" w:hAnsi="Times New Roman"/>
          <w:szCs w:val="24"/>
        </w:rPr>
        <w:t xml:space="preserve">priėmė sprendimą, kad detaliojo plano strateginis pasekmių aplinkai vertinimas (SPAV) nebus rengiamas. Apie </w:t>
      </w:r>
      <w:r w:rsidRPr="00654142">
        <w:rPr>
          <w:rStyle w:val="Grietas"/>
          <w:rFonts w:ascii="Times New Roman" w:hAnsi="Times New Roman"/>
          <w:b w:val="0"/>
          <w:bCs w:val="0"/>
          <w:szCs w:val="24"/>
        </w:rPr>
        <w:t>priimtą sprendimą neatlikti detaliojo plano</w:t>
      </w:r>
      <w:r w:rsidRPr="00654142">
        <w:rPr>
          <w:rStyle w:val="Grietas"/>
          <w:rFonts w:ascii="Times New Roman" w:hAnsi="Times New Roman"/>
          <w:szCs w:val="24"/>
        </w:rPr>
        <w:t xml:space="preserve"> </w:t>
      </w:r>
      <w:r w:rsidRPr="00654142">
        <w:rPr>
          <w:rStyle w:val="Grietas"/>
          <w:rFonts w:ascii="Times New Roman" w:hAnsi="Times New Roman"/>
          <w:b w:val="0"/>
          <w:bCs w:val="0"/>
          <w:szCs w:val="24"/>
        </w:rPr>
        <w:t xml:space="preserve">strateginio pasekmių aplinkai vertinimo (SPAV) visuomenė </w:t>
      </w:r>
      <w:r>
        <w:rPr>
          <w:rStyle w:val="Grietas"/>
          <w:rFonts w:ascii="Times New Roman" w:hAnsi="Times New Roman"/>
          <w:b w:val="0"/>
          <w:bCs w:val="0"/>
          <w:szCs w:val="24"/>
        </w:rPr>
        <w:t>yra</w:t>
      </w:r>
      <w:r w:rsidRPr="00654142">
        <w:rPr>
          <w:rStyle w:val="Grietas"/>
          <w:rFonts w:ascii="Times New Roman" w:hAnsi="Times New Roman"/>
          <w:b w:val="0"/>
          <w:bCs w:val="0"/>
          <w:szCs w:val="24"/>
        </w:rPr>
        <w:t xml:space="preserve"> informuota atskirai teisės aktų nustatyta tvarka.</w:t>
      </w:r>
    </w:p>
    <w:p w14:paraId="79948BB8" w14:textId="77777777" w:rsidR="00BE5C0D" w:rsidRPr="00871286" w:rsidRDefault="00BE5C0D" w:rsidP="00BE5C0D">
      <w:pPr>
        <w:pStyle w:val="HTMLiankstoformatuotas"/>
        <w:rPr>
          <w:rFonts w:ascii="Times New Roman" w:hAnsi="Times New Roman" w:cs="Times New Roman"/>
          <w:b/>
          <w:bCs/>
          <w:sz w:val="24"/>
          <w:szCs w:val="24"/>
        </w:rPr>
      </w:pPr>
    </w:p>
    <w:p w14:paraId="52C11066" w14:textId="77777777" w:rsidR="00BE5C0D" w:rsidRPr="00BE5C0D" w:rsidRDefault="00BE5C0D" w:rsidP="00BE5C0D">
      <w:pPr>
        <w:pStyle w:val="Default"/>
        <w:jc w:val="both"/>
        <w:rPr>
          <w:rStyle w:val="Hipersaitas"/>
          <w:color w:val="000000" w:themeColor="text1"/>
          <w:u w:val="none"/>
        </w:rPr>
      </w:pPr>
      <w:r w:rsidRPr="00871286">
        <w:rPr>
          <w:b/>
          <w:bCs/>
        </w:rPr>
        <w:t>Kur ir kada galima susipažinti su parengtu teritorijų planavimo dokumentu:</w:t>
      </w:r>
      <w:r w:rsidRPr="00871286">
        <w:rPr>
          <w:bCs/>
        </w:rPr>
        <w:t xml:space="preserve"> </w:t>
      </w:r>
      <w:r w:rsidRPr="00871286">
        <w:t xml:space="preserve">nuo 2024-05-31 iki 2024-06-13 imtinai Lietuvos Respublikos teritorijų planavimo dokumentų ir teritorijų planavimo proceso valstybinės priežiūros informacinėje sistemoje (TPDRIS), http://www.tpdris.lt, teritorijų planavimo dokumento Nr. K-VT-K-VT-13-23-534); </w:t>
      </w:r>
      <w:r w:rsidRPr="0076700B">
        <w:t>projekto rengėjo patalpose adresu UAB „</w:t>
      </w:r>
      <w:proofErr w:type="spellStart"/>
      <w:r w:rsidRPr="0076700B">
        <w:t>Contestus</w:t>
      </w:r>
      <w:proofErr w:type="spellEnd"/>
      <w:r w:rsidRPr="0076700B">
        <w:t xml:space="preserve">“, </w:t>
      </w:r>
      <w:hyperlink r:id="rId7" w:history="1">
        <w:r w:rsidRPr="00BE5C0D">
          <w:rPr>
            <w:rStyle w:val="Hipersaitas"/>
            <w:color w:val="auto"/>
            <w:u w:val="none"/>
          </w:rPr>
          <w:t>Konstitucijos pr. 18B, 14 aukštas</w:t>
        </w:r>
      </w:hyperlink>
      <w:r w:rsidRPr="00BE5C0D">
        <w:rPr>
          <w:color w:val="auto"/>
        </w:rPr>
        <w:t>,</w:t>
      </w:r>
      <w:r w:rsidRPr="003F2AA5">
        <w:t xml:space="preserve"> </w:t>
      </w:r>
      <w:r w:rsidRPr="00871286">
        <w:t>Vilnius, darbo dienomis nuo 9 iki 16 val., iš anksto susiderinus tel.</w:t>
      </w:r>
      <w:r>
        <w:t xml:space="preserve"> </w:t>
      </w:r>
      <w:r w:rsidRPr="00871286">
        <w:t xml:space="preserve">+ 370 699 19914 arba tel. +370 615 67094, el. p.: </w:t>
      </w:r>
      <w:proofErr w:type="spellStart"/>
      <w:r w:rsidRPr="00871286">
        <w:t>jovita@contestus.lt</w:t>
      </w:r>
      <w:proofErr w:type="spellEnd"/>
      <w:r w:rsidRPr="00871286">
        <w:t xml:space="preserve">; Pašilaičių seniūnijos skelbimų lentoje, adresu </w:t>
      </w:r>
      <w:r w:rsidRPr="006767D9">
        <w:t>Žemynos g.1, Vilnius</w:t>
      </w:r>
      <w:r w:rsidRPr="00871286">
        <w:t xml:space="preserve"> (su pagrindiniu brėžiniu); Vilniaus miesto savivaldybės tinklalapyje www.vilnius.lt, skiltyse Savivaldybė, Miesto plėtra, Teritorijų planavimo viešumas (su pagrindiniu </w:t>
      </w:r>
      <w:r w:rsidRPr="00871286">
        <w:lastRenderedPageBreak/>
        <w:t>brėžiniu, aiškinamuoju raštu)</w:t>
      </w:r>
      <w:r>
        <w:t xml:space="preserve">, </w:t>
      </w:r>
      <w:r w:rsidRPr="00BE5C0D">
        <w:rPr>
          <w:rStyle w:val="Hipersaitas"/>
          <w:color w:val="000000" w:themeColor="text1"/>
          <w:u w:val="none"/>
        </w:rPr>
        <w:t xml:space="preserve">Vilniaus miesto savivaldybėje, 2 aukšte, adresu Konstitucijos pr. 3 Vilnius (su pagrindiniu brėžiniu). </w:t>
      </w:r>
    </w:p>
    <w:p w14:paraId="539EEAF3" w14:textId="77777777" w:rsidR="00BE5C0D" w:rsidRPr="00871286" w:rsidRDefault="00BE5C0D" w:rsidP="00BE5C0D">
      <w:pPr>
        <w:rPr>
          <w:rFonts w:ascii="Times New Roman" w:hAnsi="Times New Roman"/>
          <w:szCs w:val="24"/>
        </w:rPr>
      </w:pPr>
    </w:p>
    <w:p w14:paraId="12A85A93" w14:textId="77777777" w:rsidR="00BE5C0D" w:rsidRPr="00871286" w:rsidRDefault="00BE5C0D" w:rsidP="00BE5C0D">
      <w:pPr>
        <w:rPr>
          <w:rFonts w:ascii="Times New Roman" w:hAnsi="Times New Roman"/>
          <w:szCs w:val="24"/>
        </w:rPr>
      </w:pPr>
      <w:r w:rsidRPr="00871286">
        <w:rPr>
          <w:rFonts w:ascii="Times New Roman" w:hAnsi="Times New Roman"/>
          <w:b/>
          <w:szCs w:val="24"/>
        </w:rPr>
        <w:t>Parengtas detalusis planas bus viešai eksponuojamas</w:t>
      </w:r>
      <w:r w:rsidRPr="00871286">
        <w:rPr>
          <w:rFonts w:ascii="Times New Roman" w:hAnsi="Times New Roman"/>
          <w:szCs w:val="24"/>
        </w:rPr>
        <w:t xml:space="preserve"> nuo </w:t>
      </w:r>
      <w:r w:rsidRPr="00D762A8">
        <w:rPr>
          <w:rFonts w:ascii="Times New Roman" w:hAnsi="Times New Roman"/>
          <w:szCs w:val="24"/>
        </w:rPr>
        <w:t xml:space="preserve">2024-06-03  </w:t>
      </w:r>
      <w:r w:rsidRPr="00871286">
        <w:rPr>
          <w:rFonts w:ascii="Times New Roman" w:hAnsi="Times New Roman"/>
          <w:szCs w:val="24"/>
        </w:rPr>
        <w:t xml:space="preserve">iki 2024-06-07 projekto rengėjo patalpose adresu </w:t>
      </w:r>
      <w:r w:rsidRPr="0076700B">
        <w:rPr>
          <w:rFonts w:ascii="Times New Roman" w:hAnsi="Times New Roman"/>
          <w:szCs w:val="24"/>
        </w:rPr>
        <w:t>UAB „</w:t>
      </w:r>
      <w:proofErr w:type="spellStart"/>
      <w:r w:rsidRPr="0076700B">
        <w:rPr>
          <w:rFonts w:ascii="Times New Roman" w:hAnsi="Times New Roman"/>
          <w:szCs w:val="24"/>
        </w:rPr>
        <w:t>Contestus</w:t>
      </w:r>
      <w:proofErr w:type="spellEnd"/>
      <w:r w:rsidRPr="0076700B">
        <w:rPr>
          <w:rFonts w:ascii="Times New Roman" w:hAnsi="Times New Roman"/>
          <w:szCs w:val="24"/>
        </w:rPr>
        <w:t xml:space="preserve">“, </w:t>
      </w:r>
      <w:hyperlink r:id="rId8" w:history="1">
        <w:r w:rsidRPr="00BE5C0D">
          <w:rPr>
            <w:rStyle w:val="Hipersaitas"/>
            <w:rFonts w:ascii="Times New Roman" w:eastAsiaTheme="majorEastAsia" w:hAnsi="Times New Roman"/>
            <w:color w:val="auto"/>
            <w:szCs w:val="24"/>
            <w:u w:val="none"/>
          </w:rPr>
          <w:t>Konstitucijos pr. 18B, 14 aukštas</w:t>
        </w:r>
      </w:hyperlink>
      <w:r w:rsidRPr="00BE5C0D">
        <w:rPr>
          <w:rFonts w:ascii="Times New Roman" w:hAnsi="Times New Roman"/>
          <w:szCs w:val="24"/>
        </w:rPr>
        <w:t>,</w:t>
      </w:r>
      <w:r w:rsidRPr="00BE5C0D">
        <w:rPr>
          <w:rFonts w:ascii="Times New Roman" w:hAnsi="Times New Roman"/>
          <w:color w:val="000000"/>
          <w:szCs w:val="24"/>
        </w:rPr>
        <w:t xml:space="preserve"> </w:t>
      </w:r>
      <w:r w:rsidRPr="00871286">
        <w:rPr>
          <w:rFonts w:ascii="Times New Roman" w:hAnsi="Times New Roman"/>
          <w:szCs w:val="24"/>
        </w:rPr>
        <w:t xml:space="preserve">Vilnius, darbo dienomis nuo 9 iki 14 val. Prieš atvykstant prašome informuoti tel. + 370 699 19914 arba tel. +370 615 67094, el. p.: </w:t>
      </w:r>
      <w:proofErr w:type="spellStart"/>
      <w:r w:rsidRPr="00D762A8">
        <w:rPr>
          <w:rFonts w:ascii="Times New Roman" w:hAnsi="Times New Roman"/>
          <w:szCs w:val="24"/>
        </w:rPr>
        <w:t>jovita@contestus.lt</w:t>
      </w:r>
      <w:proofErr w:type="spellEnd"/>
      <w:r w:rsidRPr="00871286">
        <w:rPr>
          <w:rFonts w:ascii="Times New Roman" w:hAnsi="Times New Roman"/>
          <w:szCs w:val="24"/>
        </w:rPr>
        <w:t>.</w:t>
      </w:r>
    </w:p>
    <w:p w14:paraId="5FA77B43" w14:textId="77777777" w:rsidR="00BE5C0D" w:rsidRPr="00871286" w:rsidRDefault="00BE5C0D" w:rsidP="00BE5C0D">
      <w:pPr>
        <w:rPr>
          <w:rFonts w:ascii="Times New Roman" w:hAnsi="Times New Roman"/>
          <w:szCs w:val="24"/>
        </w:rPr>
      </w:pPr>
    </w:p>
    <w:p w14:paraId="3730AC95" w14:textId="77777777" w:rsidR="00BE5C0D" w:rsidRPr="00871286" w:rsidRDefault="00BE5C0D" w:rsidP="00BE5C0D">
      <w:pPr>
        <w:rPr>
          <w:rFonts w:ascii="Times New Roman" w:hAnsi="Times New Roman"/>
          <w:szCs w:val="24"/>
        </w:rPr>
      </w:pPr>
      <w:r w:rsidRPr="00871286">
        <w:rPr>
          <w:rFonts w:ascii="Times New Roman" w:hAnsi="Times New Roman"/>
          <w:b/>
          <w:szCs w:val="24"/>
        </w:rPr>
        <w:t>Informacija apie viešą susirinkimą:</w:t>
      </w:r>
      <w:r w:rsidRPr="00871286">
        <w:rPr>
          <w:rFonts w:ascii="Times New Roman" w:hAnsi="Times New Roman"/>
          <w:szCs w:val="24"/>
        </w:rPr>
        <w:t xml:space="preserve"> viešas susirinkimas vyks 2024-06-14, 17 val. Vilniaus miesto savivaldybėje, 2 aukšte, 21</w:t>
      </w:r>
      <w:r>
        <w:rPr>
          <w:rFonts w:ascii="Times New Roman" w:hAnsi="Times New Roman"/>
          <w:szCs w:val="24"/>
        </w:rPr>
        <w:t>5</w:t>
      </w:r>
      <w:r w:rsidRPr="00871286">
        <w:rPr>
          <w:rFonts w:ascii="Times New Roman" w:hAnsi="Times New Roman"/>
          <w:szCs w:val="24"/>
        </w:rPr>
        <w:t xml:space="preserve"> kab., adresu Konstitucijos pr. 3, Vilnius.</w:t>
      </w:r>
    </w:p>
    <w:p w14:paraId="6159918A" w14:textId="77777777" w:rsidR="00BE5C0D" w:rsidRPr="00871286" w:rsidRDefault="00BE5C0D" w:rsidP="00BE5C0D">
      <w:pPr>
        <w:pStyle w:val="HTMLiankstoformatuotas"/>
        <w:jc w:val="both"/>
        <w:rPr>
          <w:rFonts w:ascii="Times New Roman" w:hAnsi="Times New Roman" w:cs="Times New Roman"/>
          <w:sz w:val="24"/>
          <w:szCs w:val="24"/>
        </w:rPr>
      </w:pPr>
    </w:p>
    <w:p w14:paraId="44314AED" w14:textId="77777777" w:rsidR="00BE5C0D" w:rsidRPr="00871286" w:rsidRDefault="00BE5C0D" w:rsidP="00BE5C0D">
      <w:pPr>
        <w:pStyle w:val="HTMLiankstoformatuotas"/>
        <w:jc w:val="both"/>
        <w:rPr>
          <w:rFonts w:ascii="Times New Roman" w:hAnsi="Times New Roman" w:cs="Times New Roman"/>
          <w:sz w:val="24"/>
          <w:szCs w:val="24"/>
        </w:rPr>
      </w:pPr>
      <w:r w:rsidRPr="00871286">
        <w:rPr>
          <w:rFonts w:ascii="Times New Roman" w:hAnsi="Times New Roman" w:cs="Times New Roman"/>
          <w:b/>
          <w:bCs/>
          <w:sz w:val="24"/>
          <w:szCs w:val="24"/>
        </w:rPr>
        <w:t>Pasiūlymus dėl teritorijų planavimo dokumento sprendinių galima teikti</w:t>
      </w:r>
      <w:r w:rsidRPr="00871286">
        <w:rPr>
          <w:rFonts w:ascii="Times New Roman" w:hAnsi="Times New Roman" w:cs="Times New Roman"/>
          <w:sz w:val="24"/>
          <w:szCs w:val="24"/>
        </w:rPr>
        <w:t xml:space="preserve"> planavimo organizatoriui ir rengėjui raštu ar Lietuvos Respublikos teritorijų planavimo dokumentų rengimo ir teritorijų planavimo proceso valstybinės priežiūros informacinėje sistemoje (www.tpdris.lt, TPD Nr. </w:t>
      </w:r>
      <w:r w:rsidRPr="00871286">
        <w:rPr>
          <w:rStyle w:val="v-button-caption"/>
          <w:rFonts w:ascii="Times New Roman" w:hAnsi="Times New Roman" w:cs="Times New Roman"/>
          <w:sz w:val="24"/>
          <w:szCs w:val="24"/>
        </w:rPr>
        <w:t>K-VT-13-23-534</w:t>
      </w:r>
      <w:r w:rsidRPr="00871286">
        <w:rPr>
          <w:rFonts w:ascii="Times New Roman" w:hAnsi="Times New Roman" w:cs="Times New Roman"/>
          <w:sz w:val="24"/>
          <w:szCs w:val="24"/>
        </w:rPr>
        <w:t>) per visą detaliojo plano sprendinių rengimo laikotarpį iki viešo svarstymo pabaigos. Viešo susirinkimo metu pasiūlymus bus galima teikti ir žodžiu. Pasiūlymus teikusiems asmenims ne vėliau, kaip per 10 darbo dienų nuo pasiūlymo gavimo atsakoma raštu arba LR teritorijų planavimo dokumento rengimo ir teritorijų planavimo proceso valstybinės priežiūros informacinėje sistemoje, jeigu pasiūlymai teikti šioje sistemoje. Planavimo organizatoriaus atsakymas per 10 darbo dienų gali būti apskųstas Valstybinei teritorijų planavimo ir statybos inspekcijai prie Aplinkos ministerijos.</w:t>
      </w:r>
    </w:p>
    <w:p w14:paraId="442AD9FE" w14:textId="77777777" w:rsidR="00017510" w:rsidRDefault="00017510"/>
    <w:sectPr w:rsidR="00017510" w:rsidSect="00BE5C0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0D"/>
    <w:rsid w:val="00017510"/>
    <w:rsid w:val="001B6720"/>
    <w:rsid w:val="00446C8A"/>
    <w:rsid w:val="005569F3"/>
    <w:rsid w:val="00841605"/>
    <w:rsid w:val="00A56300"/>
    <w:rsid w:val="00BE5C0D"/>
    <w:rsid w:val="00FB2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C0A4"/>
  <w15:chartTrackingRefBased/>
  <w15:docId w15:val="{4633C852-0FC7-4C43-9EFD-B131EBE8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C0D"/>
    <w:pPr>
      <w:tabs>
        <w:tab w:val="left" w:pos="851"/>
        <w:tab w:val="left" w:pos="1701"/>
        <w:tab w:val="left" w:pos="2552"/>
        <w:tab w:val="left" w:pos="3402"/>
        <w:tab w:val="left" w:pos="4253"/>
      </w:tabs>
      <w:spacing w:after="0" w:line="240" w:lineRule="auto"/>
      <w:jc w:val="both"/>
    </w:pPr>
    <w:rPr>
      <w:rFonts w:ascii="Garamond" w:eastAsia="Times New Roman" w:hAnsi="Garamond" w:cs="Times New Roman"/>
      <w:kern w:val="0"/>
      <w:sz w:val="24"/>
      <w:szCs w:val="20"/>
      <w14:ligatures w14:val="none"/>
    </w:rPr>
  </w:style>
  <w:style w:type="paragraph" w:styleId="Antrat1">
    <w:name w:val="heading 1"/>
    <w:basedOn w:val="prastasis"/>
    <w:next w:val="prastasis"/>
    <w:link w:val="Antrat1Diagrama"/>
    <w:uiPriority w:val="9"/>
    <w:qFormat/>
    <w:rsid w:val="00BE5C0D"/>
    <w:pPr>
      <w:keepNext/>
      <w:keepLines/>
      <w:tabs>
        <w:tab w:val="clear" w:pos="851"/>
        <w:tab w:val="clear" w:pos="1701"/>
        <w:tab w:val="clear" w:pos="2552"/>
        <w:tab w:val="clear" w:pos="3402"/>
        <w:tab w:val="clear" w:pos="4253"/>
      </w:tab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E5C0D"/>
    <w:pPr>
      <w:keepNext/>
      <w:keepLines/>
      <w:tabs>
        <w:tab w:val="clear" w:pos="851"/>
        <w:tab w:val="clear" w:pos="1701"/>
        <w:tab w:val="clear" w:pos="2552"/>
        <w:tab w:val="clear" w:pos="3402"/>
        <w:tab w:val="clear" w:pos="4253"/>
      </w:tab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E5C0D"/>
    <w:pPr>
      <w:keepNext/>
      <w:keepLines/>
      <w:tabs>
        <w:tab w:val="clear" w:pos="851"/>
        <w:tab w:val="clear" w:pos="1701"/>
        <w:tab w:val="clear" w:pos="2552"/>
        <w:tab w:val="clear" w:pos="3402"/>
        <w:tab w:val="clear" w:pos="4253"/>
      </w:tab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E5C0D"/>
    <w:pPr>
      <w:keepNext/>
      <w:keepLines/>
      <w:tabs>
        <w:tab w:val="clear" w:pos="851"/>
        <w:tab w:val="clear" w:pos="1701"/>
        <w:tab w:val="clear" w:pos="2552"/>
        <w:tab w:val="clear" w:pos="3402"/>
        <w:tab w:val="clear" w:pos="4253"/>
      </w:tab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E5C0D"/>
    <w:pPr>
      <w:keepNext/>
      <w:keepLines/>
      <w:tabs>
        <w:tab w:val="clear" w:pos="851"/>
        <w:tab w:val="clear" w:pos="1701"/>
        <w:tab w:val="clear" w:pos="2552"/>
        <w:tab w:val="clear" w:pos="3402"/>
        <w:tab w:val="clear" w:pos="4253"/>
      </w:tab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E5C0D"/>
    <w:pPr>
      <w:keepNext/>
      <w:keepLines/>
      <w:tabs>
        <w:tab w:val="clear" w:pos="851"/>
        <w:tab w:val="clear" w:pos="1701"/>
        <w:tab w:val="clear" w:pos="2552"/>
        <w:tab w:val="clear" w:pos="3402"/>
        <w:tab w:val="clear" w:pos="4253"/>
      </w:tab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E5C0D"/>
    <w:pPr>
      <w:keepNext/>
      <w:keepLines/>
      <w:tabs>
        <w:tab w:val="clear" w:pos="851"/>
        <w:tab w:val="clear" w:pos="1701"/>
        <w:tab w:val="clear" w:pos="2552"/>
        <w:tab w:val="clear" w:pos="3402"/>
        <w:tab w:val="clear" w:pos="4253"/>
      </w:tab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E5C0D"/>
    <w:pPr>
      <w:keepNext/>
      <w:keepLines/>
      <w:tabs>
        <w:tab w:val="clear" w:pos="851"/>
        <w:tab w:val="clear" w:pos="1701"/>
        <w:tab w:val="clear" w:pos="2552"/>
        <w:tab w:val="clear" w:pos="3402"/>
        <w:tab w:val="clear" w:pos="4253"/>
      </w:tab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E5C0D"/>
    <w:pPr>
      <w:keepNext/>
      <w:keepLines/>
      <w:tabs>
        <w:tab w:val="clear" w:pos="851"/>
        <w:tab w:val="clear" w:pos="1701"/>
        <w:tab w:val="clear" w:pos="2552"/>
        <w:tab w:val="clear" w:pos="3402"/>
        <w:tab w:val="clear" w:pos="4253"/>
      </w:tab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C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5C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5C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5C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5C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5C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C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C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C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C0D"/>
    <w:pPr>
      <w:tabs>
        <w:tab w:val="clear" w:pos="851"/>
        <w:tab w:val="clear" w:pos="1701"/>
        <w:tab w:val="clear" w:pos="2552"/>
        <w:tab w:val="clear" w:pos="3402"/>
        <w:tab w:val="clear" w:pos="4253"/>
      </w:tabs>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E5C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C0D"/>
    <w:pPr>
      <w:numPr>
        <w:ilvl w:val="1"/>
      </w:numPr>
      <w:tabs>
        <w:tab w:val="clear" w:pos="851"/>
        <w:tab w:val="clear" w:pos="1701"/>
        <w:tab w:val="clear" w:pos="2552"/>
        <w:tab w:val="clear" w:pos="3402"/>
        <w:tab w:val="clear" w:pos="4253"/>
      </w:tabs>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E5C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C0D"/>
    <w:pPr>
      <w:tabs>
        <w:tab w:val="clear" w:pos="851"/>
        <w:tab w:val="clear" w:pos="1701"/>
        <w:tab w:val="clear" w:pos="2552"/>
        <w:tab w:val="clear" w:pos="3402"/>
        <w:tab w:val="clear" w:pos="4253"/>
      </w:tabs>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E5C0D"/>
    <w:rPr>
      <w:i/>
      <w:iCs/>
      <w:color w:val="404040" w:themeColor="text1" w:themeTint="BF"/>
    </w:rPr>
  </w:style>
  <w:style w:type="paragraph" w:styleId="Sraopastraipa">
    <w:name w:val="List Paragraph"/>
    <w:basedOn w:val="prastasis"/>
    <w:uiPriority w:val="34"/>
    <w:qFormat/>
    <w:rsid w:val="00BE5C0D"/>
    <w:pPr>
      <w:tabs>
        <w:tab w:val="clear" w:pos="851"/>
        <w:tab w:val="clear" w:pos="1701"/>
        <w:tab w:val="clear" w:pos="2552"/>
        <w:tab w:val="clear" w:pos="3402"/>
        <w:tab w:val="clear" w:pos="4253"/>
      </w:tabs>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E5C0D"/>
    <w:rPr>
      <w:i/>
      <w:iCs/>
      <w:color w:val="0F4761" w:themeColor="accent1" w:themeShade="BF"/>
    </w:rPr>
  </w:style>
  <w:style w:type="paragraph" w:styleId="Iskirtacitata">
    <w:name w:val="Intense Quote"/>
    <w:basedOn w:val="prastasis"/>
    <w:next w:val="prastasis"/>
    <w:link w:val="IskirtacitataDiagrama"/>
    <w:uiPriority w:val="30"/>
    <w:qFormat/>
    <w:rsid w:val="00BE5C0D"/>
    <w:pPr>
      <w:pBdr>
        <w:top w:val="single" w:sz="4" w:space="10" w:color="0F4761" w:themeColor="accent1" w:themeShade="BF"/>
        <w:bottom w:val="single" w:sz="4" w:space="10" w:color="0F4761" w:themeColor="accent1" w:themeShade="BF"/>
      </w:pBdr>
      <w:tabs>
        <w:tab w:val="clear" w:pos="851"/>
        <w:tab w:val="clear" w:pos="1701"/>
        <w:tab w:val="clear" w:pos="2552"/>
        <w:tab w:val="clear" w:pos="3402"/>
        <w:tab w:val="clear" w:pos="4253"/>
      </w:tabs>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E5C0D"/>
    <w:rPr>
      <w:i/>
      <w:iCs/>
      <w:color w:val="0F4761" w:themeColor="accent1" w:themeShade="BF"/>
    </w:rPr>
  </w:style>
  <w:style w:type="character" w:styleId="Rykinuoroda">
    <w:name w:val="Intense Reference"/>
    <w:basedOn w:val="Numatytasispastraiposriftas"/>
    <w:uiPriority w:val="32"/>
    <w:qFormat/>
    <w:rsid w:val="00BE5C0D"/>
    <w:rPr>
      <w:b/>
      <w:bCs/>
      <w:smallCaps/>
      <w:color w:val="0F4761" w:themeColor="accent1" w:themeShade="BF"/>
      <w:spacing w:val="5"/>
    </w:rPr>
  </w:style>
  <w:style w:type="character" w:styleId="Hipersaitas">
    <w:name w:val="Hyperlink"/>
    <w:basedOn w:val="Numatytasispastraiposriftas"/>
    <w:uiPriority w:val="99"/>
    <w:unhideWhenUsed/>
    <w:rsid w:val="00BE5C0D"/>
    <w:rPr>
      <w:color w:val="467886" w:themeColor="hyperlink"/>
      <w:u w:val="single"/>
    </w:rPr>
  </w:style>
  <w:style w:type="paragraph" w:customStyle="1" w:styleId="Default">
    <w:name w:val="Default"/>
    <w:rsid w:val="00BE5C0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TMLiankstoformatuotas">
    <w:name w:val="HTML Preformatted"/>
    <w:basedOn w:val="prastasis"/>
    <w:link w:val="HTMLiankstoformatuotasDiagrama"/>
    <w:uiPriority w:val="99"/>
    <w:unhideWhenUsed/>
    <w:rsid w:val="00BE5C0D"/>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BE5C0D"/>
    <w:rPr>
      <w:rFonts w:ascii="Courier New" w:eastAsia="Times New Roman" w:hAnsi="Courier New" w:cs="Courier New"/>
      <w:kern w:val="0"/>
      <w:sz w:val="20"/>
      <w:szCs w:val="20"/>
      <w:lang w:eastAsia="lt-LT"/>
      <w14:ligatures w14:val="none"/>
    </w:rPr>
  </w:style>
  <w:style w:type="character" w:styleId="Grietas">
    <w:name w:val="Strong"/>
    <w:basedOn w:val="Numatytasispastraiposriftas"/>
    <w:uiPriority w:val="22"/>
    <w:qFormat/>
    <w:rsid w:val="00BE5C0D"/>
    <w:rPr>
      <w:b/>
      <w:bCs/>
    </w:rPr>
  </w:style>
  <w:style w:type="character" w:customStyle="1" w:styleId="markedcontent">
    <w:name w:val="markedcontent"/>
    <w:basedOn w:val="Numatytasispastraiposriftas"/>
    <w:rsid w:val="00BE5C0D"/>
  </w:style>
  <w:style w:type="character" w:customStyle="1" w:styleId="v-button-caption">
    <w:name w:val="v-button-caption"/>
    <w:basedOn w:val="Numatytasispastraiposriftas"/>
    <w:rsid w:val="00BE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Dp1NbeCdtdxfbDEX7" TargetMode="External"/><Relationship Id="rId3" Type="http://schemas.openxmlformats.org/officeDocument/2006/relationships/customXml" Target="../customXml/item3.xml"/><Relationship Id="rId7" Type="http://schemas.openxmlformats.org/officeDocument/2006/relationships/hyperlink" Target="https://maps.app.goo.gl/Dp1NbeCdtdxfbDEX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48E61DF0B3BE40AB26A76AA86C19D9" ma:contentTypeVersion="13" ma:contentTypeDescription="Kurkite naują dokumentą." ma:contentTypeScope="" ma:versionID="33766983df392fd26a4e0e116eec3022">
  <xsd:schema xmlns:xsd="http://www.w3.org/2001/XMLSchema" xmlns:xs="http://www.w3.org/2001/XMLSchema" xmlns:p="http://schemas.microsoft.com/office/2006/metadata/properties" xmlns:ns2="3f478071-e559-4316-8cbb-07a992fe92f3" xmlns:ns3="7014b9e3-98ec-4ae7-bd50-be136408fcf2" targetNamespace="http://schemas.microsoft.com/office/2006/metadata/properties" ma:root="true" ma:fieldsID="5da2234e56c762cebd9e7dd786ae060a" ns2:_="" ns3:_="">
    <xsd:import namespace="3f478071-e559-4316-8cbb-07a992fe92f3"/>
    <xsd:import namespace="7014b9e3-98ec-4ae7-bd50-be136408fc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8071-e559-4316-8cbb-07a992fe9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9052a821-41ad-41e9-968a-f621569f264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4b9e3-98ec-4ae7-bd50-be136408fc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4e0795-ba51-4690-9931-e11275ed4248}" ma:internalName="TaxCatchAll" ma:showField="CatchAllData" ma:web="7014b9e3-98ec-4ae7-bd50-be136408f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78071-e559-4316-8cbb-07a992fe92f3">
      <Terms xmlns="http://schemas.microsoft.com/office/infopath/2007/PartnerControls"/>
    </lcf76f155ced4ddcb4097134ff3c332f>
    <TaxCatchAll xmlns="7014b9e3-98ec-4ae7-bd50-be136408fcf2" xsi:nil="true"/>
  </documentManagement>
</p:properties>
</file>

<file path=customXml/itemProps1.xml><?xml version="1.0" encoding="utf-8"?>
<ds:datastoreItem xmlns:ds="http://schemas.openxmlformats.org/officeDocument/2006/customXml" ds:itemID="{DC19EFC6-CE7F-401E-AF7F-E0CB850F8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8071-e559-4316-8cbb-07a992fe92f3"/>
    <ds:schemaRef ds:uri="7014b9e3-98ec-4ae7-bd50-be136408f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33A3E-9539-4718-88C3-15BF75C0B65B}">
  <ds:schemaRefs>
    <ds:schemaRef ds:uri="http://schemas.microsoft.com/sharepoint/v3/contenttype/forms"/>
  </ds:schemaRefs>
</ds:datastoreItem>
</file>

<file path=customXml/itemProps3.xml><?xml version="1.0" encoding="utf-8"?>
<ds:datastoreItem xmlns:ds="http://schemas.openxmlformats.org/officeDocument/2006/customXml" ds:itemID="{2A251F3F-64D6-4E51-9938-D1138D49C701}">
  <ds:schemaRefs>
    <ds:schemaRef ds:uri="http://schemas.microsoft.com/office/2006/metadata/properties"/>
    <ds:schemaRef ds:uri="http://schemas.microsoft.com/office/infopath/2007/PartnerControls"/>
    <ds:schemaRef ds:uri="3f478071-e559-4316-8cbb-07a992fe92f3"/>
    <ds:schemaRef ds:uri="7014b9e3-98ec-4ae7-bd50-be136408fc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3415</Words>
  <Characters>1948</Characters>
  <Application>Microsoft Office Word</Application>
  <DocSecurity>4</DocSecurity>
  <Lines>16</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Versockaitė I AKJ</dc:creator>
  <cp:keywords/>
  <dc:description/>
  <cp:lastModifiedBy>Laura Sakalauskaitė</cp:lastModifiedBy>
  <cp:revision>2</cp:revision>
  <dcterms:created xsi:type="dcterms:W3CDTF">2024-05-29T08:14:00Z</dcterms:created>
  <dcterms:modified xsi:type="dcterms:W3CDTF">2024-05-29T08:14:00Z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0x0101005148E61DF0B3BE40AB26A76AA86C19D9</vt:lpwstr>
  </property>
</Properties>
</file>