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MAIRONIO G. 12 (KADASTRO NR. 0101/0041:132) DETALŲJĮ PLANĄ INICIJAVIMO 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9661B6C" w14:textId="77777777" w:rsidR="00EA7551" w:rsidRPr="00132999" w:rsidRDefault="00EA7551" w:rsidP="00EA7551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rPr>
          <w:rStyle w:val="normaltextrun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</w:t>
      </w:r>
      <w:r w:rsidRPr="00132999">
        <w:rPr>
          <w:rStyle w:val="normaltextrun"/>
        </w:rPr>
        <w:t>papunkčiu:</w:t>
      </w:r>
      <w:r w:rsidRPr="00132999">
        <w:rPr>
          <w:rStyle w:val="eop"/>
        </w:rPr>
        <w:t> </w:t>
      </w:r>
    </w:p>
    <w:p w14:paraId="3D36D647" w14:textId="77777777" w:rsidR="00EA7551" w:rsidRPr="001F234D" w:rsidRDefault="00EA7551" w:rsidP="00EA7551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32999">
        <w:rPr>
          <w:rStyle w:val="normaltextrun"/>
        </w:rPr>
        <w:t xml:space="preserve">1. L e i d ž i u  rengti </w:t>
      </w:r>
      <w:r w:rsidRPr="00672D74">
        <w:rPr>
          <w:rStyle w:val="normaltextrun"/>
        </w:rPr>
        <w:t>sklypo Maironio g. 12 (kadastro Nr. 0101/0041:132) detalųjį planą inicijavimo sutarties pagrindu.</w:t>
      </w:r>
      <w:r w:rsidRPr="001F234D">
        <w:rPr>
          <w:rStyle w:val="eop"/>
        </w:rPr>
        <w:t> </w:t>
      </w:r>
    </w:p>
    <w:p w14:paraId="7BC725AD" w14:textId="10C884FF" w:rsidR="00EA7551" w:rsidRDefault="00EA7551" w:rsidP="00EA7551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F234D">
        <w:rPr>
          <w:rStyle w:val="normaltextrun"/>
        </w:rPr>
        <w:t>2. N u s t a t a u  šiuos planavimo tikslus ir detaliojo plano uždavinius:</w:t>
      </w:r>
      <w:r w:rsidRPr="001F234D">
        <w:t xml:space="preserve"> </w:t>
      </w:r>
      <w:r>
        <w:t xml:space="preserve">pakoreguoti galiojančio Vilniaus miesto savivaldybės teritorijos bendrojo plano </w:t>
      </w:r>
      <w:proofErr w:type="spellStart"/>
      <w:r>
        <w:t>reglamentinių</w:t>
      </w:r>
      <w:proofErr w:type="spellEnd"/>
      <w:r>
        <w:t xml:space="preserve"> zonų ribas prijungiant žemės sklypo Maironio g. 12 (</w:t>
      </w:r>
      <w:r w:rsidRPr="00123102">
        <w:t>kadastro Nr. 0101/0041:132)</w:t>
      </w:r>
      <w:r>
        <w:t xml:space="preserve"> dalį, esančią funkcinėje zonoje</w:t>
      </w:r>
      <w:r w:rsidR="00E95CDF">
        <w:t xml:space="preserve"> </w:t>
      </w:r>
      <w:r>
        <w:t>SEN-20A-3, prie besiribojančios funkcinės zonos SEN-20A-1</w:t>
      </w:r>
      <w:r w:rsidRPr="00672D74">
        <w:rPr>
          <w:rStyle w:val="normaltextrun"/>
        </w:rPr>
        <w:t xml:space="preserve">, nustatyti komercinės paskirties objektų teritorijos ir </w:t>
      </w:r>
      <w:r w:rsidR="00C37474">
        <w:rPr>
          <w:rStyle w:val="normaltextrun"/>
        </w:rPr>
        <w:t xml:space="preserve">susisiekimo ir inžinerinių tinklų koridorių teritorijos </w:t>
      </w:r>
      <w:r w:rsidRPr="00672D74">
        <w:rPr>
          <w:rStyle w:val="normaltextrun"/>
        </w:rPr>
        <w:t>žemės sklypo naudojimo būdą ir teritorijos naudojimo reglamentus vadovaujantis Vilniaus miesto savivaldybės teritorijos bendruoju planu.</w:t>
      </w:r>
    </w:p>
    <w:p w14:paraId="21FD4D6B" w14:textId="77777777" w:rsidR="00EA7551" w:rsidRPr="00365AD0" w:rsidRDefault="00EA7551" w:rsidP="00EA7551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12DF6"/>
    <w:rsid w:val="00B337D4"/>
    <w:rsid w:val="00BA16A6"/>
    <w:rsid w:val="00C37474"/>
    <w:rsid w:val="00D36842"/>
    <w:rsid w:val="00E53E75"/>
    <w:rsid w:val="00E761F1"/>
    <w:rsid w:val="00E95CDF"/>
    <w:rsid w:val="00EA755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EA7551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EA7551"/>
  </w:style>
  <w:style w:type="character" w:customStyle="1" w:styleId="eop">
    <w:name w:val="eop"/>
    <w:basedOn w:val="Numatytasispastraiposriftas"/>
    <w:rsid w:val="00EA7551"/>
  </w:style>
  <w:style w:type="character" w:customStyle="1" w:styleId="spellingerror">
    <w:name w:val="spellingerror"/>
    <w:basedOn w:val="Numatytasispastraiposriftas"/>
    <w:rsid w:val="00EA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2023-01-26T11:59:00Z</dcterms:created>
  <dcterms:modified xsi:type="dcterms:W3CDTF">2023-01-26T11:59:00Z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