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EF8C3" w14:textId="77777777" w:rsidR="00BE0025" w:rsidRPr="00F50AF2" w:rsidRDefault="00BE0025" w:rsidP="00867FD1">
      <w:pPr>
        <w:rPr>
          <w:i/>
          <w:sz w:val="20"/>
          <w:szCs w:val="20"/>
        </w:rPr>
      </w:pPr>
      <w:bookmarkStart w:id="0" w:name="_Hlk52956481"/>
    </w:p>
    <w:tbl>
      <w:tblPr>
        <w:tblW w:w="3824" w:type="dxa"/>
        <w:tblLayout w:type="fixed"/>
        <w:tblCellMar>
          <w:left w:w="0" w:type="dxa"/>
          <w:right w:w="0" w:type="dxa"/>
        </w:tblCellMar>
        <w:tblLook w:val="0000" w:firstRow="0" w:lastRow="0" w:firstColumn="0" w:lastColumn="0" w:noHBand="0" w:noVBand="0"/>
      </w:tblPr>
      <w:tblGrid>
        <w:gridCol w:w="3824"/>
      </w:tblGrid>
      <w:tr w:rsidR="000F5969" w14:paraId="2E6E47EF" w14:textId="77777777" w:rsidTr="000F5969">
        <w:trPr>
          <w:cantSplit/>
          <w:tblHeader/>
        </w:trPr>
        <w:tc>
          <w:tcPr>
            <w:tcW w:w="3824" w:type="dxa"/>
          </w:tcPr>
          <w:p w14:paraId="2F0A04FE" w14:textId="77777777" w:rsidR="000F5969" w:rsidRDefault="000F5969" w:rsidP="007032C7"/>
        </w:tc>
      </w:tr>
    </w:tbl>
    <w:bookmarkEnd w:id="0"/>
    <w:p w14:paraId="57CA767C" w14:textId="77777777" w:rsidR="00E17BEE" w:rsidRPr="0095061A" w:rsidRDefault="00454E33" w:rsidP="00E17BEE">
      <w:pPr>
        <w:jc w:val="center"/>
        <w:rPr>
          <w:b/>
          <w:lang w:val="en-US" w:eastAsia="lt-LT"/>
        </w:rPr>
      </w:pPr>
      <w:r w:rsidRPr="0095061A">
        <w:rPr>
          <w:b/>
          <w:lang w:val="en-US" w:eastAsia="lt-LT"/>
        </w:rPr>
        <w:t xml:space="preserve">VILNIAUS MIESTO SAVIVALDYBĖS ADMINISTRACIJOS DIREKTORIAUS </w:t>
      </w:r>
      <w:r w:rsidR="00CD6DDF" w:rsidRPr="0095061A">
        <w:rPr>
          <w:b/>
          <w:lang w:val="en-US" w:eastAsia="lt-LT"/>
        </w:rPr>
        <w:t xml:space="preserve">PAVADUOTOJO </w:t>
      </w:r>
      <w:r w:rsidRPr="0095061A">
        <w:rPr>
          <w:b/>
          <w:lang w:val="en-US" w:eastAsia="lt-LT"/>
        </w:rPr>
        <w:t xml:space="preserve">ĮSAKYMO PROJEKTAS </w:t>
      </w:r>
    </w:p>
    <w:p w14:paraId="1AFC36AF" w14:textId="00FC13CC" w:rsidR="0082699B" w:rsidRPr="0082699B" w:rsidRDefault="00454E33" w:rsidP="0082699B">
      <w:pPr>
        <w:jc w:val="center"/>
        <w:rPr>
          <w:b/>
          <w:caps/>
          <w:lang w:val="en-US" w:eastAsia="lt-LT"/>
        </w:rPr>
      </w:pPr>
      <w:proofErr w:type="gramStart"/>
      <w:r w:rsidRPr="0095061A">
        <w:rPr>
          <w:b/>
          <w:lang w:val="en-US" w:eastAsia="lt-LT"/>
        </w:rPr>
        <w:t>,,</w:t>
      </w:r>
      <w:bookmarkStart w:id="1" w:name="_Hlk508120057"/>
      <w:bookmarkStart w:id="2" w:name="_Hlk536172627"/>
      <w:proofErr w:type="gramEnd"/>
      <w:r w:rsidR="0082699B" w:rsidRPr="0082699B">
        <w:rPr>
          <w:b/>
          <w:bCs/>
          <w:caps/>
        </w:rPr>
        <w:t>DĖL LEIDIMO KOREGUOTI teritorijos santariškių g. 1 detaliojo plano ir SKLYPO P. BAUBLIO G. (KADASTRO NR. 0101/0005:336) NEDIDELIŲ VEIKLOS MASTŲ DETALIOJO PLANO</w:t>
      </w:r>
      <w:r w:rsidR="0082699B" w:rsidRPr="0082699B">
        <w:rPr>
          <w:b/>
          <w:caps/>
          <w:lang w:val="en-US" w:eastAsia="lt-LT"/>
        </w:rPr>
        <w:t xml:space="preserve"> SPRENDINIUS SKLYPE NR. b-3 P. Baublio G. 33 (KADASTRO NR. 0101/0005:353) IR SKLYPE NR. B-4 </w:t>
      </w:r>
    </w:p>
    <w:p w14:paraId="58CA9311" w14:textId="77777777" w:rsidR="0082699B" w:rsidRPr="0082699B" w:rsidRDefault="0082699B" w:rsidP="0082699B">
      <w:pPr>
        <w:suppressAutoHyphens/>
        <w:autoSpaceDN w:val="0"/>
        <w:jc w:val="center"/>
        <w:rPr>
          <w:b/>
          <w:caps/>
          <w:lang w:val="en-US" w:eastAsia="lt-LT"/>
        </w:rPr>
      </w:pPr>
      <w:r w:rsidRPr="0082699B">
        <w:rPr>
          <w:b/>
          <w:caps/>
          <w:lang w:val="en-US" w:eastAsia="lt-LT"/>
        </w:rPr>
        <w:t xml:space="preserve">P. BAUBLIO G. 31 (KADASTRO NR. 0101/0005:352) </w:t>
      </w:r>
    </w:p>
    <w:p w14:paraId="6E78D58E" w14:textId="61903307" w:rsidR="0082699B" w:rsidRPr="0082699B" w:rsidRDefault="0082699B" w:rsidP="0082699B">
      <w:pPr>
        <w:suppressAutoHyphens/>
        <w:autoSpaceDN w:val="0"/>
        <w:jc w:val="center"/>
        <w:rPr>
          <w:b/>
          <w:caps/>
          <w:lang w:val="en-US" w:eastAsia="lt-LT"/>
        </w:rPr>
      </w:pPr>
      <w:r w:rsidRPr="0082699B">
        <w:rPr>
          <w:b/>
          <w:caps/>
          <w:lang w:val="en-US" w:eastAsia="lt-LT"/>
        </w:rPr>
        <w:t xml:space="preserve">iNICIJAVIMO SUTARTIES </w:t>
      </w:r>
      <w:proofErr w:type="gramStart"/>
      <w:r w:rsidRPr="0082699B">
        <w:rPr>
          <w:b/>
          <w:caps/>
          <w:lang w:val="en-US" w:eastAsia="lt-LT"/>
        </w:rPr>
        <w:t>PAGRINDU</w:t>
      </w:r>
      <w:r>
        <w:rPr>
          <w:b/>
          <w:caps/>
          <w:lang w:val="en-US" w:eastAsia="lt-LT"/>
        </w:rPr>
        <w:t>“</w:t>
      </w:r>
      <w:proofErr w:type="gramEnd"/>
    </w:p>
    <w:p w14:paraId="5A0D0403" w14:textId="77777777" w:rsidR="0003737A" w:rsidRPr="0003737A" w:rsidRDefault="0003737A" w:rsidP="0003737A">
      <w:pPr>
        <w:suppressAutoHyphens/>
        <w:autoSpaceDN w:val="0"/>
        <w:jc w:val="center"/>
        <w:textAlignment w:val="baseline"/>
        <w:rPr>
          <w:b/>
          <w:lang w:eastAsia="lt-LT"/>
        </w:rPr>
      </w:pPr>
    </w:p>
    <w:bookmarkEnd w:id="1"/>
    <w:bookmarkEnd w:id="2"/>
    <w:p w14:paraId="5073CA26" w14:textId="77777777" w:rsidR="00454E33" w:rsidRPr="00BE0025" w:rsidRDefault="00454E33" w:rsidP="00454E33">
      <w:pPr>
        <w:jc w:val="center"/>
        <w:rPr>
          <w:b/>
          <w:sz w:val="22"/>
          <w:szCs w:val="22"/>
          <w:lang w:eastAsia="lt-LT"/>
        </w:rPr>
      </w:pPr>
      <w:r w:rsidRPr="00BE0025">
        <w:rPr>
          <w:b/>
          <w:sz w:val="22"/>
          <w:szCs w:val="22"/>
          <w:lang w:eastAsia="lt-LT"/>
        </w:rPr>
        <w:t>AIŠKINAMASIS RAŠTAS</w:t>
      </w:r>
    </w:p>
    <w:p w14:paraId="051F058D" w14:textId="77777777" w:rsidR="00454E33" w:rsidRPr="00BE0025" w:rsidRDefault="00454E33" w:rsidP="00454E33">
      <w:pPr>
        <w:jc w:val="center"/>
        <w:rPr>
          <w:b/>
          <w:sz w:val="22"/>
          <w:szCs w:val="22"/>
          <w:lang w:eastAsia="lt-LT"/>
        </w:rPr>
      </w:pPr>
    </w:p>
    <w:p w14:paraId="12249B5D" w14:textId="03C77BBA" w:rsidR="00C06CDE" w:rsidRDefault="008F4369" w:rsidP="00C06CDE">
      <w:pPr>
        <w:jc w:val="center"/>
        <w:rPr>
          <w:b/>
          <w:sz w:val="22"/>
          <w:szCs w:val="22"/>
          <w:lang w:eastAsia="lt-LT"/>
        </w:rPr>
      </w:pPr>
      <w:r w:rsidRPr="00BE0025">
        <w:rPr>
          <w:b/>
          <w:sz w:val="22"/>
          <w:szCs w:val="22"/>
          <w:lang w:eastAsia="lt-LT"/>
        </w:rPr>
        <w:t>20</w:t>
      </w:r>
      <w:r w:rsidR="00F50AF2">
        <w:rPr>
          <w:b/>
          <w:sz w:val="22"/>
          <w:szCs w:val="22"/>
          <w:lang w:eastAsia="lt-LT"/>
        </w:rPr>
        <w:t>2</w:t>
      </w:r>
      <w:r w:rsidR="0095061A">
        <w:rPr>
          <w:b/>
          <w:sz w:val="22"/>
          <w:szCs w:val="22"/>
          <w:lang w:eastAsia="lt-LT"/>
        </w:rPr>
        <w:t>1</w:t>
      </w:r>
      <w:r w:rsidRPr="00BE0025">
        <w:rPr>
          <w:b/>
          <w:sz w:val="22"/>
          <w:szCs w:val="22"/>
          <w:lang w:eastAsia="lt-LT"/>
        </w:rPr>
        <w:t>-</w:t>
      </w:r>
      <w:r w:rsidR="0095061A">
        <w:rPr>
          <w:b/>
          <w:sz w:val="22"/>
          <w:szCs w:val="22"/>
          <w:lang w:eastAsia="lt-LT"/>
        </w:rPr>
        <w:t>0</w:t>
      </w:r>
      <w:r w:rsidR="00C8712F">
        <w:rPr>
          <w:b/>
          <w:sz w:val="22"/>
          <w:szCs w:val="22"/>
          <w:lang w:eastAsia="lt-LT"/>
        </w:rPr>
        <w:t>4</w:t>
      </w:r>
      <w:r w:rsidRPr="00BE0025">
        <w:rPr>
          <w:b/>
          <w:sz w:val="22"/>
          <w:szCs w:val="22"/>
          <w:lang w:eastAsia="lt-LT"/>
        </w:rPr>
        <w:t>-</w:t>
      </w:r>
      <w:r w:rsidR="00C8712F">
        <w:rPr>
          <w:b/>
          <w:sz w:val="22"/>
          <w:szCs w:val="22"/>
          <w:lang w:eastAsia="lt-LT"/>
        </w:rPr>
        <w:t>1</w:t>
      </w:r>
      <w:r w:rsidR="005A4E4A">
        <w:rPr>
          <w:b/>
          <w:sz w:val="22"/>
          <w:szCs w:val="22"/>
          <w:lang w:eastAsia="lt-LT"/>
        </w:rPr>
        <w:t>9</w:t>
      </w:r>
    </w:p>
    <w:p w14:paraId="2168E78C" w14:textId="77777777" w:rsidR="00F66C02" w:rsidRPr="00BE0025" w:rsidRDefault="00F66C02" w:rsidP="00C06CDE">
      <w:pPr>
        <w:jc w:val="center"/>
        <w:rPr>
          <w:b/>
          <w:sz w:val="22"/>
          <w:szCs w:val="22"/>
          <w:lang w:eastAsia="lt-LT"/>
        </w:rPr>
      </w:pPr>
    </w:p>
    <w:p w14:paraId="3074D2B1" w14:textId="77777777" w:rsidR="00C81FDC" w:rsidRDefault="00454E33" w:rsidP="008C4F3F">
      <w:pPr>
        <w:spacing w:line="360" w:lineRule="auto"/>
        <w:jc w:val="both"/>
        <w:rPr>
          <w:b/>
          <w:sz w:val="22"/>
          <w:szCs w:val="22"/>
          <w:lang w:eastAsia="lt-LT"/>
        </w:rPr>
      </w:pPr>
      <w:r w:rsidRPr="00BE0025">
        <w:rPr>
          <w:b/>
          <w:sz w:val="22"/>
          <w:szCs w:val="22"/>
          <w:lang w:eastAsia="lt-LT"/>
        </w:rPr>
        <w:t>1. Parengto teisės akto projekto tikslas ir uždaviniai:</w:t>
      </w:r>
    </w:p>
    <w:p w14:paraId="582887A2" w14:textId="5DD92C79" w:rsidR="0082699B" w:rsidRDefault="00C81FDC" w:rsidP="0089436B">
      <w:pPr>
        <w:spacing w:line="360" w:lineRule="auto"/>
        <w:ind w:firstLine="709"/>
        <w:jc w:val="both"/>
        <w:rPr>
          <w:lang w:eastAsia="lt-LT"/>
        </w:rPr>
      </w:pPr>
      <w:r>
        <w:rPr>
          <w:sz w:val="22"/>
          <w:szCs w:val="22"/>
          <w:lang w:eastAsia="lt-LT"/>
        </w:rPr>
        <w:tab/>
      </w:r>
      <w:r w:rsidR="00944983" w:rsidRPr="00BE0025">
        <w:rPr>
          <w:sz w:val="22"/>
          <w:szCs w:val="22"/>
          <w:lang w:eastAsia="lt-LT"/>
        </w:rPr>
        <w:t>Atsižvelgiant į žemės sklyp</w:t>
      </w:r>
      <w:r w:rsidR="00EA3327">
        <w:rPr>
          <w:sz w:val="22"/>
          <w:szCs w:val="22"/>
          <w:lang w:eastAsia="lt-LT"/>
        </w:rPr>
        <w:t>ų</w:t>
      </w:r>
      <w:r w:rsidR="00944983" w:rsidRPr="00BE0025">
        <w:rPr>
          <w:sz w:val="22"/>
          <w:szCs w:val="22"/>
          <w:lang w:eastAsia="lt-LT"/>
        </w:rPr>
        <w:t xml:space="preserve"> </w:t>
      </w:r>
      <w:r w:rsidR="00944983">
        <w:rPr>
          <w:sz w:val="22"/>
          <w:szCs w:val="22"/>
          <w:lang w:eastAsia="lt-LT"/>
        </w:rPr>
        <w:t>savinink</w:t>
      </w:r>
      <w:r w:rsidR="00EA3327">
        <w:rPr>
          <w:sz w:val="22"/>
          <w:szCs w:val="22"/>
          <w:lang w:eastAsia="lt-LT"/>
        </w:rPr>
        <w:t>ų</w:t>
      </w:r>
      <w:r w:rsidR="00944983" w:rsidRPr="00BE0025">
        <w:rPr>
          <w:sz w:val="22"/>
          <w:szCs w:val="22"/>
          <w:lang w:eastAsia="lt-LT"/>
        </w:rPr>
        <w:t xml:space="preserve"> prašymą, rengiamas įsakymo projektas dėl leidimo </w:t>
      </w:r>
      <w:bookmarkStart w:id="3" w:name="_Hlk25153497"/>
      <w:bookmarkStart w:id="4" w:name="_Hlk532974041"/>
      <w:r w:rsidR="0082699B">
        <w:t>koreguoti teritorijos Santariškių g. 1 detalųjį planą, patvirtintą Vilniaus miesto tarybos 1999 m. balandžio 28 d. sprendimu Nr. 364 ,,Dėl teritorijos Santariškių g. 1 detaliojo plano tvirtinimo“ (registro Nr. T00057623) ir sklypo P. Baublio g. (kadastro Nr. 0101/0005:336) nedidelių veiklos mastų detaliojo plano</w:t>
      </w:r>
      <w:r w:rsidR="0082699B">
        <w:rPr>
          <w:color w:val="FF0000"/>
        </w:rPr>
        <w:t xml:space="preserve"> </w:t>
      </w:r>
      <w:r w:rsidR="0082699B">
        <w:t xml:space="preserve">papildymo sprendinius, patvirtintus Vilniaus miesto savivaldybės valdybos </w:t>
      </w:r>
      <w:r w:rsidR="0082699B">
        <w:rPr>
          <w:lang w:eastAsia="lt-LT"/>
        </w:rPr>
        <w:t xml:space="preserve">2002 m. rugsėjo 12 d. sprendimu Nr. 1761V ,,Dėl sklypo P. Baublio g. (kadastro </w:t>
      </w:r>
      <w:r w:rsidR="0082699B">
        <w:rPr>
          <w:lang w:eastAsia="lt-LT"/>
        </w:rPr>
        <w:t xml:space="preserve">                                    </w:t>
      </w:r>
      <w:r w:rsidR="0082699B">
        <w:rPr>
          <w:lang w:eastAsia="lt-LT"/>
        </w:rPr>
        <w:t xml:space="preserve">Nr. 0101/0005:336) nedidelių veiklos mastų detaliojo plano papildymo tvirtinimo“ (registro </w:t>
      </w:r>
      <w:r w:rsidR="0082699B">
        <w:rPr>
          <w:lang w:eastAsia="lt-LT"/>
        </w:rPr>
        <w:t xml:space="preserve">           </w:t>
      </w:r>
      <w:r w:rsidR="0082699B">
        <w:rPr>
          <w:lang w:eastAsia="lt-LT"/>
        </w:rPr>
        <w:t xml:space="preserve">Nr. </w:t>
      </w:r>
      <w:r w:rsidR="0082699B" w:rsidRPr="00436374">
        <w:t>T00054437)</w:t>
      </w:r>
      <w:r w:rsidR="0082699B">
        <w:rPr>
          <w:lang w:eastAsia="lt-LT"/>
        </w:rPr>
        <w:t xml:space="preserve">, sklype Nr. B-3 P. Baublio g. 33 </w:t>
      </w:r>
      <w:r w:rsidR="0082699B">
        <w:t>(kadastro Nr. 0101/0005:353)</w:t>
      </w:r>
      <w:r w:rsidR="0082699B" w:rsidDel="003C7C2C">
        <w:rPr>
          <w:lang w:eastAsia="lt-LT"/>
        </w:rPr>
        <w:t xml:space="preserve"> </w:t>
      </w:r>
      <w:r w:rsidR="0082699B">
        <w:rPr>
          <w:lang w:eastAsia="lt-LT"/>
        </w:rPr>
        <w:t xml:space="preserve">ir sklype Nr. B-4 P. Baublio g. 31 (kadastro Nr. 0101/0005:352) </w:t>
      </w:r>
      <w:r w:rsidR="0082699B" w:rsidRPr="002B795C">
        <w:rPr>
          <w:lang w:eastAsia="lt-LT"/>
        </w:rPr>
        <w:t xml:space="preserve">inicijavimo </w:t>
      </w:r>
      <w:r w:rsidR="0082699B">
        <w:rPr>
          <w:lang w:eastAsia="lt-LT"/>
        </w:rPr>
        <w:t xml:space="preserve">sutarties </w:t>
      </w:r>
      <w:r w:rsidR="0082699B" w:rsidRPr="002B795C">
        <w:rPr>
          <w:lang w:eastAsia="lt-LT"/>
        </w:rPr>
        <w:t>pagrindu</w:t>
      </w:r>
      <w:r w:rsidR="0082699B">
        <w:rPr>
          <w:lang w:eastAsia="lt-LT"/>
        </w:rPr>
        <w:t xml:space="preserve">: nekeičiant žemės sklypų pagrindinės naudojimo paskirties ir žemės naudojimo būdo pakeisti detaliuoju planu nustatytas žemės sklypų ribas ir plotus prijungiant įsiterpusį laisvos valstybinės žemės plotą iki gatvės raudonųjų linijų, pakoreguoti teritorijos </w:t>
      </w:r>
      <w:r w:rsidR="0082699B" w:rsidRPr="002B795C">
        <w:rPr>
          <w:lang w:eastAsia="lt-LT"/>
        </w:rPr>
        <w:t>naudojimo reglamentus</w:t>
      </w:r>
      <w:r w:rsidR="0082699B">
        <w:rPr>
          <w:lang w:eastAsia="lt-LT"/>
        </w:rPr>
        <w:t xml:space="preserve"> vadovaujantis</w:t>
      </w:r>
      <w:r w:rsidR="0082699B" w:rsidRPr="002B795C">
        <w:rPr>
          <w:lang w:eastAsia="lt-LT"/>
        </w:rPr>
        <w:t xml:space="preserve"> </w:t>
      </w:r>
      <w:r w:rsidR="0082699B">
        <w:rPr>
          <w:lang w:eastAsia="lt-LT"/>
        </w:rPr>
        <w:t>Vilniaus miesto savivaldybės teritorijos bendruoju planu</w:t>
      </w:r>
      <w:r w:rsidR="0082699B">
        <w:rPr>
          <w:lang w:eastAsia="lt-LT"/>
        </w:rPr>
        <w:t>.</w:t>
      </w:r>
    </w:p>
    <w:bookmarkEnd w:id="3"/>
    <w:bookmarkEnd w:id="4"/>
    <w:p w14:paraId="17A8FEA0" w14:textId="24C0369B" w:rsidR="00944983" w:rsidRDefault="00944983" w:rsidP="008C4F3F">
      <w:pPr>
        <w:pStyle w:val="Pagrindinistekstas"/>
        <w:spacing w:line="360" w:lineRule="auto"/>
        <w:jc w:val="both"/>
        <w:rPr>
          <w:szCs w:val="24"/>
          <w:lang w:eastAsia="lt-LT"/>
        </w:rPr>
      </w:pPr>
      <w:r>
        <w:tab/>
      </w:r>
      <w:r w:rsidRPr="004E5754">
        <w:rPr>
          <w:szCs w:val="24"/>
          <w:lang w:eastAsia="lt-LT"/>
        </w:rPr>
        <w:t xml:space="preserve">Pagal Vilniaus miesto savivaldybės teritorijos </w:t>
      </w:r>
      <w:r>
        <w:rPr>
          <w:szCs w:val="24"/>
          <w:lang w:eastAsia="lt-LT"/>
        </w:rPr>
        <w:t xml:space="preserve">galiojantį </w:t>
      </w:r>
      <w:r w:rsidRPr="004E5754">
        <w:rPr>
          <w:szCs w:val="24"/>
          <w:lang w:eastAsia="lt-LT"/>
        </w:rPr>
        <w:t xml:space="preserve">bendrąjį planą </w:t>
      </w:r>
      <w:r>
        <w:rPr>
          <w:szCs w:val="24"/>
          <w:lang w:eastAsia="lt-LT"/>
        </w:rPr>
        <w:t xml:space="preserve">nagrinėjama teritorija patenka į mažo užstatymo intensyvumo gyvenamąją teritoriją ir </w:t>
      </w:r>
      <w:r w:rsidR="00A508D2">
        <w:rPr>
          <w:szCs w:val="24"/>
          <w:lang w:eastAsia="lt-LT"/>
        </w:rPr>
        <w:t>teritorijas visuomenės poreikiams, spec</w:t>
      </w:r>
      <w:r w:rsidR="008F7C6B">
        <w:rPr>
          <w:szCs w:val="24"/>
          <w:lang w:eastAsia="lt-LT"/>
        </w:rPr>
        <w:t xml:space="preserve">. ir kompleksų teritorijas su dideliu želdynų kiekiu. </w:t>
      </w:r>
    </w:p>
    <w:p w14:paraId="3C496470" w14:textId="2EEF0D0E" w:rsidR="00A03827" w:rsidRDefault="00944983" w:rsidP="008C4F3F">
      <w:pPr>
        <w:pStyle w:val="Pagrindinistekstas"/>
        <w:spacing w:line="360" w:lineRule="auto"/>
        <w:jc w:val="both"/>
        <w:rPr>
          <w:szCs w:val="24"/>
          <w:lang w:eastAsia="lt-LT"/>
        </w:rPr>
      </w:pPr>
      <w:r>
        <w:rPr>
          <w:szCs w:val="24"/>
          <w:lang w:eastAsia="lt-LT"/>
        </w:rPr>
        <w:tab/>
      </w:r>
      <w:r w:rsidR="00F9096A">
        <w:rPr>
          <w:szCs w:val="24"/>
          <w:lang w:eastAsia="lt-LT"/>
        </w:rPr>
        <w:t xml:space="preserve">Detaliojo plano </w:t>
      </w:r>
      <w:r w:rsidR="00530486">
        <w:rPr>
          <w:szCs w:val="24"/>
          <w:lang w:eastAsia="lt-LT"/>
        </w:rPr>
        <w:t>koregavimas numatomas vadovaujantis Kompleksinio teritorijų planavimo dokumentų rengimo taisyklėmis</w:t>
      </w:r>
      <w:r w:rsidR="000C765C">
        <w:rPr>
          <w:szCs w:val="24"/>
          <w:lang w:eastAsia="lt-LT"/>
        </w:rPr>
        <w:t xml:space="preserve">. </w:t>
      </w:r>
      <w:r w:rsidR="005A4ECF">
        <w:rPr>
          <w:szCs w:val="24"/>
          <w:lang w:eastAsia="lt-LT"/>
        </w:rPr>
        <w:t xml:space="preserve">T. y. </w:t>
      </w:r>
      <w:r w:rsidR="00DB464E">
        <w:rPr>
          <w:szCs w:val="24"/>
          <w:lang w:eastAsia="lt-LT"/>
        </w:rPr>
        <w:t>įvertinus esam</w:t>
      </w:r>
      <w:r w:rsidR="0082699B">
        <w:rPr>
          <w:szCs w:val="24"/>
          <w:lang w:eastAsia="lt-LT"/>
        </w:rPr>
        <w:t>ų</w:t>
      </w:r>
      <w:r w:rsidR="00DB464E">
        <w:rPr>
          <w:szCs w:val="24"/>
          <w:lang w:eastAsia="lt-LT"/>
        </w:rPr>
        <w:t xml:space="preserve"> ir </w:t>
      </w:r>
      <w:r w:rsidR="00517ED3">
        <w:rPr>
          <w:szCs w:val="24"/>
          <w:lang w:eastAsia="lt-LT"/>
        </w:rPr>
        <w:t xml:space="preserve">naujai koreguojamo detaliojo plano tikslus matome, kad jie </w:t>
      </w:r>
      <w:r w:rsidR="00C24C18">
        <w:rPr>
          <w:szCs w:val="24"/>
          <w:lang w:eastAsia="lt-LT"/>
        </w:rPr>
        <w:t xml:space="preserve">iš esmės nesikeičia ir </w:t>
      </w:r>
      <w:r w:rsidR="00FC40A3">
        <w:rPr>
          <w:szCs w:val="24"/>
          <w:lang w:eastAsia="lt-LT"/>
        </w:rPr>
        <w:t xml:space="preserve">būsimi sprendiniai </w:t>
      </w:r>
      <w:r w:rsidR="00C24C18">
        <w:rPr>
          <w:szCs w:val="24"/>
          <w:lang w:eastAsia="lt-LT"/>
        </w:rPr>
        <w:t xml:space="preserve">nėra </w:t>
      </w:r>
      <w:r w:rsidR="00FC40A3">
        <w:rPr>
          <w:szCs w:val="24"/>
          <w:lang w:eastAsia="lt-LT"/>
        </w:rPr>
        <w:t xml:space="preserve">susiję su visuomenės (viešuoju ) interesu. </w:t>
      </w:r>
      <w:r w:rsidR="00772B75">
        <w:rPr>
          <w:szCs w:val="24"/>
          <w:lang w:eastAsia="lt-LT"/>
        </w:rPr>
        <w:t xml:space="preserve">Nagrinėjamoje teritorijoje </w:t>
      </w:r>
      <w:r w:rsidR="00FA620E">
        <w:rPr>
          <w:szCs w:val="24"/>
          <w:lang w:eastAsia="lt-LT"/>
        </w:rPr>
        <w:t xml:space="preserve">jau galioja teritorijų planavimo dokumentai leidę prisijungti laisvos valstybinės žemės dalis iki gatvės raudonųjų linijų. </w:t>
      </w:r>
    </w:p>
    <w:p w14:paraId="1E82BEA3" w14:textId="3D568C19" w:rsidR="00454E33" w:rsidRPr="00BE0025" w:rsidRDefault="00454E33" w:rsidP="008C4F3F">
      <w:pPr>
        <w:pStyle w:val="Pagrindinistekstas"/>
        <w:spacing w:line="360" w:lineRule="auto"/>
        <w:jc w:val="both"/>
        <w:rPr>
          <w:b/>
          <w:sz w:val="22"/>
          <w:szCs w:val="22"/>
          <w:lang w:eastAsia="lt-LT"/>
        </w:rPr>
      </w:pPr>
      <w:r w:rsidRPr="00BE0025">
        <w:rPr>
          <w:b/>
          <w:sz w:val="22"/>
          <w:szCs w:val="22"/>
          <w:lang w:eastAsia="lt-LT"/>
        </w:rPr>
        <w:t>2. Šiuo metu galiojančios ir teikiamu klausimu siūlomos naujos teisinio reguliavimo nuostatos</w:t>
      </w:r>
    </w:p>
    <w:p w14:paraId="578F2905" w14:textId="7F4FDE6D" w:rsidR="00D8496E" w:rsidRPr="00D8496E" w:rsidRDefault="00454E33" w:rsidP="008C4F3F">
      <w:pPr>
        <w:spacing w:line="360" w:lineRule="auto"/>
        <w:jc w:val="both"/>
        <w:rPr>
          <w:lang w:eastAsia="lt-LT"/>
        </w:rPr>
      </w:pPr>
      <w:r w:rsidRPr="00BE0025">
        <w:rPr>
          <w:sz w:val="22"/>
          <w:szCs w:val="22"/>
          <w:lang w:eastAsia="lt-LT"/>
        </w:rPr>
        <w:t xml:space="preserve">Projektas rengiamas vadovaujantis Lietuvos Respublikos teritorijų planavimo įstatymu; Vilniaus miesto bendruoju planu iki </w:t>
      </w:r>
      <w:smartTag w:uri="urn:schemas-microsoft-com:office:smarttags" w:element="metricconverter">
        <w:smartTagPr>
          <w:attr w:name="ProductID" w:val="2015 m"/>
        </w:smartTagPr>
        <w:r w:rsidRPr="00BE0025">
          <w:rPr>
            <w:sz w:val="22"/>
            <w:szCs w:val="22"/>
            <w:lang w:eastAsia="lt-LT"/>
          </w:rPr>
          <w:t>2015 m</w:t>
        </w:r>
      </w:smartTag>
      <w:r w:rsidRPr="00BE0025">
        <w:rPr>
          <w:sz w:val="22"/>
          <w:szCs w:val="22"/>
          <w:lang w:eastAsia="lt-LT"/>
        </w:rPr>
        <w:t>. reg</w:t>
      </w:r>
      <w:r w:rsidR="00F50AF2">
        <w:rPr>
          <w:sz w:val="22"/>
          <w:szCs w:val="22"/>
          <w:lang w:eastAsia="lt-LT"/>
        </w:rPr>
        <w:t>istro</w:t>
      </w:r>
      <w:r w:rsidRPr="00BE0025">
        <w:rPr>
          <w:sz w:val="22"/>
          <w:szCs w:val="22"/>
          <w:lang w:eastAsia="lt-LT"/>
        </w:rPr>
        <w:t xml:space="preserve"> Nr. 1881, </w:t>
      </w:r>
      <w:r w:rsidR="00E2679D">
        <w:t>Sklypo P. Baublio g. (kadastro Nr. 0101/0005:336) nedidelių veiklos mastų detaliuoju planu</w:t>
      </w:r>
      <w:r w:rsidR="00FE1136">
        <w:t>,</w:t>
      </w:r>
      <w:r w:rsidR="00E2679D">
        <w:t xml:space="preserve"> </w:t>
      </w:r>
      <w:r w:rsidR="00FE1136">
        <w:t>r</w:t>
      </w:r>
      <w:r w:rsidR="00E2679D">
        <w:t xml:space="preserve">egistro Nr. </w:t>
      </w:r>
      <w:r w:rsidR="00E2679D" w:rsidRPr="00FA354B">
        <w:t>T000</w:t>
      </w:r>
      <w:r w:rsidR="00E2679D">
        <w:t>54437</w:t>
      </w:r>
      <w:r w:rsidR="00FE1136">
        <w:t xml:space="preserve">. </w:t>
      </w:r>
    </w:p>
    <w:p w14:paraId="379622DF" w14:textId="77777777" w:rsidR="00454E33" w:rsidRPr="00BE0025" w:rsidRDefault="00454E33" w:rsidP="008C4F3F">
      <w:pPr>
        <w:spacing w:line="360" w:lineRule="auto"/>
        <w:jc w:val="both"/>
        <w:rPr>
          <w:b/>
          <w:sz w:val="22"/>
          <w:szCs w:val="22"/>
          <w:lang w:eastAsia="lt-LT"/>
        </w:rPr>
      </w:pPr>
      <w:r w:rsidRPr="00BE0025">
        <w:rPr>
          <w:b/>
          <w:sz w:val="22"/>
          <w:szCs w:val="22"/>
          <w:lang w:eastAsia="lt-LT"/>
        </w:rPr>
        <w:lastRenderedPageBreak/>
        <w:t>3. Galimos teigiamos ar neigiamos priimto teisės akto pasekmės, kokių priemonių būtina imtis, siekiant pastarųjų išvengti</w:t>
      </w:r>
    </w:p>
    <w:p w14:paraId="15C4883A" w14:textId="77777777" w:rsidR="00454E33" w:rsidRPr="00BE0025" w:rsidRDefault="00454E33" w:rsidP="008C4F3F">
      <w:pPr>
        <w:spacing w:line="360" w:lineRule="auto"/>
        <w:ind w:firstLine="720"/>
        <w:jc w:val="both"/>
        <w:rPr>
          <w:sz w:val="22"/>
          <w:szCs w:val="22"/>
          <w:lang w:eastAsia="lt-LT"/>
        </w:rPr>
      </w:pPr>
      <w:r w:rsidRPr="00BE0025">
        <w:rPr>
          <w:sz w:val="22"/>
          <w:szCs w:val="22"/>
          <w:lang w:eastAsia="lt-LT"/>
        </w:rPr>
        <w:t>Neigiamų pasekmių nenumatoma.</w:t>
      </w:r>
    </w:p>
    <w:p w14:paraId="2FAAC9ED" w14:textId="77777777" w:rsidR="00454E33" w:rsidRPr="00BE0025" w:rsidRDefault="00454E33" w:rsidP="008C4F3F">
      <w:pPr>
        <w:spacing w:line="360" w:lineRule="auto"/>
        <w:jc w:val="both"/>
        <w:rPr>
          <w:b/>
          <w:sz w:val="22"/>
          <w:szCs w:val="22"/>
          <w:lang w:eastAsia="lt-LT"/>
        </w:rPr>
      </w:pPr>
      <w:r w:rsidRPr="00BE0025">
        <w:rPr>
          <w:b/>
          <w:sz w:val="22"/>
          <w:szCs w:val="22"/>
          <w:lang w:eastAsia="lt-LT"/>
        </w:rPr>
        <w:t>4. Suderinamumas su Lietuvos Respublikos galiojančiais teisės norminiais aktais</w:t>
      </w:r>
    </w:p>
    <w:p w14:paraId="46114D0F" w14:textId="77777777" w:rsidR="00454E33" w:rsidRPr="00BE0025" w:rsidRDefault="00454E33" w:rsidP="008C4F3F">
      <w:pPr>
        <w:spacing w:line="360" w:lineRule="auto"/>
        <w:ind w:firstLine="720"/>
        <w:jc w:val="both"/>
        <w:rPr>
          <w:sz w:val="22"/>
          <w:szCs w:val="22"/>
          <w:lang w:eastAsia="lt-LT"/>
        </w:rPr>
      </w:pPr>
      <w:r w:rsidRPr="00BE0025">
        <w:rPr>
          <w:sz w:val="22"/>
          <w:szCs w:val="22"/>
          <w:lang w:eastAsia="lt-LT"/>
        </w:rPr>
        <w:t>Projektas neprieštarauja galiojantiems teisės aktams.</w:t>
      </w:r>
    </w:p>
    <w:p w14:paraId="20C608A0" w14:textId="77777777" w:rsidR="00454E33" w:rsidRPr="00BE0025" w:rsidRDefault="00454E33" w:rsidP="008C4F3F">
      <w:pPr>
        <w:spacing w:line="360" w:lineRule="auto"/>
        <w:jc w:val="both"/>
        <w:rPr>
          <w:b/>
          <w:sz w:val="22"/>
          <w:szCs w:val="22"/>
          <w:lang w:eastAsia="lt-LT"/>
        </w:rPr>
      </w:pPr>
      <w:r w:rsidRPr="00BE0025">
        <w:rPr>
          <w:b/>
          <w:sz w:val="22"/>
          <w:szCs w:val="22"/>
          <w:lang w:eastAsia="lt-LT"/>
        </w:rPr>
        <w:t>5. Priimtam teisės aktui įgyvendinti reikalingi papildomi (priimti, pakeisti) teisės aktai</w:t>
      </w:r>
    </w:p>
    <w:p w14:paraId="6845A33C" w14:textId="77777777" w:rsidR="00454E33" w:rsidRPr="00BE0025" w:rsidRDefault="00454E33" w:rsidP="008C4F3F">
      <w:pPr>
        <w:spacing w:line="360" w:lineRule="auto"/>
        <w:ind w:firstLine="720"/>
        <w:jc w:val="both"/>
        <w:rPr>
          <w:sz w:val="22"/>
          <w:szCs w:val="22"/>
          <w:lang w:eastAsia="lt-LT"/>
        </w:rPr>
      </w:pPr>
      <w:r w:rsidRPr="00BE0025">
        <w:rPr>
          <w:sz w:val="22"/>
          <w:szCs w:val="22"/>
          <w:lang w:eastAsia="lt-LT"/>
        </w:rPr>
        <w:t>Nereikalingi.</w:t>
      </w:r>
    </w:p>
    <w:p w14:paraId="52942F14" w14:textId="77777777" w:rsidR="00454E33" w:rsidRPr="00BE0025" w:rsidRDefault="00454E33" w:rsidP="008C4F3F">
      <w:pPr>
        <w:spacing w:line="360" w:lineRule="auto"/>
        <w:jc w:val="both"/>
        <w:rPr>
          <w:b/>
          <w:sz w:val="22"/>
          <w:szCs w:val="22"/>
          <w:lang w:eastAsia="lt-LT"/>
        </w:rPr>
      </w:pPr>
      <w:r w:rsidRPr="00BE0025">
        <w:rPr>
          <w:b/>
          <w:sz w:val="22"/>
          <w:szCs w:val="22"/>
          <w:lang w:eastAsia="lt-LT"/>
        </w:rPr>
        <w:t>6. Biudžeto lėšų poreikis teisės aktui įgyvendinti</w:t>
      </w:r>
    </w:p>
    <w:p w14:paraId="19DEFCE4" w14:textId="7EA4F4A4" w:rsidR="00454E33" w:rsidRPr="00BE0025" w:rsidRDefault="00454E33" w:rsidP="008C4F3F">
      <w:pPr>
        <w:spacing w:line="360" w:lineRule="auto"/>
        <w:ind w:firstLine="720"/>
        <w:jc w:val="both"/>
        <w:rPr>
          <w:sz w:val="22"/>
          <w:szCs w:val="22"/>
          <w:lang w:eastAsia="lt-LT"/>
        </w:rPr>
      </w:pPr>
      <w:r w:rsidRPr="00BE0025">
        <w:rPr>
          <w:sz w:val="22"/>
          <w:szCs w:val="22"/>
          <w:lang w:eastAsia="lt-LT"/>
        </w:rPr>
        <w:t>Detal</w:t>
      </w:r>
      <w:r w:rsidR="00DB03DF" w:rsidRPr="00BE0025">
        <w:rPr>
          <w:sz w:val="22"/>
          <w:szCs w:val="22"/>
          <w:lang w:eastAsia="lt-LT"/>
        </w:rPr>
        <w:t>ųjį</w:t>
      </w:r>
      <w:r w:rsidRPr="00BE0025">
        <w:rPr>
          <w:sz w:val="22"/>
          <w:szCs w:val="22"/>
          <w:lang w:eastAsia="lt-LT"/>
        </w:rPr>
        <w:t xml:space="preserve"> plan</w:t>
      </w:r>
      <w:r w:rsidR="00DB03DF" w:rsidRPr="00BE0025">
        <w:rPr>
          <w:sz w:val="22"/>
          <w:szCs w:val="22"/>
          <w:lang w:eastAsia="lt-LT"/>
        </w:rPr>
        <w:t xml:space="preserve">ą finansuoja </w:t>
      </w:r>
      <w:r w:rsidR="00AD2F7D">
        <w:rPr>
          <w:sz w:val="22"/>
          <w:szCs w:val="22"/>
          <w:lang w:eastAsia="lt-LT"/>
        </w:rPr>
        <w:t>fiziniai asmenys</w:t>
      </w:r>
      <w:r w:rsidRPr="00BE0025">
        <w:rPr>
          <w:sz w:val="22"/>
          <w:szCs w:val="22"/>
          <w:lang w:eastAsia="lt-LT"/>
        </w:rPr>
        <w:t xml:space="preserve">. </w:t>
      </w:r>
    </w:p>
    <w:p w14:paraId="1A987C84" w14:textId="77777777" w:rsidR="00BE0025" w:rsidRDefault="00BE0025" w:rsidP="008C4F3F">
      <w:pPr>
        <w:spacing w:line="360" w:lineRule="auto"/>
        <w:jc w:val="both"/>
        <w:rPr>
          <w:b/>
          <w:szCs w:val="20"/>
          <w:lang w:eastAsia="lt-LT"/>
        </w:rPr>
      </w:pPr>
      <w:r w:rsidRPr="00454E33">
        <w:rPr>
          <w:b/>
          <w:szCs w:val="20"/>
          <w:lang w:eastAsia="lt-LT"/>
        </w:rPr>
        <w:t>7.</w:t>
      </w:r>
      <w:r>
        <w:rPr>
          <w:b/>
          <w:szCs w:val="20"/>
          <w:lang w:eastAsia="lt-LT"/>
        </w:rPr>
        <w:t xml:space="preserve"> Teisės akto projekto rengimo metu gauti specialistų vertinimai ir išvados.</w:t>
      </w:r>
    </w:p>
    <w:p w14:paraId="66ED8494" w14:textId="77777777" w:rsidR="00BE0025" w:rsidRPr="00833B2B" w:rsidRDefault="00BE0025" w:rsidP="008C4F3F">
      <w:pPr>
        <w:spacing w:line="360" w:lineRule="auto"/>
        <w:jc w:val="both"/>
        <w:rPr>
          <w:szCs w:val="20"/>
          <w:lang w:eastAsia="lt-LT"/>
        </w:rPr>
      </w:pPr>
      <w:r>
        <w:rPr>
          <w:b/>
          <w:szCs w:val="20"/>
          <w:lang w:eastAsia="lt-LT"/>
        </w:rPr>
        <w:tab/>
      </w:r>
      <w:r w:rsidRPr="00833B2B">
        <w:rPr>
          <w:szCs w:val="20"/>
          <w:lang w:eastAsia="lt-LT"/>
        </w:rPr>
        <w:t>Negauta.</w:t>
      </w:r>
    </w:p>
    <w:p w14:paraId="41041D8C" w14:textId="77777777" w:rsidR="00454E33" w:rsidRPr="00BE0025" w:rsidRDefault="00BE0025" w:rsidP="008C4F3F">
      <w:pPr>
        <w:spacing w:line="360" w:lineRule="auto"/>
        <w:jc w:val="both"/>
        <w:rPr>
          <w:b/>
          <w:sz w:val="22"/>
          <w:szCs w:val="22"/>
          <w:lang w:eastAsia="lt-LT"/>
        </w:rPr>
      </w:pPr>
      <w:r>
        <w:rPr>
          <w:b/>
          <w:sz w:val="22"/>
          <w:szCs w:val="22"/>
          <w:lang w:eastAsia="lt-LT"/>
        </w:rPr>
        <w:t>8</w:t>
      </w:r>
      <w:r w:rsidR="00454E33" w:rsidRPr="00BE0025">
        <w:rPr>
          <w:b/>
          <w:sz w:val="22"/>
          <w:szCs w:val="22"/>
          <w:lang w:eastAsia="lt-LT"/>
        </w:rPr>
        <w:t>. Teisės akto projekto iniciatoriai: institucija, asmenys ar piliečių įgalioti atstovai</w:t>
      </w:r>
    </w:p>
    <w:p w14:paraId="55EE6065" w14:textId="26C7F565" w:rsidR="00454E33" w:rsidRPr="00BE0025" w:rsidRDefault="006A0F0E" w:rsidP="008C4F3F">
      <w:pPr>
        <w:spacing w:line="360" w:lineRule="auto"/>
        <w:ind w:firstLine="720"/>
        <w:jc w:val="both"/>
        <w:rPr>
          <w:sz w:val="22"/>
          <w:szCs w:val="22"/>
          <w:lang w:eastAsia="lt-LT"/>
        </w:rPr>
      </w:pPr>
      <w:r>
        <w:rPr>
          <w:sz w:val="22"/>
          <w:szCs w:val="22"/>
          <w:lang w:eastAsia="lt-LT"/>
        </w:rPr>
        <w:t>Fiziniai</w:t>
      </w:r>
      <w:r w:rsidR="00A5011E">
        <w:rPr>
          <w:sz w:val="22"/>
          <w:szCs w:val="22"/>
          <w:lang w:eastAsia="lt-LT"/>
        </w:rPr>
        <w:t xml:space="preserve"> asmenys.</w:t>
      </w:r>
    </w:p>
    <w:p w14:paraId="34F4E90B" w14:textId="77777777" w:rsidR="00454E33" w:rsidRPr="00BE0025" w:rsidRDefault="00BE0025" w:rsidP="008C4F3F">
      <w:pPr>
        <w:spacing w:line="360" w:lineRule="auto"/>
        <w:jc w:val="both"/>
        <w:rPr>
          <w:b/>
          <w:sz w:val="22"/>
          <w:szCs w:val="22"/>
          <w:lang w:eastAsia="lt-LT"/>
        </w:rPr>
      </w:pPr>
      <w:r>
        <w:rPr>
          <w:b/>
          <w:sz w:val="22"/>
          <w:szCs w:val="22"/>
          <w:lang w:eastAsia="lt-LT"/>
        </w:rPr>
        <w:t>9</w:t>
      </w:r>
      <w:r w:rsidR="00454E33" w:rsidRPr="00BE0025">
        <w:rPr>
          <w:b/>
          <w:sz w:val="22"/>
          <w:szCs w:val="22"/>
          <w:lang w:eastAsia="lt-LT"/>
        </w:rPr>
        <w:t xml:space="preserve">. Teisės akto projekto autoriai (rengėjai) </w:t>
      </w:r>
    </w:p>
    <w:p w14:paraId="329D297B" w14:textId="77777777" w:rsidR="00454E33" w:rsidRPr="00BE0025" w:rsidRDefault="00F50AF2" w:rsidP="008C4F3F">
      <w:pPr>
        <w:spacing w:line="360" w:lineRule="auto"/>
        <w:ind w:left="-284" w:firstLine="1004"/>
        <w:jc w:val="both"/>
        <w:rPr>
          <w:sz w:val="22"/>
          <w:szCs w:val="22"/>
          <w:lang w:eastAsia="lt-LT"/>
        </w:rPr>
      </w:pPr>
      <w:r>
        <w:rPr>
          <w:sz w:val="22"/>
          <w:szCs w:val="22"/>
          <w:lang w:eastAsia="lt-LT"/>
        </w:rPr>
        <w:t>Detaliojo planavimo ir architektūros poskyrio</w:t>
      </w:r>
      <w:r w:rsidR="00454E33" w:rsidRPr="00BE0025">
        <w:rPr>
          <w:sz w:val="22"/>
          <w:szCs w:val="22"/>
          <w:lang w:eastAsia="lt-LT"/>
        </w:rPr>
        <w:t xml:space="preserve"> vyriausioji specialistė Valdonė Gavorskienė</w:t>
      </w:r>
    </w:p>
    <w:p w14:paraId="524D2F65" w14:textId="77777777" w:rsidR="00454E33" w:rsidRPr="00BE0025" w:rsidRDefault="00BE0025" w:rsidP="008C4F3F">
      <w:pPr>
        <w:spacing w:line="360" w:lineRule="auto"/>
        <w:jc w:val="both"/>
        <w:rPr>
          <w:b/>
          <w:sz w:val="22"/>
          <w:szCs w:val="22"/>
          <w:lang w:eastAsia="lt-LT"/>
        </w:rPr>
      </w:pPr>
      <w:r>
        <w:rPr>
          <w:b/>
          <w:sz w:val="22"/>
          <w:szCs w:val="22"/>
          <w:lang w:eastAsia="lt-LT"/>
        </w:rPr>
        <w:t>10</w:t>
      </w:r>
      <w:r w:rsidR="00992C1A">
        <w:rPr>
          <w:b/>
          <w:sz w:val="22"/>
          <w:szCs w:val="22"/>
          <w:lang w:eastAsia="lt-LT"/>
        </w:rPr>
        <w:t>. Priimto teisės akto nauda Vilniui ir vilniečiams.</w:t>
      </w:r>
      <w:r w:rsidR="00454E33" w:rsidRPr="00BE0025">
        <w:rPr>
          <w:b/>
          <w:sz w:val="22"/>
          <w:szCs w:val="22"/>
          <w:lang w:eastAsia="lt-LT"/>
        </w:rPr>
        <w:t xml:space="preserve"> </w:t>
      </w:r>
    </w:p>
    <w:p w14:paraId="48E3905A" w14:textId="2D8CBFC2" w:rsidR="00454E33" w:rsidRPr="00512B7F" w:rsidRDefault="00860885" w:rsidP="008C4F3F">
      <w:pPr>
        <w:spacing w:line="360" w:lineRule="auto"/>
        <w:jc w:val="both"/>
        <w:rPr>
          <w:lang w:eastAsia="lt-LT"/>
        </w:rPr>
      </w:pPr>
      <w:r w:rsidRPr="00BE0025">
        <w:rPr>
          <w:sz w:val="22"/>
          <w:szCs w:val="22"/>
          <w:lang w:eastAsia="lt-LT"/>
        </w:rPr>
        <w:tab/>
      </w:r>
      <w:r w:rsidR="00615DA3">
        <w:rPr>
          <w:sz w:val="22"/>
          <w:szCs w:val="22"/>
          <w:lang w:eastAsia="lt-LT"/>
        </w:rPr>
        <w:t>T</w:t>
      </w:r>
      <w:r w:rsidR="00983593">
        <w:rPr>
          <w:sz w:val="22"/>
          <w:szCs w:val="22"/>
          <w:lang w:eastAsia="lt-LT"/>
        </w:rPr>
        <w:t xml:space="preserve">eritorija </w:t>
      </w:r>
      <w:r w:rsidR="00615DA3">
        <w:rPr>
          <w:sz w:val="22"/>
          <w:szCs w:val="22"/>
          <w:lang w:eastAsia="lt-LT"/>
        </w:rPr>
        <w:t xml:space="preserve">įsisavinama </w:t>
      </w:r>
      <w:r w:rsidR="00983593">
        <w:rPr>
          <w:sz w:val="22"/>
          <w:szCs w:val="22"/>
          <w:lang w:eastAsia="lt-LT"/>
        </w:rPr>
        <w:t>pagal galiojančiu</w:t>
      </w:r>
      <w:r w:rsidR="00615DA3">
        <w:rPr>
          <w:sz w:val="22"/>
          <w:szCs w:val="22"/>
          <w:lang w:eastAsia="lt-LT"/>
        </w:rPr>
        <w:t>s</w:t>
      </w:r>
      <w:r w:rsidR="00983593">
        <w:rPr>
          <w:sz w:val="22"/>
          <w:szCs w:val="22"/>
          <w:lang w:eastAsia="lt-LT"/>
        </w:rPr>
        <w:t xml:space="preserve"> teisės aktus</w:t>
      </w:r>
      <w:r w:rsidR="00FE1DC1">
        <w:rPr>
          <w:sz w:val="22"/>
          <w:szCs w:val="22"/>
          <w:lang w:eastAsia="lt-LT"/>
        </w:rPr>
        <w:t>.</w:t>
      </w:r>
      <w:r w:rsidR="00983593">
        <w:rPr>
          <w:sz w:val="22"/>
          <w:szCs w:val="22"/>
          <w:lang w:eastAsia="lt-LT"/>
        </w:rPr>
        <w:t xml:space="preserve"> </w:t>
      </w:r>
    </w:p>
    <w:p w14:paraId="5D25A46F" w14:textId="77777777" w:rsidR="00454E33" w:rsidRPr="00BE0025" w:rsidRDefault="00454E33" w:rsidP="008C4F3F">
      <w:pPr>
        <w:spacing w:line="360" w:lineRule="auto"/>
        <w:ind w:left="-284"/>
        <w:jc w:val="both"/>
        <w:rPr>
          <w:sz w:val="22"/>
          <w:szCs w:val="22"/>
          <w:lang w:val="en-US" w:eastAsia="lt-LT"/>
        </w:rPr>
      </w:pPr>
    </w:p>
    <w:p w14:paraId="5BBDC72C" w14:textId="77777777" w:rsidR="005851EC" w:rsidRPr="003C33AF" w:rsidRDefault="005851EC" w:rsidP="005851EC">
      <w:pPr>
        <w:tabs>
          <w:tab w:val="left" w:pos="7938"/>
        </w:tabs>
        <w:jc w:val="both"/>
        <w:rPr>
          <w:sz w:val="22"/>
          <w:szCs w:val="22"/>
        </w:rPr>
      </w:pPr>
      <w:r>
        <w:rPr>
          <w:sz w:val="22"/>
          <w:szCs w:val="22"/>
        </w:rPr>
        <w:t>L. e. d</w:t>
      </w:r>
      <w:r w:rsidRPr="003C33AF">
        <w:rPr>
          <w:sz w:val="22"/>
          <w:szCs w:val="22"/>
        </w:rPr>
        <w:t>etaliojo planavimo ir architektūros poskyrio vedėj</w:t>
      </w:r>
      <w:r>
        <w:rPr>
          <w:sz w:val="22"/>
          <w:szCs w:val="22"/>
        </w:rPr>
        <w:t>o pareigas</w:t>
      </w:r>
      <w:r w:rsidRPr="003C33AF">
        <w:rPr>
          <w:sz w:val="22"/>
          <w:szCs w:val="22"/>
        </w:rPr>
        <w:t xml:space="preserve">                                            Benius Bučelis</w:t>
      </w:r>
    </w:p>
    <w:p w14:paraId="1A8EDC85" w14:textId="77777777" w:rsidR="005851EC" w:rsidRPr="003C33AF" w:rsidRDefault="005851EC" w:rsidP="005851EC">
      <w:pPr>
        <w:jc w:val="both"/>
        <w:rPr>
          <w:sz w:val="22"/>
          <w:szCs w:val="22"/>
          <w:lang w:val="en-US" w:eastAsia="lt-LT"/>
        </w:rPr>
      </w:pPr>
    </w:p>
    <w:p w14:paraId="08222B11" w14:textId="77777777" w:rsidR="004871DF" w:rsidRPr="00BE0025" w:rsidRDefault="004871DF" w:rsidP="008C4F3F">
      <w:pPr>
        <w:spacing w:line="360" w:lineRule="auto"/>
        <w:jc w:val="both"/>
        <w:rPr>
          <w:sz w:val="22"/>
          <w:szCs w:val="22"/>
          <w:lang w:val="en-US" w:eastAsia="lt-LT"/>
        </w:rPr>
      </w:pPr>
    </w:p>
    <w:sectPr w:rsidR="004871DF" w:rsidRPr="00BE0025" w:rsidSect="00667B70">
      <w:pgSz w:w="11907" w:h="16840" w:code="9"/>
      <w:pgMar w:top="899" w:right="747" w:bottom="899" w:left="1701" w:header="720" w:footer="720" w:gutter="0"/>
      <w:cols w:space="720"/>
      <w:docGrid w:linePitch="2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roman"/>
    <w:pitch w:val="variable"/>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decimal"/>
      <w:lvlText w:val="%1."/>
      <w:lvlJc w:val="left"/>
      <w:pPr>
        <w:tabs>
          <w:tab w:val="num" w:pos="283"/>
        </w:tabs>
      </w:pPr>
    </w:lvl>
    <w:lvl w:ilvl="1">
      <w:start w:val="1"/>
      <w:numFmt w:val="decimal"/>
      <w:lvlText w:val="%2."/>
      <w:lvlJc w:val="left"/>
      <w:pPr>
        <w:tabs>
          <w:tab w:val="num" w:pos="567"/>
        </w:tabs>
      </w:pPr>
    </w:lvl>
    <w:lvl w:ilvl="2">
      <w:start w:val="1"/>
      <w:numFmt w:val="decimal"/>
      <w:lvlText w:val="%3."/>
      <w:lvlJc w:val="left"/>
      <w:pPr>
        <w:tabs>
          <w:tab w:val="num" w:pos="850"/>
        </w:tabs>
      </w:pPr>
    </w:lvl>
    <w:lvl w:ilvl="3">
      <w:start w:val="1"/>
      <w:numFmt w:val="decimal"/>
      <w:lvlText w:val="%4."/>
      <w:lvlJc w:val="left"/>
      <w:pPr>
        <w:tabs>
          <w:tab w:val="num" w:pos="1134"/>
        </w:tabs>
      </w:pPr>
    </w:lvl>
    <w:lvl w:ilvl="4">
      <w:start w:val="1"/>
      <w:numFmt w:val="decimal"/>
      <w:lvlText w:val="%5."/>
      <w:lvlJc w:val="left"/>
      <w:pPr>
        <w:tabs>
          <w:tab w:val="num" w:pos="1417"/>
        </w:tabs>
      </w:pPr>
    </w:lvl>
    <w:lvl w:ilvl="5">
      <w:start w:val="1"/>
      <w:numFmt w:val="decimal"/>
      <w:lvlText w:val="%6."/>
      <w:lvlJc w:val="left"/>
      <w:pPr>
        <w:tabs>
          <w:tab w:val="num" w:pos="1701"/>
        </w:tabs>
      </w:pPr>
    </w:lvl>
    <w:lvl w:ilvl="6">
      <w:start w:val="1"/>
      <w:numFmt w:val="decimal"/>
      <w:lvlText w:val="%7."/>
      <w:lvlJc w:val="left"/>
      <w:pPr>
        <w:tabs>
          <w:tab w:val="num" w:pos="1984"/>
        </w:tabs>
      </w:pPr>
    </w:lvl>
    <w:lvl w:ilvl="7">
      <w:start w:val="1"/>
      <w:numFmt w:val="decimal"/>
      <w:lvlText w:val="%8."/>
      <w:lvlJc w:val="left"/>
      <w:pPr>
        <w:tabs>
          <w:tab w:val="num" w:pos="2268"/>
        </w:tabs>
      </w:pPr>
    </w:lvl>
    <w:lvl w:ilvl="8">
      <w:start w:val="1"/>
      <w:numFmt w:val="decimal"/>
      <w:lvlText w:val="%9."/>
      <w:lvlJc w:val="left"/>
      <w:pPr>
        <w:tabs>
          <w:tab w:val="num" w:pos="2551"/>
        </w:tabs>
      </w:pPr>
    </w:lvl>
  </w:abstractNum>
  <w:abstractNum w:abstractNumId="1" w15:restartNumberingAfterBreak="0">
    <w:nsid w:val="00000002"/>
    <w:multiLevelType w:val="multilevel"/>
    <w:tmpl w:val="00000002"/>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2" w15:restartNumberingAfterBreak="0">
    <w:nsid w:val="23470070"/>
    <w:multiLevelType w:val="singleLevel"/>
    <w:tmpl w:val="0409000F"/>
    <w:lvl w:ilvl="0">
      <w:start w:val="1"/>
      <w:numFmt w:val="decimal"/>
      <w:lvlText w:val="%1."/>
      <w:lvlJc w:val="left"/>
      <w:pPr>
        <w:tabs>
          <w:tab w:val="num" w:pos="360"/>
        </w:tabs>
        <w:ind w:left="360" w:hanging="360"/>
      </w:pPr>
      <w:rPr>
        <w:rFonts w:hint="default"/>
      </w:rPr>
    </w:lvl>
  </w:abstractNum>
  <w:abstractNum w:abstractNumId="3" w15:restartNumberingAfterBreak="0">
    <w:nsid w:val="44135E46"/>
    <w:multiLevelType w:val="hybridMultilevel"/>
    <w:tmpl w:val="7884FE2E"/>
    <w:lvl w:ilvl="0" w:tplc="E35CD72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479277A2"/>
    <w:multiLevelType w:val="hybridMultilevel"/>
    <w:tmpl w:val="95789CE4"/>
    <w:lvl w:ilvl="0" w:tplc="C3F87E02">
      <w:start w:val="7"/>
      <w:numFmt w:val="decimal"/>
      <w:lvlText w:val="%1."/>
      <w:lvlJc w:val="left"/>
      <w:pPr>
        <w:tabs>
          <w:tab w:val="num" w:pos="1140"/>
        </w:tabs>
        <w:ind w:left="11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5B5F235A"/>
    <w:multiLevelType w:val="hybridMultilevel"/>
    <w:tmpl w:val="3F249DCA"/>
    <w:lvl w:ilvl="0" w:tplc="058E8888">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6" w15:restartNumberingAfterBreak="0">
    <w:nsid w:val="744830A1"/>
    <w:multiLevelType w:val="singleLevel"/>
    <w:tmpl w:val="0809000F"/>
    <w:lvl w:ilvl="0">
      <w:start w:val="1"/>
      <w:numFmt w:val="decimal"/>
      <w:lvlText w:val="%1."/>
      <w:lvlJc w:val="left"/>
      <w:pPr>
        <w:tabs>
          <w:tab w:val="num" w:pos="360"/>
        </w:tabs>
        <w:ind w:left="360" w:hanging="360"/>
      </w:pPr>
    </w:lvl>
  </w:abstractNum>
  <w:num w:numId="1">
    <w:abstractNumId w:val="6"/>
  </w:num>
  <w:num w:numId="2">
    <w:abstractNumId w:val="5"/>
  </w:num>
  <w:num w:numId="3">
    <w:abstractNumId w:val="0"/>
  </w:num>
  <w:num w:numId="4">
    <w:abstractNumId w:val="1"/>
  </w:num>
  <w:num w:numId="5">
    <w:abstractNumId w:val="3"/>
  </w:num>
  <w:num w:numId="6">
    <w:abstractNumId w:val="6"/>
    <w:lvlOverride w:ilvl="0">
      <w:startOverride w:val="1"/>
    </w:lvlOverride>
  </w:num>
  <w:num w:numId="7">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1A4"/>
    <w:rsid w:val="00000B4D"/>
    <w:rsid w:val="00003031"/>
    <w:rsid w:val="000036E7"/>
    <w:rsid w:val="0001509B"/>
    <w:rsid w:val="00015960"/>
    <w:rsid w:val="00030FC4"/>
    <w:rsid w:val="0003116B"/>
    <w:rsid w:val="000341A3"/>
    <w:rsid w:val="0003737A"/>
    <w:rsid w:val="00042DCA"/>
    <w:rsid w:val="00063427"/>
    <w:rsid w:val="00064CE6"/>
    <w:rsid w:val="000659D8"/>
    <w:rsid w:val="00067AE4"/>
    <w:rsid w:val="000915C5"/>
    <w:rsid w:val="00093FF9"/>
    <w:rsid w:val="000967C5"/>
    <w:rsid w:val="000B24D6"/>
    <w:rsid w:val="000B636D"/>
    <w:rsid w:val="000C1CFF"/>
    <w:rsid w:val="000C2913"/>
    <w:rsid w:val="000C765C"/>
    <w:rsid w:val="000D2492"/>
    <w:rsid w:val="000D5917"/>
    <w:rsid w:val="000D7A30"/>
    <w:rsid w:val="000E4A22"/>
    <w:rsid w:val="000F4D3A"/>
    <w:rsid w:val="000F5969"/>
    <w:rsid w:val="00100C5F"/>
    <w:rsid w:val="00102509"/>
    <w:rsid w:val="00103069"/>
    <w:rsid w:val="00106994"/>
    <w:rsid w:val="00113D2D"/>
    <w:rsid w:val="00114F84"/>
    <w:rsid w:val="001159C6"/>
    <w:rsid w:val="00117B3A"/>
    <w:rsid w:val="00117B95"/>
    <w:rsid w:val="0012664E"/>
    <w:rsid w:val="00127F61"/>
    <w:rsid w:val="00132EE4"/>
    <w:rsid w:val="00133AF8"/>
    <w:rsid w:val="0013710B"/>
    <w:rsid w:val="00137475"/>
    <w:rsid w:val="0014298B"/>
    <w:rsid w:val="00145D06"/>
    <w:rsid w:val="001511F9"/>
    <w:rsid w:val="00152890"/>
    <w:rsid w:val="0015448B"/>
    <w:rsid w:val="00156D6B"/>
    <w:rsid w:val="00157CA7"/>
    <w:rsid w:val="00166F92"/>
    <w:rsid w:val="0017029B"/>
    <w:rsid w:val="0017053A"/>
    <w:rsid w:val="0017653C"/>
    <w:rsid w:val="00181770"/>
    <w:rsid w:val="0018575D"/>
    <w:rsid w:val="001A0A15"/>
    <w:rsid w:val="001A2170"/>
    <w:rsid w:val="001A369D"/>
    <w:rsid w:val="001A374C"/>
    <w:rsid w:val="001A45CF"/>
    <w:rsid w:val="001B05F9"/>
    <w:rsid w:val="001B07C0"/>
    <w:rsid w:val="001B112C"/>
    <w:rsid w:val="001B2F72"/>
    <w:rsid w:val="001B34E6"/>
    <w:rsid w:val="001C12F6"/>
    <w:rsid w:val="001C4D48"/>
    <w:rsid w:val="001D0714"/>
    <w:rsid w:val="001D37B7"/>
    <w:rsid w:val="001E2584"/>
    <w:rsid w:val="001F0E2E"/>
    <w:rsid w:val="001F3CF1"/>
    <w:rsid w:val="001F4908"/>
    <w:rsid w:val="00200809"/>
    <w:rsid w:val="00201913"/>
    <w:rsid w:val="00202F86"/>
    <w:rsid w:val="00204692"/>
    <w:rsid w:val="0020654D"/>
    <w:rsid w:val="00206D4D"/>
    <w:rsid w:val="002109DD"/>
    <w:rsid w:val="00210DD4"/>
    <w:rsid w:val="00213042"/>
    <w:rsid w:val="00217B0B"/>
    <w:rsid w:val="00225B07"/>
    <w:rsid w:val="00226678"/>
    <w:rsid w:val="002354E9"/>
    <w:rsid w:val="002458A4"/>
    <w:rsid w:val="00247381"/>
    <w:rsid w:val="002634A1"/>
    <w:rsid w:val="00264258"/>
    <w:rsid w:val="0027435F"/>
    <w:rsid w:val="002743F8"/>
    <w:rsid w:val="00274671"/>
    <w:rsid w:val="00275812"/>
    <w:rsid w:val="002810AE"/>
    <w:rsid w:val="0028138C"/>
    <w:rsid w:val="002839D4"/>
    <w:rsid w:val="002861D9"/>
    <w:rsid w:val="00290892"/>
    <w:rsid w:val="0029249C"/>
    <w:rsid w:val="00295185"/>
    <w:rsid w:val="002A4642"/>
    <w:rsid w:val="002A7480"/>
    <w:rsid w:val="002B2207"/>
    <w:rsid w:val="002B48FD"/>
    <w:rsid w:val="002C11A4"/>
    <w:rsid w:val="002C6999"/>
    <w:rsid w:val="002C6EF0"/>
    <w:rsid w:val="002C7E30"/>
    <w:rsid w:val="002D0B3D"/>
    <w:rsid w:val="002D13E2"/>
    <w:rsid w:val="002D27EA"/>
    <w:rsid w:val="002D317D"/>
    <w:rsid w:val="002D51A4"/>
    <w:rsid w:val="002E013C"/>
    <w:rsid w:val="002E248C"/>
    <w:rsid w:val="002E3D10"/>
    <w:rsid w:val="002E43CF"/>
    <w:rsid w:val="002F2FEC"/>
    <w:rsid w:val="00302A92"/>
    <w:rsid w:val="00302C79"/>
    <w:rsid w:val="0030467A"/>
    <w:rsid w:val="00305157"/>
    <w:rsid w:val="0030685B"/>
    <w:rsid w:val="00306D81"/>
    <w:rsid w:val="00311820"/>
    <w:rsid w:val="00312958"/>
    <w:rsid w:val="0034515C"/>
    <w:rsid w:val="00355F0A"/>
    <w:rsid w:val="003639FC"/>
    <w:rsid w:val="00365CD3"/>
    <w:rsid w:val="003768E4"/>
    <w:rsid w:val="00390B8B"/>
    <w:rsid w:val="00396071"/>
    <w:rsid w:val="00397214"/>
    <w:rsid w:val="003A444C"/>
    <w:rsid w:val="003B4DEC"/>
    <w:rsid w:val="003C039E"/>
    <w:rsid w:val="003C2BA7"/>
    <w:rsid w:val="003C4E45"/>
    <w:rsid w:val="003C6F84"/>
    <w:rsid w:val="003D25AF"/>
    <w:rsid w:val="003E37F2"/>
    <w:rsid w:val="004007D7"/>
    <w:rsid w:val="004024B1"/>
    <w:rsid w:val="00405336"/>
    <w:rsid w:val="0040594F"/>
    <w:rsid w:val="00407960"/>
    <w:rsid w:val="004124C0"/>
    <w:rsid w:val="00415611"/>
    <w:rsid w:val="0041649D"/>
    <w:rsid w:val="00416F2D"/>
    <w:rsid w:val="0042096C"/>
    <w:rsid w:val="00440018"/>
    <w:rsid w:val="00444276"/>
    <w:rsid w:val="0045428A"/>
    <w:rsid w:val="00454E33"/>
    <w:rsid w:val="00457E2B"/>
    <w:rsid w:val="00461D73"/>
    <w:rsid w:val="004620A7"/>
    <w:rsid w:val="004818C9"/>
    <w:rsid w:val="00481CEE"/>
    <w:rsid w:val="004871DF"/>
    <w:rsid w:val="0049431B"/>
    <w:rsid w:val="00496481"/>
    <w:rsid w:val="004965B6"/>
    <w:rsid w:val="00497F50"/>
    <w:rsid w:val="004A1724"/>
    <w:rsid w:val="004B6348"/>
    <w:rsid w:val="004C2484"/>
    <w:rsid w:val="004C35B7"/>
    <w:rsid w:val="004C745B"/>
    <w:rsid w:val="004E366C"/>
    <w:rsid w:val="004E5754"/>
    <w:rsid w:val="004F10B5"/>
    <w:rsid w:val="004F27D1"/>
    <w:rsid w:val="004F5D6D"/>
    <w:rsid w:val="004F6A9C"/>
    <w:rsid w:val="00500CBE"/>
    <w:rsid w:val="00500FDD"/>
    <w:rsid w:val="00505347"/>
    <w:rsid w:val="00506F39"/>
    <w:rsid w:val="005102DC"/>
    <w:rsid w:val="005103E2"/>
    <w:rsid w:val="0051177F"/>
    <w:rsid w:val="005124A5"/>
    <w:rsid w:val="00512B7F"/>
    <w:rsid w:val="00517620"/>
    <w:rsid w:val="00517ED3"/>
    <w:rsid w:val="0052060E"/>
    <w:rsid w:val="00524361"/>
    <w:rsid w:val="00530486"/>
    <w:rsid w:val="00543326"/>
    <w:rsid w:val="00544574"/>
    <w:rsid w:val="005449E4"/>
    <w:rsid w:val="00544B4A"/>
    <w:rsid w:val="00546245"/>
    <w:rsid w:val="0054643E"/>
    <w:rsid w:val="005637C4"/>
    <w:rsid w:val="005746B4"/>
    <w:rsid w:val="00577510"/>
    <w:rsid w:val="005851EC"/>
    <w:rsid w:val="00585336"/>
    <w:rsid w:val="00586AD7"/>
    <w:rsid w:val="005956C3"/>
    <w:rsid w:val="005A4E4A"/>
    <w:rsid w:val="005A4ECF"/>
    <w:rsid w:val="005A55CF"/>
    <w:rsid w:val="005B1133"/>
    <w:rsid w:val="005B191E"/>
    <w:rsid w:val="005B55E0"/>
    <w:rsid w:val="005B6068"/>
    <w:rsid w:val="005B7E01"/>
    <w:rsid w:val="005C08C1"/>
    <w:rsid w:val="005C16BC"/>
    <w:rsid w:val="005C6BB7"/>
    <w:rsid w:val="005D1469"/>
    <w:rsid w:val="005D3C6E"/>
    <w:rsid w:val="005D46F7"/>
    <w:rsid w:val="005E32D2"/>
    <w:rsid w:val="005E3356"/>
    <w:rsid w:val="005E6B56"/>
    <w:rsid w:val="005F6183"/>
    <w:rsid w:val="005F7C2C"/>
    <w:rsid w:val="00600CC7"/>
    <w:rsid w:val="00601199"/>
    <w:rsid w:val="006115E3"/>
    <w:rsid w:val="00615DA3"/>
    <w:rsid w:val="006225D0"/>
    <w:rsid w:val="0062503C"/>
    <w:rsid w:val="00627122"/>
    <w:rsid w:val="00632936"/>
    <w:rsid w:val="00635D5F"/>
    <w:rsid w:val="00637A33"/>
    <w:rsid w:val="00646F65"/>
    <w:rsid w:val="00655291"/>
    <w:rsid w:val="00663D6F"/>
    <w:rsid w:val="00665089"/>
    <w:rsid w:val="00667B70"/>
    <w:rsid w:val="00670033"/>
    <w:rsid w:val="0067078E"/>
    <w:rsid w:val="006711B2"/>
    <w:rsid w:val="00671B0F"/>
    <w:rsid w:val="006763AB"/>
    <w:rsid w:val="00684AFF"/>
    <w:rsid w:val="00694F17"/>
    <w:rsid w:val="00696146"/>
    <w:rsid w:val="00696295"/>
    <w:rsid w:val="00697F71"/>
    <w:rsid w:val="006A0516"/>
    <w:rsid w:val="006A0F0E"/>
    <w:rsid w:val="006B21EA"/>
    <w:rsid w:val="006B25D6"/>
    <w:rsid w:val="006B2BC8"/>
    <w:rsid w:val="006B3181"/>
    <w:rsid w:val="006B4729"/>
    <w:rsid w:val="006C252D"/>
    <w:rsid w:val="006C4373"/>
    <w:rsid w:val="006C4F98"/>
    <w:rsid w:val="006D03DD"/>
    <w:rsid w:val="006D06B7"/>
    <w:rsid w:val="006D3A85"/>
    <w:rsid w:val="006D781D"/>
    <w:rsid w:val="006D7860"/>
    <w:rsid w:val="006E211E"/>
    <w:rsid w:val="006E6B06"/>
    <w:rsid w:val="006E6B5A"/>
    <w:rsid w:val="006F7918"/>
    <w:rsid w:val="0070255E"/>
    <w:rsid w:val="007032C7"/>
    <w:rsid w:val="007102DA"/>
    <w:rsid w:val="00714933"/>
    <w:rsid w:val="00716005"/>
    <w:rsid w:val="007229F9"/>
    <w:rsid w:val="007244EE"/>
    <w:rsid w:val="00726545"/>
    <w:rsid w:val="00733E08"/>
    <w:rsid w:val="00735201"/>
    <w:rsid w:val="00735BAD"/>
    <w:rsid w:val="0074082C"/>
    <w:rsid w:val="00742ED2"/>
    <w:rsid w:val="007476E9"/>
    <w:rsid w:val="00750A5E"/>
    <w:rsid w:val="007530E3"/>
    <w:rsid w:val="0075599C"/>
    <w:rsid w:val="00755ACC"/>
    <w:rsid w:val="00756ADB"/>
    <w:rsid w:val="00766B1C"/>
    <w:rsid w:val="00767289"/>
    <w:rsid w:val="007716D0"/>
    <w:rsid w:val="00772B75"/>
    <w:rsid w:val="00780802"/>
    <w:rsid w:val="007818DB"/>
    <w:rsid w:val="00790D46"/>
    <w:rsid w:val="00791AD3"/>
    <w:rsid w:val="00792CDE"/>
    <w:rsid w:val="0079528D"/>
    <w:rsid w:val="007B1CDF"/>
    <w:rsid w:val="007B4D31"/>
    <w:rsid w:val="007C4886"/>
    <w:rsid w:val="007D0A9B"/>
    <w:rsid w:val="007D2407"/>
    <w:rsid w:val="007D79A1"/>
    <w:rsid w:val="007E2F56"/>
    <w:rsid w:val="007E3CAC"/>
    <w:rsid w:val="007E488D"/>
    <w:rsid w:val="007E4C3C"/>
    <w:rsid w:val="007E609F"/>
    <w:rsid w:val="007E7285"/>
    <w:rsid w:val="007F0288"/>
    <w:rsid w:val="007F2B20"/>
    <w:rsid w:val="007F3714"/>
    <w:rsid w:val="007F7EE2"/>
    <w:rsid w:val="00800E07"/>
    <w:rsid w:val="00802B5A"/>
    <w:rsid w:val="0081129A"/>
    <w:rsid w:val="00813429"/>
    <w:rsid w:val="008221AF"/>
    <w:rsid w:val="0082699B"/>
    <w:rsid w:val="0083140E"/>
    <w:rsid w:val="00831422"/>
    <w:rsid w:val="008336D6"/>
    <w:rsid w:val="00840A2A"/>
    <w:rsid w:val="0084150C"/>
    <w:rsid w:val="008435F7"/>
    <w:rsid w:val="0084560F"/>
    <w:rsid w:val="00845726"/>
    <w:rsid w:val="008507E7"/>
    <w:rsid w:val="00857325"/>
    <w:rsid w:val="00860885"/>
    <w:rsid w:val="0086142F"/>
    <w:rsid w:val="008652AA"/>
    <w:rsid w:val="00867FD1"/>
    <w:rsid w:val="00874EF3"/>
    <w:rsid w:val="00880035"/>
    <w:rsid w:val="00881651"/>
    <w:rsid w:val="008822E1"/>
    <w:rsid w:val="0088544A"/>
    <w:rsid w:val="00887A1A"/>
    <w:rsid w:val="00892A43"/>
    <w:rsid w:val="0089436B"/>
    <w:rsid w:val="00895170"/>
    <w:rsid w:val="00895A4F"/>
    <w:rsid w:val="008A0BC2"/>
    <w:rsid w:val="008A3BDA"/>
    <w:rsid w:val="008A52B7"/>
    <w:rsid w:val="008A714D"/>
    <w:rsid w:val="008B1DC1"/>
    <w:rsid w:val="008B245A"/>
    <w:rsid w:val="008B61FE"/>
    <w:rsid w:val="008C2047"/>
    <w:rsid w:val="008C2474"/>
    <w:rsid w:val="008C4F3F"/>
    <w:rsid w:val="008D13AA"/>
    <w:rsid w:val="008D1A69"/>
    <w:rsid w:val="008D2B27"/>
    <w:rsid w:val="008D5574"/>
    <w:rsid w:val="008E07DC"/>
    <w:rsid w:val="008E246E"/>
    <w:rsid w:val="008E47EE"/>
    <w:rsid w:val="008E7CED"/>
    <w:rsid w:val="008F4369"/>
    <w:rsid w:val="008F456E"/>
    <w:rsid w:val="008F4FC6"/>
    <w:rsid w:val="008F7C6B"/>
    <w:rsid w:val="00903036"/>
    <w:rsid w:val="00904692"/>
    <w:rsid w:val="009172E7"/>
    <w:rsid w:val="00920604"/>
    <w:rsid w:val="00927826"/>
    <w:rsid w:val="009321F8"/>
    <w:rsid w:val="0093277C"/>
    <w:rsid w:val="0093747E"/>
    <w:rsid w:val="009376C4"/>
    <w:rsid w:val="00937F72"/>
    <w:rsid w:val="00942FDD"/>
    <w:rsid w:val="00944983"/>
    <w:rsid w:val="00945593"/>
    <w:rsid w:val="00950316"/>
    <w:rsid w:val="0095061A"/>
    <w:rsid w:val="009563C4"/>
    <w:rsid w:val="00957CDD"/>
    <w:rsid w:val="009622D1"/>
    <w:rsid w:val="0096420B"/>
    <w:rsid w:val="0096663A"/>
    <w:rsid w:val="00970887"/>
    <w:rsid w:val="00983593"/>
    <w:rsid w:val="009921C7"/>
    <w:rsid w:val="00992C1A"/>
    <w:rsid w:val="00993714"/>
    <w:rsid w:val="00993B32"/>
    <w:rsid w:val="00997399"/>
    <w:rsid w:val="009A2545"/>
    <w:rsid w:val="009B49C6"/>
    <w:rsid w:val="009B7709"/>
    <w:rsid w:val="009D101D"/>
    <w:rsid w:val="009D27DC"/>
    <w:rsid w:val="009D3057"/>
    <w:rsid w:val="009E32BF"/>
    <w:rsid w:val="009E53F5"/>
    <w:rsid w:val="009F143D"/>
    <w:rsid w:val="009F1F71"/>
    <w:rsid w:val="009F294A"/>
    <w:rsid w:val="009F2FDF"/>
    <w:rsid w:val="009F462F"/>
    <w:rsid w:val="00A01A61"/>
    <w:rsid w:val="00A03333"/>
    <w:rsid w:val="00A03827"/>
    <w:rsid w:val="00A12889"/>
    <w:rsid w:val="00A27BFA"/>
    <w:rsid w:val="00A31C8D"/>
    <w:rsid w:val="00A33C02"/>
    <w:rsid w:val="00A4207F"/>
    <w:rsid w:val="00A5011E"/>
    <w:rsid w:val="00A508D2"/>
    <w:rsid w:val="00A50E79"/>
    <w:rsid w:val="00A554E0"/>
    <w:rsid w:val="00A56FD1"/>
    <w:rsid w:val="00A57DD2"/>
    <w:rsid w:val="00A66AA3"/>
    <w:rsid w:val="00A712B8"/>
    <w:rsid w:val="00A722FB"/>
    <w:rsid w:val="00A835A5"/>
    <w:rsid w:val="00AA5289"/>
    <w:rsid w:val="00AA6D9D"/>
    <w:rsid w:val="00AB0C45"/>
    <w:rsid w:val="00AB489D"/>
    <w:rsid w:val="00AB595A"/>
    <w:rsid w:val="00AB6792"/>
    <w:rsid w:val="00AC1134"/>
    <w:rsid w:val="00AC4494"/>
    <w:rsid w:val="00AD0AC1"/>
    <w:rsid w:val="00AD2F7D"/>
    <w:rsid w:val="00AD4586"/>
    <w:rsid w:val="00AE47B4"/>
    <w:rsid w:val="00AF0214"/>
    <w:rsid w:val="00AF566B"/>
    <w:rsid w:val="00AF5C84"/>
    <w:rsid w:val="00B15029"/>
    <w:rsid w:val="00B15523"/>
    <w:rsid w:val="00B171EA"/>
    <w:rsid w:val="00B21412"/>
    <w:rsid w:val="00B26375"/>
    <w:rsid w:val="00B413D3"/>
    <w:rsid w:val="00B5176D"/>
    <w:rsid w:val="00B5350B"/>
    <w:rsid w:val="00B557A8"/>
    <w:rsid w:val="00B6307C"/>
    <w:rsid w:val="00B65C35"/>
    <w:rsid w:val="00B72B48"/>
    <w:rsid w:val="00B8217C"/>
    <w:rsid w:val="00B83F52"/>
    <w:rsid w:val="00B865ED"/>
    <w:rsid w:val="00B86828"/>
    <w:rsid w:val="00B949B2"/>
    <w:rsid w:val="00B963EB"/>
    <w:rsid w:val="00BA04F2"/>
    <w:rsid w:val="00BA196A"/>
    <w:rsid w:val="00BA1EB3"/>
    <w:rsid w:val="00BA5D49"/>
    <w:rsid w:val="00BA6CB8"/>
    <w:rsid w:val="00BC7A67"/>
    <w:rsid w:val="00BD5093"/>
    <w:rsid w:val="00BE0025"/>
    <w:rsid w:val="00BE3846"/>
    <w:rsid w:val="00BE51A6"/>
    <w:rsid w:val="00BF6A78"/>
    <w:rsid w:val="00BF7AD7"/>
    <w:rsid w:val="00C000CD"/>
    <w:rsid w:val="00C06CDE"/>
    <w:rsid w:val="00C07DB4"/>
    <w:rsid w:val="00C160B8"/>
    <w:rsid w:val="00C24C18"/>
    <w:rsid w:val="00C3068A"/>
    <w:rsid w:val="00C3380C"/>
    <w:rsid w:val="00C33940"/>
    <w:rsid w:val="00C44167"/>
    <w:rsid w:val="00C4736F"/>
    <w:rsid w:val="00C504E5"/>
    <w:rsid w:val="00C531AA"/>
    <w:rsid w:val="00C5639C"/>
    <w:rsid w:val="00C56A81"/>
    <w:rsid w:val="00C73D2B"/>
    <w:rsid w:val="00C75E68"/>
    <w:rsid w:val="00C81FDC"/>
    <w:rsid w:val="00C829B0"/>
    <w:rsid w:val="00C84E4D"/>
    <w:rsid w:val="00C85B51"/>
    <w:rsid w:val="00C8712F"/>
    <w:rsid w:val="00C917B3"/>
    <w:rsid w:val="00C92F23"/>
    <w:rsid w:val="00CB424C"/>
    <w:rsid w:val="00CB5309"/>
    <w:rsid w:val="00CB64F2"/>
    <w:rsid w:val="00CB693E"/>
    <w:rsid w:val="00CC7E2F"/>
    <w:rsid w:val="00CD251E"/>
    <w:rsid w:val="00CD2D1C"/>
    <w:rsid w:val="00CD6DDF"/>
    <w:rsid w:val="00CE0285"/>
    <w:rsid w:val="00CE5543"/>
    <w:rsid w:val="00D018C5"/>
    <w:rsid w:val="00D02BEB"/>
    <w:rsid w:val="00D07239"/>
    <w:rsid w:val="00D24816"/>
    <w:rsid w:val="00D25AE2"/>
    <w:rsid w:val="00D30C80"/>
    <w:rsid w:val="00D50945"/>
    <w:rsid w:val="00D51ED3"/>
    <w:rsid w:val="00D61B35"/>
    <w:rsid w:val="00D62860"/>
    <w:rsid w:val="00D72555"/>
    <w:rsid w:val="00D74A3B"/>
    <w:rsid w:val="00D7774F"/>
    <w:rsid w:val="00D84908"/>
    <w:rsid w:val="00D8496E"/>
    <w:rsid w:val="00DA2B42"/>
    <w:rsid w:val="00DA4520"/>
    <w:rsid w:val="00DA52D8"/>
    <w:rsid w:val="00DA75B5"/>
    <w:rsid w:val="00DA7C4D"/>
    <w:rsid w:val="00DB02E8"/>
    <w:rsid w:val="00DB03DF"/>
    <w:rsid w:val="00DB4201"/>
    <w:rsid w:val="00DB464E"/>
    <w:rsid w:val="00DC39B5"/>
    <w:rsid w:val="00DC3E28"/>
    <w:rsid w:val="00DC5BF4"/>
    <w:rsid w:val="00DC5EB3"/>
    <w:rsid w:val="00DD2F95"/>
    <w:rsid w:val="00DD3EEE"/>
    <w:rsid w:val="00DE4685"/>
    <w:rsid w:val="00DE5DBB"/>
    <w:rsid w:val="00DF1E5F"/>
    <w:rsid w:val="00DF6E1B"/>
    <w:rsid w:val="00DF7DF7"/>
    <w:rsid w:val="00E04AB7"/>
    <w:rsid w:val="00E14247"/>
    <w:rsid w:val="00E17BEE"/>
    <w:rsid w:val="00E20281"/>
    <w:rsid w:val="00E21A0A"/>
    <w:rsid w:val="00E23972"/>
    <w:rsid w:val="00E2679D"/>
    <w:rsid w:val="00E27326"/>
    <w:rsid w:val="00E275D2"/>
    <w:rsid w:val="00E3418F"/>
    <w:rsid w:val="00E35988"/>
    <w:rsid w:val="00E40A8A"/>
    <w:rsid w:val="00E41F4C"/>
    <w:rsid w:val="00E429F4"/>
    <w:rsid w:val="00E43603"/>
    <w:rsid w:val="00E5311E"/>
    <w:rsid w:val="00E53731"/>
    <w:rsid w:val="00E549DA"/>
    <w:rsid w:val="00E55B68"/>
    <w:rsid w:val="00E5769C"/>
    <w:rsid w:val="00E721A4"/>
    <w:rsid w:val="00E73128"/>
    <w:rsid w:val="00E86CDC"/>
    <w:rsid w:val="00E91D09"/>
    <w:rsid w:val="00E92B11"/>
    <w:rsid w:val="00EA00BA"/>
    <w:rsid w:val="00EA0363"/>
    <w:rsid w:val="00EA1CC3"/>
    <w:rsid w:val="00EA3327"/>
    <w:rsid w:val="00EA4B93"/>
    <w:rsid w:val="00EA65F1"/>
    <w:rsid w:val="00EB23AE"/>
    <w:rsid w:val="00EB3385"/>
    <w:rsid w:val="00EB4960"/>
    <w:rsid w:val="00EB5C5E"/>
    <w:rsid w:val="00EB6257"/>
    <w:rsid w:val="00EC2193"/>
    <w:rsid w:val="00EC3C86"/>
    <w:rsid w:val="00ED036A"/>
    <w:rsid w:val="00ED0DF1"/>
    <w:rsid w:val="00EE2E79"/>
    <w:rsid w:val="00EF0208"/>
    <w:rsid w:val="00EF75FE"/>
    <w:rsid w:val="00F0367C"/>
    <w:rsid w:val="00F23511"/>
    <w:rsid w:val="00F24032"/>
    <w:rsid w:val="00F26ABC"/>
    <w:rsid w:val="00F35731"/>
    <w:rsid w:val="00F42A0D"/>
    <w:rsid w:val="00F46CD2"/>
    <w:rsid w:val="00F47F59"/>
    <w:rsid w:val="00F50AF2"/>
    <w:rsid w:val="00F51285"/>
    <w:rsid w:val="00F55B5D"/>
    <w:rsid w:val="00F60182"/>
    <w:rsid w:val="00F6143E"/>
    <w:rsid w:val="00F63EA1"/>
    <w:rsid w:val="00F64A9C"/>
    <w:rsid w:val="00F66C02"/>
    <w:rsid w:val="00F809C5"/>
    <w:rsid w:val="00F80B6F"/>
    <w:rsid w:val="00F81E75"/>
    <w:rsid w:val="00F9096A"/>
    <w:rsid w:val="00F956B8"/>
    <w:rsid w:val="00F95AAC"/>
    <w:rsid w:val="00FA0073"/>
    <w:rsid w:val="00FA5969"/>
    <w:rsid w:val="00FA620E"/>
    <w:rsid w:val="00FA65C4"/>
    <w:rsid w:val="00FB06AB"/>
    <w:rsid w:val="00FB44E2"/>
    <w:rsid w:val="00FC39E1"/>
    <w:rsid w:val="00FC40A3"/>
    <w:rsid w:val="00FC7506"/>
    <w:rsid w:val="00FD7FE1"/>
    <w:rsid w:val="00FE1136"/>
    <w:rsid w:val="00FE1DC1"/>
    <w:rsid w:val="00FF2618"/>
    <w:rsid w:val="00FF2DCD"/>
    <w:rsid w:val="00FF32E5"/>
    <w:rsid w:val="00FF37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0E3BBC3B"/>
  <w15:chartTrackingRefBased/>
  <w15:docId w15:val="{5978C9CE-BA79-49CF-857C-C0BCE9A17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eastAsia="en-US"/>
    </w:rPr>
  </w:style>
  <w:style w:type="paragraph" w:styleId="Antrat1">
    <w:name w:val="heading 1"/>
    <w:basedOn w:val="prastasis"/>
    <w:next w:val="prastasis"/>
    <w:qFormat/>
    <w:pPr>
      <w:keepNext/>
      <w:outlineLvl w:val="0"/>
    </w:pPr>
    <w:rPr>
      <w:rFonts w:ascii="TimesLT" w:hAnsi="TimesLT"/>
      <w:szCs w:val="20"/>
    </w:rPr>
  </w:style>
  <w:style w:type="paragraph" w:styleId="Antrat2">
    <w:name w:val="heading 2"/>
    <w:basedOn w:val="prastasis"/>
    <w:next w:val="prastasis"/>
    <w:qFormat/>
    <w:pPr>
      <w:keepNext/>
      <w:jc w:val="center"/>
      <w:outlineLvl w:val="1"/>
    </w:pPr>
    <w:rPr>
      <w:b/>
      <w:szCs w:val="20"/>
    </w:rPr>
  </w:style>
  <w:style w:type="paragraph" w:styleId="Antrat3">
    <w:name w:val="heading 3"/>
    <w:basedOn w:val="prastasis"/>
    <w:next w:val="prastasis"/>
    <w:qFormat/>
    <w:pPr>
      <w:keepNext/>
      <w:spacing w:before="240" w:after="60"/>
      <w:outlineLvl w:val="2"/>
    </w:pPr>
    <w:rPr>
      <w:rFonts w:ascii="Arial" w:hAnsi="Arial" w:cs="Arial"/>
      <w:b/>
      <w:bCs/>
      <w:sz w:val="26"/>
      <w:szCs w:val="26"/>
    </w:rPr>
  </w:style>
  <w:style w:type="paragraph" w:styleId="Antrat4">
    <w:name w:val="heading 4"/>
    <w:basedOn w:val="prastasis"/>
    <w:next w:val="prastasis"/>
    <w:qFormat/>
    <w:pPr>
      <w:keepNext/>
      <w:jc w:val="both"/>
      <w:outlineLvl w:val="3"/>
    </w:pPr>
    <w:rPr>
      <w:szCs w:val="20"/>
    </w:rPr>
  </w:style>
  <w:style w:type="paragraph" w:styleId="Antrat5">
    <w:name w:val="heading 5"/>
    <w:basedOn w:val="prastasis"/>
    <w:next w:val="prastasis"/>
    <w:qFormat/>
    <w:pPr>
      <w:keepNext/>
      <w:ind w:hanging="567"/>
      <w:jc w:val="center"/>
      <w:outlineLvl w:val="4"/>
    </w:pPr>
    <w:rPr>
      <w:b/>
      <w:szCs w:val="20"/>
    </w:rPr>
  </w:style>
  <w:style w:type="paragraph" w:styleId="Antrat6">
    <w:name w:val="heading 6"/>
    <w:basedOn w:val="prastasis"/>
    <w:next w:val="prastasis"/>
    <w:qFormat/>
    <w:pPr>
      <w:keepNext/>
      <w:ind w:firstLine="284"/>
      <w:jc w:val="center"/>
      <w:outlineLvl w:val="5"/>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pPr>
      <w:ind w:left="-284" w:hanging="141"/>
      <w:jc w:val="center"/>
    </w:pPr>
    <w:rPr>
      <w:b/>
      <w:bCs/>
      <w:szCs w:val="20"/>
    </w:rPr>
  </w:style>
  <w:style w:type="paragraph" w:styleId="Pagrindiniotekstotrauka">
    <w:name w:val="Body Text Indent"/>
    <w:basedOn w:val="prastasis"/>
    <w:link w:val="PagrindiniotekstotraukaDiagrama"/>
    <w:pPr>
      <w:ind w:firstLine="720"/>
      <w:jc w:val="both"/>
    </w:pPr>
    <w:rPr>
      <w:szCs w:val="20"/>
    </w:rPr>
  </w:style>
  <w:style w:type="paragraph" w:styleId="Pagrindinistekstas">
    <w:name w:val="Body Text"/>
    <w:basedOn w:val="prastasis"/>
    <w:link w:val="PagrindinistekstasDiagrama"/>
    <w:rPr>
      <w:szCs w:val="20"/>
    </w:rPr>
  </w:style>
  <w:style w:type="paragraph" w:styleId="Pagrindinistekstas2">
    <w:name w:val="Body Text 2"/>
    <w:basedOn w:val="prastasis"/>
    <w:pPr>
      <w:ind w:right="-1234"/>
    </w:pPr>
    <w:rPr>
      <w:b/>
      <w:bCs/>
      <w:i/>
      <w:iCs/>
    </w:rPr>
  </w:style>
  <w:style w:type="paragraph" w:customStyle="1" w:styleId="Preformatted">
    <w:name w:val="Preformatted"/>
    <w:basedOn w:val="prastasis"/>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pPr>
    <w:rPr>
      <w:rFonts w:ascii="Courier New" w:eastAsia="Lucida Sans Unicode" w:hAnsi="Courier New" w:cs="Tahoma"/>
      <w:szCs w:val="20"/>
    </w:rPr>
  </w:style>
  <w:style w:type="paragraph" w:customStyle="1" w:styleId="WW-BodyText3">
    <w:name w:val="WW-Body Text 3"/>
    <w:basedOn w:val="prastasis"/>
    <w:pPr>
      <w:widowControl w:val="0"/>
      <w:suppressAutoHyphens/>
      <w:jc w:val="both"/>
    </w:pPr>
    <w:rPr>
      <w:rFonts w:eastAsia="Lucida Sans Unicode" w:cs="Tahoma"/>
      <w:strike/>
      <w:szCs w:val="20"/>
    </w:rPr>
  </w:style>
  <w:style w:type="paragraph" w:customStyle="1" w:styleId="TableContents">
    <w:name w:val="Table Contents"/>
    <w:basedOn w:val="Pagrindinistekstas"/>
    <w:pPr>
      <w:widowControl w:val="0"/>
      <w:suppressLineNumbers/>
      <w:suppressAutoHyphens/>
      <w:spacing w:after="120"/>
    </w:pPr>
    <w:rPr>
      <w:rFonts w:eastAsia="Lucida Sans Unicode" w:cs="Tahoma"/>
    </w:rPr>
  </w:style>
  <w:style w:type="paragraph" w:styleId="Pavadinimas">
    <w:name w:val="Title"/>
    <w:basedOn w:val="prastasis"/>
    <w:qFormat/>
    <w:pPr>
      <w:overflowPunct w:val="0"/>
      <w:autoSpaceDE w:val="0"/>
      <w:autoSpaceDN w:val="0"/>
      <w:adjustRightInd w:val="0"/>
      <w:jc w:val="center"/>
    </w:pPr>
    <w:rPr>
      <w:rFonts w:ascii="Tahoma" w:hAnsi="Tahoma" w:cs="Tahoma"/>
      <w:b/>
      <w:bCs/>
      <w:sz w:val="20"/>
    </w:rPr>
  </w:style>
  <w:style w:type="paragraph" w:customStyle="1" w:styleId="Antrinispavadinimas">
    <w:name w:val="Antrinis pavadinimas"/>
    <w:basedOn w:val="prastasis"/>
    <w:qFormat/>
    <w:pPr>
      <w:jc w:val="center"/>
    </w:pPr>
    <w:rPr>
      <w:b/>
      <w:bCs/>
      <w:sz w:val="22"/>
    </w:rPr>
  </w:style>
  <w:style w:type="paragraph" w:styleId="Debesliotekstas">
    <w:name w:val="Balloon Text"/>
    <w:basedOn w:val="prastasis"/>
    <w:semiHidden/>
    <w:rsid w:val="003639FC"/>
    <w:rPr>
      <w:rFonts w:ascii="Tahoma" w:hAnsi="Tahoma" w:cs="Tahoma"/>
      <w:sz w:val="16"/>
      <w:szCs w:val="16"/>
    </w:rPr>
  </w:style>
  <w:style w:type="paragraph" w:styleId="Pagrindinistekstas3">
    <w:name w:val="Body Text 3"/>
    <w:basedOn w:val="prastasis"/>
    <w:rsid w:val="00895170"/>
    <w:pPr>
      <w:spacing w:after="120"/>
    </w:pPr>
    <w:rPr>
      <w:sz w:val="16"/>
      <w:szCs w:val="16"/>
    </w:rPr>
  </w:style>
  <w:style w:type="character" w:customStyle="1" w:styleId="PagrindiniotekstotraukaDiagrama">
    <w:name w:val="Pagrindinio teksto įtrauka Diagrama"/>
    <w:link w:val="Pagrindiniotekstotrauka"/>
    <w:locked/>
    <w:rsid w:val="00365CD3"/>
    <w:rPr>
      <w:sz w:val="24"/>
      <w:lang w:val="lt-LT" w:eastAsia="en-US" w:bidi="ar-SA"/>
    </w:rPr>
  </w:style>
  <w:style w:type="character" w:customStyle="1" w:styleId="PagrindinistekstasDiagrama">
    <w:name w:val="Pagrindinis tekstas Diagrama"/>
    <w:basedOn w:val="Numatytasispastraiposriftas"/>
    <w:link w:val="Pagrindinistekstas"/>
    <w:rsid w:val="00944983"/>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51732">
      <w:bodyDiv w:val="1"/>
      <w:marLeft w:val="225"/>
      <w:marRight w:val="225"/>
      <w:marTop w:val="0"/>
      <w:marBottom w:val="0"/>
      <w:divBdr>
        <w:top w:val="none" w:sz="0" w:space="0" w:color="auto"/>
        <w:left w:val="none" w:sz="0" w:space="0" w:color="auto"/>
        <w:bottom w:val="none" w:sz="0" w:space="0" w:color="auto"/>
        <w:right w:val="none" w:sz="0" w:space="0" w:color="auto"/>
      </w:divBdr>
      <w:divsChild>
        <w:div w:id="1226913919">
          <w:marLeft w:val="0"/>
          <w:marRight w:val="0"/>
          <w:marTop w:val="0"/>
          <w:marBottom w:val="0"/>
          <w:divBdr>
            <w:top w:val="none" w:sz="0" w:space="0" w:color="auto"/>
            <w:left w:val="none" w:sz="0" w:space="0" w:color="auto"/>
            <w:bottom w:val="none" w:sz="0" w:space="0" w:color="auto"/>
            <w:right w:val="none" w:sz="0" w:space="0" w:color="auto"/>
          </w:divBdr>
        </w:div>
      </w:divsChild>
    </w:div>
    <w:div w:id="479544557">
      <w:bodyDiv w:val="1"/>
      <w:marLeft w:val="225"/>
      <w:marRight w:val="225"/>
      <w:marTop w:val="0"/>
      <w:marBottom w:val="0"/>
      <w:divBdr>
        <w:top w:val="none" w:sz="0" w:space="0" w:color="auto"/>
        <w:left w:val="none" w:sz="0" w:space="0" w:color="auto"/>
        <w:bottom w:val="none" w:sz="0" w:space="0" w:color="auto"/>
        <w:right w:val="none" w:sz="0" w:space="0" w:color="auto"/>
      </w:divBdr>
      <w:divsChild>
        <w:div w:id="961225868">
          <w:marLeft w:val="0"/>
          <w:marRight w:val="0"/>
          <w:marTop w:val="0"/>
          <w:marBottom w:val="0"/>
          <w:divBdr>
            <w:top w:val="none" w:sz="0" w:space="0" w:color="auto"/>
            <w:left w:val="none" w:sz="0" w:space="0" w:color="auto"/>
            <w:bottom w:val="none" w:sz="0" w:space="0" w:color="auto"/>
            <w:right w:val="none" w:sz="0" w:space="0" w:color="auto"/>
          </w:divBdr>
        </w:div>
      </w:divsChild>
    </w:div>
    <w:div w:id="483931917">
      <w:bodyDiv w:val="1"/>
      <w:marLeft w:val="0"/>
      <w:marRight w:val="0"/>
      <w:marTop w:val="0"/>
      <w:marBottom w:val="0"/>
      <w:divBdr>
        <w:top w:val="none" w:sz="0" w:space="0" w:color="auto"/>
        <w:left w:val="none" w:sz="0" w:space="0" w:color="auto"/>
        <w:bottom w:val="none" w:sz="0" w:space="0" w:color="auto"/>
        <w:right w:val="none" w:sz="0" w:space="0" w:color="auto"/>
      </w:divBdr>
    </w:div>
    <w:div w:id="540635798">
      <w:bodyDiv w:val="1"/>
      <w:marLeft w:val="0"/>
      <w:marRight w:val="0"/>
      <w:marTop w:val="0"/>
      <w:marBottom w:val="0"/>
      <w:divBdr>
        <w:top w:val="none" w:sz="0" w:space="0" w:color="auto"/>
        <w:left w:val="none" w:sz="0" w:space="0" w:color="auto"/>
        <w:bottom w:val="none" w:sz="0" w:space="0" w:color="auto"/>
        <w:right w:val="none" w:sz="0" w:space="0" w:color="auto"/>
      </w:divBdr>
    </w:div>
    <w:div w:id="621109545">
      <w:bodyDiv w:val="1"/>
      <w:marLeft w:val="0"/>
      <w:marRight w:val="0"/>
      <w:marTop w:val="0"/>
      <w:marBottom w:val="0"/>
      <w:divBdr>
        <w:top w:val="none" w:sz="0" w:space="0" w:color="auto"/>
        <w:left w:val="none" w:sz="0" w:space="0" w:color="auto"/>
        <w:bottom w:val="none" w:sz="0" w:space="0" w:color="auto"/>
        <w:right w:val="none" w:sz="0" w:space="0" w:color="auto"/>
      </w:divBdr>
      <w:divsChild>
        <w:div w:id="1410537164">
          <w:marLeft w:val="0"/>
          <w:marRight w:val="0"/>
          <w:marTop w:val="0"/>
          <w:marBottom w:val="0"/>
          <w:divBdr>
            <w:top w:val="none" w:sz="0" w:space="0" w:color="auto"/>
            <w:left w:val="none" w:sz="0" w:space="0" w:color="auto"/>
            <w:bottom w:val="none" w:sz="0" w:space="0" w:color="auto"/>
            <w:right w:val="none" w:sz="0" w:space="0" w:color="auto"/>
          </w:divBdr>
        </w:div>
      </w:divsChild>
    </w:div>
    <w:div w:id="1308778459">
      <w:bodyDiv w:val="1"/>
      <w:marLeft w:val="0"/>
      <w:marRight w:val="0"/>
      <w:marTop w:val="0"/>
      <w:marBottom w:val="0"/>
      <w:divBdr>
        <w:top w:val="none" w:sz="0" w:space="0" w:color="auto"/>
        <w:left w:val="none" w:sz="0" w:space="0" w:color="auto"/>
        <w:bottom w:val="none" w:sz="0" w:space="0" w:color="auto"/>
        <w:right w:val="none" w:sz="0" w:space="0" w:color="auto"/>
      </w:divBdr>
      <w:divsChild>
        <w:div w:id="1328287280">
          <w:marLeft w:val="0"/>
          <w:marRight w:val="0"/>
          <w:marTop w:val="0"/>
          <w:marBottom w:val="0"/>
          <w:divBdr>
            <w:top w:val="none" w:sz="0" w:space="0" w:color="auto"/>
            <w:left w:val="none" w:sz="0" w:space="0" w:color="auto"/>
            <w:bottom w:val="none" w:sz="0" w:space="0" w:color="auto"/>
            <w:right w:val="none" w:sz="0" w:space="0" w:color="auto"/>
          </w:divBdr>
        </w:div>
        <w:div w:id="1665815043">
          <w:marLeft w:val="0"/>
          <w:marRight w:val="0"/>
          <w:marTop w:val="0"/>
          <w:marBottom w:val="0"/>
          <w:divBdr>
            <w:top w:val="none" w:sz="0" w:space="0" w:color="auto"/>
            <w:left w:val="none" w:sz="0" w:space="0" w:color="auto"/>
            <w:bottom w:val="none" w:sz="0" w:space="0" w:color="auto"/>
            <w:right w:val="none" w:sz="0" w:space="0" w:color="auto"/>
          </w:divBdr>
        </w:div>
        <w:div w:id="1839467975">
          <w:marLeft w:val="0"/>
          <w:marRight w:val="0"/>
          <w:marTop w:val="0"/>
          <w:marBottom w:val="0"/>
          <w:divBdr>
            <w:top w:val="none" w:sz="0" w:space="0" w:color="auto"/>
            <w:left w:val="none" w:sz="0" w:space="0" w:color="auto"/>
            <w:bottom w:val="none" w:sz="0" w:space="0" w:color="auto"/>
            <w:right w:val="none" w:sz="0" w:space="0" w:color="auto"/>
          </w:divBdr>
        </w:div>
        <w:div w:id="613441760">
          <w:marLeft w:val="0"/>
          <w:marRight w:val="0"/>
          <w:marTop w:val="0"/>
          <w:marBottom w:val="0"/>
          <w:divBdr>
            <w:top w:val="none" w:sz="0" w:space="0" w:color="auto"/>
            <w:left w:val="none" w:sz="0" w:space="0" w:color="auto"/>
            <w:bottom w:val="none" w:sz="0" w:space="0" w:color="auto"/>
            <w:right w:val="none" w:sz="0" w:space="0" w:color="auto"/>
          </w:divBdr>
        </w:div>
        <w:div w:id="426582717">
          <w:marLeft w:val="0"/>
          <w:marRight w:val="0"/>
          <w:marTop w:val="0"/>
          <w:marBottom w:val="0"/>
          <w:divBdr>
            <w:top w:val="none" w:sz="0" w:space="0" w:color="auto"/>
            <w:left w:val="none" w:sz="0" w:space="0" w:color="auto"/>
            <w:bottom w:val="none" w:sz="0" w:space="0" w:color="auto"/>
            <w:right w:val="none" w:sz="0" w:space="0" w:color="auto"/>
          </w:divBdr>
        </w:div>
        <w:div w:id="1165583636">
          <w:marLeft w:val="0"/>
          <w:marRight w:val="0"/>
          <w:marTop w:val="0"/>
          <w:marBottom w:val="0"/>
          <w:divBdr>
            <w:top w:val="none" w:sz="0" w:space="0" w:color="auto"/>
            <w:left w:val="none" w:sz="0" w:space="0" w:color="auto"/>
            <w:bottom w:val="none" w:sz="0" w:space="0" w:color="auto"/>
            <w:right w:val="none" w:sz="0" w:space="0" w:color="auto"/>
          </w:divBdr>
        </w:div>
      </w:divsChild>
    </w:div>
    <w:div w:id="1946036502">
      <w:bodyDiv w:val="1"/>
      <w:marLeft w:val="0"/>
      <w:marRight w:val="0"/>
      <w:marTop w:val="0"/>
      <w:marBottom w:val="0"/>
      <w:divBdr>
        <w:top w:val="none" w:sz="0" w:space="0" w:color="auto"/>
        <w:left w:val="none" w:sz="0" w:space="0" w:color="auto"/>
        <w:bottom w:val="none" w:sz="0" w:space="0" w:color="auto"/>
        <w:right w:val="none" w:sz="0" w:space="0" w:color="auto"/>
      </w:divBdr>
      <w:divsChild>
        <w:div w:id="1610090722">
          <w:marLeft w:val="0"/>
          <w:marRight w:val="0"/>
          <w:marTop w:val="0"/>
          <w:marBottom w:val="0"/>
          <w:divBdr>
            <w:top w:val="none" w:sz="0" w:space="0" w:color="auto"/>
            <w:left w:val="none" w:sz="0" w:space="0" w:color="auto"/>
            <w:bottom w:val="none" w:sz="0" w:space="0" w:color="auto"/>
            <w:right w:val="none" w:sz="0" w:space="0" w:color="auto"/>
          </w:divBdr>
        </w:div>
        <w:div w:id="1190797632">
          <w:marLeft w:val="0"/>
          <w:marRight w:val="0"/>
          <w:marTop w:val="0"/>
          <w:marBottom w:val="0"/>
          <w:divBdr>
            <w:top w:val="none" w:sz="0" w:space="0" w:color="auto"/>
            <w:left w:val="none" w:sz="0" w:space="0" w:color="auto"/>
            <w:bottom w:val="none" w:sz="0" w:space="0" w:color="auto"/>
            <w:right w:val="none" w:sz="0" w:space="0" w:color="auto"/>
          </w:divBdr>
        </w:div>
        <w:div w:id="555967735">
          <w:marLeft w:val="0"/>
          <w:marRight w:val="0"/>
          <w:marTop w:val="0"/>
          <w:marBottom w:val="0"/>
          <w:divBdr>
            <w:top w:val="none" w:sz="0" w:space="0" w:color="auto"/>
            <w:left w:val="none" w:sz="0" w:space="0" w:color="auto"/>
            <w:bottom w:val="none" w:sz="0" w:space="0" w:color="auto"/>
            <w:right w:val="none" w:sz="0" w:space="0" w:color="auto"/>
          </w:divBdr>
        </w:div>
        <w:div w:id="1802114107">
          <w:marLeft w:val="0"/>
          <w:marRight w:val="0"/>
          <w:marTop w:val="0"/>
          <w:marBottom w:val="0"/>
          <w:divBdr>
            <w:top w:val="none" w:sz="0" w:space="0" w:color="auto"/>
            <w:left w:val="none" w:sz="0" w:space="0" w:color="auto"/>
            <w:bottom w:val="none" w:sz="0" w:space="0" w:color="auto"/>
            <w:right w:val="none" w:sz="0" w:space="0" w:color="auto"/>
          </w:divBdr>
        </w:div>
        <w:div w:id="566768535">
          <w:marLeft w:val="0"/>
          <w:marRight w:val="0"/>
          <w:marTop w:val="0"/>
          <w:marBottom w:val="0"/>
          <w:divBdr>
            <w:top w:val="none" w:sz="0" w:space="0" w:color="auto"/>
            <w:left w:val="none" w:sz="0" w:space="0" w:color="auto"/>
            <w:bottom w:val="none" w:sz="0" w:space="0" w:color="auto"/>
            <w:right w:val="none" w:sz="0" w:space="0" w:color="auto"/>
          </w:divBdr>
        </w:div>
        <w:div w:id="844899652">
          <w:marLeft w:val="0"/>
          <w:marRight w:val="0"/>
          <w:marTop w:val="0"/>
          <w:marBottom w:val="0"/>
          <w:divBdr>
            <w:top w:val="none" w:sz="0" w:space="0" w:color="auto"/>
            <w:left w:val="none" w:sz="0" w:space="0" w:color="auto"/>
            <w:bottom w:val="none" w:sz="0" w:space="0" w:color="auto"/>
            <w:right w:val="none" w:sz="0" w:space="0" w:color="auto"/>
          </w:divBdr>
        </w:div>
        <w:div w:id="635450329">
          <w:marLeft w:val="0"/>
          <w:marRight w:val="0"/>
          <w:marTop w:val="0"/>
          <w:marBottom w:val="0"/>
          <w:divBdr>
            <w:top w:val="none" w:sz="0" w:space="0" w:color="auto"/>
            <w:left w:val="none" w:sz="0" w:space="0" w:color="auto"/>
            <w:bottom w:val="none" w:sz="0" w:space="0" w:color="auto"/>
            <w:right w:val="none" w:sz="0" w:space="0" w:color="auto"/>
          </w:divBdr>
        </w:div>
        <w:div w:id="657853952">
          <w:marLeft w:val="0"/>
          <w:marRight w:val="0"/>
          <w:marTop w:val="0"/>
          <w:marBottom w:val="0"/>
          <w:divBdr>
            <w:top w:val="none" w:sz="0" w:space="0" w:color="auto"/>
            <w:left w:val="none" w:sz="0" w:space="0" w:color="auto"/>
            <w:bottom w:val="none" w:sz="0" w:space="0" w:color="auto"/>
            <w:right w:val="none" w:sz="0" w:space="0" w:color="auto"/>
          </w:divBdr>
        </w:div>
        <w:div w:id="472061593">
          <w:marLeft w:val="0"/>
          <w:marRight w:val="0"/>
          <w:marTop w:val="0"/>
          <w:marBottom w:val="0"/>
          <w:divBdr>
            <w:top w:val="none" w:sz="0" w:space="0" w:color="auto"/>
            <w:left w:val="none" w:sz="0" w:space="0" w:color="auto"/>
            <w:bottom w:val="none" w:sz="0" w:space="0" w:color="auto"/>
            <w:right w:val="none" w:sz="0" w:space="0" w:color="auto"/>
          </w:divBdr>
        </w:div>
        <w:div w:id="1991324856">
          <w:marLeft w:val="0"/>
          <w:marRight w:val="0"/>
          <w:marTop w:val="0"/>
          <w:marBottom w:val="0"/>
          <w:divBdr>
            <w:top w:val="none" w:sz="0" w:space="0" w:color="auto"/>
            <w:left w:val="none" w:sz="0" w:space="0" w:color="auto"/>
            <w:bottom w:val="none" w:sz="0" w:space="0" w:color="auto"/>
            <w:right w:val="none" w:sz="0" w:space="0" w:color="auto"/>
          </w:divBdr>
        </w:div>
        <w:div w:id="2125071181">
          <w:marLeft w:val="0"/>
          <w:marRight w:val="0"/>
          <w:marTop w:val="0"/>
          <w:marBottom w:val="0"/>
          <w:divBdr>
            <w:top w:val="none" w:sz="0" w:space="0" w:color="auto"/>
            <w:left w:val="none" w:sz="0" w:space="0" w:color="auto"/>
            <w:bottom w:val="none" w:sz="0" w:space="0" w:color="auto"/>
            <w:right w:val="none" w:sz="0" w:space="0" w:color="auto"/>
          </w:divBdr>
        </w:div>
        <w:div w:id="920794605">
          <w:marLeft w:val="0"/>
          <w:marRight w:val="0"/>
          <w:marTop w:val="0"/>
          <w:marBottom w:val="0"/>
          <w:divBdr>
            <w:top w:val="none" w:sz="0" w:space="0" w:color="auto"/>
            <w:left w:val="none" w:sz="0" w:space="0" w:color="auto"/>
            <w:bottom w:val="none" w:sz="0" w:space="0" w:color="auto"/>
            <w:right w:val="none" w:sz="0" w:space="0" w:color="auto"/>
          </w:divBdr>
        </w:div>
        <w:div w:id="1701973870">
          <w:marLeft w:val="0"/>
          <w:marRight w:val="0"/>
          <w:marTop w:val="0"/>
          <w:marBottom w:val="0"/>
          <w:divBdr>
            <w:top w:val="none" w:sz="0" w:space="0" w:color="auto"/>
            <w:left w:val="none" w:sz="0" w:space="0" w:color="auto"/>
            <w:bottom w:val="none" w:sz="0" w:space="0" w:color="auto"/>
            <w:right w:val="none" w:sz="0" w:space="0" w:color="auto"/>
          </w:divBdr>
        </w:div>
        <w:div w:id="1487936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2" ma:contentTypeDescription="Kurkite naują dokumentą." ma:contentTypeScope="" ma:versionID="2268f002ccd28fe0f4885adfaf2d7380">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e22496113db735f154fb8a07613e5426"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B20012-6498-4260-A7D4-904CE403EA03}">
  <ds:schemaRefs>
    <ds:schemaRef ds:uri="http://schemas.microsoft.com/sharepoint/v3/contenttype/forms"/>
  </ds:schemaRefs>
</ds:datastoreItem>
</file>

<file path=customXml/itemProps2.xml><?xml version="1.0" encoding="utf-8"?>
<ds:datastoreItem xmlns:ds="http://schemas.openxmlformats.org/officeDocument/2006/customXml" ds:itemID="{E499215F-6CA1-4542-B118-F89A7FCB10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26D9EB-F5E5-4CFB-B7C5-73DD2B25D7D2}">
  <ds:schemaRefs>
    <ds:schemaRef ds:uri="http://schemas.openxmlformats.org/officeDocument/2006/bibliography"/>
  </ds:schemaRefs>
</ds:datastoreItem>
</file>

<file path=customXml/itemProps4.xml><?xml version="1.0" encoding="utf-8"?>
<ds:datastoreItem xmlns:ds="http://schemas.openxmlformats.org/officeDocument/2006/customXml" ds:itemID="{70183018-47D8-42E3-B11B-842EF82F5AA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2449</Words>
  <Characters>1397</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Projektas J</vt:lpstr>
    </vt:vector>
  </TitlesOfParts>
  <Company>MPD</Company>
  <LinksUpToDate>false</LinksUpToDate>
  <CharactersWithSpaces>3839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J</dc:title>
  <dc:creator>Vaida</dc:creator>
  <cp:lastModifiedBy>Valdonė Gavorskienė</cp:lastModifiedBy>
  <cp:revision>2</cp:revision>
  <cp:lastPrinted>2017-03-13T06:19:00Z</cp:lastPrinted>
  <dcterms:created xsi:type="dcterms:W3CDTF">2021-04-23T05:33:00Z</dcterms:created>
  <dcterms:modified xsi:type="dcterms:W3CDTF">2021-04-23T05:33:00Z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ies>
</file>