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11571665"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6E5B6C" w:rsidRPr="003D385F">
        <w:rPr>
          <w:lang w:val="en-US"/>
        </w:rPr>
        <w:t>Teritorijos</w:t>
      </w:r>
      <w:proofErr w:type="spellEnd"/>
      <w:r w:rsidR="006E5B6C" w:rsidRPr="003D385F">
        <w:rPr>
          <w:lang w:val="en-US"/>
        </w:rPr>
        <w:t xml:space="preserve"> tarp V. </w:t>
      </w:r>
      <w:proofErr w:type="spellStart"/>
      <w:r w:rsidR="006E5B6C" w:rsidRPr="003D385F">
        <w:rPr>
          <w:lang w:val="en-US"/>
        </w:rPr>
        <w:t>Mačernio</w:t>
      </w:r>
      <w:proofErr w:type="spellEnd"/>
      <w:r w:rsidR="006E5B6C" w:rsidRPr="003D385F">
        <w:rPr>
          <w:lang w:val="en-US"/>
        </w:rPr>
        <w:t xml:space="preserve"> g. 12 </w:t>
      </w:r>
      <w:proofErr w:type="spellStart"/>
      <w:r w:rsidR="006E5B6C" w:rsidRPr="003D385F">
        <w:rPr>
          <w:lang w:val="en-US"/>
        </w:rPr>
        <w:t>ir</w:t>
      </w:r>
      <w:proofErr w:type="spellEnd"/>
      <w:r w:rsidR="006E5B6C" w:rsidRPr="003D385F">
        <w:rPr>
          <w:lang w:val="en-US"/>
        </w:rPr>
        <w:t xml:space="preserve"> B. </w:t>
      </w:r>
      <w:proofErr w:type="spellStart"/>
      <w:r w:rsidR="006E5B6C" w:rsidRPr="003D385F">
        <w:rPr>
          <w:lang w:val="en-US"/>
        </w:rPr>
        <w:t>Krivicko</w:t>
      </w:r>
      <w:proofErr w:type="spellEnd"/>
      <w:r w:rsidR="006E5B6C" w:rsidRPr="003D385F">
        <w:rPr>
          <w:lang w:val="en-US"/>
        </w:rPr>
        <w:t xml:space="preserve"> g. 40 </w:t>
      </w:r>
      <w:proofErr w:type="spellStart"/>
      <w:r w:rsidR="006E5B6C" w:rsidRPr="003D385F">
        <w:rPr>
          <w:lang w:val="en-US"/>
        </w:rPr>
        <w:t>detali</w:t>
      </w:r>
      <w:r w:rsidR="00D253E4" w:rsidRPr="003D385F">
        <w:rPr>
          <w:lang w:val="en-US"/>
        </w:rPr>
        <w:t>o</w:t>
      </w:r>
      <w:r w:rsidR="006E5B6C" w:rsidRPr="003D385F">
        <w:rPr>
          <w:lang w:val="en-US"/>
        </w:rPr>
        <w:t>j</w:t>
      </w:r>
      <w:r w:rsidR="00D253E4" w:rsidRPr="003D385F">
        <w:rPr>
          <w:lang w:val="en-US"/>
        </w:rPr>
        <w:t>p</w:t>
      </w:r>
      <w:proofErr w:type="spellEnd"/>
      <w:r w:rsidR="006E5B6C" w:rsidRPr="003D385F">
        <w:rPr>
          <w:lang w:val="en-US"/>
        </w:rPr>
        <w:t xml:space="preserve"> </w:t>
      </w:r>
      <w:proofErr w:type="spellStart"/>
      <w:r w:rsidR="006E5B6C" w:rsidRPr="003D385F">
        <w:rPr>
          <w:lang w:val="en-US"/>
        </w:rPr>
        <w:t>plano</w:t>
      </w:r>
      <w:proofErr w:type="spellEnd"/>
      <w:r w:rsidR="006E5B6C" w:rsidRPr="003D385F">
        <w:rPr>
          <w:lang w:val="en-US"/>
        </w:rPr>
        <w:t xml:space="preserve"> </w:t>
      </w:r>
      <w:proofErr w:type="spellStart"/>
      <w:r w:rsidR="006E5B6C" w:rsidRPr="003D385F">
        <w:rPr>
          <w:lang w:val="en-US"/>
        </w:rPr>
        <w:t>sprendinių</w:t>
      </w:r>
      <w:proofErr w:type="spellEnd"/>
      <w:r w:rsidR="006E5B6C" w:rsidRPr="003D385F">
        <w:rPr>
          <w:lang w:val="en-US"/>
        </w:rPr>
        <w:t xml:space="preserve"> </w:t>
      </w:r>
      <w:proofErr w:type="spellStart"/>
      <w:r w:rsidR="006E5B6C" w:rsidRPr="003D385F">
        <w:rPr>
          <w:lang w:val="en-US"/>
        </w:rPr>
        <w:t>koregavimas</w:t>
      </w:r>
      <w:proofErr w:type="spellEnd"/>
      <w:r w:rsidR="00D41951" w:rsidRPr="003D385F">
        <w:rPr>
          <w:lang w:val="en-US"/>
        </w:rPr>
        <w:t xml:space="preserve"> </w:t>
      </w:r>
      <w:proofErr w:type="spellStart"/>
      <w:r w:rsidR="00D41951" w:rsidRPr="003D385F">
        <w:rPr>
          <w:lang w:val="en-US"/>
        </w:rPr>
        <w:t>sklype</w:t>
      </w:r>
      <w:proofErr w:type="spellEnd"/>
      <w:r w:rsidR="00D41951" w:rsidRPr="003D385F">
        <w:rPr>
          <w:lang w:val="en-US"/>
        </w:rPr>
        <w:t xml:space="preserve"> V. </w:t>
      </w:r>
      <w:proofErr w:type="spellStart"/>
      <w:r w:rsidR="00D41951" w:rsidRPr="003D385F">
        <w:rPr>
          <w:lang w:val="en-US"/>
        </w:rPr>
        <w:t>Mačernio</w:t>
      </w:r>
      <w:proofErr w:type="spellEnd"/>
      <w:r w:rsidR="00D41951" w:rsidRPr="003D385F">
        <w:rPr>
          <w:lang w:val="en-US"/>
        </w:rPr>
        <w:t xml:space="preserve"> g. 12</w:t>
      </w:r>
      <w:r w:rsidR="00D253E4" w:rsidRPr="003D385F">
        <w:rPr>
          <w:lang w:val="en-US"/>
        </w:rPr>
        <w:t>.</w:t>
      </w:r>
    </w:p>
    <w:p w14:paraId="009D5CE7" w14:textId="73BBF55F"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r w:rsidR="002B5A1E" w:rsidRPr="003D385F">
        <w:t>V. Mačernio g. 12</w:t>
      </w:r>
      <w:r w:rsidR="002F2F4C" w:rsidRPr="003D385F">
        <w:t xml:space="preserve"> </w:t>
      </w:r>
      <w:r w:rsidR="0075331C" w:rsidRPr="003D385F">
        <w:t xml:space="preserve">(kadastro Nr. </w:t>
      </w:r>
      <w:r w:rsidR="00F63C22" w:rsidRPr="003D385F">
        <w:t>0101/0008:1459</w:t>
      </w:r>
      <w:r w:rsidR="0075331C" w:rsidRPr="003D385F">
        <w:t>)</w:t>
      </w:r>
      <w:r w:rsidR="00D26042" w:rsidRPr="003D385F">
        <w:t xml:space="preserve"> plotas 0.1263 ha.</w:t>
      </w:r>
    </w:p>
    <w:p w14:paraId="0CC1230B" w14:textId="53B84959"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703AB6" w:rsidRPr="00703AB6">
        <w:t>V. Mačernio, B. Krivicko ir kitos gatvės raudonosiomis linijomis, suformuotomis teritorijomis bei valstybinio miško apribota teritorija</w:t>
      </w:r>
      <w:r w:rsidR="00703AB6">
        <w:t xml:space="preserve">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pasirenka planavimo iniciatorius.</w:t>
      </w:r>
    </w:p>
    <w:p w14:paraId="1F72E59E" w14:textId="36C20FA8"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rugsėjo 9 d. </w:t>
      </w:r>
      <w:r w:rsidRPr="003D385F">
        <w:rPr>
          <w:bCs/>
        </w:rPr>
        <w:t>prašymas</w:t>
      </w:r>
      <w:r w:rsidRPr="003D385F">
        <w:t>.</w:t>
      </w:r>
    </w:p>
    <w:p w14:paraId="5CE33DF3" w14:textId="45B3573D" w:rsidR="001722AF" w:rsidRDefault="00DF3449" w:rsidP="0002305B">
      <w:pPr>
        <w:pStyle w:val="Sraopastraipa"/>
        <w:numPr>
          <w:ilvl w:val="0"/>
          <w:numId w:val="14"/>
        </w:numPr>
        <w:jc w:val="both"/>
      </w:pPr>
      <w:r w:rsidRPr="001722AF">
        <w:rPr>
          <w:b/>
          <w:bCs/>
        </w:rPr>
        <w:t xml:space="preserve">Planavimo </w:t>
      </w:r>
      <w:r w:rsidR="008952E7">
        <w:rPr>
          <w:b/>
          <w:bCs/>
        </w:rPr>
        <w:t xml:space="preserve">tikslai ir </w:t>
      </w:r>
      <w:r w:rsidRPr="001722AF">
        <w:rPr>
          <w:b/>
          <w:bCs/>
        </w:rPr>
        <w:t>uždaviniai</w:t>
      </w:r>
      <w:r w:rsidR="00594E8A">
        <w:t xml:space="preserve">: </w:t>
      </w:r>
      <w:r w:rsidR="00433884" w:rsidRPr="00433884">
        <w:t>koreguoti Vilniaus miesto savivaldybės tarybos 2008 m. lapkričio 12 d. sprendimu Nr. 1-693 „Dėl teritorijos tarp V. Mačernio g. 12 ir B. Krivicko g. 40 detaliojo plano tvirtinimo“ patvirtinto detaliojo plano (registro Nr. T00057949) sprendinius sklype V. Mačernio g. 12 (kadastro Nr. 0101/0008:1459)</w:t>
      </w:r>
      <w:r w:rsidR="00EB0930">
        <w:t xml:space="preserve"> </w:t>
      </w:r>
      <w:r w:rsidR="00433884" w:rsidRPr="00433884">
        <w:t xml:space="preserve">inicijavimo sutarties pagrindu: nekeičiant paskirties ir naudojimo būdo, sujungti įsiterpusį valstybinės žemės plotą su besiribojančiu žemės sklypu V. Mačernio g. 12 (kadastro Nr. 0101/0008:1459), pakeisti sklypų ribas ir plotus, nustatyti </w:t>
      </w:r>
      <w:r w:rsidR="001C077E">
        <w:t>teritorijos</w:t>
      </w:r>
      <w:r w:rsidR="00433884" w:rsidRPr="00433884">
        <w:t xml:space="preserve"> naudojimo reglamentus vadovaujantis Vilniaus miesto savivaldybės teritorijos bendrojo plano sprendiniais</w:t>
      </w:r>
      <w:r w:rsidR="00A10448">
        <w:t>.</w:t>
      </w:r>
    </w:p>
    <w:p w14:paraId="526949BA" w14:textId="407282F1" w:rsidR="00EB6E58" w:rsidRDefault="00A32ACF" w:rsidP="002A7210">
      <w:pPr>
        <w:pStyle w:val="Sraopastraipa"/>
        <w:jc w:val="both"/>
      </w:pPr>
      <w:r w:rsidRPr="00DE31D8">
        <w:t xml:space="preserve">Pagal bendrąjį planą planuojama teritorija patenka į </w:t>
      </w:r>
      <w:r w:rsidR="00130368" w:rsidRPr="00DE31D8">
        <w:t>VIS-8-</w:t>
      </w:r>
      <w:r w:rsidR="002A7210" w:rsidRPr="009166BF">
        <w:t>1 - Mažo užstatymo intensyvumo gyvenamosios teritorijos</w:t>
      </w:r>
      <w:r w:rsidR="00573ACE">
        <w:t xml:space="preserve"> </w:t>
      </w:r>
      <w:r w:rsidR="002A7210" w:rsidRPr="009166BF">
        <w:t xml:space="preserve">- </w:t>
      </w:r>
      <w:r w:rsidR="0002305B">
        <w:t xml:space="preserve"> </w:t>
      </w:r>
      <w:r w:rsidRPr="00DE31D8">
        <w:t>funkcinę zoną</w:t>
      </w:r>
      <w:r w:rsidR="00A10448">
        <w:t>.</w:t>
      </w:r>
      <w:r w:rsidR="002751BC">
        <w:br/>
      </w:r>
      <w:r w:rsidR="001C077E">
        <w:t>Koreguojant</w:t>
      </w:r>
      <w:r w:rsidR="002751BC" w:rsidRPr="00661E4D">
        <w:t xml:space="preserve"> detalųjį planą planuojama teritorija neatitinka kvartalo apibrėžties, nes detaliuoju planu anksčiau suplanuota teritorija yra mažesnė kaip kvartalas</w:t>
      </w:r>
      <w:r w:rsidR="00250948" w:rsidRPr="00661E4D">
        <w:t>,</w:t>
      </w:r>
      <w:r w:rsidR="002751BC" w:rsidRPr="00661E4D">
        <w:t xml:space="preserve"> </w:t>
      </w:r>
      <w:r w:rsidR="00ED5BA2" w:rsidRPr="00661E4D">
        <w:t xml:space="preserve">o </w:t>
      </w:r>
      <w:r w:rsidR="002751BC" w:rsidRPr="00661E4D">
        <w:t>detaliojo plano sprendinius numatoma keisti mažesnėje kaip kvartalas suplanuotos teritorijos dalyje.</w:t>
      </w:r>
      <w:r w:rsidR="00F875D2" w:rsidRPr="00661E4D">
        <w:t xml:space="preserve"> Papildomai nurodoma nagrinėjama</w:t>
      </w:r>
      <w:r w:rsidR="00A263D1" w:rsidRPr="00661E4D">
        <w:t xml:space="preserve"> (numatomų sprendinių įtaką patirianti)</w:t>
      </w:r>
      <w:r w:rsidR="00533A10" w:rsidRPr="00661E4D">
        <w:t xml:space="preserve"> kvartalo </w:t>
      </w:r>
      <w:r w:rsidR="00A263D1" w:rsidRPr="00661E4D">
        <w:t>apibrėžtį atitinkanti</w:t>
      </w:r>
      <w:r w:rsidR="00F875D2" w:rsidRPr="00661E4D">
        <w:t xml:space="preserve"> teritorija</w:t>
      </w:r>
      <w:r w:rsidR="002711A8">
        <w:t xml:space="preserve"> (pridedama schema).</w:t>
      </w:r>
      <w:r w:rsidR="00EB6E58">
        <w:t xml:space="preserve"> </w:t>
      </w:r>
    </w:p>
    <w:p w14:paraId="2C3E40F5" w14:textId="77777777" w:rsidR="00EB6E58" w:rsidRDefault="00EB6E58" w:rsidP="00EB6E58">
      <w:pPr>
        <w:pStyle w:val="Sraopastraipa"/>
        <w:jc w:val="both"/>
      </w:pPr>
      <w:r>
        <w:t>Koreguojama sklypo riba ir plotas, prijungiant laisvą valstybinės žemės plotą bei nustatomi teritorijos naudojimo reglamentai sklypo ribose nekeis nustatytos pasekmės ar poveikio aplinkai (nedarys įtakos kraštovaizdžiui, esamai urbanistinei struktūrai bei socialinei infrastruktūrai).</w:t>
      </w:r>
    </w:p>
    <w:p w14:paraId="0DF7451C" w14:textId="6B4ECF6B" w:rsidR="00A32ACF" w:rsidRDefault="00EB6E58" w:rsidP="00EB6E58">
      <w:pPr>
        <w:pStyle w:val="Sraopastraipa"/>
        <w:jc w:val="both"/>
      </w:pPr>
      <w:r>
        <w:t>Detaliojo plano sprendinių koregavimas sklype V. Mačernio g. 12 (kadastro Nr. 0101/0008:1459) nepažeidžia ar nesuvaržo teisės aktuose garantuojamų ir saugomų trečiųjų asmenų teisių ir teisėtų interesų labiau negu iki šių korekcijų atlikimo.</w:t>
      </w:r>
    </w:p>
    <w:p w14:paraId="5D3442ED" w14:textId="343C8F4F" w:rsidR="00D82D15" w:rsidRPr="00224257" w:rsidRDefault="00D82D15" w:rsidP="0002305B">
      <w:pPr>
        <w:pStyle w:val="Sraopastraipa"/>
        <w:numPr>
          <w:ilvl w:val="0"/>
          <w:numId w:val="14"/>
        </w:numPr>
        <w:autoSpaceDE w:val="0"/>
        <w:autoSpaceDN w:val="0"/>
        <w:adjustRightInd w:val="0"/>
        <w:jc w:val="both"/>
        <w:rPr>
          <w:i/>
          <w:iCs/>
        </w:rPr>
      </w:pPr>
      <w:r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00BC1949"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DF3449" w:rsidRPr="00FF23B4">
        <w:t xml:space="preserve"> </w:t>
      </w:r>
      <w:r w:rsidR="007C24A2" w:rsidRPr="00FF23B4">
        <w:t>n</w:t>
      </w:r>
      <w:r w:rsidR="008E6F27" w:rsidRPr="00FF23B4">
        <w:t>e</w:t>
      </w:r>
      <w:r w:rsidR="00DF3449" w:rsidRPr="00FF23B4">
        <w:t>reikalingos</w:t>
      </w:r>
      <w:r w:rsidR="00DA5E55" w:rsidRPr="00FF23B4">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lastRenderedPageBreak/>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077E"/>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249C"/>
    <w:rsid w:val="002A0A6A"/>
    <w:rsid w:val="002A3464"/>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A7389"/>
    <w:rsid w:val="005B1133"/>
    <w:rsid w:val="005B191E"/>
    <w:rsid w:val="005B7E01"/>
    <w:rsid w:val="005C08C1"/>
    <w:rsid w:val="005C16BC"/>
    <w:rsid w:val="005C6BB7"/>
    <w:rsid w:val="005D1469"/>
    <w:rsid w:val="005E601C"/>
    <w:rsid w:val="005F396F"/>
    <w:rsid w:val="005F6183"/>
    <w:rsid w:val="005F7C2C"/>
    <w:rsid w:val="00600CAF"/>
    <w:rsid w:val="00601199"/>
    <w:rsid w:val="006115E3"/>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3572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2021-12-20T08:53:00Z</dcterms:created>
  <dcterms:modified xsi:type="dcterms:W3CDTF">2021-12-20T08:53:00Z</dcterms:modified>
</cp:coreProperties>
</file>