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UTENOS G. 41A NEDIDELIŲ VEIKLOS MASTŲ DETALIOJO PLANO SKLYPŲ NR. 1 (KADASTRO NR. 0101/0022:344) IR NR. 13 (KADASTRO NR. 0101/0022:333)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C70C27C" w14:textId="77777777" w:rsidR="002C6C98" w:rsidRPr="00D804FF" w:rsidRDefault="002C6C98" w:rsidP="002C6C98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Narbut įgaliojimų“ 1.1.3 papunkčiu:</w:t>
      </w:r>
      <w:r w:rsidRPr="00D804FF">
        <w:rPr>
          <w:lang w:val="lt-LT"/>
        </w:rPr>
        <w:t xml:space="preserve"> </w:t>
      </w:r>
    </w:p>
    <w:p w14:paraId="4CE1F613" w14:textId="5E56BB1D" w:rsidR="002C6C98" w:rsidRDefault="002C6C98" w:rsidP="002C6C98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>Vilniaus miesto savivaldybės valdybos 2002 m. sausio 31 d. sprendimu Nr. 210V „Dėl sklypo Utenos g. 41A nedidelių veiklos mastų detaliojo plano sprendinių tvirtinimo“ patvirtinto detaliojo plano (</w:t>
      </w:r>
      <w:r>
        <w:rPr>
          <w:rFonts w:ascii="Times New Roman"/>
          <w:sz w:val="24"/>
          <w:szCs w:val="24"/>
          <w:lang w:val="en-GB"/>
        </w:rPr>
        <w:t>TPD</w:t>
      </w:r>
      <w:r w:rsidRPr="00362B05">
        <w:rPr>
          <w:rFonts w:ascii="Times New Roman"/>
          <w:sz w:val="24"/>
          <w:szCs w:val="24"/>
          <w:lang w:val="en-GB"/>
        </w:rPr>
        <w:t xml:space="preserve"> Nr. T00057188) sklypo Nr. </w:t>
      </w:r>
      <w:r>
        <w:rPr>
          <w:rFonts w:ascii="Times New Roman"/>
          <w:sz w:val="24"/>
          <w:szCs w:val="24"/>
          <w:lang w:val="en-GB"/>
        </w:rPr>
        <w:t>1</w:t>
      </w:r>
      <w:r w:rsidRPr="00362B05">
        <w:rPr>
          <w:rFonts w:ascii="Times New Roman"/>
          <w:sz w:val="24"/>
          <w:szCs w:val="24"/>
          <w:lang w:val="en-GB"/>
        </w:rPr>
        <w:t xml:space="preserve"> (Utenos g. 41A, kadastro Nr. 0101/0022:3</w:t>
      </w:r>
      <w:r w:rsidR="0048338B">
        <w:rPr>
          <w:rFonts w:ascii="Times New Roman"/>
          <w:sz w:val="24"/>
          <w:szCs w:val="24"/>
          <w:lang w:val="en-GB"/>
        </w:rPr>
        <w:t>4</w:t>
      </w:r>
      <w:r>
        <w:rPr>
          <w:rFonts w:ascii="Times New Roman"/>
          <w:sz w:val="24"/>
          <w:szCs w:val="24"/>
          <w:lang w:val="en-GB"/>
        </w:rPr>
        <w:t>4</w:t>
      </w:r>
      <w:r w:rsidRPr="00362B05">
        <w:rPr>
          <w:rFonts w:ascii="Times New Roman"/>
          <w:sz w:val="24"/>
          <w:szCs w:val="24"/>
          <w:lang w:val="en-GB"/>
        </w:rPr>
        <w:t>)</w:t>
      </w:r>
      <w:r>
        <w:rPr>
          <w:rFonts w:ascii="Times New Roman"/>
          <w:sz w:val="24"/>
          <w:szCs w:val="24"/>
          <w:lang w:val="en-GB"/>
        </w:rPr>
        <w:t xml:space="preserve"> ir sklypo Nr. 13 (Utenos g. 41A, kadastro Nr. 0101/0022:333)</w:t>
      </w:r>
      <w:r w:rsidRPr="00362B05">
        <w:rPr>
          <w:rFonts w:ascii="Times New Roman"/>
          <w:sz w:val="24"/>
          <w:szCs w:val="24"/>
          <w:lang w:val="en-GB"/>
        </w:rPr>
        <w:t xml:space="preserve"> sprendinius inicijavimo </w:t>
      </w:r>
      <w:r>
        <w:rPr>
          <w:rFonts w:ascii="Times New Roman"/>
          <w:sz w:val="24"/>
          <w:szCs w:val="24"/>
          <w:lang w:val="en-GB"/>
        </w:rPr>
        <w:t xml:space="preserve">sutarties </w:t>
      </w:r>
      <w:r w:rsidRPr="00362B05">
        <w:rPr>
          <w:rFonts w:ascii="Times New Roman"/>
          <w:sz w:val="24"/>
          <w:szCs w:val="24"/>
          <w:lang w:val="en-GB"/>
        </w:rPr>
        <w:t>pagrindu</w:t>
      </w:r>
      <w:r>
        <w:rPr>
          <w:rFonts w:ascii="Times New Roman"/>
          <w:sz w:val="24"/>
          <w:szCs w:val="24"/>
          <w:lang w:val="en-GB"/>
        </w:rPr>
        <w:t>.</w:t>
      </w:r>
      <w:r w:rsidRPr="00362B05">
        <w:rPr>
          <w:rFonts w:ascii="Times New Roman"/>
          <w:sz w:val="24"/>
          <w:szCs w:val="24"/>
          <w:lang w:val="en-GB"/>
        </w:rPr>
        <w:t xml:space="preserve"> </w:t>
      </w:r>
    </w:p>
    <w:p w14:paraId="13AA0761" w14:textId="77777777" w:rsidR="002C6C98" w:rsidRDefault="002C6C98" w:rsidP="002C6C98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>
        <w:rPr>
          <w:rFonts w:ascii="Times New Roman"/>
          <w:sz w:val="24"/>
          <w:szCs w:val="24"/>
        </w:rPr>
        <w:t xml:space="preserve"> </w:t>
      </w:r>
      <w:r w:rsidRPr="00103074">
        <w:rPr>
          <w:rFonts w:ascii="Times New Roman"/>
          <w:sz w:val="24"/>
          <w:szCs w:val="24"/>
        </w:rPr>
        <w:t xml:space="preserve">pakeisti žemės naudojimo būdą į daugiabučių gyvenamųjų pastatų ir bendrabučių teritorijos, </w:t>
      </w:r>
      <w:r>
        <w:rPr>
          <w:rFonts w:ascii="Times New Roman"/>
          <w:sz w:val="24"/>
          <w:szCs w:val="24"/>
        </w:rPr>
        <w:t xml:space="preserve">nustatyti </w:t>
      </w:r>
      <w:r w:rsidRPr="00103074">
        <w:rPr>
          <w:rFonts w:ascii="Times New Roman"/>
          <w:sz w:val="24"/>
          <w:szCs w:val="24"/>
        </w:rPr>
        <w:t xml:space="preserve">užstatymo tankumą, intensyvumą, pastatų aukštį bei nustatyti kitus teritorijos naudojimo reglamentus vadovaujantis </w:t>
      </w:r>
      <w:r w:rsidRPr="00231E43">
        <w:rPr>
          <w:rFonts w:ascii="Times New Roman"/>
          <w:sz w:val="24"/>
          <w:szCs w:val="24"/>
        </w:rPr>
        <w:t>Vilniaus miesto savivaldybės teritorijos bendrojo plano sprendiniais</w:t>
      </w:r>
      <w:r w:rsidRPr="00497ACB">
        <w:rPr>
          <w:rFonts w:ascii="Times New Roman"/>
          <w:sz w:val="24"/>
          <w:szCs w:val="24"/>
        </w:rPr>
        <w:t xml:space="preserve"> (pagal pridedamą miesto plano ištrauką).</w:t>
      </w:r>
    </w:p>
    <w:p w14:paraId="237B9D66" w14:textId="7A060CFF" w:rsidR="00641705" w:rsidRPr="002C6C98" w:rsidRDefault="002C6C98" w:rsidP="002C6C98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8" w14:textId="77777777" w:rsidR="00641705" w:rsidRDefault="00641705" w:rsidP="002C6C98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 w:rsidTr="002C6C98">
        <w:tc>
          <w:tcPr>
            <w:tcW w:w="4820" w:type="dxa"/>
            <w:shd w:val="clear" w:color="auto" w:fill="auto"/>
          </w:tcPr>
          <w:p w14:paraId="237B9D6B" w14:textId="5FB6AB3F" w:rsidR="00641705" w:rsidRDefault="002C6C98">
            <w:r w:rsidRPr="007C1E4C">
              <w:rPr>
                <w:lang w:val="lt-LT"/>
              </w:rPr>
              <w:t xml:space="preserve">Administracijos direktoriaus pavaduotoja                                                                    </w:t>
            </w:r>
          </w:p>
        </w:tc>
        <w:tc>
          <w:tcPr>
            <w:tcW w:w="4818" w:type="dxa"/>
            <w:shd w:val="clear" w:color="auto" w:fill="auto"/>
          </w:tcPr>
          <w:p w14:paraId="237B9D6C" w14:textId="66118C1D" w:rsidR="00641705" w:rsidRDefault="002C6C98">
            <w:pPr>
              <w:jc w:val="right"/>
            </w:pPr>
            <w:r w:rsidRPr="007C1E4C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Default="00641705" w:rsidP="002C6C98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C6C98"/>
    <w:rsid w:val="00307AAF"/>
    <w:rsid w:val="00350859"/>
    <w:rsid w:val="003A646F"/>
    <w:rsid w:val="003D642F"/>
    <w:rsid w:val="0048338B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A666D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C6C98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1312</Words>
  <Characters>749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2023-01-26T11:40:00Z</dcterms:created>
  <dcterms:modified xsi:type="dcterms:W3CDTF">2023-01-26T11:40:00Z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