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475ED" w14:textId="77777777" w:rsidR="00436C3A" w:rsidRPr="00DD12AC" w:rsidRDefault="00436C3A" w:rsidP="00484A0E">
      <w:pPr>
        <w:spacing w:after="0" w:line="240" w:lineRule="auto"/>
        <w:rPr>
          <w:rFonts w:ascii="Times New Roman" w:hAnsi="Times New Roman" w:cs="Times New Roman"/>
          <w:sz w:val="24"/>
          <w:szCs w:val="24"/>
          <w:lang w:val="en-GB"/>
        </w:rPr>
      </w:pPr>
      <w:bookmarkStart w:id="0" w:name="_GoBack"/>
      <w:bookmarkEnd w:id="0"/>
    </w:p>
    <w:p w14:paraId="34AAEDAF" w14:textId="11E40FF2" w:rsidR="007051B4" w:rsidRPr="00DD12AC" w:rsidRDefault="007051B4" w:rsidP="00484A0E">
      <w:pPr>
        <w:spacing w:after="0" w:line="240" w:lineRule="auto"/>
        <w:rPr>
          <w:rFonts w:ascii="Times New Roman" w:hAnsi="Times New Roman" w:cs="Times New Roman"/>
          <w:i/>
          <w:iCs/>
          <w:lang w:val="en-GB"/>
        </w:rPr>
      </w:pPr>
      <w:r w:rsidRPr="00DD12AC">
        <w:rPr>
          <w:rFonts w:ascii="Times New Roman" w:hAnsi="Times New Roman" w:cs="Times New Roman"/>
          <w:i/>
          <w:iCs/>
          <w:lang w:val="en-GB"/>
        </w:rPr>
        <w:t xml:space="preserve">Rhythm of the verticals of </w:t>
      </w:r>
      <w:r w:rsidR="00436C3A" w:rsidRPr="00DD12AC">
        <w:rPr>
          <w:rFonts w:ascii="Times New Roman" w:hAnsi="Times New Roman" w:cs="Times New Roman"/>
          <w:i/>
          <w:iCs/>
          <w:lang w:val="en-GB"/>
        </w:rPr>
        <w:t xml:space="preserve">the </w:t>
      </w:r>
      <w:r w:rsidRPr="00DD12AC">
        <w:rPr>
          <w:rFonts w:ascii="Times New Roman" w:hAnsi="Times New Roman" w:cs="Times New Roman"/>
          <w:i/>
          <w:iCs/>
          <w:lang w:val="en-GB"/>
        </w:rPr>
        <w:t xml:space="preserve">Vilnius Old Town. Relation between nature and architecture. </w:t>
      </w:r>
      <w:r w:rsidR="00436C3A" w:rsidRPr="00DD12AC">
        <w:rPr>
          <w:rFonts w:ascii="Times New Roman" w:hAnsi="Times New Roman" w:cs="Times New Roman"/>
          <w:i/>
          <w:iCs/>
          <w:lang w:val="en-GB"/>
        </w:rPr>
        <w:t>M</w:t>
      </w:r>
      <w:r w:rsidRPr="00DD12AC">
        <w:rPr>
          <w:rFonts w:ascii="Times New Roman" w:hAnsi="Times New Roman" w:cs="Times New Roman"/>
          <w:i/>
          <w:iCs/>
          <w:lang w:val="en-GB"/>
        </w:rPr>
        <w:t xml:space="preserve">ulti-dimensionality of panoramas </w:t>
      </w:r>
      <w:r w:rsidR="00436C3A" w:rsidRPr="00DD12AC">
        <w:rPr>
          <w:rFonts w:ascii="Times New Roman" w:hAnsi="Times New Roman" w:cs="Times New Roman"/>
          <w:i/>
          <w:iCs/>
          <w:lang w:val="en-GB"/>
        </w:rPr>
        <w:t>(according to V. Jurkštas)</w:t>
      </w:r>
    </w:p>
    <w:p w14:paraId="227619E2" w14:textId="77777777" w:rsidR="007051B4" w:rsidRPr="00DD12AC" w:rsidRDefault="007051B4" w:rsidP="00484A0E">
      <w:pPr>
        <w:spacing w:after="0" w:line="240" w:lineRule="auto"/>
        <w:rPr>
          <w:rFonts w:ascii="Times New Roman" w:hAnsi="Times New Roman" w:cs="Times New Roman"/>
          <w:sz w:val="24"/>
          <w:szCs w:val="24"/>
          <w:lang w:val="en-GB"/>
        </w:rPr>
      </w:pPr>
    </w:p>
    <w:p w14:paraId="160F9C8E" w14:textId="77777777" w:rsidR="00436C3A" w:rsidRPr="00DD12AC" w:rsidRDefault="00436C3A" w:rsidP="00484A0E">
      <w:pPr>
        <w:spacing w:after="0" w:line="240" w:lineRule="auto"/>
        <w:rPr>
          <w:rFonts w:ascii="Times New Roman" w:hAnsi="Times New Roman" w:cs="Times New Roman"/>
          <w:sz w:val="24"/>
          <w:szCs w:val="24"/>
          <w:lang w:val="en-GB"/>
        </w:rPr>
      </w:pPr>
    </w:p>
    <w:p w14:paraId="3F3EF52A" w14:textId="77777777" w:rsidR="00436C3A" w:rsidRPr="00DD12AC" w:rsidRDefault="00436C3A" w:rsidP="00484A0E">
      <w:pPr>
        <w:spacing w:after="0" w:line="240" w:lineRule="auto"/>
        <w:rPr>
          <w:rFonts w:ascii="Times New Roman" w:hAnsi="Times New Roman" w:cs="Times New Roman"/>
          <w:sz w:val="24"/>
          <w:szCs w:val="24"/>
          <w:lang w:val="en-GB"/>
        </w:rPr>
      </w:pPr>
    </w:p>
    <w:p w14:paraId="71A0064D" w14:textId="77777777" w:rsidR="00436C3A" w:rsidRPr="00DD12AC" w:rsidRDefault="00436C3A" w:rsidP="00484A0E">
      <w:pPr>
        <w:spacing w:after="0" w:line="240" w:lineRule="auto"/>
        <w:rPr>
          <w:rFonts w:ascii="Times New Roman" w:hAnsi="Times New Roman" w:cs="Times New Roman"/>
          <w:caps/>
          <w:sz w:val="24"/>
          <w:szCs w:val="24"/>
          <w:lang w:val="en-GB"/>
        </w:rPr>
      </w:pPr>
    </w:p>
    <w:p w14:paraId="6BA9523C" w14:textId="77777777" w:rsidR="00436C3A" w:rsidRPr="00DD12AC" w:rsidRDefault="00436C3A" w:rsidP="00484A0E">
      <w:pPr>
        <w:spacing w:after="0" w:line="240" w:lineRule="auto"/>
        <w:rPr>
          <w:rFonts w:ascii="Times New Roman" w:hAnsi="Times New Roman" w:cs="Times New Roman"/>
          <w:caps/>
          <w:sz w:val="24"/>
          <w:szCs w:val="24"/>
          <w:lang w:val="en-GB"/>
        </w:rPr>
      </w:pPr>
    </w:p>
    <w:p w14:paraId="6A343C9C" w14:textId="77777777" w:rsidR="00436C3A" w:rsidRPr="00DD12AC" w:rsidRDefault="00436C3A" w:rsidP="00484A0E">
      <w:pPr>
        <w:spacing w:after="0" w:line="240" w:lineRule="auto"/>
        <w:rPr>
          <w:rFonts w:ascii="Times New Roman" w:hAnsi="Times New Roman" w:cs="Times New Roman"/>
          <w:caps/>
          <w:sz w:val="24"/>
          <w:szCs w:val="24"/>
          <w:lang w:val="en-GB"/>
        </w:rPr>
      </w:pPr>
    </w:p>
    <w:p w14:paraId="10A1B0D7" w14:textId="77777777" w:rsidR="00436C3A" w:rsidRPr="00DD12AC" w:rsidRDefault="00484A0E"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caps/>
          <w:sz w:val="24"/>
          <w:szCs w:val="24"/>
          <w:lang w:val="en-GB"/>
        </w:rPr>
        <w:t xml:space="preserve">Expert </w:t>
      </w:r>
      <w:r w:rsidR="008470E0" w:rsidRPr="00DD12AC">
        <w:rPr>
          <w:rFonts w:ascii="Times New Roman" w:hAnsi="Times New Roman" w:cs="Times New Roman"/>
          <w:caps/>
          <w:sz w:val="24"/>
          <w:szCs w:val="24"/>
          <w:lang w:val="en-GB"/>
        </w:rPr>
        <w:t>assessment</w:t>
      </w:r>
      <w:r w:rsidR="008470E0" w:rsidRPr="00DD12AC">
        <w:rPr>
          <w:rFonts w:ascii="Times New Roman" w:hAnsi="Times New Roman" w:cs="Times New Roman"/>
          <w:sz w:val="24"/>
          <w:szCs w:val="24"/>
          <w:lang w:val="en-GB"/>
        </w:rPr>
        <w:t xml:space="preserve"> </w:t>
      </w:r>
    </w:p>
    <w:p w14:paraId="65395DC7" w14:textId="77777777" w:rsidR="00436C3A" w:rsidRPr="00DD12AC" w:rsidRDefault="00484A0E"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of the impact of solutions amending the Master Plan of Vilnius </w:t>
      </w:r>
    </w:p>
    <w:p w14:paraId="3B51269E" w14:textId="2609E8EC" w:rsidR="00DA5437" w:rsidRPr="00DD12AC" w:rsidRDefault="00436C3A"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on</w:t>
      </w:r>
      <w:r w:rsidR="00484A0E"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Vilnius</w:t>
      </w:r>
      <w:r w:rsidR="00484A0E"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Historic C</w:t>
      </w:r>
      <w:r w:rsidR="00484A0E" w:rsidRPr="00DD12AC">
        <w:rPr>
          <w:rFonts w:ascii="Times New Roman" w:hAnsi="Times New Roman" w:cs="Times New Roman"/>
          <w:sz w:val="24"/>
          <w:szCs w:val="24"/>
          <w:lang w:val="en-GB"/>
        </w:rPr>
        <w:t xml:space="preserve">entre included in the UNESCO World Heritage List </w:t>
      </w:r>
    </w:p>
    <w:p w14:paraId="01047006" w14:textId="64CF9666" w:rsidR="007051B4" w:rsidRPr="00DD12AC" w:rsidRDefault="007051B4" w:rsidP="00484A0E">
      <w:pPr>
        <w:spacing w:after="0" w:line="240" w:lineRule="auto"/>
        <w:rPr>
          <w:rFonts w:ascii="Times New Roman" w:hAnsi="Times New Roman" w:cs="Times New Roman"/>
          <w:sz w:val="24"/>
          <w:szCs w:val="24"/>
          <w:lang w:val="en-GB"/>
        </w:rPr>
      </w:pPr>
    </w:p>
    <w:p w14:paraId="0AC9B19B" w14:textId="77777777" w:rsidR="00436C3A" w:rsidRPr="00DD12AC" w:rsidRDefault="00436C3A" w:rsidP="00484A0E">
      <w:pPr>
        <w:spacing w:after="0" w:line="240" w:lineRule="auto"/>
        <w:rPr>
          <w:rFonts w:ascii="Times New Roman" w:hAnsi="Times New Roman" w:cs="Times New Roman"/>
          <w:sz w:val="24"/>
          <w:szCs w:val="24"/>
          <w:lang w:val="en-GB"/>
        </w:rPr>
      </w:pPr>
    </w:p>
    <w:p w14:paraId="1549571B" w14:textId="5CA8DFCC" w:rsidR="007051B4" w:rsidRPr="00DD12AC" w:rsidRDefault="007051B4"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Dalia D</w:t>
      </w:r>
      <w:r w:rsidR="008470E0" w:rsidRPr="00DD12AC">
        <w:rPr>
          <w:rFonts w:ascii="Times New Roman" w:hAnsi="Times New Roman" w:cs="Times New Roman"/>
          <w:sz w:val="24"/>
          <w:szCs w:val="24"/>
          <w:lang w:val="en-GB"/>
        </w:rPr>
        <w:t>i</w:t>
      </w:r>
      <w:r w:rsidRPr="00DD12AC">
        <w:rPr>
          <w:rFonts w:ascii="Times New Roman" w:hAnsi="Times New Roman" w:cs="Times New Roman"/>
          <w:sz w:val="24"/>
          <w:szCs w:val="24"/>
          <w:lang w:val="en-GB"/>
        </w:rPr>
        <w:t>jokienė</w:t>
      </w:r>
    </w:p>
    <w:p w14:paraId="1576069A" w14:textId="559E79F6" w:rsidR="008470E0" w:rsidRPr="00DD12AC" w:rsidRDefault="008470E0"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w:t>
      </w:r>
      <w:r w:rsidRPr="00DD12AC">
        <w:rPr>
          <w:rFonts w:ascii="Times New Roman" w:hAnsi="Times New Roman" w:cs="Times New Roman"/>
          <w:i/>
          <w:iCs/>
          <w:sz w:val="24"/>
          <w:szCs w:val="24"/>
          <w:lang w:val="en-GB"/>
        </w:rPr>
        <w:t>signature</w:t>
      </w:r>
      <w:r w:rsidRPr="00DD12AC">
        <w:rPr>
          <w:rFonts w:ascii="Times New Roman" w:hAnsi="Times New Roman" w:cs="Times New Roman"/>
          <w:sz w:val="24"/>
          <w:szCs w:val="24"/>
          <w:lang w:val="en-GB"/>
        </w:rPr>
        <w:t>/</w:t>
      </w:r>
    </w:p>
    <w:p w14:paraId="3BB9BEF0" w14:textId="28D66FC8" w:rsidR="008470E0" w:rsidRPr="00DD12AC" w:rsidRDefault="008470E0"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(Dr., Associate Professor, LAR certificate No. A1104)</w:t>
      </w:r>
    </w:p>
    <w:p w14:paraId="458B0D98" w14:textId="02955411" w:rsidR="008470E0" w:rsidRPr="00DD12AC" w:rsidRDefault="008470E0" w:rsidP="00436C3A">
      <w:pPr>
        <w:spacing w:after="0" w:line="240" w:lineRule="auto"/>
        <w:jc w:val="right"/>
        <w:rPr>
          <w:rFonts w:ascii="Times New Roman" w:hAnsi="Times New Roman" w:cs="Times New Roman"/>
          <w:sz w:val="24"/>
          <w:szCs w:val="24"/>
          <w:lang w:val="en-GB"/>
        </w:rPr>
      </w:pPr>
    </w:p>
    <w:p w14:paraId="35C6CD78" w14:textId="77777777" w:rsidR="008470E0" w:rsidRPr="00DD12AC" w:rsidRDefault="008470E0" w:rsidP="00436C3A">
      <w:pPr>
        <w:spacing w:after="0" w:line="240" w:lineRule="auto"/>
        <w:jc w:val="right"/>
        <w:rPr>
          <w:rFonts w:ascii="Times New Roman" w:hAnsi="Times New Roman" w:cs="Times New Roman"/>
          <w:sz w:val="24"/>
          <w:szCs w:val="24"/>
          <w:lang w:val="en-GB"/>
        </w:rPr>
      </w:pPr>
    </w:p>
    <w:p w14:paraId="1C35A308" w14:textId="7B36D9B0" w:rsidR="008470E0" w:rsidRPr="00DD12AC" w:rsidRDefault="008470E0"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Giedrė Filipavičienė</w:t>
      </w:r>
    </w:p>
    <w:p w14:paraId="7443491C" w14:textId="77777777" w:rsidR="008470E0" w:rsidRPr="00DD12AC" w:rsidRDefault="008470E0"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w:t>
      </w:r>
      <w:r w:rsidRPr="00DD12AC">
        <w:rPr>
          <w:rFonts w:ascii="Times New Roman" w:hAnsi="Times New Roman" w:cs="Times New Roman"/>
          <w:i/>
          <w:iCs/>
          <w:sz w:val="24"/>
          <w:szCs w:val="24"/>
          <w:lang w:val="en-GB"/>
        </w:rPr>
        <w:t>signature</w:t>
      </w:r>
      <w:r w:rsidRPr="00DD12AC">
        <w:rPr>
          <w:rFonts w:ascii="Times New Roman" w:hAnsi="Times New Roman" w:cs="Times New Roman"/>
          <w:sz w:val="24"/>
          <w:szCs w:val="24"/>
          <w:lang w:val="en-GB"/>
        </w:rPr>
        <w:t>/</w:t>
      </w:r>
    </w:p>
    <w:p w14:paraId="54589CA0" w14:textId="1DD4158B" w:rsidR="008470E0" w:rsidRPr="00DD12AC" w:rsidRDefault="008470E0"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(NKPA certificate No. 0529, LAR certificate No. A032)</w:t>
      </w:r>
    </w:p>
    <w:p w14:paraId="6C4B3BA0" w14:textId="1D3B69EE" w:rsidR="008470E0" w:rsidRPr="00DD12AC" w:rsidRDefault="008470E0" w:rsidP="00436C3A">
      <w:pPr>
        <w:spacing w:after="0" w:line="240" w:lineRule="auto"/>
        <w:jc w:val="right"/>
        <w:rPr>
          <w:rFonts w:ascii="Times New Roman" w:hAnsi="Times New Roman" w:cs="Times New Roman"/>
          <w:sz w:val="24"/>
          <w:szCs w:val="24"/>
          <w:lang w:val="en-GB"/>
        </w:rPr>
      </w:pPr>
    </w:p>
    <w:p w14:paraId="0B5B8C3B" w14:textId="1632EAC9" w:rsidR="008470E0" w:rsidRPr="00DD12AC" w:rsidRDefault="008470E0"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Sigita Bugenienė</w:t>
      </w:r>
    </w:p>
    <w:p w14:paraId="4245F15A" w14:textId="77777777" w:rsidR="008470E0" w:rsidRPr="00DD12AC" w:rsidRDefault="008470E0"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w:t>
      </w:r>
      <w:r w:rsidRPr="00DD12AC">
        <w:rPr>
          <w:rFonts w:ascii="Times New Roman" w:hAnsi="Times New Roman" w:cs="Times New Roman"/>
          <w:i/>
          <w:iCs/>
          <w:sz w:val="24"/>
          <w:szCs w:val="24"/>
          <w:lang w:val="en-GB"/>
        </w:rPr>
        <w:t>signature</w:t>
      </w:r>
      <w:r w:rsidRPr="00DD12AC">
        <w:rPr>
          <w:rFonts w:ascii="Times New Roman" w:hAnsi="Times New Roman" w:cs="Times New Roman"/>
          <w:sz w:val="24"/>
          <w:szCs w:val="24"/>
          <w:lang w:val="en-GB"/>
        </w:rPr>
        <w:t>/</w:t>
      </w:r>
    </w:p>
    <w:p w14:paraId="3A65EF52" w14:textId="55593AF4" w:rsidR="008470E0" w:rsidRPr="00DD12AC" w:rsidRDefault="008470E0"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(NKPA certificate No. 3668)</w:t>
      </w:r>
    </w:p>
    <w:p w14:paraId="5B379042" w14:textId="7DA62A36" w:rsidR="008470E0" w:rsidRPr="00DD12AC" w:rsidRDefault="008470E0" w:rsidP="008470E0">
      <w:pPr>
        <w:pBdr>
          <w:bottom w:val="single" w:sz="12" w:space="1" w:color="auto"/>
        </w:pBdr>
        <w:spacing w:after="0" w:line="240" w:lineRule="auto"/>
        <w:rPr>
          <w:rFonts w:ascii="Times New Roman" w:hAnsi="Times New Roman" w:cs="Times New Roman"/>
          <w:sz w:val="24"/>
          <w:szCs w:val="24"/>
          <w:lang w:val="en-GB"/>
        </w:rPr>
      </w:pPr>
    </w:p>
    <w:p w14:paraId="2CA4BB18" w14:textId="46AA43BC" w:rsidR="008470E0" w:rsidRPr="00DD12AC" w:rsidRDefault="008470E0" w:rsidP="008470E0">
      <w:pPr>
        <w:spacing w:after="0" w:line="240" w:lineRule="auto"/>
        <w:rPr>
          <w:rFonts w:ascii="Times New Roman" w:hAnsi="Times New Roman" w:cs="Times New Roman"/>
          <w:sz w:val="24"/>
          <w:szCs w:val="24"/>
          <w:lang w:val="en-GB"/>
        </w:rPr>
      </w:pPr>
    </w:p>
    <w:p w14:paraId="0CF57019" w14:textId="2B73A324" w:rsidR="008470E0" w:rsidRPr="00DD12AC" w:rsidRDefault="008470E0" w:rsidP="00436C3A">
      <w:pPr>
        <w:spacing w:after="0" w:line="240" w:lineRule="auto"/>
        <w:jc w:val="right"/>
        <w:rPr>
          <w:rFonts w:ascii="Times New Roman" w:hAnsi="Times New Roman" w:cs="Times New Roman"/>
          <w:sz w:val="24"/>
          <w:szCs w:val="24"/>
          <w:lang w:val="en-GB"/>
        </w:rPr>
      </w:pPr>
      <w:r w:rsidRPr="00DD12AC">
        <w:rPr>
          <w:rFonts w:ascii="Times New Roman" w:hAnsi="Times New Roman" w:cs="Times New Roman"/>
          <w:sz w:val="24"/>
          <w:szCs w:val="24"/>
          <w:lang w:val="en-GB"/>
        </w:rPr>
        <w:t>15 July 2020, Vilnius</w:t>
      </w:r>
    </w:p>
    <w:p w14:paraId="0E4657F3" w14:textId="3BA8BDC6" w:rsidR="008470E0" w:rsidRPr="00DD12AC" w:rsidRDefault="008470E0" w:rsidP="008470E0">
      <w:pPr>
        <w:spacing w:after="0" w:line="240" w:lineRule="auto"/>
        <w:rPr>
          <w:rFonts w:ascii="Times New Roman" w:hAnsi="Times New Roman" w:cs="Times New Roman"/>
          <w:sz w:val="24"/>
          <w:szCs w:val="24"/>
          <w:lang w:val="en-GB"/>
        </w:rPr>
      </w:pPr>
    </w:p>
    <w:p w14:paraId="53852D1F" w14:textId="3720D016" w:rsidR="008470E0" w:rsidRPr="00DD12AC" w:rsidRDefault="008470E0" w:rsidP="008470E0">
      <w:pPr>
        <w:spacing w:after="0" w:line="240" w:lineRule="auto"/>
        <w:rPr>
          <w:rFonts w:ascii="Times New Roman" w:hAnsi="Times New Roman" w:cs="Times New Roman"/>
          <w:sz w:val="24"/>
          <w:szCs w:val="24"/>
          <w:lang w:val="en-GB"/>
        </w:rPr>
      </w:pPr>
    </w:p>
    <w:p w14:paraId="00DB9CF6" w14:textId="76AF4605" w:rsidR="00436C3A" w:rsidRPr="00DD12AC" w:rsidRDefault="00436C3A">
      <w:pPr>
        <w:rPr>
          <w:rFonts w:ascii="Times New Roman" w:hAnsi="Times New Roman" w:cs="Times New Roman"/>
          <w:sz w:val="24"/>
          <w:szCs w:val="24"/>
          <w:lang w:val="en-GB"/>
        </w:rPr>
      </w:pPr>
      <w:r w:rsidRPr="00DD12AC">
        <w:rPr>
          <w:rFonts w:ascii="Times New Roman" w:hAnsi="Times New Roman" w:cs="Times New Roman"/>
          <w:sz w:val="24"/>
          <w:szCs w:val="24"/>
          <w:lang w:val="en-GB"/>
        </w:rPr>
        <w:br w:type="page"/>
      </w:r>
    </w:p>
    <w:p w14:paraId="3D1E2F4B" w14:textId="77777777" w:rsidR="008470E0" w:rsidRPr="00DD12AC" w:rsidRDefault="008470E0" w:rsidP="008470E0">
      <w:pPr>
        <w:spacing w:after="0" w:line="240" w:lineRule="auto"/>
        <w:rPr>
          <w:rFonts w:ascii="Times New Roman" w:hAnsi="Times New Roman" w:cs="Times New Roman"/>
          <w:sz w:val="24"/>
          <w:szCs w:val="24"/>
          <w:lang w:val="en-GB"/>
        </w:rPr>
      </w:pPr>
    </w:p>
    <w:p w14:paraId="5BE867F1" w14:textId="7DE85D24" w:rsidR="00436C3A" w:rsidRPr="00DD12AC" w:rsidRDefault="00436C3A" w:rsidP="008470E0">
      <w:pPr>
        <w:spacing w:after="0" w:line="240" w:lineRule="auto"/>
        <w:rPr>
          <w:rFonts w:ascii="Times New Roman" w:hAnsi="Times New Roman" w:cs="Times New Roman"/>
          <w:sz w:val="24"/>
          <w:szCs w:val="24"/>
          <w:lang w:val="en-GB"/>
        </w:rPr>
      </w:pPr>
    </w:p>
    <w:sdt>
      <w:sdtPr>
        <w:rPr>
          <w:rFonts w:asciiTheme="minorHAnsi" w:eastAsiaTheme="minorHAnsi" w:hAnsiTheme="minorHAnsi" w:cstheme="minorBidi"/>
          <w:color w:val="auto"/>
          <w:sz w:val="22"/>
          <w:szCs w:val="22"/>
          <w:lang w:val="en-GB"/>
        </w:rPr>
        <w:id w:val="-636408498"/>
        <w:docPartObj>
          <w:docPartGallery w:val="Table of Contents"/>
          <w:docPartUnique/>
        </w:docPartObj>
      </w:sdtPr>
      <w:sdtEndPr>
        <w:rPr>
          <w:b/>
          <w:bCs/>
          <w:noProof/>
        </w:rPr>
      </w:sdtEndPr>
      <w:sdtContent>
        <w:p w14:paraId="2E15385B" w14:textId="1BE321E8" w:rsidR="00436C3A" w:rsidRPr="00DD12AC" w:rsidRDefault="00436C3A">
          <w:pPr>
            <w:pStyle w:val="Turinioantrat"/>
            <w:rPr>
              <w:rFonts w:ascii="Times New Roman Bold" w:hAnsi="Times New Roman Bold" w:cs="Times New Roman"/>
              <w:b/>
              <w:bCs/>
              <w:caps/>
              <w:sz w:val="28"/>
              <w:szCs w:val="28"/>
              <w:lang w:val="en-GB"/>
            </w:rPr>
          </w:pPr>
          <w:r w:rsidRPr="00DD12AC">
            <w:rPr>
              <w:rFonts w:ascii="Times New Roman Bold" w:hAnsi="Times New Roman Bold" w:cs="Times New Roman"/>
              <w:b/>
              <w:bCs/>
              <w:caps/>
              <w:sz w:val="28"/>
              <w:szCs w:val="28"/>
              <w:lang w:val="en-GB"/>
            </w:rPr>
            <w:t>Contents</w:t>
          </w:r>
        </w:p>
        <w:p w14:paraId="090C87DD" w14:textId="1DADA151" w:rsidR="00DD12AC" w:rsidRPr="00DD12AC" w:rsidRDefault="00436C3A">
          <w:pPr>
            <w:pStyle w:val="Turinys1"/>
            <w:tabs>
              <w:tab w:val="right" w:leader="dot" w:pos="9628"/>
            </w:tabs>
            <w:rPr>
              <w:rFonts w:eastAsiaTheme="minorEastAsia"/>
              <w:noProof/>
              <w:lang w:val="en-GB"/>
            </w:rPr>
          </w:pPr>
          <w:r w:rsidRPr="00DD12AC">
            <w:rPr>
              <w:lang w:val="en-GB"/>
            </w:rPr>
            <w:fldChar w:fldCharType="begin"/>
          </w:r>
          <w:r w:rsidRPr="00DD12AC">
            <w:rPr>
              <w:lang w:val="en-GB"/>
            </w:rPr>
            <w:instrText xml:space="preserve"> TOC \o "1-3" \h \z \u </w:instrText>
          </w:r>
          <w:r w:rsidRPr="00DD12AC">
            <w:rPr>
              <w:lang w:val="en-GB"/>
            </w:rPr>
            <w:fldChar w:fldCharType="separate"/>
          </w:r>
          <w:hyperlink w:anchor="_Toc52180335" w:history="1">
            <w:r w:rsidR="00DD12AC" w:rsidRPr="00DD12AC">
              <w:rPr>
                <w:rStyle w:val="Hipersaitas"/>
                <w:rFonts w:ascii="Times New Roman" w:hAnsi="Times New Roman" w:cs="Times New Roman"/>
                <w:noProof/>
                <w:lang w:val="en-GB"/>
              </w:rPr>
              <w:t>INTRODUCTION</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_Toc52180335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3</w:t>
            </w:r>
            <w:r w:rsidR="00DD12AC" w:rsidRPr="00DD12AC">
              <w:rPr>
                <w:noProof/>
                <w:webHidden/>
                <w:lang w:val="en-GB"/>
              </w:rPr>
              <w:fldChar w:fldCharType="end"/>
            </w:r>
          </w:hyperlink>
        </w:p>
        <w:p w14:paraId="40C4F0B1" w14:textId="55976F42" w:rsidR="00DD12AC" w:rsidRPr="00DD12AC" w:rsidRDefault="001B0A4E">
          <w:pPr>
            <w:pStyle w:val="Turinys1"/>
            <w:tabs>
              <w:tab w:val="right" w:leader="dot" w:pos="9628"/>
            </w:tabs>
            <w:rPr>
              <w:rFonts w:eastAsiaTheme="minorEastAsia"/>
              <w:noProof/>
              <w:lang w:val="en-GB"/>
            </w:rPr>
          </w:pPr>
          <w:hyperlink w:anchor="_Toc52180336" w:history="1">
            <w:r w:rsidR="00DD12AC" w:rsidRPr="00DD12AC">
              <w:rPr>
                <w:rStyle w:val="Hipersaitas"/>
                <w:rFonts w:ascii="Times New Roman" w:hAnsi="Times New Roman" w:cs="Times New Roman"/>
                <w:caps/>
                <w:noProof/>
                <w:lang w:val="en-GB"/>
              </w:rPr>
              <w:t>1. Data and documents used for impact assessment</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_Toc52180336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4</w:t>
            </w:r>
            <w:r w:rsidR="00DD12AC" w:rsidRPr="00DD12AC">
              <w:rPr>
                <w:noProof/>
                <w:webHidden/>
                <w:lang w:val="en-GB"/>
              </w:rPr>
              <w:fldChar w:fldCharType="end"/>
            </w:r>
          </w:hyperlink>
        </w:p>
        <w:p w14:paraId="5E52941C" w14:textId="7C3BA72C" w:rsidR="00DD12AC" w:rsidRPr="00DD12AC" w:rsidRDefault="001B0A4E">
          <w:pPr>
            <w:pStyle w:val="Turinys2"/>
            <w:tabs>
              <w:tab w:val="left" w:pos="880"/>
              <w:tab w:val="right" w:leader="dot" w:pos="9628"/>
            </w:tabs>
            <w:rPr>
              <w:rFonts w:eastAsiaTheme="minorEastAsia"/>
              <w:noProof/>
              <w:lang w:val="en-GB"/>
            </w:rPr>
          </w:pPr>
          <w:hyperlink w:anchor="_Toc52180337" w:history="1">
            <w:r w:rsidR="00DD12AC" w:rsidRPr="00DD12AC">
              <w:rPr>
                <w:rStyle w:val="Hipersaitas"/>
                <w:rFonts w:ascii="Times New Roman" w:hAnsi="Times New Roman" w:cs="Times New Roman"/>
                <w:noProof/>
                <w:lang w:val="en-GB"/>
              </w:rPr>
              <w:t>1.1.</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Key provisions of relevant international strategic documents of cultural heritage and landscape protection policy and management</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_Toc52180337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4</w:t>
            </w:r>
            <w:r w:rsidR="00DD12AC" w:rsidRPr="00DD12AC">
              <w:rPr>
                <w:noProof/>
                <w:webHidden/>
                <w:lang w:val="en-GB"/>
              </w:rPr>
              <w:fldChar w:fldCharType="end"/>
            </w:r>
          </w:hyperlink>
        </w:p>
        <w:p w14:paraId="2108DFE6" w14:textId="23939E7D" w:rsidR="00DD12AC" w:rsidRPr="00DD12AC" w:rsidRDefault="001B0A4E">
          <w:pPr>
            <w:pStyle w:val="Turinys2"/>
            <w:tabs>
              <w:tab w:val="left" w:pos="880"/>
              <w:tab w:val="right" w:leader="dot" w:pos="9628"/>
            </w:tabs>
            <w:rPr>
              <w:rFonts w:eastAsiaTheme="minorEastAsia"/>
              <w:noProof/>
              <w:lang w:val="en-GB"/>
            </w:rPr>
          </w:pPr>
          <w:hyperlink w:anchor="_Toc52180338" w:history="1">
            <w:r w:rsidR="00DD12AC" w:rsidRPr="00DD12AC">
              <w:rPr>
                <w:rStyle w:val="Hipersaitas"/>
                <w:rFonts w:ascii="Times New Roman" w:hAnsi="Times New Roman" w:cs="Times New Roman"/>
                <w:noProof/>
                <w:lang w:val="en-GB"/>
              </w:rPr>
              <w:t>1.2.</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Relevant national legislation</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_Toc52180338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8</w:t>
            </w:r>
            <w:r w:rsidR="00DD12AC" w:rsidRPr="00DD12AC">
              <w:rPr>
                <w:noProof/>
                <w:webHidden/>
                <w:lang w:val="en-GB"/>
              </w:rPr>
              <w:fldChar w:fldCharType="end"/>
            </w:r>
          </w:hyperlink>
        </w:p>
        <w:p w14:paraId="6C823958" w14:textId="29B81900" w:rsidR="00DD12AC" w:rsidRPr="00DD12AC" w:rsidRDefault="001B0A4E">
          <w:pPr>
            <w:pStyle w:val="Turinys2"/>
            <w:tabs>
              <w:tab w:val="left" w:pos="880"/>
              <w:tab w:val="right" w:leader="dot" w:pos="9628"/>
            </w:tabs>
            <w:rPr>
              <w:rFonts w:eastAsiaTheme="minorEastAsia"/>
              <w:noProof/>
              <w:lang w:val="en-GB"/>
            </w:rPr>
          </w:pPr>
          <w:hyperlink w:anchor="_Toc52180339" w:history="1">
            <w:r w:rsidR="00DD12AC" w:rsidRPr="00DD12AC">
              <w:rPr>
                <w:rStyle w:val="Hipersaitas"/>
                <w:rFonts w:ascii="Times New Roman" w:hAnsi="Times New Roman" w:cs="Times New Roman"/>
                <w:noProof/>
                <w:lang w:val="en-GB"/>
              </w:rPr>
              <w:t>1.3.</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Amendments to the Master Plan of the territory of the City of Vilnius</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_Toc52180339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9</w:t>
            </w:r>
            <w:r w:rsidR="00DD12AC" w:rsidRPr="00DD12AC">
              <w:rPr>
                <w:noProof/>
                <w:webHidden/>
                <w:lang w:val="en-GB"/>
              </w:rPr>
              <w:fldChar w:fldCharType="end"/>
            </w:r>
          </w:hyperlink>
        </w:p>
        <w:p w14:paraId="5ADEC70C" w14:textId="64AEA458" w:rsidR="00DD12AC" w:rsidRPr="00DD12AC" w:rsidRDefault="001B0A4E">
          <w:pPr>
            <w:pStyle w:val="Turinys3"/>
            <w:tabs>
              <w:tab w:val="left" w:pos="1320"/>
              <w:tab w:val="right" w:leader="dot" w:pos="9628"/>
            </w:tabs>
            <w:rPr>
              <w:rFonts w:eastAsiaTheme="minorEastAsia"/>
              <w:noProof/>
              <w:lang w:val="en-GB"/>
            </w:rPr>
          </w:pPr>
          <w:hyperlink w:anchor="_Toc52180340" w:history="1">
            <w:r w:rsidR="00DD12AC" w:rsidRPr="00DD12AC">
              <w:rPr>
                <w:rStyle w:val="Hipersaitas"/>
                <w:rFonts w:ascii="Times New Roman" w:hAnsi="Times New Roman" w:cs="Times New Roman"/>
                <w:noProof/>
                <w:lang w:val="en-GB"/>
              </w:rPr>
              <w:t>1.3.1.</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Main statements of Vilnius MP describing the concept of cultural heritage preservation</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_Toc52180340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9</w:t>
            </w:r>
            <w:r w:rsidR="00DD12AC" w:rsidRPr="00DD12AC">
              <w:rPr>
                <w:noProof/>
                <w:webHidden/>
                <w:lang w:val="en-GB"/>
              </w:rPr>
              <w:fldChar w:fldCharType="end"/>
            </w:r>
          </w:hyperlink>
        </w:p>
        <w:p w14:paraId="2F870EB9" w14:textId="2CDBED8D" w:rsidR="00DD12AC" w:rsidRPr="00DD12AC" w:rsidRDefault="001B0A4E">
          <w:pPr>
            <w:pStyle w:val="Turinys3"/>
            <w:tabs>
              <w:tab w:val="left" w:pos="1320"/>
              <w:tab w:val="right" w:leader="dot" w:pos="9628"/>
            </w:tabs>
            <w:rPr>
              <w:rFonts w:eastAsiaTheme="minorEastAsia"/>
              <w:noProof/>
              <w:lang w:val="en-GB"/>
            </w:rPr>
          </w:pPr>
          <w:hyperlink w:anchor="_Toc52180341" w:history="1">
            <w:r w:rsidR="00DD12AC" w:rsidRPr="00DD12AC">
              <w:rPr>
                <w:rStyle w:val="Hipersaitas"/>
                <w:rFonts w:ascii="Times New Roman" w:hAnsi="Times New Roman" w:cs="Times New Roman"/>
                <w:noProof/>
                <w:lang w:val="en-GB"/>
              </w:rPr>
              <w:t>1.3.2.</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Measures planned for the protection of cultural heritage of Vilnius MP</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_Toc52180341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11</w:t>
            </w:r>
            <w:r w:rsidR="00DD12AC" w:rsidRPr="00DD12AC">
              <w:rPr>
                <w:noProof/>
                <w:webHidden/>
                <w:lang w:val="en-GB"/>
              </w:rPr>
              <w:fldChar w:fldCharType="end"/>
            </w:r>
          </w:hyperlink>
        </w:p>
        <w:p w14:paraId="6B4C903E" w14:textId="32F147E6" w:rsidR="00DD12AC" w:rsidRPr="00DD12AC" w:rsidRDefault="001B0A4E">
          <w:pPr>
            <w:pStyle w:val="Turinys3"/>
            <w:tabs>
              <w:tab w:val="left" w:pos="1320"/>
              <w:tab w:val="right" w:leader="dot" w:pos="9628"/>
            </w:tabs>
            <w:rPr>
              <w:rFonts w:eastAsiaTheme="minorEastAsia"/>
              <w:noProof/>
              <w:lang w:val="en-GB"/>
            </w:rPr>
          </w:pPr>
          <w:hyperlink w:anchor="_Toc52180342" w:history="1">
            <w:r w:rsidR="00DD12AC" w:rsidRPr="00DD12AC">
              <w:rPr>
                <w:rStyle w:val="Hipersaitas"/>
                <w:rFonts w:ascii="Times New Roman" w:hAnsi="Times New Roman" w:cs="Times New Roman"/>
                <w:noProof/>
                <w:lang w:val="en-GB"/>
              </w:rPr>
              <w:t>1.3.3.</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Provisions of Vilnius MP that affect cultural heritage protection</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_Toc52180342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13</w:t>
            </w:r>
            <w:r w:rsidR="00DD12AC" w:rsidRPr="00DD12AC">
              <w:rPr>
                <w:noProof/>
                <w:webHidden/>
                <w:lang w:val="en-GB"/>
              </w:rPr>
              <w:fldChar w:fldCharType="end"/>
            </w:r>
          </w:hyperlink>
        </w:p>
        <w:p w14:paraId="73468DD6" w14:textId="332503E5" w:rsidR="00DD12AC" w:rsidRPr="00DD12AC" w:rsidRDefault="001B0A4E">
          <w:pPr>
            <w:pStyle w:val="Turinys1"/>
            <w:tabs>
              <w:tab w:val="left" w:pos="440"/>
              <w:tab w:val="right" w:leader="dot" w:pos="9628"/>
            </w:tabs>
            <w:rPr>
              <w:rFonts w:eastAsiaTheme="minorEastAsia"/>
              <w:noProof/>
              <w:lang w:val="en-GB"/>
            </w:rPr>
          </w:pPr>
          <w:hyperlink w:anchor="_Toc52180343" w:history="1">
            <w:r w:rsidR="00DD12AC" w:rsidRPr="00DD12AC">
              <w:rPr>
                <w:rStyle w:val="Hipersaitas"/>
                <w:rFonts w:ascii="Times New Roman" w:hAnsi="Times New Roman" w:cs="Times New Roman"/>
                <w:caps/>
                <w:noProof/>
                <w:lang w:val="en-GB"/>
              </w:rPr>
              <w:t>2.</w:t>
            </w:r>
            <w:r w:rsidR="00DD12AC" w:rsidRPr="00DD12AC">
              <w:rPr>
                <w:rFonts w:eastAsiaTheme="minorEastAsia"/>
                <w:noProof/>
                <w:lang w:val="en-GB"/>
              </w:rPr>
              <w:tab/>
            </w:r>
            <w:r w:rsidR="00DD12AC" w:rsidRPr="00DD12AC">
              <w:rPr>
                <w:rStyle w:val="Hipersaitas"/>
                <w:rFonts w:ascii="Times New Roman" w:hAnsi="Times New Roman" w:cs="Times New Roman"/>
                <w:caps/>
                <w:noProof/>
                <w:lang w:val="en-GB"/>
              </w:rPr>
              <w:t>CHARACTERISTICS OF VILNIUS HISTORIC CENTER, an object holding the status of UNESCO WORLD HERITAGE</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_Toc52180343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14</w:t>
            </w:r>
            <w:r w:rsidR="00DD12AC" w:rsidRPr="00DD12AC">
              <w:rPr>
                <w:noProof/>
                <w:webHidden/>
                <w:lang w:val="en-GB"/>
              </w:rPr>
              <w:fldChar w:fldCharType="end"/>
            </w:r>
          </w:hyperlink>
        </w:p>
        <w:p w14:paraId="74BC398F" w14:textId="18DDCFB6" w:rsidR="00DD12AC" w:rsidRPr="00DD12AC" w:rsidRDefault="001B0A4E">
          <w:pPr>
            <w:pStyle w:val="Turinys2"/>
            <w:tabs>
              <w:tab w:val="left" w:pos="880"/>
              <w:tab w:val="right" w:leader="dot" w:pos="9628"/>
            </w:tabs>
            <w:rPr>
              <w:rFonts w:eastAsiaTheme="minorEastAsia"/>
              <w:noProof/>
              <w:lang w:val="en-GB"/>
            </w:rPr>
          </w:pPr>
          <w:hyperlink w:anchor="_Toc52180344" w:history="1">
            <w:r w:rsidR="00DD12AC" w:rsidRPr="00DD12AC">
              <w:rPr>
                <w:rStyle w:val="Hipersaitas"/>
                <w:rFonts w:ascii="Times New Roman" w:hAnsi="Times New Roman" w:cs="Times New Roman"/>
                <w:noProof/>
                <w:lang w:val="en-GB"/>
              </w:rPr>
              <w:t>2.1.</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Key facts of the historic development of Vilnius</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_Toc52180344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14</w:t>
            </w:r>
            <w:r w:rsidR="00DD12AC" w:rsidRPr="00DD12AC">
              <w:rPr>
                <w:noProof/>
                <w:webHidden/>
                <w:lang w:val="en-GB"/>
              </w:rPr>
              <w:fldChar w:fldCharType="end"/>
            </w:r>
          </w:hyperlink>
        </w:p>
        <w:p w14:paraId="73F915A9" w14:textId="5AD40FA5" w:rsidR="00DD12AC" w:rsidRPr="00DD12AC" w:rsidRDefault="001B0A4E">
          <w:pPr>
            <w:pStyle w:val="Turinys2"/>
            <w:tabs>
              <w:tab w:val="left" w:pos="880"/>
              <w:tab w:val="right" w:leader="dot" w:pos="9628"/>
            </w:tabs>
            <w:rPr>
              <w:rFonts w:eastAsiaTheme="minorEastAsia"/>
              <w:noProof/>
              <w:lang w:val="en-GB"/>
            </w:rPr>
          </w:pPr>
          <w:hyperlink w:anchor="_Toc52180345" w:history="1">
            <w:r w:rsidR="00DD12AC" w:rsidRPr="00DD12AC">
              <w:rPr>
                <w:rStyle w:val="Hipersaitas"/>
                <w:rFonts w:ascii="Times New Roman" w:hAnsi="Times New Roman" w:cs="Times New Roman"/>
                <w:noProof/>
                <w:lang w:val="en-GB"/>
              </w:rPr>
              <w:t>2.2.</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General description of the structure of Vilnius Historic Center</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_Toc52180345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16</w:t>
            </w:r>
            <w:r w:rsidR="00DD12AC" w:rsidRPr="00DD12AC">
              <w:rPr>
                <w:noProof/>
                <w:webHidden/>
                <w:lang w:val="en-GB"/>
              </w:rPr>
              <w:fldChar w:fldCharType="end"/>
            </w:r>
          </w:hyperlink>
        </w:p>
        <w:p w14:paraId="35C0F832" w14:textId="736F864D" w:rsidR="00DD12AC" w:rsidRPr="00DD12AC" w:rsidRDefault="001B0A4E">
          <w:pPr>
            <w:pStyle w:val="Turinys2"/>
            <w:tabs>
              <w:tab w:val="left" w:pos="880"/>
              <w:tab w:val="right" w:leader="dot" w:pos="9628"/>
            </w:tabs>
            <w:rPr>
              <w:rFonts w:eastAsiaTheme="minorEastAsia"/>
              <w:noProof/>
              <w:lang w:val="en-GB"/>
            </w:rPr>
          </w:pPr>
          <w:hyperlink w:anchor="_Toc52180346" w:history="1">
            <w:r w:rsidR="00DD12AC" w:rsidRPr="00DD12AC">
              <w:rPr>
                <w:rStyle w:val="Hipersaitas"/>
                <w:rFonts w:ascii="Times New Roman" w:hAnsi="Times New Roman" w:cs="Times New Roman"/>
                <w:noProof/>
                <w:lang w:val="en-GB"/>
              </w:rPr>
              <w:t>2.3.</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Description of the visual protection sub-zone of ​​Vilnius Historic Center (Old Town)</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_Toc52180346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17</w:t>
            </w:r>
            <w:r w:rsidR="00DD12AC" w:rsidRPr="00DD12AC">
              <w:rPr>
                <w:noProof/>
                <w:webHidden/>
                <w:lang w:val="en-GB"/>
              </w:rPr>
              <w:fldChar w:fldCharType="end"/>
            </w:r>
          </w:hyperlink>
        </w:p>
        <w:p w14:paraId="46FE5D1F" w14:textId="13289E9F" w:rsidR="00DD12AC" w:rsidRPr="00DD12AC" w:rsidRDefault="001B0A4E">
          <w:pPr>
            <w:pStyle w:val="Turinys2"/>
            <w:tabs>
              <w:tab w:val="left" w:pos="880"/>
              <w:tab w:val="right" w:leader="dot" w:pos="9628"/>
            </w:tabs>
            <w:rPr>
              <w:rFonts w:eastAsiaTheme="minorEastAsia"/>
              <w:noProof/>
              <w:lang w:val="en-GB"/>
            </w:rPr>
          </w:pPr>
          <w:hyperlink w:anchor="_Toc52180347" w:history="1">
            <w:r w:rsidR="00DD12AC" w:rsidRPr="00DD12AC">
              <w:rPr>
                <w:rStyle w:val="Hipersaitas"/>
                <w:rFonts w:ascii="Times New Roman" w:hAnsi="Times New Roman" w:cs="Times New Roman"/>
                <w:noProof/>
                <w:lang w:val="en-GB"/>
              </w:rPr>
              <w:t>2.4.</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Retrospective description of the outstanding universal value of Vilnius Historic Center</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_Toc52180347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18</w:t>
            </w:r>
            <w:r w:rsidR="00DD12AC" w:rsidRPr="00DD12AC">
              <w:rPr>
                <w:noProof/>
                <w:webHidden/>
                <w:lang w:val="en-GB"/>
              </w:rPr>
              <w:fldChar w:fldCharType="end"/>
            </w:r>
          </w:hyperlink>
        </w:p>
        <w:p w14:paraId="274748A1" w14:textId="1C800662" w:rsidR="00DD12AC" w:rsidRPr="00DD12AC" w:rsidRDefault="001B0A4E">
          <w:pPr>
            <w:pStyle w:val="Turinys2"/>
            <w:tabs>
              <w:tab w:val="right" w:leader="dot" w:pos="9628"/>
            </w:tabs>
            <w:rPr>
              <w:rFonts w:eastAsiaTheme="minorEastAsia"/>
              <w:noProof/>
              <w:lang w:val="en-GB"/>
            </w:rPr>
          </w:pPr>
          <w:hyperlink w:anchor="_Toc52180348" w:history="1">
            <w:r w:rsidR="00DD12AC" w:rsidRPr="00DD12AC">
              <w:rPr>
                <w:rStyle w:val="Hipersaitas"/>
                <w:rFonts w:ascii="Times New Roman" w:hAnsi="Times New Roman" w:cs="Times New Roman"/>
                <w:noProof/>
                <w:lang w:val="en-GB"/>
              </w:rPr>
              <w:t>2.5. Data of the Register of Cultural Values ​​of the Republic of Lithuania</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_Toc52180348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22</w:t>
            </w:r>
            <w:r w:rsidR="00DD12AC" w:rsidRPr="00DD12AC">
              <w:rPr>
                <w:noProof/>
                <w:webHidden/>
                <w:lang w:val="en-GB"/>
              </w:rPr>
              <w:fldChar w:fldCharType="end"/>
            </w:r>
          </w:hyperlink>
        </w:p>
        <w:p w14:paraId="74B9FE35" w14:textId="04A53AE6" w:rsidR="00DD12AC" w:rsidRPr="00DD12AC" w:rsidRDefault="001B0A4E">
          <w:pPr>
            <w:pStyle w:val="Turinys2"/>
            <w:tabs>
              <w:tab w:val="right" w:leader="dot" w:pos="9628"/>
            </w:tabs>
            <w:rPr>
              <w:rFonts w:eastAsiaTheme="minorEastAsia"/>
              <w:noProof/>
              <w:lang w:val="en-GB"/>
            </w:rPr>
          </w:pPr>
          <w:hyperlink w:anchor="_Toc52180349" w:history="1">
            <w:r w:rsidR="00DD12AC" w:rsidRPr="00DD12AC">
              <w:rPr>
                <w:rStyle w:val="Hipersaitas"/>
                <w:rFonts w:ascii="Times New Roman" w:hAnsi="Times New Roman" w:cs="Times New Roman"/>
                <w:noProof/>
                <w:lang w:val="en-GB"/>
              </w:rPr>
              <w:t>2.6. Attributes of OUV of the Vilnius Historic Centre sensitive to the impact of solutions of Vilnius MP and valuable properties</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_Toc52180349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22</w:t>
            </w:r>
            <w:r w:rsidR="00DD12AC" w:rsidRPr="00DD12AC">
              <w:rPr>
                <w:noProof/>
                <w:webHidden/>
                <w:lang w:val="en-GB"/>
              </w:rPr>
              <w:fldChar w:fldCharType="end"/>
            </w:r>
          </w:hyperlink>
        </w:p>
        <w:p w14:paraId="1E5A4086" w14:textId="667ED322" w:rsidR="00DD12AC" w:rsidRPr="00DD12AC" w:rsidRDefault="001B0A4E">
          <w:pPr>
            <w:pStyle w:val="Turinys1"/>
            <w:tabs>
              <w:tab w:val="left" w:pos="440"/>
              <w:tab w:val="right" w:leader="dot" w:pos="9628"/>
            </w:tabs>
            <w:rPr>
              <w:rFonts w:eastAsiaTheme="minorEastAsia"/>
              <w:noProof/>
              <w:lang w:val="en-GB"/>
            </w:rPr>
          </w:pPr>
          <w:hyperlink w:anchor="_Toc52180350" w:history="1">
            <w:r w:rsidR="00DD12AC" w:rsidRPr="00DD12AC">
              <w:rPr>
                <w:rStyle w:val="Hipersaitas"/>
                <w:rFonts w:ascii="Times New Roman" w:hAnsi="Times New Roman" w:cs="Times New Roman"/>
                <w:caps/>
                <w:noProof/>
                <w:lang w:val="en-GB"/>
              </w:rPr>
              <w:t>3.</w:t>
            </w:r>
            <w:r w:rsidR="00DD12AC" w:rsidRPr="00DD12AC">
              <w:rPr>
                <w:rFonts w:eastAsiaTheme="minorEastAsia"/>
                <w:noProof/>
                <w:lang w:val="en-GB"/>
              </w:rPr>
              <w:tab/>
            </w:r>
            <w:r w:rsidR="00DD12AC" w:rsidRPr="00DD12AC">
              <w:rPr>
                <w:rStyle w:val="Hipersaitas"/>
                <w:rFonts w:ascii="Times New Roman" w:hAnsi="Times New Roman" w:cs="Times New Roman"/>
                <w:caps/>
                <w:noProof/>
                <w:lang w:val="en-GB"/>
              </w:rPr>
              <w:t>Scope and methodology of the assessment</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_Toc52180350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30</w:t>
            </w:r>
            <w:r w:rsidR="00DD12AC" w:rsidRPr="00DD12AC">
              <w:rPr>
                <w:noProof/>
                <w:webHidden/>
                <w:lang w:val="en-GB"/>
              </w:rPr>
              <w:fldChar w:fldCharType="end"/>
            </w:r>
          </w:hyperlink>
        </w:p>
        <w:p w14:paraId="076A2588" w14:textId="52ED345A" w:rsidR="00DD12AC" w:rsidRPr="00DD12AC" w:rsidRDefault="001B0A4E">
          <w:pPr>
            <w:pStyle w:val="Turinys2"/>
            <w:tabs>
              <w:tab w:val="left" w:pos="880"/>
              <w:tab w:val="right" w:leader="dot" w:pos="9628"/>
            </w:tabs>
            <w:rPr>
              <w:rFonts w:eastAsiaTheme="minorEastAsia"/>
              <w:noProof/>
              <w:lang w:val="en-GB"/>
            </w:rPr>
          </w:pPr>
          <w:hyperlink w:anchor="_Toc52180351" w:history="1">
            <w:r w:rsidR="00DD12AC" w:rsidRPr="00DD12AC">
              <w:rPr>
                <w:rStyle w:val="Hipersaitas"/>
                <w:rFonts w:ascii="Times New Roman" w:hAnsi="Times New Roman" w:cs="Times New Roman"/>
                <w:noProof/>
                <w:lang w:val="en-GB"/>
              </w:rPr>
              <w:t>3.1.</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Provisions of the ICOMOS Guidance on Heritage Impact Assessments for Cultural World Heritage relevant for the assessment</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_Toc52180351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30</w:t>
            </w:r>
            <w:r w:rsidR="00DD12AC" w:rsidRPr="00DD12AC">
              <w:rPr>
                <w:noProof/>
                <w:webHidden/>
                <w:lang w:val="en-GB"/>
              </w:rPr>
              <w:fldChar w:fldCharType="end"/>
            </w:r>
          </w:hyperlink>
        </w:p>
        <w:p w14:paraId="0E2E8583" w14:textId="4A8FA5EB" w:rsidR="00DD12AC" w:rsidRPr="00DD12AC" w:rsidRDefault="001B0A4E">
          <w:pPr>
            <w:pStyle w:val="Turinys2"/>
            <w:tabs>
              <w:tab w:val="right" w:leader="dot" w:pos="9628"/>
            </w:tabs>
            <w:rPr>
              <w:rFonts w:eastAsiaTheme="minorEastAsia"/>
              <w:noProof/>
              <w:lang w:val="en-GB"/>
            </w:rPr>
          </w:pPr>
          <w:hyperlink w:anchor="_Toc52180352" w:history="1">
            <w:r w:rsidR="00DD12AC" w:rsidRPr="00DD12AC">
              <w:rPr>
                <w:rStyle w:val="Hipersaitas"/>
                <w:rFonts w:ascii="Times New Roman" w:hAnsi="Times New Roman" w:cs="Times New Roman"/>
                <w:noProof/>
                <w:lang w:val="en-GB"/>
              </w:rPr>
              <w:t>3.2. Planned scope of the assessment and assessment methods</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_Toc52180352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32</w:t>
            </w:r>
            <w:r w:rsidR="00DD12AC" w:rsidRPr="00DD12AC">
              <w:rPr>
                <w:noProof/>
                <w:webHidden/>
                <w:lang w:val="en-GB"/>
              </w:rPr>
              <w:fldChar w:fldCharType="end"/>
            </w:r>
          </w:hyperlink>
        </w:p>
        <w:p w14:paraId="29C4A16C" w14:textId="00936571" w:rsidR="00DD12AC" w:rsidRPr="00DD12AC" w:rsidRDefault="001B0A4E">
          <w:pPr>
            <w:pStyle w:val="Turinys1"/>
            <w:tabs>
              <w:tab w:val="left" w:pos="440"/>
              <w:tab w:val="right" w:leader="dot" w:pos="9628"/>
            </w:tabs>
            <w:rPr>
              <w:rFonts w:eastAsiaTheme="minorEastAsia"/>
              <w:noProof/>
              <w:lang w:val="en-GB"/>
            </w:rPr>
          </w:pPr>
          <w:hyperlink w:anchor="_Toc52180353" w:history="1">
            <w:r w:rsidR="00DD12AC" w:rsidRPr="00DD12AC">
              <w:rPr>
                <w:rStyle w:val="Hipersaitas"/>
                <w:rFonts w:ascii="Times New Roman" w:hAnsi="Times New Roman" w:cs="Times New Roman"/>
                <w:caps/>
                <w:noProof/>
                <w:lang w:val="en-GB"/>
              </w:rPr>
              <w:t>4.</w:t>
            </w:r>
            <w:r w:rsidR="00DD12AC" w:rsidRPr="00DD12AC">
              <w:rPr>
                <w:rFonts w:eastAsiaTheme="minorEastAsia"/>
                <w:noProof/>
                <w:lang w:val="en-GB"/>
              </w:rPr>
              <w:tab/>
            </w:r>
            <w:r w:rsidR="00DD12AC" w:rsidRPr="00DD12AC">
              <w:rPr>
                <w:rStyle w:val="Hipersaitas"/>
                <w:rFonts w:ascii="Times New Roman" w:hAnsi="Times New Roman" w:cs="Times New Roman"/>
                <w:caps/>
                <w:noProof/>
                <w:lang w:val="en-GB"/>
              </w:rPr>
              <w:t>Assessment of the impact of Vilnius MP on the Vilnius Historic Centre</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_Toc52180353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34</w:t>
            </w:r>
            <w:r w:rsidR="00DD12AC" w:rsidRPr="00DD12AC">
              <w:rPr>
                <w:noProof/>
                <w:webHidden/>
                <w:lang w:val="en-GB"/>
              </w:rPr>
              <w:fldChar w:fldCharType="end"/>
            </w:r>
          </w:hyperlink>
        </w:p>
        <w:p w14:paraId="777173DD" w14:textId="37EC595D" w:rsidR="00DD12AC" w:rsidRPr="00DD12AC" w:rsidRDefault="001B0A4E">
          <w:pPr>
            <w:pStyle w:val="Turinys2"/>
            <w:tabs>
              <w:tab w:val="left" w:pos="880"/>
              <w:tab w:val="right" w:leader="dot" w:pos="9628"/>
            </w:tabs>
            <w:rPr>
              <w:rFonts w:eastAsiaTheme="minorEastAsia"/>
              <w:noProof/>
              <w:lang w:val="en-GB"/>
            </w:rPr>
          </w:pPr>
          <w:hyperlink w:anchor="_Toc52180354" w:history="1">
            <w:r w:rsidR="00DD12AC" w:rsidRPr="00DD12AC">
              <w:rPr>
                <w:rStyle w:val="Hipersaitas"/>
                <w:rFonts w:ascii="Times New Roman" w:hAnsi="Times New Roman" w:cs="Times New Roman"/>
                <w:noProof/>
                <w:lang w:val="en-GB"/>
              </w:rPr>
              <w:t>4.1.</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Vilnius Historic Centre</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_Toc52180354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34</w:t>
            </w:r>
            <w:r w:rsidR="00DD12AC" w:rsidRPr="00DD12AC">
              <w:rPr>
                <w:noProof/>
                <w:webHidden/>
                <w:lang w:val="en-GB"/>
              </w:rPr>
              <w:fldChar w:fldCharType="end"/>
            </w:r>
          </w:hyperlink>
        </w:p>
        <w:p w14:paraId="5676D800" w14:textId="02B977CC" w:rsidR="00DD12AC" w:rsidRPr="00DD12AC" w:rsidRDefault="001B0A4E">
          <w:pPr>
            <w:pStyle w:val="Turinys2"/>
            <w:tabs>
              <w:tab w:val="left" w:pos="880"/>
              <w:tab w:val="right" w:leader="dot" w:pos="9628"/>
            </w:tabs>
            <w:rPr>
              <w:rFonts w:eastAsiaTheme="minorEastAsia"/>
              <w:noProof/>
              <w:lang w:val="en-GB"/>
            </w:rPr>
          </w:pPr>
          <w:hyperlink w:anchor="_Toc52180355" w:history="1">
            <w:r w:rsidR="00DD12AC" w:rsidRPr="00DD12AC">
              <w:rPr>
                <w:rStyle w:val="Hipersaitas"/>
                <w:rFonts w:ascii="Times New Roman" w:hAnsi="Times New Roman" w:cs="Times New Roman"/>
                <w:noProof/>
                <w:lang w:val="en-GB"/>
              </w:rPr>
              <w:t>4.2.</w:t>
            </w:r>
            <w:r w:rsidR="00DD12AC" w:rsidRPr="00DD12AC">
              <w:rPr>
                <w:rFonts w:eastAsiaTheme="minorEastAsia"/>
                <w:noProof/>
                <w:lang w:val="en-GB"/>
              </w:rPr>
              <w:tab/>
            </w:r>
            <w:r w:rsidR="00DD12AC" w:rsidRPr="00DD12AC">
              <w:rPr>
                <w:rStyle w:val="Hipersaitas"/>
                <w:rFonts w:ascii="Times New Roman" w:hAnsi="Times New Roman" w:cs="Times New Roman"/>
                <w:noProof/>
                <w:lang w:val="en-GB"/>
              </w:rPr>
              <w:t>Historic suburbs in the visual protection sub-zone</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_Toc52180355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43</w:t>
            </w:r>
            <w:r w:rsidR="00DD12AC" w:rsidRPr="00DD12AC">
              <w:rPr>
                <w:noProof/>
                <w:webHidden/>
                <w:lang w:val="en-GB"/>
              </w:rPr>
              <w:fldChar w:fldCharType="end"/>
            </w:r>
          </w:hyperlink>
        </w:p>
        <w:p w14:paraId="28495570" w14:textId="3E749BDA" w:rsidR="00DD12AC" w:rsidRPr="00DD12AC" w:rsidRDefault="001B0A4E">
          <w:pPr>
            <w:pStyle w:val="Turinys1"/>
            <w:tabs>
              <w:tab w:val="left" w:pos="440"/>
              <w:tab w:val="right" w:leader="dot" w:pos="9628"/>
            </w:tabs>
            <w:rPr>
              <w:rFonts w:eastAsiaTheme="minorEastAsia"/>
              <w:noProof/>
              <w:lang w:val="en-GB"/>
            </w:rPr>
          </w:pPr>
          <w:hyperlink w:anchor="_Toc52180356" w:history="1">
            <w:r w:rsidR="00DD12AC" w:rsidRPr="00DD12AC">
              <w:rPr>
                <w:rStyle w:val="Hipersaitas"/>
                <w:rFonts w:ascii="Times New Roman" w:hAnsi="Times New Roman" w:cs="Times New Roman"/>
                <w:caps/>
                <w:noProof/>
                <w:lang w:val="en-GB"/>
              </w:rPr>
              <w:t>5.</w:t>
            </w:r>
            <w:r w:rsidR="00DD12AC" w:rsidRPr="00DD12AC">
              <w:rPr>
                <w:rFonts w:eastAsiaTheme="minorEastAsia"/>
                <w:noProof/>
                <w:lang w:val="en-GB"/>
              </w:rPr>
              <w:tab/>
            </w:r>
            <w:r w:rsidR="00DD12AC" w:rsidRPr="00DD12AC">
              <w:rPr>
                <w:rStyle w:val="Hipersaitas"/>
                <w:rFonts w:ascii="Times New Roman" w:hAnsi="Times New Roman" w:cs="Times New Roman"/>
                <w:caps/>
                <w:noProof/>
                <w:lang w:val="en-GB"/>
              </w:rPr>
              <w:t>EMERGING THREATS AND POSSIBLE IMPACT MITIGATION MEASURES</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_Toc52180356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48</w:t>
            </w:r>
            <w:r w:rsidR="00DD12AC" w:rsidRPr="00DD12AC">
              <w:rPr>
                <w:noProof/>
                <w:webHidden/>
                <w:lang w:val="en-GB"/>
              </w:rPr>
              <w:fldChar w:fldCharType="end"/>
            </w:r>
          </w:hyperlink>
        </w:p>
        <w:p w14:paraId="205F7092" w14:textId="09BFEC2B" w:rsidR="00DD12AC" w:rsidRPr="00DD12AC" w:rsidRDefault="001B0A4E">
          <w:pPr>
            <w:pStyle w:val="Turinys1"/>
            <w:tabs>
              <w:tab w:val="right" w:leader="dot" w:pos="9628"/>
            </w:tabs>
            <w:rPr>
              <w:rFonts w:eastAsiaTheme="minorEastAsia"/>
              <w:noProof/>
              <w:lang w:val="en-GB"/>
            </w:rPr>
          </w:pPr>
          <w:hyperlink w:anchor="_Toc52180357" w:history="1">
            <w:r w:rsidR="00DD12AC" w:rsidRPr="00DD12AC">
              <w:rPr>
                <w:rStyle w:val="Hipersaitas"/>
                <w:rFonts w:ascii="Times New Roman" w:hAnsi="Times New Roman" w:cs="Times New Roman"/>
                <w:noProof/>
                <w:lang w:val="en-GB"/>
              </w:rPr>
              <w:t>CONCLUSIONS AND RECOMMENDATIONS</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_Toc52180357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49</w:t>
            </w:r>
            <w:r w:rsidR="00DD12AC" w:rsidRPr="00DD12AC">
              <w:rPr>
                <w:noProof/>
                <w:webHidden/>
                <w:lang w:val="en-GB"/>
              </w:rPr>
              <w:fldChar w:fldCharType="end"/>
            </w:r>
          </w:hyperlink>
        </w:p>
        <w:p w14:paraId="086E6470" w14:textId="26EBD257" w:rsidR="00DD12AC" w:rsidRPr="00DD12AC" w:rsidRDefault="001B0A4E">
          <w:pPr>
            <w:pStyle w:val="Turinys1"/>
            <w:tabs>
              <w:tab w:val="right" w:leader="dot" w:pos="9628"/>
            </w:tabs>
            <w:rPr>
              <w:rFonts w:eastAsiaTheme="minorEastAsia"/>
              <w:noProof/>
              <w:lang w:val="en-GB"/>
            </w:rPr>
          </w:pPr>
          <w:hyperlink w:anchor="_Toc52180358" w:history="1">
            <w:r w:rsidR="00DD12AC" w:rsidRPr="00DD12AC">
              <w:rPr>
                <w:rStyle w:val="Hipersaitas"/>
                <w:rFonts w:ascii="Times New Roman" w:hAnsi="Times New Roman" w:cs="Times New Roman"/>
                <w:noProof/>
                <w:lang w:val="en-GB"/>
              </w:rPr>
              <w:t>ANNEXES</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_Toc52180358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50</w:t>
            </w:r>
            <w:r w:rsidR="00DD12AC" w:rsidRPr="00DD12AC">
              <w:rPr>
                <w:noProof/>
                <w:webHidden/>
                <w:lang w:val="en-GB"/>
              </w:rPr>
              <w:fldChar w:fldCharType="end"/>
            </w:r>
          </w:hyperlink>
        </w:p>
        <w:p w14:paraId="0E0FD689" w14:textId="7AF352BB" w:rsidR="00DD12AC" w:rsidRPr="00DD12AC" w:rsidRDefault="001B0A4E">
          <w:pPr>
            <w:pStyle w:val="Turinys2"/>
            <w:tabs>
              <w:tab w:val="right" w:leader="dot" w:pos="9628"/>
            </w:tabs>
            <w:rPr>
              <w:rFonts w:eastAsiaTheme="minorEastAsia"/>
              <w:noProof/>
              <w:lang w:val="en-GB"/>
            </w:rPr>
          </w:pPr>
          <w:hyperlink w:anchor="_Toc52180359" w:history="1">
            <w:r w:rsidR="00DD12AC" w:rsidRPr="00DD12AC">
              <w:rPr>
                <w:rStyle w:val="Hipersaitas"/>
                <w:rFonts w:ascii="Times New Roman" w:hAnsi="Times New Roman" w:cs="Times New Roman"/>
                <w:noProof/>
                <w:lang w:val="en-GB"/>
              </w:rPr>
              <w:t xml:space="preserve">Annex No. 1 </w:t>
            </w:r>
            <w:r w:rsidR="00DD12AC" w:rsidRPr="00DD12AC">
              <w:rPr>
                <w:rStyle w:val="Hipersaitas"/>
                <w:rFonts w:ascii="Times New Roman" w:hAnsi="Times New Roman" w:cs="Times New Roman"/>
                <w:caps/>
                <w:noProof/>
                <w:lang w:val="en-GB"/>
              </w:rPr>
              <w:t>Panoramas</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_Toc52180359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51</w:t>
            </w:r>
            <w:r w:rsidR="00DD12AC" w:rsidRPr="00DD12AC">
              <w:rPr>
                <w:noProof/>
                <w:webHidden/>
                <w:lang w:val="en-GB"/>
              </w:rPr>
              <w:fldChar w:fldCharType="end"/>
            </w:r>
          </w:hyperlink>
        </w:p>
        <w:p w14:paraId="10A601F1" w14:textId="0C9EFE73" w:rsidR="00DD12AC" w:rsidRPr="00DD12AC" w:rsidRDefault="001B0A4E">
          <w:pPr>
            <w:pStyle w:val="Turinys2"/>
            <w:tabs>
              <w:tab w:val="right" w:leader="dot" w:pos="9628"/>
            </w:tabs>
            <w:rPr>
              <w:rFonts w:eastAsiaTheme="minorEastAsia"/>
              <w:noProof/>
              <w:lang w:val="en-GB"/>
            </w:rPr>
          </w:pPr>
          <w:hyperlink w:anchor="_Toc52180360" w:history="1">
            <w:r w:rsidR="00DD12AC" w:rsidRPr="00DD12AC">
              <w:rPr>
                <w:rStyle w:val="Hipersaitas"/>
                <w:rFonts w:ascii="Times New Roman" w:hAnsi="Times New Roman" w:cs="Times New Roman"/>
                <w:noProof/>
                <w:lang w:val="en-GB"/>
              </w:rPr>
              <w:t xml:space="preserve">Annex No. 2 </w:t>
            </w:r>
            <w:r w:rsidR="00DD12AC" w:rsidRPr="00DD12AC">
              <w:rPr>
                <w:rStyle w:val="Hipersaitas"/>
                <w:rFonts w:ascii="Times New Roman" w:hAnsi="Times New Roman" w:cs="Times New Roman"/>
                <w:caps/>
                <w:noProof/>
                <w:lang w:val="en-GB"/>
              </w:rPr>
              <w:t>Silhouettes</w:t>
            </w:r>
            <w:r w:rsidR="00DD12AC" w:rsidRPr="00DD12AC">
              <w:rPr>
                <w:noProof/>
                <w:webHidden/>
                <w:lang w:val="en-GB"/>
              </w:rPr>
              <w:tab/>
            </w:r>
            <w:r w:rsidR="00DD12AC" w:rsidRPr="00DD12AC">
              <w:rPr>
                <w:noProof/>
                <w:webHidden/>
                <w:lang w:val="en-GB"/>
              </w:rPr>
              <w:fldChar w:fldCharType="begin"/>
            </w:r>
            <w:r w:rsidR="00DD12AC" w:rsidRPr="00DD12AC">
              <w:rPr>
                <w:noProof/>
                <w:webHidden/>
                <w:lang w:val="en-GB"/>
              </w:rPr>
              <w:instrText xml:space="preserve"> PAGEREF _Toc52180360 \h </w:instrText>
            </w:r>
            <w:r w:rsidR="00DD12AC" w:rsidRPr="00DD12AC">
              <w:rPr>
                <w:noProof/>
                <w:webHidden/>
                <w:lang w:val="en-GB"/>
              </w:rPr>
            </w:r>
            <w:r w:rsidR="00DD12AC" w:rsidRPr="00DD12AC">
              <w:rPr>
                <w:noProof/>
                <w:webHidden/>
                <w:lang w:val="en-GB"/>
              </w:rPr>
              <w:fldChar w:fldCharType="separate"/>
            </w:r>
            <w:r w:rsidR="00DD12AC" w:rsidRPr="00DD12AC">
              <w:rPr>
                <w:noProof/>
                <w:webHidden/>
                <w:lang w:val="en-GB"/>
              </w:rPr>
              <w:t>53</w:t>
            </w:r>
            <w:r w:rsidR="00DD12AC" w:rsidRPr="00DD12AC">
              <w:rPr>
                <w:noProof/>
                <w:webHidden/>
                <w:lang w:val="en-GB"/>
              </w:rPr>
              <w:fldChar w:fldCharType="end"/>
            </w:r>
          </w:hyperlink>
        </w:p>
        <w:p w14:paraId="7F1FD8A4" w14:textId="4BA5288E" w:rsidR="00436C3A" w:rsidRPr="00DD12AC" w:rsidRDefault="00436C3A">
          <w:pPr>
            <w:rPr>
              <w:lang w:val="en-GB"/>
            </w:rPr>
          </w:pPr>
          <w:r w:rsidRPr="00DD12AC">
            <w:rPr>
              <w:b/>
              <w:bCs/>
              <w:noProof/>
              <w:lang w:val="en-GB"/>
            </w:rPr>
            <w:fldChar w:fldCharType="end"/>
          </w:r>
        </w:p>
      </w:sdtContent>
    </w:sdt>
    <w:p w14:paraId="564A310D" w14:textId="77777777" w:rsidR="00436C3A" w:rsidRPr="00DD12AC" w:rsidRDefault="00436C3A" w:rsidP="008470E0">
      <w:pPr>
        <w:spacing w:after="0" w:line="240" w:lineRule="auto"/>
        <w:rPr>
          <w:rFonts w:ascii="Times New Roman" w:hAnsi="Times New Roman" w:cs="Times New Roman"/>
          <w:sz w:val="24"/>
          <w:szCs w:val="24"/>
          <w:lang w:val="en-GB"/>
        </w:rPr>
      </w:pPr>
    </w:p>
    <w:p w14:paraId="2E04B1BB" w14:textId="05232270" w:rsidR="008470E0" w:rsidRPr="00DD12AC" w:rsidRDefault="008470E0" w:rsidP="008470E0">
      <w:pPr>
        <w:spacing w:after="0" w:line="240" w:lineRule="auto"/>
        <w:rPr>
          <w:rFonts w:ascii="Times New Roman" w:hAnsi="Times New Roman" w:cs="Times New Roman"/>
          <w:sz w:val="24"/>
          <w:szCs w:val="24"/>
          <w:lang w:val="en-GB"/>
        </w:rPr>
      </w:pPr>
    </w:p>
    <w:p w14:paraId="2FECCB73" w14:textId="2A45CD6D" w:rsidR="008470E0" w:rsidRPr="00DD12AC" w:rsidRDefault="008470E0">
      <w:pPr>
        <w:rPr>
          <w:rFonts w:ascii="Times New Roman" w:hAnsi="Times New Roman" w:cs="Times New Roman"/>
          <w:sz w:val="24"/>
          <w:szCs w:val="24"/>
          <w:lang w:val="en-GB"/>
        </w:rPr>
      </w:pPr>
      <w:r w:rsidRPr="00DD12AC">
        <w:rPr>
          <w:rFonts w:ascii="Times New Roman" w:hAnsi="Times New Roman" w:cs="Times New Roman"/>
          <w:sz w:val="24"/>
          <w:szCs w:val="24"/>
          <w:lang w:val="en-GB"/>
        </w:rPr>
        <w:br w:type="page"/>
      </w:r>
    </w:p>
    <w:p w14:paraId="52E68F7C" w14:textId="721B6D6C" w:rsidR="008470E0" w:rsidRPr="00DD12AC" w:rsidRDefault="008470E0" w:rsidP="008470E0">
      <w:pPr>
        <w:spacing w:after="0" w:line="240" w:lineRule="auto"/>
        <w:rPr>
          <w:rFonts w:ascii="Times New Roman" w:hAnsi="Times New Roman" w:cs="Times New Roman"/>
          <w:sz w:val="24"/>
          <w:szCs w:val="24"/>
          <w:lang w:val="en-GB"/>
        </w:rPr>
      </w:pPr>
    </w:p>
    <w:p w14:paraId="2141BF39" w14:textId="61210655" w:rsidR="008470E0" w:rsidRPr="00DD12AC" w:rsidRDefault="008470E0" w:rsidP="008470E0">
      <w:pPr>
        <w:pStyle w:val="Antrat1"/>
        <w:rPr>
          <w:rFonts w:ascii="Times New Roman" w:hAnsi="Times New Roman" w:cs="Times New Roman"/>
          <w:lang w:val="en-GB"/>
        </w:rPr>
      </w:pPr>
      <w:bookmarkStart w:id="1" w:name="_Toc52180335"/>
      <w:r w:rsidRPr="00DD12AC">
        <w:rPr>
          <w:rFonts w:ascii="Times New Roman" w:hAnsi="Times New Roman" w:cs="Times New Roman"/>
          <w:lang w:val="en-GB"/>
        </w:rPr>
        <w:t>INTRODUCTION</w:t>
      </w:r>
      <w:bookmarkEnd w:id="1"/>
    </w:p>
    <w:p w14:paraId="4AFCDA26" w14:textId="6149B387" w:rsidR="008470E0" w:rsidRPr="00DD12AC" w:rsidRDefault="008470E0" w:rsidP="008470E0">
      <w:pPr>
        <w:spacing w:after="0" w:line="240" w:lineRule="auto"/>
        <w:rPr>
          <w:rFonts w:ascii="Times New Roman" w:hAnsi="Times New Roman" w:cs="Times New Roman"/>
          <w:sz w:val="24"/>
          <w:szCs w:val="24"/>
          <w:lang w:val="en-GB"/>
        </w:rPr>
      </w:pPr>
    </w:p>
    <w:p w14:paraId="63792612" w14:textId="0EC4C67A" w:rsidR="008470E0" w:rsidRPr="00DD12AC" w:rsidRDefault="008470E0" w:rsidP="008470E0">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 xml:space="preserve">Basis for </w:t>
      </w:r>
      <w:r w:rsidR="00450276" w:rsidRPr="00DD12AC">
        <w:rPr>
          <w:rFonts w:ascii="Times New Roman" w:hAnsi="Times New Roman" w:cs="Times New Roman"/>
          <w:b/>
          <w:bCs/>
          <w:sz w:val="24"/>
          <w:szCs w:val="24"/>
          <w:lang w:val="en-GB"/>
        </w:rPr>
        <w:t>preparing</w:t>
      </w:r>
      <w:r w:rsidR="00436C3A" w:rsidRPr="00DD12AC">
        <w:rPr>
          <w:rFonts w:ascii="Times New Roman" w:hAnsi="Times New Roman" w:cs="Times New Roman"/>
          <w:b/>
          <w:bCs/>
          <w:sz w:val="24"/>
          <w:szCs w:val="24"/>
          <w:lang w:val="en-GB"/>
        </w:rPr>
        <w:t xml:space="preserve"> the</w:t>
      </w:r>
      <w:r w:rsidRPr="00DD12AC">
        <w:rPr>
          <w:rFonts w:ascii="Times New Roman" w:hAnsi="Times New Roman" w:cs="Times New Roman"/>
          <w:b/>
          <w:bCs/>
          <w:sz w:val="24"/>
          <w:szCs w:val="24"/>
          <w:lang w:val="en-GB"/>
        </w:rPr>
        <w:t xml:space="preserve"> expert assessment</w:t>
      </w:r>
      <w:r w:rsidRPr="00DD12AC">
        <w:rPr>
          <w:rFonts w:ascii="Times New Roman" w:hAnsi="Times New Roman" w:cs="Times New Roman"/>
          <w:sz w:val="24"/>
          <w:szCs w:val="24"/>
          <w:lang w:val="en-GB"/>
        </w:rPr>
        <w:t xml:space="preserve">. In 2016, the City of Vilnius started to prepare amendments to the Master Plan of the territory of the City of Vilnius (hereinafter – </w:t>
      </w:r>
      <w:r w:rsidR="00450276"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MP) according to the approved work programme (approved by Order No. 30-991 of Director of </w:t>
      </w:r>
      <w:r w:rsidR="00450276" w:rsidRPr="00DD12AC">
        <w:rPr>
          <w:rFonts w:ascii="Times New Roman" w:hAnsi="Times New Roman" w:cs="Times New Roman"/>
          <w:sz w:val="24"/>
          <w:szCs w:val="24"/>
          <w:lang w:val="en-GB"/>
        </w:rPr>
        <w:t>Vilnius</w:t>
      </w:r>
      <w:r w:rsidRPr="00DD12AC">
        <w:rPr>
          <w:rFonts w:ascii="Times New Roman" w:hAnsi="Times New Roman" w:cs="Times New Roman"/>
          <w:sz w:val="24"/>
          <w:szCs w:val="24"/>
          <w:lang w:val="en-GB"/>
        </w:rPr>
        <w:t xml:space="preserve"> City </w:t>
      </w:r>
      <w:r w:rsidR="00450276" w:rsidRPr="00DD12AC">
        <w:rPr>
          <w:rFonts w:ascii="Times New Roman" w:hAnsi="Times New Roman" w:cs="Times New Roman"/>
          <w:sz w:val="24"/>
          <w:szCs w:val="24"/>
          <w:lang w:val="en-GB"/>
        </w:rPr>
        <w:t>Administration</w:t>
      </w:r>
      <w:r w:rsidRPr="00DD12AC">
        <w:rPr>
          <w:rFonts w:ascii="Times New Roman" w:hAnsi="Times New Roman" w:cs="Times New Roman"/>
          <w:sz w:val="24"/>
          <w:szCs w:val="24"/>
          <w:lang w:val="en-GB"/>
        </w:rPr>
        <w:t xml:space="preserve"> of 28 April 2016). The planned planning </w:t>
      </w:r>
      <w:r w:rsidR="00450276" w:rsidRPr="00DD12AC">
        <w:rPr>
          <w:rFonts w:ascii="Times New Roman" w:hAnsi="Times New Roman" w:cs="Times New Roman"/>
          <w:sz w:val="24"/>
          <w:szCs w:val="24"/>
          <w:lang w:val="en-GB"/>
        </w:rPr>
        <w:t>period</w:t>
      </w:r>
      <w:r w:rsidRPr="00DD12AC">
        <w:rPr>
          <w:rFonts w:ascii="Times New Roman" w:hAnsi="Times New Roman" w:cs="Times New Roman"/>
          <w:sz w:val="24"/>
          <w:szCs w:val="24"/>
          <w:lang w:val="en-GB"/>
        </w:rPr>
        <w:t xml:space="preserve">: 2016–2018. In 2019, MP solutions were made public, approved by all coordinating institutions and submitted for review to the State Territorial Planning and Construction Inspectorate under the Ministry of Environment of the Republic of Lithuania. After inspecting procedures of publicizing the MP, the State Spatial Planning and Construction Inspectorate terminated the inspection and ordered republicizing the solutions. During </w:t>
      </w:r>
      <w:r w:rsidR="001E610C" w:rsidRPr="00DD12AC">
        <w:rPr>
          <w:rFonts w:ascii="Times New Roman" w:hAnsi="Times New Roman" w:cs="Times New Roman"/>
          <w:sz w:val="24"/>
          <w:szCs w:val="24"/>
          <w:lang w:val="en-GB"/>
        </w:rPr>
        <w:t xml:space="preserve">republicizing </w:t>
      </w:r>
      <w:r w:rsidRPr="00DD12AC">
        <w:rPr>
          <w:rFonts w:ascii="Times New Roman" w:hAnsi="Times New Roman" w:cs="Times New Roman"/>
          <w:sz w:val="24"/>
          <w:szCs w:val="24"/>
          <w:lang w:val="en-GB"/>
        </w:rPr>
        <w:t xml:space="preserve">of the </w:t>
      </w:r>
      <w:r w:rsidR="001E610C" w:rsidRPr="00DD12AC">
        <w:rPr>
          <w:rFonts w:ascii="Times New Roman" w:hAnsi="Times New Roman" w:cs="Times New Roman"/>
          <w:sz w:val="24"/>
          <w:szCs w:val="24"/>
          <w:lang w:val="en-GB"/>
        </w:rPr>
        <w:t>MP</w:t>
      </w:r>
      <w:r w:rsidRPr="00DD12AC">
        <w:rPr>
          <w:rFonts w:ascii="Times New Roman" w:hAnsi="Times New Roman" w:cs="Times New Roman"/>
          <w:sz w:val="24"/>
          <w:szCs w:val="24"/>
          <w:lang w:val="en-GB"/>
        </w:rPr>
        <w:t xml:space="preserve">, </w:t>
      </w:r>
      <w:r w:rsidR="001E610C" w:rsidRPr="00DD12AC">
        <w:rPr>
          <w:rFonts w:ascii="Times New Roman" w:hAnsi="Times New Roman" w:cs="Times New Roman"/>
          <w:sz w:val="24"/>
          <w:szCs w:val="24"/>
          <w:lang w:val="en-GB"/>
        </w:rPr>
        <w:t>the City of Vilnius</w:t>
      </w:r>
      <w:r w:rsidRPr="00DD12AC">
        <w:rPr>
          <w:rFonts w:ascii="Times New Roman" w:hAnsi="Times New Roman" w:cs="Times New Roman"/>
          <w:sz w:val="24"/>
          <w:szCs w:val="24"/>
          <w:lang w:val="en-GB"/>
        </w:rPr>
        <w:t xml:space="preserve"> received questions from various interested public organizations and</w:t>
      </w:r>
      <w:r w:rsidR="001E610C"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Lithuanian institutions, including the Ministry of Culture of the Republic of Lithuania, regarding the impact of </w:t>
      </w:r>
      <w:r w:rsidR="001E610C" w:rsidRPr="00DD12AC">
        <w:rPr>
          <w:rFonts w:ascii="Times New Roman" w:hAnsi="Times New Roman" w:cs="Times New Roman"/>
          <w:sz w:val="24"/>
          <w:szCs w:val="24"/>
          <w:lang w:val="en-GB"/>
        </w:rPr>
        <w:t>M</w:t>
      </w:r>
      <w:r w:rsidRPr="00DD12AC">
        <w:rPr>
          <w:rFonts w:ascii="Times New Roman" w:hAnsi="Times New Roman" w:cs="Times New Roman"/>
          <w:sz w:val="24"/>
          <w:szCs w:val="24"/>
          <w:lang w:val="en-GB"/>
        </w:rPr>
        <w:t>P solutions on cultural heritage and proposals</w:t>
      </w:r>
      <w:r w:rsidR="00450276" w:rsidRPr="00DD12AC">
        <w:rPr>
          <w:rFonts w:ascii="Times New Roman" w:hAnsi="Times New Roman" w:cs="Times New Roman"/>
          <w:sz w:val="24"/>
          <w:szCs w:val="24"/>
          <w:lang w:val="en-GB"/>
        </w:rPr>
        <w:t xml:space="preserve"> to conduct </w:t>
      </w:r>
      <w:r w:rsidRPr="00DD12AC">
        <w:rPr>
          <w:rFonts w:ascii="Times New Roman" w:hAnsi="Times New Roman" w:cs="Times New Roman"/>
          <w:sz w:val="24"/>
          <w:szCs w:val="24"/>
          <w:lang w:val="en-GB"/>
        </w:rPr>
        <w:t xml:space="preserve">additional </w:t>
      </w:r>
      <w:r w:rsidR="00450276" w:rsidRPr="00DD12AC">
        <w:rPr>
          <w:rFonts w:ascii="Times New Roman" w:hAnsi="Times New Roman" w:cs="Times New Roman"/>
          <w:sz w:val="24"/>
          <w:szCs w:val="24"/>
          <w:lang w:val="en-GB"/>
        </w:rPr>
        <w:t>assessments</w:t>
      </w:r>
      <w:r w:rsidRPr="00DD12AC">
        <w:rPr>
          <w:rFonts w:ascii="Times New Roman" w:hAnsi="Times New Roman" w:cs="Times New Roman"/>
          <w:sz w:val="24"/>
          <w:szCs w:val="24"/>
          <w:lang w:val="en-GB"/>
        </w:rPr>
        <w:t xml:space="preserve"> of</w:t>
      </w:r>
      <w:r w:rsidR="00450276" w:rsidRPr="00DD12AC">
        <w:rPr>
          <w:rFonts w:ascii="Times New Roman" w:hAnsi="Times New Roman" w:cs="Times New Roman"/>
          <w:sz w:val="24"/>
          <w:szCs w:val="24"/>
          <w:lang w:val="en-GB"/>
        </w:rPr>
        <w:t xml:space="preserve"> the</w:t>
      </w:r>
      <w:r w:rsidRPr="00DD12AC">
        <w:rPr>
          <w:rFonts w:ascii="Times New Roman" w:hAnsi="Times New Roman" w:cs="Times New Roman"/>
          <w:sz w:val="24"/>
          <w:szCs w:val="24"/>
          <w:lang w:val="en-GB"/>
        </w:rPr>
        <w:t xml:space="preserve"> </w:t>
      </w:r>
      <w:r w:rsidR="001E610C" w:rsidRPr="00DD12AC">
        <w:rPr>
          <w:rFonts w:ascii="Times New Roman" w:hAnsi="Times New Roman" w:cs="Times New Roman"/>
          <w:sz w:val="24"/>
          <w:szCs w:val="24"/>
          <w:lang w:val="en-GB"/>
        </w:rPr>
        <w:t>M</w:t>
      </w:r>
      <w:r w:rsidRPr="00DD12AC">
        <w:rPr>
          <w:rFonts w:ascii="Times New Roman" w:hAnsi="Times New Roman" w:cs="Times New Roman"/>
          <w:sz w:val="24"/>
          <w:szCs w:val="24"/>
          <w:lang w:val="en-GB"/>
        </w:rPr>
        <w:t xml:space="preserve">P solutions not provided for in legal acts regulating territorial planning. </w:t>
      </w:r>
      <w:r w:rsidR="001E610C" w:rsidRPr="00DD12AC">
        <w:rPr>
          <w:rFonts w:ascii="Times New Roman" w:hAnsi="Times New Roman" w:cs="Times New Roman"/>
          <w:sz w:val="24"/>
          <w:szCs w:val="24"/>
          <w:lang w:val="en-GB"/>
        </w:rPr>
        <w:t xml:space="preserve">On 7 May 2020, the </w:t>
      </w:r>
      <w:r w:rsidR="00450276" w:rsidRPr="00DD12AC">
        <w:rPr>
          <w:rFonts w:ascii="Times New Roman" w:hAnsi="Times New Roman" w:cs="Times New Roman"/>
          <w:sz w:val="24"/>
          <w:szCs w:val="24"/>
          <w:lang w:val="en-GB"/>
        </w:rPr>
        <w:t xml:space="preserve">presented </w:t>
      </w:r>
      <w:r w:rsidR="001E610C" w:rsidRPr="00DD12AC">
        <w:rPr>
          <w:rFonts w:ascii="Times New Roman" w:hAnsi="Times New Roman" w:cs="Times New Roman"/>
          <w:sz w:val="24"/>
          <w:szCs w:val="24"/>
          <w:lang w:val="en-GB"/>
        </w:rPr>
        <w:t>p</w:t>
      </w:r>
      <w:r w:rsidRPr="00DD12AC">
        <w:rPr>
          <w:rFonts w:ascii="Times New Roman" w:hAnsi="Times New Roman" w:cs="Times New Roman"/>
          <w:sz w:val="24"/>
          <w:szCs w:val="24"/>
          <w:lang w:val="en-GB"/>
        </w:rPr>
        <w:t xml:space="preserve">roposals were examined at an inter-institutional meeting </w:t>
      </w:r>
      <w:r w:rsidR="001E610C" w:rsidRPr="00DD12AC">
        <w:rPr>
          <w:rFonts w:ascii="Times New Roman" w:hAnsi="Times New Roman" w:cs="Times New Roman"/>
          <w:sz w:val="24"/>
          <w:szCs w:val="24"/>
          <w:lang w:val="en-GB"/>
        </w:rPr>
        <w:t>held</w:t>
      </w:r>
      <w:r w:rsidR="00450276" w:rsidRPr="00DD12AC">
        <w:rPr>
          <w:rFonts w:ascii="Times New Roman" w:hAnsi="Times New Roman" w:cs="Times New Roman"/>
          <w:sz w:val="24"/>
          <w:szCs w:val="24"/>
          <w:lang w:val="en-GB"/>
        </w:rPr>
        <w:t xml:space="preserve"> (remotely)</w:t>
      </w:r>
      <w:r w:rsidRPr="00DD12AC">
        <w:rPr>
          <w:rFonts w:ascii="Times New Roman" w:hAnsi="Times New Roman" w:cs="Times New Roman"/>
          <w:sz w:val="24"/>
          <w:szCs w:val="24"/>
          <w:lang w:val="en-GB"/>
        </w:rPr>
        <w:t xml:space="preserve"> by the Ministry of Culture with the participation of representatives of the Ministry of Culture, </w:t>
      </w:r>
      <w:r w:rsidR="001E610C"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City </w:t>
      </w:r>
      <w:r w:rsidR="001E610C" w:rsidRPr="00DD12AC">
        <w:rPr>
          <w:rFonts w:ascii="Times New Roman" w:hAnsi="Times New Roman" w:cs="Times New Roman"/>
          <w:sz w:val="24"/>
          <w:szCs w:val="24"/>
          <w:lang w:val="en-GB"/>
        </w:rPr>
        <w:t xml:space="preserve">of Vilnius, </w:t>
      </w:r>
      <w:r w:rsidRPr="00DD12AC">
        <w:rPr>
          <w:rFonts w:ascii="Times New Roman" w:hAnsi="Times New Roman" w:cs="Times New Roman"/>
          <w:sz w:val="24"/>
          <w:szCs w:val="24"/>
          <w:lang w:val="en-GB"/>
        </w:rPr>
        <w:t xml:space="preserve">the Cultural Heritage </w:t>
      </w:r>
      <w:r w:rsidR="001E610C" w:rsidRPr="00DD12AC">
        <w:rPr>
          <w:rFonts w:ascii="Times New Roman" w:hAnsi="Times New Roman" w:cs="Times New Roman"/>
          <w:sz w:val="24"/>
          <w:szCs w:val="24"/>
          <w:lang w:val="en-GB"/>
        </w:rPr>
        <w:t xml:space="preserve">Department </w:t>
      </w:r>
      <w:r w:rsidRPr="00DD12AC">
        <w:rPr>
          <w:rFonts w:ascii="Times New Roman" w:hAnsi="Times New Roman" w:cs="Times New Roman"/>
          <w:sz w:val="24"/>
          <w:szCs w:val="24"/>
          <w:lang w:val="en-GB"/>
        </w:rPr>
        <w:t xml:space="preserve">under the Ministry of Culture and </w:t>
      </w:r>
      <w:r w:rsidR="001E610C" w:rsidRPr="00DD12AC">
        <w:rPr>
          <w:rFonts w:ascii="Times New Roman" w:hAnsi="Times New Roman" w:cs="Times New Roman"/>
          <w:sz w:val="24"/>
          <w:szCs w:val="24"/>
          <w:lang w:val="en-GB"/>
        </w:rPr>
        <w:t>representatives of drafters of the MP</w:t>
      </w:r>
      <w:r w:rsidRPr="00DD12AC">
        <w:rPr>
          <w:rFonts w:ascii="Times New Roman" w:hAnsi="Times New Roman" w:cs="Times New Roman"/>
          <w:sz w:val="24"/>
          <w:szCs w:val="24"/>
          <w:lang w:val="en-GB"/>
        </w:rPr>
        <w:t>,</w:t>
      </w:r>
      <w:r w:rsidR="001E610C" w:rsidRPr="00DD12AC">
        <w:rPr>
          <w:rFonts w:ascii="Times New Roman" w:hAnsi="Times New Roman" w:cs="Times New Roman"/>
          <w:sz w:val="24"/>
          <w:szCs w:val="24"/>
          <w:lang w:val="en-GB"/>
        </w:rPr>
        <w:t xml:space="preserve"> deciding that the City of Vilnius will take the </w:t>
      </w:r>
      <w:r w:rsidRPr="00DD12AC">
        <w:rPr>
          <w:rFonts w:ascii="Times New Roman" w:hAnsi="Times New Roman" w:cs="Times New Roman"/>
          <w:sz w:val="24"/>
          <w:szCs w:val="24"/>
          <w:lang w:val="en-GB"/>
        </w:rPr>
        <w:t xml:space="preserve">Convention on the Protection of Cultural and Natural Heritage </w:t>
      </w:r>
      <w:r w:rsidR="001E610C" w:rsidRPr="00DD12AC">
        <w:rPr>
          <w:rFonts w:ascii="Times New Roman" w:hAnsi="Times New Roman" w:cs="Times New Roman"/>
          <w:sz w:val="24"/>
          <w:szCs w:val="24"/>
          <w:lang w:val="en-GB"/>
        </w:rPr>
        <w:t xml:space="preserve">into account, </w:t>
      </w:r>
      <w:r w:rsidRPr="00DD12AC">
        <w:rPr>
          <w:rFonts w:ascii="Times New Roman" w:hAnsi="Times New Roman" w:cs="Times New Roman"/>
          <w:sz w:val="24"/>
          <w:szCs w:val="24"/>
          <w:lang w:val="en-GB"/>
        </w:rPr>
        <w:t xml:space="preserve">and </w:t>
      </w:r>
      <w:r w:rsidR="001E610C" w:rsidRPr="00DD12AC">
        <w:rPr>
          <w:rFonts w:ascii="Times New Roman" w:hAnsi="Times New Roman" w:cs="Times New Roman"/>
          <w:sz w:val="24"/>
          <w:szCs w:val="24"/>
          <w:lang w:val="en-GB"/>
        </w:rPr>
        <w:t>pursuant to clause</w:t>
      </w:r>
      <w:r w:rsidRPr="00DD12AC">
        <w:rPr>
          <w:rFonts w:ascii="Times New Roman" w:hAnsi="Times New Roman" w:cs="Times New Roman"/>
          <w:sz w:val="24"/>
          <w:szCs w:val="24"/>
          <w:lang w:val="en-GB"/>
        </w:rPr>
        <w:t xml:space="preserve"> 110 of the Guidelines </w:t>
      </w:r>
      <w:r w:rsidR="00450276" w:rsidRPr="00DD12AC">
        <w:rPr>
          <w:rFonts w:ascii="Times New Roman" w:hAnsi="Times New Roman" w:cs="Times New Roman"/>
          <w:sz w:val="24"/>
          <w:szCs w:val="24"/>
          <w:lang w:val="en-GB"/>
        </w:rPr>
        <w:t>of</w:t>
      </w:r>
      <w:r w:rsidRPr="00DD12AC">
        <w:rPr>
          <w:rFonts w:ascii="Times New Roman" w:hAnsi="Times New Roman" w:cs="Times New Roman"/>
          <w:sz w:val="24"/>
          <w:szCs w:val="24"/>
          <w:lang w:val="en-GB"/>
        </w:rPr>
        <w:t xml:space="preserve"> the Implementation of this Convention, before approving the draft </w:t>
      </w:r>
      <w:r w:rsidR="001E610C" w:rsidRPr="00DD12AC">
        <w:rPr>
          <w:rFonts w:ascii="Times New Roman" w:hAnsi="Times New Roman" w:cs="Times New Roman"/>
          <w:sz w:val="24"/>
          <w:szCs w:val="24"/>
          <w:lang w:val="en-GB"/>
        </w:rPr>
        <w:t>M</w:t>
      </w:r>
      <w:r w:rsidRPr="00DD12AC">
        <w:rPr>
          <w:rFonts w:ascii="Times New Roman" w:hAnsi="Times New Roman" w:cs="Times New Roman"/>
          <w:sz w:val="24"/>
          <w:szCs w:val="24"/>
          <w:lang w:val="en-GB"/>
        </w:rPr>
        <w:t xml:space="preserve">P, </w:t>
      </w:r>
      <w:r w:rsidR="001E610C" w:rsidRPr="00DD12AC">
        <w:rPr>
          <w:rFonts w:ascii="Times New Roman" w:hAnsi="Times New Roman" w:cs="Times New Roman"/>
          <w:sz w:val="24"/>
          <w:szCs w:val="24"/>
          <w:lang w:val="en-GB"/>
        </w:rPr>
        <w:t xml:space="preserve">it shall </w:t>
      </w:r>
      <w:r w:rsidRPr="00DD12AC">
        <w:rPr>
          <w:rFonts w:ascii="Times New Roman" w:hAnsi="Times New Roman" w:cs="Times New Roman"/>
          <w:sz w:val="24"/>
          <w:szCs w:val="24"/>
          <w:lang w:val="en-GB"/>
        </w:rPr>
        <w:t xml:space="preserve">assess the impact of the </w:t>
      </w:r>
      <w:r w:rsidR="001E610C" w:rsidRPr="00DD12AC">
        <w:rPr>
          <w:rFonts w:ascii="Times New Roman" w:hAnsi="Times New Roman" w:cs="Times New Roman"/>
          <w:sz w:val="24"/>
          <w:szCs w:val="24"/>
          <w:lang w:val="en-GB"/>
        </w:rPr>
        <w:t>M</w:t>
      </w:r>
      <w:r w:rsidRPr="00DD12AC">
        <w:rPr>
          <w:rFonts w:ascii="Times New Roman" w:hAnsi="Times New Roman" w:cs="Times New Roman"/>
          <w:sz w:val="24"/>
          <w:szCs w:val="24"/>
          <w:lang w:val="en-GB"/>
        </w:rPr>
        <w:t xml:space="preserve">P </w:t>
      </w:r>
      <w:r w:rsidR="001E610C" w:rsidRPr="00DD12AC">
        <w:rPr>
          <w:rFonts w:ascii="Times New Roman" w:hAnsi="Times New Roman" w:cs="Times New Roman"/>
          <w:sz w:val="24"/>
          <w:szCs w:val="24"/>
          <w:lang w:val="en-GB"/>
        </w:rPr>
        <w:t>solutions</w:t>
      </w:r>
      <w:r w:rsidRPr="00DD12AC">
        <w:rPr>
          <w:rFonts w:ascii="Times New Roman" w:hAnsi="Times New Roman" w:cs="Times New Roman"/>
          <w:sz w:val="24"/>
          <w:szCs w:val="24"/>
          <w:lang w:val="en-GB"/>
        </w:rPr>
        <w:t xml:space="preserve"> on the </w:t>
      </w:r>
      <w:r w:rsidR="001E610C" w:rsidRPr="00DD12AC">
        <w:rPr>
          <w:rFonts w:ascii="Times New Roman" w:hAnsi="Times New Roman" w:cs="Times New Roman"/>
          <w:sz w:val="24"/>
          <w:szCs w:val="24"/>
          <w:lang w:val="en-GB"/>
        </w:rPr>
        <w:t xml:space="preserve">outstanding universal value (hereinafter - OUV) </w:t>
      </w:r>
      <w:r w:rsidRPr="00DD12AC">
        <w:rPr>
          <w:rFonts w:ascii="Times New Roman" w:hAnsi="Times New Roman" w:cs="Times New Roman"/>
          <w:sz w:val="24"/>
          <w:szCs w:val="24"/>
          <w:lang w:val="en-GB"/>
        </w:rPr>
        <w:t>of the UNESCO World Heritage Site</w:t>
      </w:r>
      <w:r w:rsidR="001E610C" w:rsidRPr="00DD12AC">
        <w:rPr>
          <w:rFonts w:ascii="Times New Roman" w:hAnsi="Times New Roman" w:cs="Times New Roman"/>
          <w:sz w:val="24"/>
          <w:szCs w:val="24"/>
          <w:lang w:val="en-GB"/>
        </w:rPr>
        <w:t xml:space="preserve"> </w:t>
      </w:r>
      <w:r w:rsidR="00BD5D8A" w:rsidRPr="00DD12AC">
        <w:rPr>
          <w:rFonts w:ascii="Times New Roman" w:hAnsi="Times New Roman" w:cs="Times New Roman"/>
          <w:sz w:val="24"/>
          <w:szCs w:val="24"/>
          <w:lang w:val="en-GB"/>
        </w:rPr>
        <w:t>–</w:t>
      </w:r>
      <w:r w:rsidR="001E610C"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Vilnius</w:t>
      </w:r>
      <w:r w:rsidR="00BD5D8A"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Historic Center</w:t>
      </w:r>
      <w:r w:rsidR="001E610C" w:rsidRPr="00DD12AC">
        <w:rPr>
          <w:rFonts w:ascii="Times New Roman" w:hAnsi="Times New Roman" w:cs="Times New Roman"/>
          <w:sz w:val="24"/>
          <w:szCs w:val="24"/>
          <w:lang w:val="en-GB"/>
        </w:rPr>
        <w:t>.</w:t>
      </w:r>
      <w:r w:rsidR="00F71F02"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It was also decided at the meeting that </w:t>
      </w:r>
      <w:r w:rsidR="00450276" w:rsidRPr="00DD12AC">
        <w:rPr>
          <w:rFonts w:ascii="Times New Roman" w:hAnsi="Times New Roman" w:cs="Times New Roman"/>
          <w:sz w:val="24"/>
          <w:szCs w:val="24"/>
          <w:lang w:val="en-GB"/>
        </w:rPr>
        <w:t>the a</w:t>
      </w:r>
      <w:r w:rsidRPr="00DD12AC">
        <w:rPr>
          <w:rFonts w:ascii="Times New Roman" w:hAnsi="Times New Roman" w:cs="Times New Roman"/>
          <w:sz w:val="24"/>
          <w:szCs w:val="24"/>
          <w:lang w:val="en-GB"/>
        </w:rPr>
        <w:t xml:space="preserve">ssessment </w:t>
      </w:r>
      <w:r w:rsidR="00450276" w:rsidRPr="00DD12AC">
        <w:rPr>
          <w:rFonts w:ascii="Times New Roman" w:hAnsi="Times New Roman" w:cs="Times New Roman"/>
          <w:sz w:val="24"/>
          <w:szCs w:val="24"/>
          <w:lang w:val="en-GB"/>
        </w:rPr>
        <w:t xml:space="preserve">of the impact on heritage </w:t>
      </w:r>
      <w:r w:rsidR="00F71F02" w:rsidRPr="00DD12AC">
        <w:rPr>
          <w:rFonts w:ascii="Times New Roman" w:hAnsi="Times New Roman" w:cs="Times New Roman"/>
          <w:sz w:val="24"/>
          <w:szCs w:val="24"/>
          <w:lang w:val="en-GB"/>
        </w:rPr>
        <w:t>shall</w:t>
      </w:r>
      <w:r w:rsidRPr="00DD12AC">
        <w:rPr>
          <w:rFonts w:ascii="Times New Roman" w:hAnsi="Times New Roman" w:cs="Times New Roman"/>
          <w:sz w:val="24"/>
          <w:szCs w:val="24"/>
          <w:lang w:val="en-GB"/>
        </w:rPr>
        <w:t xml:space="preserve"> be carried out</w:t>
      </w:r>
      <w:r w:rsidR="00F71F02"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in accordance with the </w:t>
      </w:r>
      <w:r w:rsidR="00F71F02" w:rsidRPr="00DD12AC">
        <w:rPr>
          <w:rFonts w:ascii="Times New Roman" w:hAnsi="Times New Roman" w:cs="Times New Roman"/>
          <w:sz w:val="24"/>
          <w:szCs w:val="24"/>
          <w:lang w:val="en-GB"/>
        </w:rPr>
        <w:t xml:space="preserve">Guidance on Heritage Impact Assessment for Cultural World Heritage Properties of </w:t>
      </w:r>
      <w:r w:rsidRPr="00DD12AC">
        <w:rPr>
          <w:rFonts w:ascii="Times New Roman" w:hAnsi="Times New Roman" w:cs="Times New Roman"/>
          <w:sz w:val="24"/>
          <w:szCs w:val="24"/>
          <w:lang w:val="en-GB"/>
        </w:rPr>
        <w:t xml:space="preserve">the International Council on Monuments and Heritage Sites (ICOMOS) </w:t>
      </w:r>
      <w:r w:rsidR="00F71F02" w:rsidRPr="00DD12AC">
        <w:rPr>
          <w:rFonts w:ascii="Times New Roman" w:hAnsi="Times New Roman" w:cs="Times New Roman"/>
          <w:sz w:val="24"/>
          <w:szCs w:val="24"/>
          <w:lang w:val="en-GB"/>
        </w:rPr>
        <w:t xml:space="preserve">of 2011, assessing MP </w:t>
      </w:r>
      <w:r w:rsidRPr="00DD12AC">
        <w:rPr>
          <w:rFonts w:ascii="Times New Roman" w:hAnsi="Times New Roman" w:cs="Times New Roman"/>
          <w:sz w:val="24"/>
          <w:szCs w:val="24"/>
          <w:lang w:val="en-GB"/>
        </w:rPr>
        <w:t xml:space="preserve">solutions for the </w:t>
      </w:r>
      <w:r w:rsidR="00F71F02" w:rsidRPr="00DD12AC">
        <w:rPr>
          <w:rFonts w:ascii="Times New Roman" w:hAnsi="Times New Roman" w:cs="Times New Roman"/>
          <w:sz w:val="24"/>
          <w:szCs w:val="24"/>
          <w:lang w:val="en-GB"/>
        </w:rPr>
        <w:t xml:space="preserve">outstanding </w:t>
      </w:r>
      <w:r w:rsidRPr="00DD12AC">
        <w:rPr>
          <w:rFonts w:ascii="Times New Roman" w:hAnsi="Times New Roman" w:cs="Times New Roman"/>
          <w:sz w:val="24"/>
          <w:szCs w:val="24"/>
          <w:lang w:val="en-GB"/>
        </w:rPr>
        <w:t xml:space="preserve">universal value of Vilnius Historic Center, </w:t>
      </w:r>
      <w:r w:rsidR="00F71F02" w:rsidRPr="00DD12AC">
        <w:rPr>
          <w:rFonts w:ascii="Times New Roman" w:hAnsi="Times New Roman" w:cs="Times New Roman"/>
          <w:sz w:val="24"/>
          <w:szCs w:val="24"/>
          <w:lang w:val="en-GB"/>
        </w:rPr>
        <w:t xml:space="preserve">with a particular focus on </w:t>
      </w:r>
      <w:r w:rsidRPr="00DD12AC">
        <w:rPr>
          <w:rFonts w:ascii="Times New Roman" w:hAnsi="Times New Roman" w:cs="Times New Roman"/>
          <w:sz w:val="24"/>
          <w:szCs w:val="24"/>
          <w:lang w:val="en-GB"/>
        </w:rPr>
        <w:t xml:space="preserve">the protection zone of </w:t>
      </w:r>
      <w:r w:rsidR="00450276"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Vilnius Old Town and its historic suburbs. </w:t>
      </w:r>
      <w:r w:rsidR="00F71F02" w:rsidRPr="00DD12AC">
        <w:rPr>
          <w:rFonts w:ascii="Times New Roman" w:hAnsi="Times New Roman" w:cs="Times New Roman"/>
          <w:sz w:val="24"/>
          <w:szCs w:val="24"/>
          <w:lang w:val="en-GB"/>
        </w:rPr>
        <w:t xml:space="preserve">Having received </w:t>
      </w:r>
      <w:r w:rsidR="00450276" w:rsidRPr="00DD12AC">
        <w:rPr>
          <w:rFonts w:ascii="Times New Roman" w:hAnsi="Times New Roman" w:cs="Times New Roman"/>
          <w:sz w:val="24"/>
          <w:szCs w:val="24"/>
          <w:lang w:val="en-GB"/>
        </w:rPr>
        <w:t>a</w:t>
      </w:r>
      <w:r w:rsidR="00F71F02" w:rsidRPr="00DD12AC">
        <w:rPr>
          <w:rFonts w:ascii="Times New Roman" w:hAnsi="Times New Roman" w:cs="Times New Roman"/>
          <w:sz w:val="24"/>
          <w:szCs w:val="24"/>
          <w:lang w:val="en-GB"/>
        </w:rPr>
        <w:t xml:space="preserve"> report on the assessment of the impact on heritage, the Ministry of </w:t>
      </w:r>
      <w:r w:rsidRPr="00DD12AC">
        <w:rPr>
          <w:rFonts w:ascii="Times New Roman" w:hAnsi="Times New Roman" w:cs="Times New Roman"/>
          <w:sz w:val="24"/>
          <w:szCs w:val="24"/>
          <w:lang w:val="en-GB"/>
        </w:rPr>
        <w:t>Culture</w:t>
      </w:r>
      <w:r w:rsidR="00F71F02"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will inform the UNESCO World Heritage Committee </w:t>
      </w:r>
      <w:r w:rsidR="00F71F02" w:rsidRPr="00DD12AC">
        <w:rPr>
          <w:rFonts w:ascii="Times New Roman" w:hAnsi="Times New Roman" w:cs="Times New Roman"/>
          <w:sz w:val="24"/>
          <w:szCs w:val="24"/>
          <w:lang w:val="en-GB"/>
        </w:rPr>
        <w:t>in the operational</w:t>
      </w:r>
      <w:r w:rsidR="00304B47" w:rsidRPr="00DD12AC">
        <w:rPr>
          <w:rFonts w:ascii="Times New Roman" w:hAnsi="Times New Roman" w:cs="Times New Roman"/>
          <w:sz w:val="24"/>
          <w:szCs w:val="24"/>
          <w:lang w:val="en-GB"/>
        </w:rPr>
        <w:t xml:space="preserve"> procedure</w:t>
      </w:r>
      <w:r w:rsidR="00F71F02" w:rsidRPr="00DD12AC">
        <w:rPr>
          <w:rFonts w:ascii="Times New Roman" w:hAnsi="Times New Roman" w:cs="Times New Roman"/>
          <w:sz w:val="24"/>
          <w:szCs w:val="24"/>
          <w:lang w:val="en-GB"/>
        </w:rPr>
        <w:t xml:space="preserve"> through the UNESCO World Heritage Center about the MP being prepared and will provide it with the impact </w:t>
      </w:r>
      <w:r w:rsidRPr="00DD12AC">
        <w:rPr>
          <w:rFonts w:ascii="Times New Roman" w:hAnsi="Times New Roman" w:cs="Times New Roman"/>
          <w:sz w:val="24"/>
          <w:szCs w:val="24"/>
          <w:lang w:val="en-GB"/>
        </w:rPr>
        <w:t>assessment report</w:t>
      </w:r>
      <w:r w:rsidR="00304B47" w:rsidRPr="00DD12AC">
        <w:rPr>
          <w:rFonts w:ascii="Times New Roman" w:hAnsi="Times New Roman" w:cs="Times New Roman"/>
          <w:sz w:val="24"/>
          <w:szCs w:val="24"/>
          <w:lang w:val="en-GB"/>
        </w:rPr>
        <w:t>.</w:t>
      </w:r>
    </w:p>
    <w:p w14:paraId="4224BD1A" w14:textId="16777660" w:rsidR="00304B47" w:rsidRPr="00DD12AC" w:rsidRDefault="00304B47" w:rsidP="008470E0">
      <w:pPr>
        <w:spacing w:after="0" w:line="240" w:lineRule="auto"/>
        <w:rPr>
          <w:rFonts w:ascii="Times New Roman" w:hAnsi="Times New Roman" w:cs="Times New Roman"/>
          <w:sz w:val="24"/>
          <w:szCs w:val="24"/>
          <w:lang w:val="en-GB"/>
        </w:rPr>
      </w:pPr>
    </w:p>
    <w:p w14:paraId="407AB68E" w14:textId="25BA70F4" w:rsidR="00304B47" w:rsidRPr="00DD12AC" w:rsidRDefault="00304B47" w:rsidP="00304B47">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Object of the expert assessment</w:t>
      </w:r>
      <w:r w:rsidRPr="00DD12AC">
        <w:rPr>
          <w:rFonts w:ascii="Times New Roman" w:hAnsi="Times New Roman" w:cs="Times New Roman"/>
          <w:sz w:val="24"/>
          <w:szCs w:val="24"/>
          <w:lang w:val="en-GB"/>
        </w:rPr>
        <w:t xml:space="preserve">. The impact of </w:t>
      </w:r>
      <w:r w:rsidR="00450276"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solutions </w:t>
      </w:r>
      <w:r w:rsidR="00450276" w:rsidRPr="00DD12AC">
        <w:rPr>
          <w:rFonts w:ascii="Times New Roman" w:hAnsi="Times New Roman" w:cs="Times New Roman"/>
          <w:sz w:val="24"/>
          <w:szCs w:val="24"/>
          <w:lang w:val="en-GB"/>
        </w:rPr>
        <w:t>for amending</w:t>
      </w:r>
      <w:r w:rsidRPr="00DD12AC">
        <w:rPr>
          <w:rFonts w:ascii="Times New Roman" w:hAnsi="Times New Roman" w:cs="Times New Roman"/>
          <w:sz w:val="24"/>
          <w:szCs w:val="24"/>
          <w:lang w:val="en-GB"/>
        </w:rPr>
        <w:t xml:space="preserve"> the Master Plan of Vilnius (hereinafter – </w:t>
      </w:r>
      <w:r w:rsidR="00450276"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MP) on the OUV of UNESCO World Heritage Site – Vilnius Historic Center (Vilnius Old Town, unique code in the Register of Cultural Heritage 16073) (including the protection zone of </w:t>
      </w:r>
      <w:r w:rsidR="00450276"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Vilnius Old Town and historic suburbs</w:t>
      </w:r>
      <w:r w:rsidR="00450276" w:rsidRPr="00DD12AC">
        <w:rPr>
          <w:rFonts w:ascii="Times New Roman" w:hAnsi="Times New Roman" w:cs="Times New Roman"/>
          <w:sz w:val="24"/>
          <w:szCs w:val="24"/>
          <w:lang w:val="en-GB"/>
        </w:rPr>
        <w:t xml:space="preserve"> located therein</w:t>
      </w:r>
      <w:r w:rsidRPr="00DD12AC">
        <w:rPr>
          <w:rFonts w:ascii="Times New Roman" w:hAnsi="Times New Roman" w:cs="Times New Roman"/>
          <w:sz w:val="24"/>
          <w:szCs w:val="24"/>
          <w:lang w:val="en-GB"/>
        </w:rPr>
        <w:t>).</w:t>
      </w:r>
    </w:p>
    <w:p w14:paraId="21075B5F" w14:textId="77777777" w:rsidR="00304B47" w:rsidRPr="00DD12AC" w:rsidRDefault="00304B47" w:rsidP="00304B47">
      <w:pPr>
        <w:spacing w:after="0" w:line="240" w:lineRule="auto"/>
        <w:rPr>
          <w:rFonts w:ascii="Times New Roman" w:hAnsi="Times New Roman" w:cs="Times New Roman"/>
          <w:sz w:val="24"/>
          <w:szCs w:val="24"/>
          <w:lang w:val="en-GB"/>
        </w:rPr>
      </w:pPr>
    </w:p>
    <w:p w14:paraId="0AF4C0B4" w14:textId="37BDAF48" w:rsidR="00304B47" w:rsidRPr="00DD12AC" w:rsidRDefault="00304B47" w:rsidP="0055372C">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Aim of the</w:t>
      </w:r>
      <w:r w:rsidRPr="00DD12AC">
        <w:rPr>
          <w:rFonts w:ascii="Times New Roman" w:hAnsi="Times New Roman" w:cs="Times New Roman"/>
          <w:sz w:val="24"/>
          <w:szCs w:val="24"/>
          <w:lang w:val="en-GB"/>
        </w:rPr>
        <w:t xml:space="preserve"> </w:t>
      </w:r>
      <w:r w:rsidRPr="00DD12AC">
        <w:rPr>
          <w:rFonts w:ascii="Times New Roman" w:hAnsi="Times New Roman" w:cs="Times New Roman"/>
          <w:b/>
          <w:bCs/>
          <w:sz w:val="24"/>
          <w:szCs w:val="24"/>
          <w:lang w:val="en-GB"/>
        </w:rPr>
        <w:t>expert assessment</w:t>
      </w:r>
      <w:r w:rsidRPr="00DD12AC">
        <w:rPr>
          <w:rFonts w:ascii="Times New Roman" w:hAnsi="Times New Roman" w:cs="Times New Roman"/>
          <w:sz w:val="24"/>
          <w:szCs w:val="24"/>
          <w:lang w:val="en-GB"/>
        </w:rPr>
        <w:t xml:space="preserve">. To </w:t>
      </w:r>
      <w:r w:rsidR="002C7681" w:rsidRPr="00DD12AC">
        <w:rPr>
          <w:rFonts w:ascii="Times New Roman" w:hAnsi="Times New Roman" w:cs="Times New Roman"/>
          <w:sz w:val="24"/>
          <w:szCs w:val="24"/>
          <w:lang w:val="en-GB"/>
        </w:rPr>
        <w:t>analyse</w:t>
      </w:r>
      <w:r w:rsidRPr="00DD12AC">
        <w:rPr>
          <w:rFonts w:ascii="Times New Roman" w:hAnsi="Times New Roman" w:cs="Times New Roman"/>
          <w:sz w:val="24"/>
          <w:szCs w:val="24"/>
          <w:lang w:val="en-GB"/>
        </w:rPr>
        <w:t xml:space="preserve"> the impact of </w:t>
      </w:r>
      <w:r w:rsidR="0055372C" w:rsidRPr="00DD12AC">
        <w:rPr>
          <w:rFonts w:ascii="Times New Roman" w:hAnsi="Times New Roman" w:cs="Times New Roman"/>
          <w:sz w:val="24"/>
          <w:szCs w:val="24"/>
          <w:lang w:val="en-GB"/>
        </w:rPr>
        <w:t xml:space="preserve">solutions </w:t>
      </w:r>
      <w:r w:rsidR="002C7681" w:rsidRPr="00DD12AC">
        <w:rPr>
          <w:rFonts w:ascii="Times New Roman" w:hAnsi="Times New Roman" w:cs="Times New Roman"/>
          <w:sz w:val="24"/>
          <w:szCs w:val="24"/>
          <w:lang w:val="en-GB"/>
        </w:rPr>
        <w:t xml:space="preserve">for amending the </w:t>
      </w:r>
      <w:r w:rsidR="0055372C" w:rsidRPr="00DD12AC">
        <w:rPr>
          <w:rFonts w:ascii="Times New Roman" w:hAnsi="Times New Roman" w:cs="Times New Roman"/>
          <w:sz w:val="24"/>
          <w:szCs w:val="24"/>
          <w:lang w:val="en-GB"/>
        </w:rPr>
        <w:t xml:space="preserve">Master Plan of Vilnius (hereinafter – MP) on the OUV of UNESCO World Heritage Site – Vilnius Historic Center (including the protection zone </w:t>
      </w:r>
      <w:r w:rsidR="002C7681" w:rsidRPr="00DD12AC">
        <w:rPr>
          <w:rFonts w:ascii="Times New Roman" w:hAnsi="Times New Roman" w:cs="Times New Roman"/>
          <w:sz w:val="24"/>
          <w:szCs w:val="24"/>
          <w:lang w:val="en-GB"/>
        </w:rPr>
        <w:t>of the Vilnius Old Town and historic suburbs located therein</w:t>
      </w:r>
      <w:r w:rsidR="0055372C" w:rsidRPr="00DD12AC">
        <w:rPr>
          <w:rFonts w:ascii="Times New Roman" w:hAnsi="Times New Roman" w:cs="Times New Roman"/>
          <w:sz w:val="24"/>
          <w:szCs w:val="24"/>
          <w:lang w:val="en-GB"/>
        </w:rPr>
        <w:t>), to</w:t>
      </w:r>
      <w:r w:rsidRPr="00DD12AC">
        <w:rPr>
          <w:rFonts w:ascii="Times New Roman" w:hAnsi="Times New Roman" w:cs="Times New Roman"/>
          <w:sz w:val="24"/>
          <w:szCs w:val="24"/>
          <w:lang w:val="en-GB"/>
        </w:rPr>
        <w:t xml:space="preserve"> identify </w:t>
      </w:r>
      <w:r w:rsidR="0055372C"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emerging threats and </w:t>
      </w:r>
      <w:r w:rsidR="0055372C" w:rsidRPr="00DD12AC">
        <w:rPr>
          <w:rFonts w:ascii="Times New Roman" w:hAnsi="Times New Roman" w:cs="Times New Roman"/>
          <w:sz w:val="24"/>
          <w:szCs w:val="24"/>
          <w:lang w:val="en-GB"/>
        </w:rPr>
        <w:t xml:space="preserve">to offer impact </w:t>
      </w:r>
      <w:r w:rsidRPr="00DD12AC">
        <w:rPr>
          <w:rFonts w:ascii="Times New Roman" w:hAnsi="Times New Roman" w:cs="Times New Roman"/>
          <w:sz w:val="24"/>
          <w:szCs w:val="24"/>
          <w:lang w:val="en-GB"/>
        </w:rPr>
        <w:t>mitigation measures.</w:t>
      </w:r>
    </w:p>
    <w:p w14:paraId="37930824" w14:textId="77777777" w:rsidR="0055372C" w:rsidRPr="00DD12AC" w:rsidRDefault="0055372C" w:rsidP="00304B47">
      <w:pPr>
        <w:spacing w:after="0" w:line="240" w:lineRule="auto"/>
        <w:rPr>
          <w:rFonts w:ascii="Times New Roman" w:hAnsi="Times New Roman" w:cs="Times New Roman"/>
          <w:sz w:val="24"/>
          <w:szCs w:val="24"/>
          <w:lang w:val="en-GB"/>
        </w:rPr>
      </w:pPr>
    </w:p>
    <w:p w14:paraId="6A916E5D" w14:textId="4C259A43" w:rsidR="00304B47" w:rsidRPr="00DD12AC" w:rsidRDefault="00304B47" w:rsidP="00304B47">
      <w:pPr>
        <w:spacing w:after="0" w:line="240" w:lineRule="auto"/>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 xml:space="preserve">Tasks of </w:t>
      </w:r>
      <w:r w:rsidR="0055372C" w:rsidRPr="00DD12AC">
        <w:rPr>
          <w:rFonts w:ascii="Times New Roman" w:hAnsi="Times New Roman" w:cs="Times New Roman"/>
          <w:b/>
          <w:bCs/>
          <w:sz w:val="24"/>
          <w:szCs w:val="24"/>
          <w:lang w:val="en-GB"/>
        </w:rPr>
        <w:t xml:space="preserve">the </w:t>
      </w:r>
      <w:r w:rsidRPr="00DD12AC">
        <w:rPr>
          <w:rFonts w:ascii="Times New Roman" w:hAnsi="Times New Roman" w:cs="Times New Roman"/>
          <w:b/>
          <w:bCs/>
          <w:sz w:val="24"/>
          <w:szCs w:val="24"/>
          <w:lang w:val="en-GB"/>
        </w:rPr>
        <w:t>expert assessment:</w:t>
      </w:r>
    </w:p>
    <w:p w14:paraId="6843CFBB" w14:textId="76634C2A" w:rsidR="00304B47" w:rsidRPr="00DD12AC" w:rsidRDefault="00304B47" w:rsidP="00304B4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1. Overview of relevant international </w:t>
      </w:r>
      <w:r w:rsidR="00BC08D0" w:rsidRPr="00DD12AC">
        <w:rPr>
          <w:rFonts w:ascii="Times New Roman" w:hAnsi="Times New Roman" w:cs="Times New Roman"/>
          <w:sz w:val="24"/>
          <w:szCs w:val="24"/>
          <w:lang w:val="en-GB"/>
        </w:rPr>
        <w:t>strategic documents of cultural heritage and landscape protection policy and management</w:t>
      </w:r>
      <w:r w:rsidRPr="00DD12AC">
        <w:rPr>
          <w:rFonts w:ascii="Times New Roman" w:hAnsi="Times New Roman" w:cs="Times New Roman"/>
          <w:sz w:val="24"/>
          <w:szCs w:val="24"/>
          <w:lang w:val="en-GB"/>
        </w:rPr>
        <w:t>.</w:t>
      </w:r>
    </w:p>
    <w:p w14:paraId="0C8532FF" w14:textId="136DDB4B" w:rsidR="00304B47" w:rsidRPr="00DD12AC" w:rsidRDefault="00304B47" w:rsidP="00304B4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2. Identification of attributes </w:t>
      </w:r>
      <w:r w:rsidR="0055372C" w:rsidRPr="00DD12AC">
        <w:rPr>
          <w:rFonts w:ascii="Times New Roman" w:hAnsi="Times New Roman" w:cs="Times New Roman"/>
          <w:sz w:val="24"/>
          <w:szCs w:val="24"/>
          <w:lang w:val="en-GB"/>
        </w:rPr>
        <w:t xml:space="preserve">of OUV of </w:t>
      </w:r>
      <w:r w:rsidRPr="00DD12AC">
        <w:rPr>
          <w:rFonts w:ascii="Times New Roman" w:hAnsi="Times New Roman" w:cs="Times New Roman"/>
          <w:sz w:val="24"/>
          <w:szCs w:val="24"/>
          <w:lang w:val="en-GB"/>
        </w:rPr>
        <w:t>Vilnius Historic Center</w:t>
      </w:r>
      <w:r w:rsidR="0055372C" w:rsidRPr="00DD12AC">
        <w:rPr>
          <w:rFonts w:ascii="Times New Roman" w:hAnsi="Times New Roman" w:cs="Times New Roman"/>
          <w:sz w:val="24"/>
          <w:szCs w:val="24"/>
          <w:lang w:val="en-GB"/>
        </w:rPr>
        <w:t xml:space="preserve"> sensitive to MP solutions</w:t>
      </w:r>
      <w:r w:rsidRPr="00DD12AC">
        <w:rPr>
          <w:rFonts w:ascii="Times New Roman" w:hAnsi="Times New Roman" w:cs="Times New Roman"/>
          <w:sz w:val="24"/>
          <w:szCs w:val="24"/>
          <w:lang w:val="en-GB"/>
        </w:rPr>
        <w:t>.</w:t>
      </w:r>
    </w:p>
    <w:p w14:paraId="6D020FFD" w14:textId="77777777" w:rsidR="00304B47" w:rsidRPr="00DD12AC" w:rsidRDefault="00304B47" w:rsidP="00304B4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 Determining the scope of the assessment.</w:t>
      </w:r>
    </w:p>
    <w:p w14:paraId="032C5553" w14:textId="2E2D0615" w:rsidR="00304B47" w:rsidRPr="00DD12AC" w:rsidRDefault="00304B47" w:rsidP="00304B4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4. </w:t>
      </w:r>
      <w:r w:rsidR="0055372C" w:rsidRPr="00DD12AC">
        <w:rPr>
          <w:rFonts w:ascii="Times New Roman" w:hAnsi="Times New Roman" w:cs="Times New Roman"/>
          <w:sz w:val="24"/>
          <w:szCs w:val="24"/>
          <w:lang w:val="en-GB"/>
        </w:rPr>
        <w:t>Assessment</w:t>
      </w:r>
      <w:r w:rsidRPr="00DD12AC">
        <w:rPr>
          <w:rFonts w:ascii="Times New Roman" w:hAnsi="Times New Roman" w:cs="Times New Roman"/>
          <w:sz w:val="24"/>
          <w:szCs w:val="24"/>
          <w:lang w:val="en-GB"/>
        </w:rPr>
        <w:t xml:space="preserve"> of the impact of </w:t>
      </w:r>
      <w:r w:rsidR="002C7681"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Vilnius </w:t>
      </w:r>
      <w:r w:rsidR="0055372C" w:rsidRPr="00DD12AC">
        <w:rPr>
          <w:rFonts w:ascii="Times New Roman" w:hAnsi="Times New Roman" w:cs="Times New Roman"/>
          <w:sz w:val="24"/>
          <w:szCs w:val="24"/>
          <w:lang w:val="en-GB"/>
        </w:rPr>
        <w:t>M</w:t>
      </w:r>
      <w:r w:rsidRPr="00DD12AC">
        <w:rPr>
          <w:rFonts w:ascii="Times New Roman" w:hAnsi="Times New Roman" w:cs="Times New Roman"/>
          <w:sz w:val="24"/>
          <w:szCs w:val="24"/>
          <w:lang w:val="en-GB"/>
        </w:rPr>
        <w:t xml:space="preserve">P on </w:t>
      </w:r>
      <w:r w:rsidR="0055372C" w:rsidRPr="00DD12AC">
        <w:rPr>
          <w:rFonts w:ascii="Times New Roman" w:hAnsi="Times New Roman" w:cs="Times New Roman"/>
          <w:sz w:val="24"/>
          <w:szCs w:val="24"/>
          <w:lang w:val="en-GB"/>
        </w:rPr>
        <w:t>Vilnius Historic Center</w:t>
      </w:r>
      <w:r w:rsidRPr="00DD12AC">
        <w:rPr>
          <w:rFonts w:ascii="Times New Roman" w:hAnsi="Times New Roman" w:cs="Times New Roman"/>
          <w:sz w:val="24"/>
          <w:szCs w:val="24"/>
          <w:lang w:val="en-GB"/>
        </w:rPr>
        <w:t>.</w:t>
      </w:r>
    </w:p>
    <w:p w14:paraId="0004F1E2" w14:textId="40560313" w:rsidR="00304B47" w:rsidRPr="00DD12AC" w:rsidRDefault="00304B47" w:rsidP="00304B4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5. Identification of </w:t>
      </w:r>
      <w:r w:rsidR="0055372C" w:rsidRPr="00DD12AC">
        <w:rPr>
          <w:rFonts w:ascii="Times New Roman" w:hAnsi="Times New Roman" w:cs="Times New Roman"/>
          <w:sz w:val="24"/>
          <w:szCs w:val="24"/>
          <w:lang w:val="en-GB"/>
        </w:rPr>
        <w:t xml:space="preserve">measures for mitigating the </w:t>
      </w:r>
      <w:r w:rsidRPr="00DD12AC">
        <w:rPr>
          <w:rFonts w:ascii="Times New Roman" w:hAnsi="Times New Roman" w:cs="Times New Roman"/>
          <w:sz w:val="24"/>
          <w:szCs w:val="24"/>
          <w:lang w:val="en-GB"/>
        </w:rPr>
        <w:t xml:space="preserve">emerging threats and </w:t>
      </w:r>
      <w:r w:rsidR="0055372C" w:rsidRPr="00DD12AC">
        <w:rPr>
          <w:rFonts w:ascii="Times New Roman" w:hAnsi="Times New Roman" w:cs="Times New Roman"/>
          <w:sz w:val="24"/>
          <w:szCs w:val="24"/>
          <w:lang w:val="en-GB"/>
        </w:rPr>
        <w:t>potential impact</w:t>
      </w:r>
      <w:r w:rsidRPr="00DD12AC">
        <w:rPr>
          <w:rFonts w:ascii="Times New Roman" w:hAnsi="Times New Roman" w:cs="Times New Roman"/>
          <w:sz w:val="24"/>
          <w:szCs w:val="24"/>
          <w:lang w:val="en-GB"/>
        </w:rPr>
        <w:t>.</w:t>
      </w:r>
    </w:p>
    <w:p w14:paraId="7886A08D" w14:textId="77777777" w:rsidR="00BC08D0" w:rsidRPr="00DD12AC" w:rsidRDefault="00BC08D0" w:rsidP="00484A0E">
      <w:pPr>
        <w:spacing w:after="0" w:line="240" w:lineRule="auto"/>
        <w:rPr>
          <w:rFonts w:ascii="Times New Roman" w:hAnsi="Times New Roman" w:cs="Times New Roman"/>
          <w:sz w:val="24"/>
          <w:szCs w:val="24"/>
          <w:lang w:val="en-GB"/>
        </w:rPr>
      </w:pPr>
    </w:p>
    <w:p w14:paraId="024A3631" w14:textId="56E70A65" w:rsidR="008470E0" w:rsidRPr="00DD12AC" w:rsidRDefault="00CF6394" w:rsidP="00BC08D0">
      <w:pPr>
        <w:pStyle w:val="Antrat1"/>
        <w:rPr>
          <w:rFonts w:ascii="Times New Roman" w:hAnsi="Times New Roman" w:cs="Times New Roman"/>
          <w:caps/>
          <w:sz w:val="28"/>
          <w:szCs w:val="28"/>
          <w:lang w:val="en-GB"/>
        </w:rPr>
      </w:pPr>
      <w:bookmarkStart w:id="2" w:name="_Toc52180336"/>
      <w:r w:rsidRPr="00DD12AC">
        <w:rPr>
          <w:rFonts w:ascii="Times New Roman" w:hAnsi="Times New Roman" w:cs="Times New Roman"/>
          <w:caps/>
          <w:sz w:val="28"/>
          <w:szCs w:val="28"/>
          <w:lang w:val="en-GB"/>
        </w:rPr>
        <w:t>1. Data and documents used for impact assessment</w:t>
      </w:r>
      <w:bookmarkEnd w:id="2"/>
    </w:p>
    <w:p w14:paraId="490C2F44" w14:textId="737E2029" w:rsidR="00CF6394" w:rsidRPr="00DD12AC" w:rsidRDefault="00CF6394" w:rsidP="00484A0E">
      <w:pPr>
        <w:spacing w:after="0" w:line="240" w:lineRule="auto"/>
        <w:rPr>
          <w:rFonts w:ascii="Times New Roman" w:hAnsi="Times New Roman" w:cs="Times New Roman"/>
          <w:sz w:val="24"/>
          <w:szCs w:val="24"/>
          <w:lang w:val="en-GB"/>
        </w:rPr>
      </w:pPr>
    </w:p>
    <w:p w14:paraId="48A4CAA4" w14:textId="0CE61051" w:rsidR="00CF6394" w:rsidRPr="00DD12AC" w:rsidRDefault="00CF6394" w:rsidP="00BC08D0">
      <w:pPr>
        <w:pStyle w:val="Antrat2"/>
        <w:numPr>
          <w:ilvl w:val="1"/>
          <w:numId w:val="28"/>
        </w:numPr>
        <w:rPr>
          <w:rFonts w:ascii="Times New Roman" w:hAnsi="Times New Roman" w:cs="Times New Roman"/>
          <w:sz w:val="24"/>
          <w:szCs w:val="24"/>
          <w:lang w:val="en-GB"/>
        </w:rPr>
      </w:pPr>
      <w:bookmarkStart w:id="3" w:name="_Toc52180337"/>
      <w:r w:rsidRPr="00DD12AC">
        <w:rPr>
          <w:rFonts w:ascii="Times New Roman" w:hAnsi="Times New Roman" w:cs="Times New Roman"/>
          <w:sz w:val="24"/>
          <w:szCs w:val="24"/>
          <w:lang w:val="en-GB"/>
        </w:rPr>
        <w:t xml:space="preserve">Key provisions of relevant international strategic documents </w:t>
      </w:r>
      <w:r w:rsidR="00BC08D0" w:rsidRPr="00DD12AC">
        <w:rPr>
          <w:rFonts w:ascii="Times New Roman" w:hAnsi="Times New Roman" w:cs="Times New Roman"/>
          <w:sz w:val="24"/>
          <w:szCs w:val="24"/>
          <w:lang w:val="en-GB"/>
        </w:rPr>
        <w:t>of</w:t>
      </w:r>
      <w:r w:rsidRPr="00DD12AC">
        <w:rPr>
          <w:rFonts w:ascii="Times New Roman" w:hAnsi="Times New Roman" w:cs="Times New Roman"/>
          <w:sz w:val="24"/>
          <w:szCs w:val="24"/>
          <w:lang w:val="en-GB"/>
        </w:rPr>
        <w:t xml:space="preserve"> cultural heritage and landscape protection policy and management</w:t>
      </w:r>
      <w:bookmarkEnd w:id="3"/>
    </w:p>
    <w:p w14:paraId="187A4323" w14:textId="37FFA159" w:rsidR="00CF6394" w:rsidRPr="00DD12AC" w:rsidRDefault="00CF6394" w:rsidP="00CF6394">
      <w:pPr>
        <w:spacing w:after="0" w:line="240" w:lineRule="auto"/>
        <w:rPr>
          <w:rFonts w:ascii="Times New Roman" w:hAnsi="Times New Roman" w:cs="Times New Roman"/>
          <w:sz w:val="24"/>
          <w:szCs w:val="24"/>
          <w:lang w:val="en-GB"/>
        </w:rPr>
      </w:pPr>
    </w:p>
    <w:p w14:paraId="64DD9F15" w14:textId="2262386B" w:rsidR="00CF6394" w:rsidRPr="00DD12AC" w:rsidRDefault="00CF6394" w:rsidP="00CF6394">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This </w:t>
      </w:r>
      <w:r w:rsidR="00A84308" w:rsidRPr="00DD12AC">
        <w:rPr>
          <w:rFonts w:ascii="Times New Roman" w:hAnsi="Times New Roman" w:cs="Times New Roman"/>
          <w:sz w:val="24"/>
          <w:szCs w:val="24"/>
          <w:lang w:val="en-GB"/>
        </w:rPr>
        <w:t>Chapter</w:t>
      </w:r>
      <w:r w:rsidRPr="00DD12AC">
        <w:rPr>
          <w:rFonts w:ascii="Times New Roman" w:hAnsi="Times New Roman" w:cs="Times New Roman"/>
          <w:sz w:val="24"/>
          <w:szCs w:val="24"/>
          <w:lang w:val="en-GB"/>
        </w:rPr>
        <w:t xml:space="preserve"> lays down summaries of key provisions of relevant international strategic documents </w:t>
      </w:r>
      <w:r w:rsidR="00BC08D0" w:rsidRPr="00DD12AC">
        <w:rPr>
          <w:rFonts w:ascii="Times New Roman" w:hAnsi="Times New Roman" w:cs="Times New Roman"/>
          <w:sz w:val="24"/>
          <w:szCs w:val="24"/>
          <w:lang w:val="en-GB"/>
        </w:rPr>
        <w:t>of</w:t>
      </w:r>
      <w:r w:rsidRPr="00DD12AC">
        <w:rPr>
          <w:rFonts w:ascii="Times New Roman" w:hAnsi="Times New Roman" w:cs="Times New Roman"/>
          <w:sz w:val="24"/>
          <w:szCs w:val="24"/>
          <w:lang w:val="en-GB"/>
        </w:rPr>
        <w:t xml:space="preserve"> cultural heritage and landscape protection policy and management. Territorial planning documents should be drafted in observance of the provisions </w:t>
      </w:r>
      <w:r w:rsidR="00BC08D0" w:rsidRPr="00DD12AC">
        <w:rPr>
          <w:rFonts w:ascii="Times New Roman" w:hAnsi="Times New Roman" w:cs="Times New Roman"/>
          <w:sz w:val="24"/>
          <w:szCs w:val="24"/>
          <w:lang w:val="en-GB"/>
        </w:rPr>
        <w:t>of the following</w:t>
      </w:r>
      <w:r w:rsidRPr="00DD12AC">
        <w:rPr>
          <w:rFonts w:ascii="Times New Roman" w:hAnsi="Times New Roman" w:cs="Times New Roman"/>
          <w:sz w:val="24"/>
          <w:szCs w:val="24"/>
          <w:lang w:val="en-GB"/>
        </w:rPr>
        <w:t xml:space="preserve"> documents.</w:t>
      </w:r>
    </w:p>
    <w:p w14:paraId="5101F10B" w14:textId="52890CFC" w:rsidR="00CF6394" w:rsidRPr="00DD12AC" w:rsidRDefault="00CF6394" w:rsidP="00CF6394">
      <w:pPr>
        <w:spacing w:after="0" w:line="240" w:lineRule="auto"/>
        <w:rPr>
          <w:rFonts w:ascii="Times New Roman" w:hAnsi="Times New Roman" w:cs="Times New Roman"/>
          <w:sz w:val="24"/>
          <w:szCs w:val="24"/>
          <w:lang w:val="en-GB"/>
        </w:rPr>
      </w:pPr>
    </w:p>
    <w:p w14:paraId="6EC3FF27" w14:textId="43C8BA0F" w:rsidR="00CF6394" w:rsidRPr="00DD12AC" w:rsidRDefault="00CF6394" w:rsidP="00CF6394">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Convention concerning the Protection of the World Cultural and Natural Heritage</w:t>
      </w:r>
      <w:r w:rsidRPr="00DD12AC">
        <w:rPr>
          <w:rFonts w:ascii="Times New Roman" w:hAnsi="Times New Roman" w:cs="Times New Roman"/>
          <w:sz w:val="24"/>
          <w:szCs w:val="24"/>
          <w:lang w:val="en-GB"/>
        </w:rPr>
        <w:t>, Paris, 16 November 1972 (ratified)</w:t>
      </w:r>
    </w:p>
    <w:p w14:paraId="06969E1B" w14:textId="12E3C74A" w:rsidR="00CF6394" w:rsidRPr="00DD12AC" w:rsidRDefault="00CF6394" w:rsidP="00CF6394">
      <w:pPr>
        <w:spacing w:after="0" w:line="240" w:lineRule="auto"/>
        <w:rPr>
          <w:rFonts w:ascii="Times New Roman" w:hAnsi="Times New Roman" w:cs="Times New Roman"/>
          <w:sz w:val="24"/>
          <w:szCs w:val="24"/>
          <w:lang w:val="en-GB"/>
        </w:rPr>
      </w:pPr>
    </w:p>
    <w:p w14:paraId="47612E03" w14:textId="7040F523" w:rsidR="00CF6394" w:rsidRPr="00DD12AC" w:rsidRDefault="00CF6394" w:rsidP="00CF6394">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Convention concerning the Protection of the World Cultural and Natural Heritage (hereinafter – the World Heritage Convention) is one of the most important and widely recognized international heritage protection </w:t>
      </w:r>
      <w:r w:rsidR="003C4F68" w:rsidRPr="00DD12AC">
        <w:rPr>
          <w:rFonts w:ascii="Times New Roman" w:hAnsi="Times New Roman" w:cs="Times New Roman"/>
          <w:sz w:val="24"/>
          <w:szCs w:val="24"/>
          <w:lang w:val="en-GB"/>
        </w:rPr>
        <w:t>documents</w:t>
      </w:r>
      <w:r w:rsidRPr="00DD12AC">
        <w:rPr>
          <w:rFonts w:ascii="Times New Roman" w:hAnsi="Times New Roman" w:cs="Times New Roman"/>
          <w:sz w:val="24"/>
          <w:szCs w:val="24"/>
          <w:lang w:val="en-GB"/>
        </w:rPr>
        <w:t xml:space="preserve">. </w:t>
      </w:r>
      <w:r w:rsidR="003C4F68" w:rsidRPr="00DD12AC">
        <w:rPr>
          <w:rFonts w:ascii="Times New Roman" w:hAnsi="Times New Roman" w:cs="Times New Roman"/>
          <w:sz w:val="24"/>
          <w:szCs w:val="24"/>
          <w:lang w:val="en-GB"/>
        </w:rPr>
        <w:t>It</w:t>
      </w:r>
      <w:r w:rsidRPr="00DD12AC">
        <w:rPr>
          <w:rFonts w:ascii="Times New Roman" w:hAnsi="Times New Roman" w:cs="Times New Roman"/>
          <w:sz w:val="24"/>
          <w:szCs w:val="24"/>
          <w:lang w:val="en-GB"/>
        </w:rPr>
        <w:t xml:space="preserve"> calls for the identification, protection, preservation, presentation of cultural and natural heritage of outstanding universal value</w:t>
      </w:r>
      <w:r w:rsidR="003C4F68" w:rsidRPr="00DD12AC">
        <w:rPr>
          <w:rFonts w:ascii="Times New Roman" w:hAnsi="Times New Roman" w:cs="Times New Roman"/>
          <w:sz w:val="24"/>
          <w:szCs w:val="24"/>
          <w:lang w:val="en-GB"/>
        </w:rPr>
        <w:t xml:space="preserve"> and </w:t>
      </w:r>
      <w:r w:rsidR="00BC08D0" w:rsidRPr="00DD12AC">
        <w:rPr>
          <w:rFonts w:ascii="Times New Roman" w:hAnsi="Times New Roman" w:cs="Times New Roman"/>
          <w:sz w:val="24"/>
          <w:szCs w:val="24"/>
          <w:lang w:val="en-GB"/>
        </w:rPr>
        <w:t xml:space="preserve">conveyance </w:t>
      </w:r>
      <w:r w:rsidR="003C4F68" w:rsidRPr="00DD12AC">
        <w:rPr>
          <w:rFonts w:ascii="Times New Roman" w:hAnsi="Times New Roman" w:cs="Times New Roman"/>
          <w:sz w:val="24"/>
          <w:szCs w:val="24"/>
          <w:lang w:val="en-GB"/>
        </w:rPr>
        <w:t>thereof to future generations</w:t>
      </w:r>
      <w:r w:rsidRPr="00DD12AC">
        <w:rPr>
          <w:rFonts w:ascii="Times New Roman" w:hAnsi="Times New Roman" w:cs="Times New Roman"/>
          <w:sz w:val="24"/>
          <w:szCs w:val="24"/>
          <w:lang w:val="en-GB"/>
        </w:rPr>
        <w:t xml:space="preserve">. The </w:t>
      </w:r>
      <w:r w:rsidR="00BC08D0" w:rsidRPr="00DD12AC">
        <w:rPr>
          <w:rFonts w:ascii="Times New Roman" w:hAnsi="Times New Roman" w:cs="Times New Roman"/>
          <w:sz w:val="24"/>
          <w:szCs w:val="24"/>
          <w:lang w:val="en-GB"/>
        </w:rPr>
        <w:t xml:space="preserve">countries </w:t>
      </w:r>
      <w:r w:rsidR="00A36751" w:rsidRPr="00DD12AC">
        <w:rPr>
          <w:rFonts w:ascii="Times New Roman" w:hAnsi="Times New Roman" w:cs="Times New Roman"/>
          <w:sz w:val="24"/>
          <w:szCs w:val="24"/>
          <w:lang w:val="en-GB"/>
        </w:rPr>
        <w:t>under</w:t>
      </w:r>
      <w:r w:rsidR="00BC08D0" w:rsidRPr="00DD12AC">
        <w:rPr>
          <w:rFonts w:ascii="Times New Roman" w:hAnsi="Times New Roman" w:cs="Times New Roman"/>
          <w:sz w:val="24"/>
          <w:szCs w:val="24"/>
          <w:lang w:val="en-GB"/>
        </w:rPr>
        <w:t xml:space="preserve"> </w:t>
      </w:r>
      <w:r w:rsidR="003C4F68" w:rsidRPr="00DD12AC">
        <w:rPr>
          <w:rFonts w:ascii="Times New Roman" w:hAnsi="Times New Roman" w:cs="Times New Roman"/>
          <w:sz w:val="24"/>
          <w:szCs w:val="24"/>
          <w:lang w:val="en-GB"/>
        </w:rPr>
        <w:t xml:space="preserve">the Convention </w:t>
      </w:r>
      <w:r w:rsidRPr="00DD12AC">
        <w:rPr>
          <w:rFonts w:ascii="Times New Roman" w:hAnsi="Times New Roman" w:cs="Times New Roman"/>
          <w:sz w:val="24"/>
          <w:szCs w:val="24"/>
          <w:lang w:val="en-GB"/>
        </w:rPr>
        <w:t xml:space="preserve">undertake to take </w:t>
      </w:r>
      <w:r w:rsidR="003C4F68" w:rsidRPr="00DD12AC">
        <w:rPr>
          <w:rFonts w:ascii="Times New Roman" w:hAnsi="Times New Roman" w:cs="Times New Roman"/>
          <w:sz w:val="24"/>
          <w:szCs w:val="24"/>
          <w:lang w:val="en-GB"/>
        </w:rPr>
        <w:t>respective</w:t>
      </w:r>
      <w:r w:rsidRPr="00DD12AC">
        <w:rPr>
          <w:rFonts w:ascii="Times New Roman" w:hAnsi="Times New Roman" w:cs="Times New Roman"/>
          <w:sz w:val="24"/>
          <w:szCs w:val="24"/>
          <w:lang w:val="en-GB"/>
        </w:rPr>
        <w:t xml:space="preserve"> measures </w:t>
      </w:r>
      <w:r w:rsidR="003C4F68" w:rsidRPr="00DD12AC">
        <w:rPr>
          <w:rFonts w:ascii="Times New Roman" w:hAnsi="Times New Roman" w:cs="Times New Roman"/>
          <w:sz w:val="24"/>
          <w:szCs w:val="24"/>
          <w:lang w:val="en-GB"/>
        </w:rPr>
        <w:t>that will help</w:t>
      </w:r>
      <w:r w:rsidRPr="00DD12AC">
        <w:rPr>
          <w:rFonts w:ascii="Times New Roman" w:hAnsi="Times New Roman" w:cs="Times New Roman"/>
          <w:sz w:val="24"/>
          <w:szCs w:val="24"/>
          <w:lang w:val="en-GB"/>
        </w:rPr>
        <w:t xml:space="preserve"> heritage to play a role in the daily life of local communit</w:t>
      </w:r>
      <w:r w:rsidR="00BC08D0" w:rsidRPr="00DD12AC">
        <w:rPr>
          <w:rFonts w:ascii="Times New Roman" w:hAnsi="Times New Roman" w:cs="Times New Roman"/>
          <w:sz w:val="24"/>
          <w:szCs w:val="24"/>
          <w:lang w:val="en-GB"/>
        </w:rPr>
        <w:t>ies</w:t>
      </w:r>
      <w:r w:rsidRPr="00DD12AC">
        <w:rPr>
          <w:rFonts w:ascii="Times New Roman" w:hAnsi="Times New Roman" w:cs="Times New Roman"/>
          <w:sz w:val="24"/>
          <w:szCs w:val="24"/>
          <w:lang w:val="en-GB"/>
        </w:rPr>
        <w:t xml:space="preserve"> and to integrate the protection of that heritage into comprehensive planning program</w:t>
      </w:r>
      <w:r w:rsidR="003C4F68" w:rsidRPr="00DD12AC">
        <w:rPr>
          <w:rFonts w:ascii="Times New Roman" w:hAnsi="Times New Roman" w:cs="Times New Roman"/>
          <w:sz w:val="24"/>
          <w:szCs w:val="24"/>
          <w:lang w:val="en-GB"/>
        </w:rPr>
        <w:t>me</w:t>
      </w:r>
      <w:r w:rsidRPr="00DD12AC">
        <w:rPr>
          <w:rFonts w:ascii="Times New Roman" w:hAnsi="Times New Roman" w:cs="Times New Roman"/>
          <w:sz w:val="24"/>
          <w:szCs w:val="24"/>
          <w:lang w:val="en-GB"/>
        </w:rPr>
        <w:t xml:space="preserve">s. </w:t>
      </w:r>
      <w:r w:rsidR="00BC08D0" w:rsidRPr="00DD12AC">
        <w:rPr>
          <w:rFonts w:ascii="Times New Roman" w:hAnsi="Times New Roman" w:cs="Times New Roman"/>
          <w:sz w:val="24"/>
          <w:szCs w:val="24"/>
          <w:lang w:val="en-GB"/>
        </w:rPr>
        <w:t>Countries must</w:t>
      </w:r>
      <w:r w:rsidRPr="00DD12AC">
        <w:rPr>
          <w:rFonts w:ascii="Times New Roman" w:hAnsi="Times New Roman" w:cs="Times New Roman"/>
          <w:sz w:val="24"/>
          <w:szCs w:val="24"/>
          <w:lang w:val="en-GB"/>
        </w:rPr>
        <w:t xml:space="preserve"> ensure that sustainable use or any other change does not </w:t>
      </w:r>
      <w:r w:rsidR="00BC08D0" w:rsidRPr="00DD12AC">
        <w:rPr>
          <w:rFonts w:ascii="Times New Roman" w:hAnsi="Times New Roman" w:cs="Times New Roman"/>
          <w:sz w:val="24"/>
          <w:szCs w:val="24"/>
          <w:lang w:val="en-GB"/>
        </w:rPr>
        <w:t>have a negative impact</w:t>
      </w:r>
      <w:r w:rsidRPr="00DD12AC">
        <w:rPr>
          <w:rFonts w:ascii="Times New Roman" w:hAnsi="Times New Roman" w:cs="Times New Roman"/>
          <w:sz w:val="24"/>
          <w:szCs w:val="24"/>
          <w:lang w:val="en-GB"/>
        </w:rPr>
        <w:t xml:space="preserve"> the </w:t>
      </w:r>
      <w:r w:rsidR="003C4F68" w:rsidRPr="00DD12AC">
        <w:rPr>
          <w:rFonts w:ascii="Times New Roman" w:hAnsi="Times New Roman" w:cs="Times New Roman"/>
          <w:sz w:val="24"/>
          <w:szCs w:val="24"/>
          <w:lang w:val="en-GB"/>
        </w:rPr>
        <w:t>OUV</w:t>
      </w:r>
      <w:r w:rsidRPr="00DD12AC">
        <w:rPr>
          <w:rFonts w:ascii="Times New Roman" w:hAnsi="Times New Roman" w:cs="Times New Roman"/>
          <w:sz w:val="24"/>
          <w:szCs w:val="24"/>
          <w:lang w:val="en-GB"/>
        </w:rPr>
        <w:t xml:space="preserve"> of </w:t>
      </w:r>
      <w:r w:rsidR="00BC08D0"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 xml:space="preserve"> value. </w:t>
      </w:r>
      <w:r w:rsidR="003C4F68" w:rsidRPr="00DD12AC">
        <w:rPr>
          <w:rFonts w:ascii="Times New Roman" w:hAnsi="Times New Roman" w:cs="Times New Roman"/>
          <w:sz w:val="24"/>
          <w:szCs w:val="24"/>
          <w:lang w:val="en-GB"/>
        </w:rPr>
        <w:t xml:space="preserve">Operational guidelines ensure the </w:t>
      </w:r>
      <w:r w:rsidRPr="00DD12AC">
        <w:rPr>
          <w:rFonts w:ascii="Times New Roman" w:hAnsi="Times New Roman" w:cs="Times New Roman"/>
          <w:sz w:val="24"/>
          <w:szCs w:val="24"/>
          <w:lang w:val="en-GB"/>
        </w:rPr>
        <w:t>implementation of the World Heritage Convention.</w:t>
      </w:r>
    </w:p>
    <w:p w14:paraId="75AE5105" w14:textId="3B67278D" w:rsidR="00C57155" w:rsidRPr="00DD12AC" w:rsidRDefault="00C57155" w:rsidP="00CF6394">
      <w:pPr>
        <w:spacing w:after="0" w:line="240" w:lineRule="auto"/>
        <w:rPr>
          <w:rFonts w:ascii="Times New Roman" w:hAnsi="Times New Roman" w:cs="Times New Roman"/>
          <w:sz w:val="24"/>
          <w:szCs w:val="24"/>
          <w:lang w:val="en-GB"/>
        </w:rPr>
      </w:pPr>
    </w:p>
    <w:p w14:paraId="2E4380E0" w14:textId="2B0FD26A" w:rsidR="00C57155" w:rsidRPr="00DD12AC" w:rsidRDefault="00C57155" w:rsidP="00C57155">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Convention for the Protection of the Architectural Heritage of Europe</w:t>
      </w:r>
      <w:r w:rsidRPr="00DD12AC">
        <w:rPr>
          <w:rFonts w:ascii="Times New Roman" w:hAnsi="Times New Roman" w:cs="Times New Roman"/>
          <w:sz w:val="24"/>
          <w:szCs w:val="24"/>
          <w:lang w:val="en-GB"/>
        </w:rPr>
        <w:t>, Granada, 3 October 1985, (ratified)</w:t>
      </w:r>
    </w:p>
    <w:p w14:paraId="63CB974C" w14:textId="77777777" w:rsidR="00C57155" w:rsidRPr="00DD12AC" w:rsidRDefault="00C57155" w:rsidP="00C57155">
      <w:pPr>
        <w:spacing w:after="0" w:line="240" w:lineRule="auto"/>
        <w:rPr>
          <w:rFonts w:ascii="Times New Roman" w:hAnsi="Times New Roman" w:cs="Times New Roman"/>
          <w:sz w:val="24"/>
          <w:szCs w:val="24"/>
          <w:lang w:val="en-GB"/>
        </w:rPr>
      </w:pPr>
    </w:p>
    <w:p w14:paraId="7F651413" w14:textId="78BCA5B0" w:rsidR="00C57155" w:rsidRPr="00DD12AC" w:rsidRDefault="00C57155" w:rsidP="00C57155">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Convention obliges to develop the perception of the heritage value. The </w:t>
      </w:r>
      <w:r w:rsidR="00A36751" w:rsidRPr="00DD12AC">
        <w:rPr>
          <w:rFonts w:ascii="Times New Roman" w:hAnsi="Times New Roman" w:cs="Times New Roman"/>
          <w:sz w:val="24"/>
          <w:szCs w:val="24"/>
          <w:lang w:val="en-GB"/>
        </w:rPr>
        <w:t>countries</w:t>
      </w:r>
      <w:r w:rsidRPr="00DD12AC">
        <w:rPr>
          <w:rFonts w:ascii="Times New Roman" w:hAnsi="Times New Roman" w:cs="Times New Roman"/>
          <w:sz w:val="24"/>
          <w:szCs w:val="24"/>
          <w:lang w:val="en-GB"/>
        </w:rPr>
        <w:t xml:space="preserve"> </w:t>
      </w:r>
      <w:r w:rsidR="00A36751" w:rsidRPr="00DD12AC">
        <w:rPr>
          <w:rFonts w:ascii="Times New Roman" w:hAnsi="Times New Roman" w:cs="Times New Roman"/>
          <w:sz w:val="24"/>
          <w:szCs w:val="24"/>
          <w:lang w:val="en-GB"/>
        </w:rPr>
        <w:t>under</w:t>
      </w:r>
      <w:r w:rsidRPr="00DD12AC">
        <w:rPr>
          <w:rFonts w:ascii="Times New Roman" w:hAnsi="Times New Roman" w:cs="Times New Roman"/>
          <w:sz w:val="24"/>
          <w:szCs w:val="24"/>
          <w:lang w:val="en-GB"/>
        </w:rPr>
        <w:t xml:space="preserve"> the Convention must </w:t>
      </w:r>
      <w:r w:rsidR="00A36751" w:rsidRPr="00DD12AC">
        <w:rPr>
          <w:rFonts w:ascii="Times New Roman" w:hAnsi="Times New Roman" w:cs="Times New Roman"/>
          <w:sz w:val="24"/>
          <w:szCs w:val="24"/>
          <w:lang w:val="en-GB"/>
        </w:rPr>
        <w:t>assess</w:t>
      </w:r>
      <w:r w:rsidRPr="00DD12AC">
        <w:rPr>
          <w:rFonts w:ascii="Times New Roman" w:hAnsi="Times New Roman" w:cs="Times New Roman"/>
          <w:sz w:val="24"/>
          <w:szCs w:val="24"/>
          <w:lang w:val="en-GB"/>
        </w:rPr>
        <w:t xml:space="preserve"> the value of the architectural heritage as an element of cultural identity, a source of inspiration and creativity for present and future generations; to inventory monuments, groups of buildings and areas to be protected; to ensure the preservation and use of architectural heritage </w:t>
      </w:r>
      <w:r w:rsidR="00A36751" w:rsidRPr="00DD12AC">
        <w:rPr>
          <w:rFonts w:ascii="Times New Roman" w:hAnsi="Times New Roman" w:cs="Times New Roman"/>
          <w:sz w:val="24"/>
          <w:szCs w:val="24"/>
          <w:lang w:val="en-GB"/>
        </w:rPr>
        <w:t>for</w:t>
      </w:r>
      <w:r w:rsidRPr="00DD12AC">
        <w:rPr>
          <w:rFonts w:ascii="Times New Roman" w:hAnsi="Times New Roman" w:cs="Times New Roman"/>
          <w:sz w:val="24"/>
          <w:szCs w:val="24"/>
          <w:lang w:val="en-GB"/>
        </w:rPr>
        <w:t xml:space="preserve"> the purpose in line with needs of the society, without harming this heritage and / or its environment.</w:t>
      </w:r>
    </w:p>
    <w:p w14:paraId="61011C51" w14:textId="02A82D64" w:rsidR="00C57155" w:rsidRPr="00DD12AC" w:rsidRDefault="00C57155" w:rsidP="00C57155">
      <w:pPr>
        <w:spacing w:after="0" w:line="240" w:lineRule="auto"/>
        <w:rPr>
          <w:rFonts w:ascii="Times New Roman" w:hAnsi="Times New Roman" w:cs="Times New Roman"/>
          <w:sz w:val="24"/>
          <w:szCs w:val="24"/>
          <w:lang w:val="en-GB"/>
        </w:rPr>
      </w:pPr>
    </w:p>
    <w:p w14:paraId="345AD141" w14:textId="1AE7DBA4" w:rsidR="00681D85" w:rsidRPr="00DD12AC" w:rsidRDefault="006C64C5" w:rsidP="006C64C5">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Convention for the Protection of the Archaeological Heritage of Europe (revised),</w:t>
      </w:r>
      <w:r w:rsidRPr="00DD12AC">
        <w:rPr>
          <w:rFonts w:ascii="Times New Roman" w:hAnsi="Times New Roman" w:cs="Times New Roman"/>
          <w:sz w:val="24"/>
          <w:szCs w:val="24"/>
          <w:lang w:val="en-GB"/>
        </w:rPr>
        <w:t xml:space="preserve"> Valletta</w:t>
      </w:r>
      <w:r w:rsidR="00681D85" w:rsidRPr="00DD12AC">
        <w:rPr>
          <w:rFonts w:ascii="Times New Roman" w:hAnsi="Times New Roman" w:cs="Times New Roman"/>
          <w:sz w:val="24"/>
          <w:szCs w:val="24"/>
          <w:lang w:val="en-GB"/>
        </w:rPr>
        <w:t xml:space="preserve">, 16 January </w:t>
      </w:r>
      <w:r w:rsidRPr="00DD12AC">
        <w:rPr>
          <w:rFonts w:ascii="Times New Roman" w:hAnsi="Times New Roman" w:cs="Times New Roman"/>
          <w:sz w:val="24"/>
          <w:szCs w:val="24"/>
          <w:lang w:val="en-GB"/>
        </w:rPr>
        <w:t xml:space="preserve">1992 </w:t>
      </w:r>
      <w:r w:rsidR="00681D85" w:rsidRPr="00DD12AC">
        <w:rPr>
          <w:rFonts w:ascii="Times New Roman" w:hAnsi="Times New Roman" w:cs="Times New Roman"/>
          <w:sz w:val="24"/>
          <w:szCs w:val="24"/>
          <w:lang w:val="en-GB"/>
        </w:rPr>
        <w:t>(ratified)</w:t>
      </w:r>
    </w:p>
    <w:p w14:paraId="448ECF65" w14:textId="77777777" w:rsidR="006C64C5" w:rsidRPr="00DD12AC" w:rsidRDefault="006C64C5" w:rsidP="00681D85">
      <w:pPr>
        <w:spacing w:after="0" w:line="240" w:lineRule="auto"/>
        <w:rPr>
          <w:rFonts w:ascii="Times New Roman" w:hAnsi="Times New Roman" w:cs="Times New Roman"/>
          <w:sz w:val="24"/>
          <w:szCs w:val="24"/>
          <w:lang w:val="en-GB"/>
        </w:rPr>
      </w:pPr>
    </w:p>
    <w:p w14:paraId="52778D20" w14:textId="22477348" w:rsidR="00681D85" w:rsidRPr="00DD12AC" w:rsidRDefault="00681D85" w:rsidP="00681D85">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00A36751" w:rsidRPr="00DD12AC">
        <w:rPr>
          <w:rFonts w:ascii="Times New Roman" w:hAnsi="Times New Roman" w:cs="Times New Roman"/>
          <w:sz w:val="24"/>
          <w:szCs w:val="24"/>
          <w:lang w:val="en-GB"/>
        </w:rPr>
        <w:t>aim</w:t>
      </w:r>
      <w:r w:rsidRPr="00DD12AC">
        <w:rPr>
          <w:rFonts w:ascii="Times New Roman" w:hAnsi="Times New Roman" w:cs="Times New Roman"/>
          <w:sz w:val="24"/>
          <w:szCs w:val="24"/>
          <w:lang w:val="en-GB"/>
        </w:rPr>
        <w:t xml:space="preserve"> of the Convention is to preserve the archaeological heritage as a source of European collective memory and a tool for historical and </w:t>
      </w:r>
      <w:r w:rsidR="006C64C5" w:rsidRPr="00DD12AC">
        <w:rPr>
          <w:rFonts w:ascii="Times New Roman" w:hAnsi="Times New Roman" w:cs="Times New Roman"/>
          <w:sz w:val="24"/>
          <w:szCs w:val="24"/>
          <w:lang w:val="en-GB"/>
        </w:rPr>
        <w:t>research</w:t>
      </w:r>
      <w:r w:rsidRPr="00DD12AC">
        <w:rPr>
          <w:rFonts w:ascii="Times New Roman" w:hAnsi="Times New Roman" w:cs="Times New Roman"/>
          <w:sz w:val="24"/>
          <w:szCs w:val="24"/>
          <w:lang w:val="en-GB"/>
        </w:rPr>
        <w:t xml:space="preserve"> studies. The Convention states that the </w:t>
      </w:r>
      <w:r w:rsidR="006C64C5"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rchaeological</w:t>
      </w:r>
      <w:r w:rsidR="006C64C5"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heritage</w:t>
      </w:r>
      <w:r w:rsidR="006C64C5" w:rsidRPr="00DD12AC">
        <w:rPr>
          <w:rFonts w:ascii="Times New Roman" w:hAnsi="Times New Roman" w:cs="Times New Roman"/>
          <w:sz w:val="24"/>
          <w:szCs w:val="24"/>
          <w:lang w:val="en-GB"/>
        </w:rPr>
        <w:t xml:space="preserve"> of Europe important for learning about history </w:t>
      </w:r>
      <w:r w:rsidRPr="00DD12AC">
        <w:rPr>
          <w:rFonts w:ascii="Times New Roman" w:hAnsi="Times New Roman" w:cs="Times New Roman"/>
          <w:sz w:val="24"/>
          <w:szCs w:val="24"/>
          <w:lang w:val="en-GB"/>
        </w:rPr>
        <w:t xml:space="preserve">is seriously vulnerable </w:t>
      </w:r>
      <w:r w:rsidR="006C64C5" w:rsidRPr="00DD12AC">
        <w:rPr>
          <w:rFonts w:ascii="Times New Roman" w:hAnsi="Times New Roman" w:cs="Times New Roman"/>
          <w:sz w:val="24"/>
          <w:szCs w:val="24"/>
          <w:lang w:val="en-GB"/>
        </w:rPr>
        <w:t>due to</w:t>
      </w:r>
      <w:r w:rsidRPr="00DD12AC">
        <w:rPr>
          <w:rFonts w:ascii="Times New Roman" w:hAnsi="Times New Roman" w:cs="Times New Roman"/>
          <w:sz w:val="24"/>
          <w:szCs w:val="24"/>
          <w:lang w:val="en-GB"/>
        </w:rPr>
        <w:t xml:space="preserve"> various development program</w:t>
      </w:r>
      <w:r w:rsidR="006C64C5" w:rsidRPr="00DD12AC">
        <w:rPr>
          <w:rFonts w:ascii="Times New Roman" w:hAnsi="Times New Roman" w:cs="Times New Roman"/>
          <w:sz w:val="24"/>
          <w:szCs w:val="24"/>
          <w:lang w:val="en-GB"/>
        </w:rPr>
        <w:t>me</w:t>
      </w:r>
      <w:r w:rsidRPr="00DD12AC">
        <w:rPr>
          <w:rFonts w:ascii="Times New Roman" w:hAnsi="Times New Roman" w:cs="Times New Roman"/>
          <w:sz w:val="24"/>
          <w:szCs w:val="24"/>
          <w:lang w:val="en-GB"/>
        </w:rPr>
        <w:t xml:space="preserve">s, natural disasters, </w:t>
      </w:r>
      <w:r w:rsidR="006C64C5" w:rsidRPr="00DD12AC">
        <w:rPr>
          <w:rFonts w:ascii="Times New Roman" w:hAnsi="Times New Roman" w:cs="Times New Roman"/>
          <w:sz w:val="24"/>
          <w:szCs w:val="24"/>
          <w:lang w:val="en-GB"/>
        </w:rPr>
        <w:t>clandestine and unscientific excavations</w:t>
      </w:r>
      <w:r w:rsidR="00F40DCD" w:rsidRPr="00DD12AC">
        <w:rPr>
          <w:rFonts w:ascii="Times New Roman" w:hAnsi="Times New Roman" w:cs="Times New Roman"/>
          <w:sz w:val="24"/>
          <w:szCs w:val="24"/>
          <w:lang w:val="en-GB"/>
        </w:rPr>
        <w:t xml:space="preserve"> and insufficient knowledge of the public, therefore </w:t>
      </w:r>
      <w:r w:rsidRPr="00DD12AC">
        <w:rPr>
          <w:rFonts w:ascii="Times New Roman" w:hAnsi="Times New Roman" w:cs="Times New Roman"/>
          <w:sz w:val="24"/>
          <w:szCs w:val="24"/>
          <w:lang w:val="en-GB"/>
        </w:rPr>
        <w:t xml:space="preserve">appropriate administrative and scientific supervision procedures necessary for the protection of archaeological heritage in urban and rural planning and cultural development policies </w:t>
      </w:r>
      <w:r w:rsidR="00F40DCD" w:rsidRPr="00DD12AC">
        <w:rPr>
          <w:rFonts w:ascii="Times New Roman" w:hAnsi="Times New Roman" w:cs="Times New Roman"/>
          <w:sz w:val="24"/>
          <w:szCs w:val="24"/>
          <w:lang w:val="en-GB"/>
        </w:rPr>
        <w:t>must be created</w:t>
      </w:r>
      <w:r w:rsidRPr="00DD12AC">
        <w:rPr>
          <w:rFonts w:ascii="Times New Roman" w:hAnsi="Times New Roman" w:cs="Times New Roman"/>
          <w:sz w:val="24"/>
          <w:szCs w:val="24"/>
          <w:lang w:val="en-GB"/>
        </w:rPr>
        <w:t>.</w:t>
      </w:r>
    </w:p>
    <w:p w14:paraId="35E515BC" w14:textId="77777777" w:rsidR="00F40DCD" w:rsidRPr="00DD12AC" w:rsidRDefault="00F40DCD" w:rsidP="00681D85">
      <w:pPr>
        <w:spacing w:after="0" w:line="240" w:lineRule="auto"/>
        <w:rPr>
          <w:rFonts w:ascii="Times New Roman" w:hAnsi="Times New Roman" w:cs="Times New Roman"/>
          <w:sz w:val="24"/>
          <w:szCs w:val="24"/>
          <w:lang w:val="en-GB"/>
        </w:rPr>
      </w:pPr>
    </w:p>
    <w:p w14:paraId="08E20044" w14:textId="08BB38DB" w:rsidR="00C57155" w:rsidRPr="00DD12AC" w:rsidRDefault="00681D85" w:rsidP="00681D85">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Convention </w:t>
      </w:r>
      <w:r w:rsidR="00F40DCD" w:rsidRPr="00DD12AC">
        <w:rPr>
          <w:rFonts w:ascii="Times New Roman" w:hAnsi="Times New Roman" w:cs="Times New Roman"/>
          <w:sz w:val="24"/>
          <w:szCs w:val="24"/>
          <w:lang w:val="en-GB"/>
        </w:rPr>
        <w:t xml:space="preserve">lists principles of </w:t>
      </w:r>
      <w:r w:rsidRPr="00DD12AC">
        <w:rPr>
          <w:rFonts w:ascii="Times New Roman" w:hAnsi="Times New Roman" w:cs="Times New Roman"/>
          <w:sz w:val="24"/>
          <w:szCs w:val="24"/>
          <w:lang w:val="en-GB"/>
        </w:rPr>
        <w:t xml:space="preserve">identification of </w:t>
      </w:r>
      <w:r w:rsidR="00F40DCD" w:rsidRPr="00DD12AC">
        <w:rPr>
          <w:rFonts w:ascii="Times New Roman" w:hAnsi="Times New Roman" w:cs="Times New Roman"/>
          <w:sz w:val="24"/>
          <w:szCs w:val="24"/>
          <w:lang w:val="en-GB"/>
        </w:rPr>
        <w:t xml:space="preserve">cultural heritage and the development of protection measures, </w:t>
      </w:r>
      <w:r w:rsidRPr="00DD12AC">
        <w:rPr>
          <w:rFonts w:ascii="Times New Roman" w:hAnsi="Times New Roman" w:cs="Times New Roman"/>
          <w:sz w:val="24"/>
          <w:szCs w:val="24"/>
          <w:lang w:val="en-GB"/>
        </w:rPr>
        <w:t>the integrated conservation of archaeological heritage, the financing of archaeological research and conservation,</w:t>
      </w:r>
      <w:r w:rsidR="00F40DCD"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accumulation and dissemination of scientific information, </w:t>
      </w:r>
      <w:r w:rsidR="00F40DCD" w:rsidRPr="00DD12AC">
        <w:rPr>
          <w:rFonts w:ascii="Times New Roman" w:hAnsi="Times New Roman" w:cs="Times New Roman"/>
          <w:sz w:val="24"/>
          <w:szCs w:val="24"/>
          <w:lang w:val="en-GB"/>
        </w:rPr>
        <w:t xml:space="preserve">and </w:t>
      </w:r>
      <w:r w:rsidRPr="00DD12AC">
        <w:rPr>
          <w:rFonts w:ascii="Times New Roman" w:hAnsi="Times New Roman" w:cs="Times New Roman"/>
          <w:sz w:val="24"/>
          <w:szCs w:val="24"/>
          <w:lang w:val="en-GB"/>
        </w:rPr>
        <w:t xml:space="preserve">public education. The provision of the Convention stating that, where possible, the archaeological heritage </w:t>
      </w:r>
      <w:r w:rsidR="00F40DCD" w:rsidRPr="00DD12AC">
        <w:rPr>
          <w:rFonts w:ascii="Times New Roman" w:hAnsi="Times New Roman" w:cs="Times New Roman"/>
          <w:sz w:val="24"/>
          <w:szCs w:val="24"/>
          <w:lang w:val="en-GB"/>
        </w:rPr>
        <w:t>shall be</w:t>
      </w:r>
      <w:r w:rsidRPr="00DD12AC">
        <w:rPr>
          <w:rFonts w:ascii="Times New Roman" w:hAnsi="Times New Roman" w:cs="Times New Roman"/>
          <w:sz w:val="24"/>
          <w:szCs w:val="24"/>
          <w:lang w:val="en-GB"/>
        </w:rPr>
        <w:t xml:space="preserve"> protected </w:t>
      </w:r>
      <w:r w:rsidRPr="00DD12AC">
        <w:rPr>
          <w:rFonts w:ascii="Times New Roman" w:hAnsi="Times New Roman" w:cs="Times New Roman"/>
          <w:i/>
          <w:iCs/>
          <w:sz w:val="24"/>
          <w:szCs w:val="24"/>
          <w:lang w:val="en-GB"/>
        </w:rPr>
        <w:t>in situ</w:t>
      </w:r>
      <w:r w:rsidRPr="00DD12AC">
        <w:rPr>
          <w:rFonts w:ascii="Times New Roman" w:hAnsi="Times New Roman" w:cs="Times New Roman"/>
          <w:sz w:val="24"/>
          <w:szCs w:val="24"/>
          <w:lang w:val="en-GB"/>
        </w:rPr>
        <w:t xml:space="preserve"> </w:t>
      </w:r>
      <w:r w:rsidR="00F40DCD" w:rsidRPr="00DD12AC">
        <w:rPr>
          <w:rFonts w:ascii="Times New Roman" w:hAnsi="Times New Roman" w:cs="Times New Roman"/>
          <w:sz w:val="24"/>
          <w:szCs w:val="24"/>
          <w:lang w:val="en-GB"/>
        </w:rPr>
        <w:t>has been</w:t>
      </w:r>
      <w:r w:rsidRPr="00DD12AC">
        <w:rPr>
          <w:rFonts w:ascii="Times New Roman" w:hAnsi="Times New Roman" w:cs="Times New Roman"/>
          <w:sz w:val="24"/>
          <w:szCs w:val="24"/>
          <w:lang w:val="en-GB"/>
        </w:rPr>
        <w:t xml:space="preserve"> enshrined in the </w:t>
      </w:r>
      <w:r w:rsidR="00F40DCD" w:rsidRPr="00DD12AC">
        <w:rPr>
          <w:rFonts w:ascii="Times New Roman" w:hAnsi="Times New Roman" w:cs="Times New Roman"/>
          <w:sz w:val="24"/>
          <w:szCs w:val="24"/>
          <w:lang w:val="en-GB"/>
        </w:rPr>
        <w:t xml:space="preserve">Law on the Protection of </w:t>
      </w:r>
      <w:r w:rsidR="00F40DCD" w:rsidRPr="00DD12AC">
        <w:rPr>
          <w:rFonts w:ascii="Times New Roman" w:hAnsi="Times New Roman" w:cs="Times New Roman"/>
          <w:sz w:val="24"/>
          <w:szCs w:val="24"/>
          <w:lang w:val="en-GB"/>
        </w:rPr>
        <w:lastRenderedPageBreak/>
        <w:t>Immovable Cultural Heritage of the Republic of Lithuania (ICHPL)</w:t>
      </w:r>
      <w:r w:rsidR="00F40DCD" w:rsidRPr="00DD12AC">
        <w:rPr>
          <w:rStyle w:val="Puslapioinaosnuoroda"/>
          <w:rFonts w:ascii="Times New Roman" w:hAnsi="Times New Roman" w:cs="Times New Roman"/>
          <w:sz w:val="24"/>
          <w:szCs w:val="24"/>
          <w:lang w:val="en-GB"/>
        </w:rPr>
        <w:footnoteReference w:id="1"/>
      </w:r>
      <w:r w:rsidR="00F40DCD" w:rsidRPr="00DD12AC">
        <w:rPr>
          <w:rFonts w:ascii="Times New Roman" w:hAnsi="Times New Roman" w:cs="Times New Roman"/>
          <w:sz w:val="24"/>
          <w:szCs w:val="24"/>
          <w:lang w:val="en-GB"/>
        </w:rPr>
        <w:t>, and the Archaeological Heritage Management Regulation governs the procedure of its implementation.</w:t>
      </w:r>
    </w:p>
    <w:p w14:paraId="1180E6EE" w14:textId="123B0792" w:rsidR="00F40DCD" w:rsidRPr="00DD12AC" w:rsidRDefault="00F40DCD" w:rsidP="00681D85">
      <w:pPr>
        <w:spacing w:after="0" w:line="240" w:lineRule="auto"/>
        <w:rPr>
          <w:rFonts w:ascii="Times New Roman" w:hAnsi="Times New Roman" w:cs="Times New Roman"/>
          <w:sz w:val="24"/>
          <w:szCs w:val="24"/>
          <w:lang w:val="en-GB"/>
        </w:rPr>
      </w:pPr>
    </w:p>
    <w:p w14:paraId="7D9E3757" w14:textId="648754E1" w:rsidR="00F40DCD" w:rsidRPr="00DD12AC" w:rsidRDefault="00F40DCD" w:rsidP="00F40DCD">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Council of Europe Framework Convention on the Value of Cultural Heritage for Society</w:t>
      </w:r>
      <w:r w:rsidRPr="00DD12AC">
        <w:rPr>
          <w:rFonts w:ascii="Times New Roman" w:hAnsi="Times New Roman" w:cs="Times New Roman"/>
          <w:sz w:val="24"/>
          <w:szCs w:val="24"/>
          <w:lang w:val="en-GB"/>
        </w:rPr>
        <w:t>, Faro, 27 October 2005</w:t>
      </w:r>
    </w:p>
    <w:p w14:paraId="2FA1EB7F" w14:textId="755F22D5" w:rsidR="00EE5AD5" w:rsidRPr="00DD12AC" w:rsidRDefault="00EE5AD5" w:rsidP="00EE5AD5">
      <w:pPr>
        <w:spacing w:after="0" w:line="240" w:lineRule="auto"/>
        <w:rPr>
          <w:rFonts w:ascii="Times New Roman" w:hAnsi="Times New Roman" w:cs="Times New Roman"/>
          <w:sz w:val="24"/>
          <w:szCs w:val="24"/>
          <w:lang w:val="en-GB"/>
        </w:rPr>
      </w:pPr>
    </w:p>
    <w:p w14:paraId="5DC83432" w14:textId="122E8487" w:rsidR="00EE5AD5" w:rsidRPr="00DD12AC" w:rsidRDefault="00EE5AD5" w:rsidP="00EE5AD5">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The Council of Europe Framework Convention on the Value of Cultural Heritage for Society (hereinafter – the Faro Convention) addresses the ethics and principles of heritage affected by globalization, use and development. The Faro Convention emphasizes the role of communities in the management of cultural heritage in pursuit of a sustainable and collectively responsible approach. The document is based on the rights of citizens to participate in cultural</w:t>
      </w:r>
      <w:r w:rsidR="00186082"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life as defined in the Universal Declaration of Human Rights. The Faro Convention treats heritage as an ongoing process, emphasizing the equivalence of different narratives.</w:t>
      </w:r>
    </w:p>
    <w:p w14:paraId="766BDA89" w14:textId="22ABA54B" w:rsidR="00EE5AD5" w:rsidRPr="00DD12AC" w:rsidRDefault="00EE5AD5" w:rsidP="00EE5AD5">
      <w:pPr>
        <w:spacing w:after="0" w:line="240" w:lineRule="auto"/>
        <w:rPr>
          <w:rFonts w:ascii="Times New Roman" w:hAnsi="Times New Roman" w:cs="Times New Roman"/>
          <w:sz w:val="24"/>
          <w:szCs w:val="24"/>
          <w:lang w:val="en-GB"/>
        </w:rPr>
      </w:pPr>
    </w:p>
    <w:p w14:paraId="06F1B0A3" w14:textId="2BDDD612" w:rsidR="00EE5AD5" w:rsidRPr="00DD12AC" w:rsidRDefault="00EE5AD5" w:rsidP="00EE5AD5">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Vienna Memorandum</w:t>
      </w:r>
      <w:r w:rsidRPr="00DD12AC">
        <w:rPr>
          <w:rFonts w:ascii="Times New Roman" w:hAnsi="Times New Roman" w:cs="Times New Roman"/>
          <w:sz w:val="24"/>
          <w:szCs w:val="24"/>
          <w:lang w:val="en-GB"/>
        </w:rPr>
        <w:t>, 2005, Durban; WHC-05Z29.COM/5</w:t>
      </w:r>
    </w:p>
    <w:p w14:paraId="4AD19756" w14:textId="77777777" w:rsidR="00EE5AD5" w:rsidRPr="00DD12AC" w:rsidRDefault="00EE5AD5" w:rsidP="00EE5AD5">
      <w:pPr>
        <w:spacing w:after="0" w:line="240" w:lineRule="auto"/>
        <w:rPr>
          <w:rFonts w:ascii="Times New Roman" w:hAnsi="Times New Roman" w:cs="Times New Roman"/>
          <w:sz w:val="24"/>
          <w:szCs w:val="24"/>
          <w:lang w:val="en-GB"/>
        </w:rPr>
      </w:pPr>
    </w:p>
    <w:p w14:paraId="2DF0FAE6" w14:textId="30E40356" w:rsidR="00EE5AD5" w:rsidRPr="00DD12AC" w:rsidRDefault="00EE5AD5" w:rsidP="00EE5AD5">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The Memorandum was drawn up in accordance with the 1964 International Charter for the Conservation and Restoration of Monuments and Sites (</w:t>
      </w:r>
      <w:r w:rsidR="003B6620"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Venice Charter), </w:t>
      </w:r>
      <w:r w:rsidR="003B6620" w:rsidRPr="00DD12AC">
        <w:rPr>
          <w:rFonts w:ascii="Times New Roman" w:hAnsi="Times New Roman" w:cs="Times New Roman"/>
          <w:sz w:val="24"/>
          <w:szCs w:val="24"/>
          <w:lang w:val="en-GB"/>
        </w:rPr>
        <w:t xml:space="preserve">UNESCO Recommendation concerning the Preservation of Cultural Property Endangered by Public or Private </w:t>
      </w:r>
      <w:r w:rsidR="00186082" w:rsidRPr="00DD12AC">
        <w:rPr>
          <w:rFonts w:ascii="Times New Roman" w:hAnsi="Times New Roman" w:cs="Times New Roman"/>
          <w:sz w:val="24"/>
          <w:szCs w:val="24"/>
          <w:lang w:val="en-GB"/>
        </w:rPr>
        <w:t>W</w:t>
      </w:r>
      <w:r w:rsidR="003B6620" w:rsidRPr="00DD12AC">
        <w:rPr>
          <w:rFonts w:ascii="Times New Roman" w:hAnsi="Times New Roman" w:cs="Times New Roman"/>
          <w:sz w:val="24"/>
          <w:szCs w:val="24"/>
          <w:lang w:val="en-GB"/>
        </w:rPr>
        <w:t>orks of 1968</w:t>
      </w:r>
      <w:r w:rsidRPr="00DD12AC">
        <w:rPr>
          <w:rFonts w:ascii="Times New Roman" w:hAnsi="Times New Roman" w:cs="Times New Roman"/>
          <w:sz w:val="24"/>
          <w:szCs w:val="24"/>
          <w:lang w:val="en-GB"/>
        </w:rPr>
        <w:t xml:space="preserve">, </w:t>
      </w:r>
      <w:r w:rsidR="003B6620" w:rsidRPr="00DD12AC">
        <w:rPr>
          <w:rFonts w:ascii="Times New Roman" w:hAnsi="Times New Roman" w:cs="Times New Roman"/>
          <w:sz w:val="24"/>
          <w:szCs w:val="24"/>
          <w:lang w:val="en-GB"/>
        </w:rPr>
        <w:t xml:space="preserve">UNESCO Recommendation </w:t>
      </w:r>
      <w:r w:rsidR="00186082" w:rsidRPr="00DD12AC">
        <w:rPr>
          <w:rFonts w:ascii="Times New Roman" w:hAnsi="Times New Roman" w:cs="Times New Roman"/>
          <w:sz w:val="24"/>
          <w:szCs w:val="24"/>
          <w:lang w:val="en-GB"/>
        </w:rPr>
        <w:t>C</w:t>
      </w:r>
      <w:r w:rsidR="003B6620" w:rsidRPr="00DD12AC">
        <w:rPr>
          <w:rFonts w:ascii="Times New Roman" w:hAnsi="Times New Roman" w:cs="Times New Roman"/>
          <w:sz w:val="24"/>
          <w:szCs w:val="24"/>
          <w:lang w:val="en-GB"/>
        </w:rPr>
        <w:t>oncerning the Safeguarding and Contemporary Role of Historic Areas of 1976</w:t>
      </w:r>
      <w:r w:rsidRPr="00DD12AC">
        <w:rPr>
          <w:rFonts w:ascii="Times New Roman" w:hAnsi="Times New Roman" w:cs="Times New Roman"/>
          <w:sz w:val="24"/>
          <w:szCs w:val="24"/>
          <w:lang w:val="en-GB"/>
        </w:rPr>
        <w:t xml:space="preserve">, </w:t>
      </w:r>
      <w:r w:rsidR="005A3E54"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1982 ICOMOS</w:t>
      </w:r>
      <w:r w:rsidR="005A3E54" w:rsidRPr="00DD12AC">
        <w:rPr>
          <w:rFonts w:ascii="Times New Roman" w:hAnsi="Times New Roman" w:cs="Times New Roman"/>
          <w:sz w:val="24"/>
          <w:szCs w:val="24"/>
          <w:lang w:val="en-GB"/>
        </w:rPr>
        <w:t xml:space="preserve"> Florence</w:t>
      </w:r>
      <w:r w:rsidRPr="00DD12AC">
        <w:rPr>
          <w:rFonts w:ascii="Times New Roman" w:hAnsi="Times New Roman" w:cs="Times New Roman"/>
          <w:sz w:val="24"/>
          <w:szCs w:val="24"/>
          <w:lang w:val="en-GB"/>
        </w:rPr>
        <w:t xml:space="preserve"> Charter </w:t>
      </w:r>
      <w:r w:rsidR="005A3E54" w:rsidRPr="00DD12AC">
        <w:rPr>
          <w:rFonts w:ascii="Times New Roman" w:hAnsi="Times New Roman" w:cs="Times New Roman"/>
          <w:sz w:val="24"/>
          <w:szCs w:val="24"/>
          <w:lang w:val="en-GB"/>
        </w:rPr>
        <w:t>on</w:t>
      </w:r>
      <w:r w:rsidRPr="00DD12AC">
        <w:rPr>
          <w:rFonts w:ascii="Times New Roman" w:hAnsi="Times New Roman" w:cs="Times New Roman"/>
          <w:sz w:val="24"/>
          <w:szCs w:val="24"/>
          <w:lang w:val="en-GB"/>
        </w:rPr>
        <w:t xml:space="preserve"> Historic </w:t>
      </w:r>
      <w:r w:rsidR="005A3E54" w:rsidRPr="00DD12AC">
        <w:rPr>
          <w:rFonts w:ascii="Times New Roman" w:hAnsi="Times New Roman" w:cs="Times New Roman"/>
          <w:sz w:val="24"/>
          <w:szCs w:val="24"/>
          <w:lang w:val="en-GB"/>
        </w:rPr>
        <w:t>Gardens</w:t>
      </w:r>
      <w:r w:rsidRPr="00DD12AC">
        <w:rPr>
          <w:rFonts w:ascii="Times New Roman" w:hAnsi="Times New Roman" w:cs="Times New Roman"/>
          <w:sz w:val="24"/>
          <w:szCs w:val="24"/>
          <w:lang w:val="en-GB"/>
        </w:rPr>
        <w:t xml:space="preserve"> (Florence Charter), </w:t>
      </w:r>
      <w:r w:rsidR="005A3E54"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1987 ICOMOS Charter </w:t>
      </w:r>
      <w:r w:rsidR="005A3E54" w:rsidRPr="00DD12AC">
        <w:rPr>
          <w:rFonts w:ascii="Times New Roman" w:hAnsi="Times New Roman" w:cs="Times New Roman"/>
          <w:sz w:val="24"/>
          <w:szCs w:val="24"/>
          <w:lang w:val="en-GB"/>
        </w:rPr>
        <w:t>on</w:t>
      </w:r>
      <w:r w:rsidRPr="00DD12AC">
        <w:rPr>
          <w:rFonts w:ascii="Times New Roman" w:hAnsi="Times New Roman" w:cs="Times New Roman"/>
          <w:sz w:val="24"/>
          <w:szCs w:val="24"/>
          <w:lang w:val="en-GB"/>
        </w:rPr>
        <w:t xml:space="preserve"> the Preservation of Historic </w:t>
      </w:r>
      <w:r w:rsidR="005A3E54" w:rsidRPr="00DD12AC">
        <w:rPr>
          <w:rFonts w:ascii="Times New Roman" w:hAnsi="Times New Roman" w:cs="Times New Roman"/>
          <w:sz w:val="24"/>
          <w:szCs w:val="24"/>
          <w:lang w:val="en-GB"/>
        </w:rPr>
        <w:t>Towns</w:t>
      </w:r>
      <w:r w:rsidRPr="00DD12AC">
        <w:rPr>
          <w:rFonts w:ascii="Times New Roman" w:hAnsi="Times New Roman" w:cs="Times New Roman"/>
          <w:sz w:val="24"/>
          <w:szCs w:val="24"/>
          <w:lang w:val="en-GB"/>
        </w:rPr>
        <w:t xml:space="preserve"> and Urban Areas (Washington Charter), </w:t>
      </w:r>
      <w:r w:rsidR="005A3E54" w:rsidRPr="00DD12AC">
        <w:rPr>
          <w:rFonts w:ascii="Times New Roman" w:hAnsi="Times New Roman" w:cs="Times New Roman"/>
          <w:sz w:val="24"/>
          <w:szCs w:val="24"/>
          <w:lang w:val="en-GB"/>
        </w:rPr>
        <w:t>the Document on</w:t>
      </w:r>
      <w:r w:rsidRPr="00DD12AC">
        <w:rPr>
          <w:rFonts w:ascii="Times New Roman" w:hAnsi="Times New Roman" w:cs="Times New Roman"/>
          <w:sz w:val="24"/>
          <w:szCs w:val="24"/>
          <w:lang w:val="en-GB"/>
        </w:rPr>
        <w:t xml:space="preserve"> Authenticity </w:t>
      </w:r>
      <w:r w:rsidR="005A3E54" w:rsidRPr="00DD12AC">
        <w:rPr>
          <w:rFonts w:ascii="Times New Roman" w:hAnsi="Times New Roman" w:cs="Times New Roman"/>
          <w:sz w:val="24"/>
          <w:szCs w:val="24"/>
          <w:lang w:val="en-GB"/>
        </w:rPr>
        <w:t>of Members of 1994</w:t>
      </w:r>
      <w:r w:rsidRPr="00DD12AC">
        <w:rPr>
          <w:rFonts w:ascii="Times New Roman" w:hAnsi="Times New Roman" w:cs="Times New Roman"/>
          <w:sz w:val="24"/>
          <w:szCs w:val="24"/>
          <w:lang w:val="en-GB"/>
        </w:rPr>
        <w:t xml:space="preserve">, </w:t>
      </w:r>
      <w:r w:rsidR="005A3E54" w:rsidRPr="00DD12AC">
        <w:rPr>
          <w:rFonts w:ascii="Times New Roman" w:hAnsi="Times New Roman" w:cs="Times New Roman"/>
          <w:sz w:val="24"/>
          <w:szCs w:val="24"/>
          <w:lang w:val="en-GB"/>
        </w:rPr>
        <w:t>also</w:t>
      </w:r>
      <w:r w:rsidRPr="00DD12AC">
        <w:rPr>
          <w:rFonts w:ascii="Times New Roman" w:hAnsi="Times New Roman" w:cs="Times New Roman"/>
          <w:sz w:val="24"/>
          <w:szCs w:val="24"/>
          <w:lang w:val="en-GB"/>
        </w:rPr>
        <w:t xml:space="preserve"> the HABITAT II Conference and </w:t>
      </w:r>
      <w:r w:rsidR="005A3E54"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Agenda 21, which the Member States </w:t>
      </w:r>
      <w:r w:rsidR="005A3E54" w:rsidRPr="00DD12AC">
        <w:rPr>
          <w:rFonts w:ascii="Times New Roman" w:hAnsi="Times New Roman" w:cs="Times New Roman"/>
          <w:sz w:val="24"/>
          <w:szCs w:val="24"/>
          <w:lang w:val="en-GB"/>
        </w:rPr>
        <w:t>ratified in</w:t>
      </w:r>
      <w:r w:rsidRPr="00DD12AC">
        <w:rPr>
          <w:rFonts w:ascii="Times New Roman" w:hAnsi="Times New Roman" w:cs="Times New Roman"/>
          <w:sz w:val="24"/>
          <w:szCs w:val="24"/>
          <w:lang w:val="en-GB"/>
        </w:rPr>
        <w:t xml:space="preserve"> June</w:t>
      </w:r>
      <w:r w:rsidR="005A3E54"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1996 in Istanbul, Turkey.</w:t>
      </w:r>
    </w:p>
    <w:p w14:paraId="4D5EA34F" w14:textId="42ABDC4D" w:rsidR="00907050" w:rsidRPr="00DD12AC" w:rsidRDefault="00907050" w:rsidP="00EE5AD5">
      <w:pPr>
        <w:spacing w:after="0" w:line="240" w:lineRule="auto"/>
        <w:rPr>
          <w:rFonts w:ascii="Times New Roman" w:hAnsi="Times New Roman" w:cs="Times New Roman"/>
          <w:sz w:val="24"/>
          <w:szCs w:val="24"/>
          <w:lang w:val="en-GB"/>
        </w:rPr>
      </w:pPr>
    </w:p>
    <w:p w14:paraId="618A3658" w14:textId="0685C1F1" w:rsidR="00EC6A36" w:rsidRPr="00DD12AC" w:rsidRDefault="00907050" w:rsidP="00907050">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This Memorandum applies to historic towns that have been included or offered to be included in the UNESCO World Heritage List, also to larger towns that have World Heritage monuments and sites in their urban area. The concept of </w:t>
      </w:r>
      <w:r w:rsidR="00186082" w:rsidRPr="00DD12AC">
        <w:rPr>
          <w:rFonts w:ascii="Times New Roman" w:hAnsi="Times New Roman" w:cs="Times New Roman"/>
          <w:sz w:val="24"/>
          <w:szCs w:val="24"/>
          <w:lang w:val="en-GB"/>
        </w:rPr>
        <w:t xml:space="preserve">a </w:t>
      </w:r>
      <w:r w:rsidRPr="00DD12AC">
        <w:rPr>
          <w:rFonts w:ascii="Times New Roman" w:hAnsi="Times New Roman" w:cs="Times New Roman"/>
          <w:sz w:val="24"/>
          <w:szCs w:val="24"/>
          <w:lang w:val="en-GB"/>
        </w:rPr>
        <w:t xml:space="preserve">historic urban landscape is being developed, extending the understanding of traditional terms: “historic centers”, “ensembles” or “the environment” and encompassing a broader territorial and landscape context. It states that all the measures ensuring respect for historic structure, the </w:t>
      </w:r>
      <w:r w:rsidR="00EC6A36" w:rsidRPr="00DD12AC">
        <w:rPr>
          <w:rFonts w:ascii="Times New Roman" w:hAnsi="Times New Roman" w:cs="Times New Roman"/>
          <w:sz w:val="24"/>
          <w:szCs w:val="24"/>
          <w:lang w:val="en-GB"/>
        </w:rPr>
        <w:t xml:space="preserve">totality of </w:t>
      </w:r>
      <w:r w:rsidRPr="00DD12AC">
        <w:rPr>
          <w:rFonts w:ascii="Times New Roman" w:hAnsi="Times New Roman" w:cs="Times New Roman"/>
          <w:sz w:val="24"/>
          <w:szCs w:val="24"/>
          <w:lang w:val="en-GB"/>
        </w:rPr>
        <w:t>building</w:t>
      </w:r>
      <w:r w:rsidR="00EC6A36" w:rsidRPr="00DD12AC">
        <w:rPr>
          <w:rFonts w:ascii="Times New Roman" w:hAnsi="Times New Roman" w:cs="Times New Roman"/>
          <w:sz w:val="24"/>
          <w:szCs w:val="24"/>
          <w:lang w:val="en-GB"/>
        </w:rPr>
        <w:t xml:space="preserve">s </w:t>
      </w:r>
      <w:r w:rsidRPr="00DD12AC">
        <w:rPr>
          <w:rFonts w:ascii="Times New Roman" w:hAnsi="Times New Roman" w:cs="Times New Roman"/>
          <w:sz w:val="24"/>
          <w:szCs w:val="24"/>
          <w:lang w:val="en-GB"/>
        </w:rPr>
        <w:t xml:space="preserve">and the context, </w:t>
      </w:r>
      <w:r w:rsidR="00EC6A36" w:rsidRPr="00DD12AC">
        <w:rPr>
          <w:rFonts w:ascii="Times New Roman" w:hAnsi="Times New Roman" w:cs="Times New Roman"/>
          <w:sz w:val="24"/>
          <w:szCs w:val="24"/>
          <w:lang w:val="en-GB"/>
        </w:rPr>
        <w:t>also</w:t>
      </w:r>
      <w:r w:rsidRPr="00DD12AC">
        <w:rPr>
          <w:rFonts w:ascii="Times New Roman" w:hAnsi="Times New Roman" w:cs="Times New Roman"/>
          <w:sz w:val="24"/>
          <w:szCs w:val="24"/>
          <w:lang w:val="en-GB"/>
        </w:rPr>
        <w:t xml:space="preserve"> mitigating </w:t>
      </w:r>
      <w:r w:rsidR="00EC6A36" w:rsidRPr="00DD12AC">
        <w:rPr>
          <w:rFonts w:ascii="Times New Roman" w:hAnsi="Times New Roman" w:cs="Times New Roman"/>
          <w:sz w:val="24"/>
          <w:szCs w:val="24"/>
          <w:lang w:val="en-GB"/>
        </w:rPr>
        <w:t>adverse</w:t>
      </w:r>
      <w:r w:rsidRPr="00DD12AC">
        <w:rPr>
          <w:rFonts w:ascii="Times New Roman" w:hAnsi="Times New Roman" w:cs="Times New Roman"/>
          <w:sz w:val="24"/>
          <w:szCs w:val="24"/>
          <w:lang w:val="en-GB"/>
        </w:rPr>
        <w:t xml:space="preserve"> effects of traffic and </w:t>
      </w:r>
      <w:r w:rsidR="00EC6A36" w:rsidRPr="00DD12AC">
        <w:rPr>
          <w:rFonts w:ascii="Times New Roman" w:hAnsi="Times New Roman" w:cs="Times New Roman"/>
          <w:sz w:val="24"/>
          <w:szCs w:val="24"/>
          <w:lang w:val="en-GB"/>
        </w:rPr>
        <w:t xml:space="preserve">car parking must be used in urban planning. </w:t>
      </w:r>
      <w:r w:rsidRPr="00DD12AC">
        <w:rPr>
          <w:rFonts w:ascii="Times New Roman" w:hAnsi="Times New Roman" w:cs="Times New Roman"/>
          <w:sz w:val="24"/>
          <w:szCs w:val="24"/>
          <w:lang w:val="en-GB"/>
        </w:rPr>
        <w:t xml:space="preserve">City view, roof view, main visual axes, </w:t>
      </w:r>
      <w:r w:rsidR="00EC6A36" w:rsidRPr="00DD12AC">
        <w:rPr>
          <w:rFonts w:ascii="Times New Roman" w:hAnsi="Times New Roman" w:cs="Times New Roman"/>
          <w:sz w:val="24"/>
          <w:szCs w:val="24"/>
          <w:lang w:val="en-GB"/>
        </w:rPr>
        <w:t>construction land</w:t>
      </w:r>
      <w:r w:rsidRPr="00DD12AC">
        <w:rPr>
          <w:rFonts w:ascii="Times New Roman" w:hAnsi="Times New Roman" w:cs="Times New Roman"/>
          <w:sz w:val="24"/>
          <w:szCs w:val="24"/>
          <w:lang w:val="en-GB"/>
        </w:rPr>
        <w:t xml:space="preserve"> plots and their types are inseparable</w:t>
      </w:r>
      <w:r w:rsidR="00EC6A36"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parts of the identity of </w:t>
      </w:r>
      <w:r w:rsidR="00186082"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 xml:space="preserve"> historic urban landscape. Due attention must be paid to the existing scal</w:t>
      </w:r>
      <w:r w:rsidR="00EC6A36" w:rsidRPr="00DD12AC">
        <w:rPr>
          <w:rFonts w:ascii="Times New Roman" w:hAnsi="Times New Roman" w:cs="Times New Roman"/>
          <w:sz w:val="24"/>
          <w:szCs w:val="24"/>
          <w:lang w:val="en-GB"/>
        </w:rPr>
        <w:t>e</w:t>
      </w:r>
      <w:r w:rsidRPr="00DD12AC">
        <w:rPr>
          <w:rFonts w:ascii="Times New Roman" w:hAnsi="Times New Roman" w:cs="Times New Roman"/>
          <w:sz w:val="24"/>
          <w:szCs w:val="24"/>
          <w:lang w:val="en-GB"/>
        </w:rPr>
        <w:t xml:space="preserve">, especially when it comes to the volume and height of buildings. It is important that </w:t>
      </w:r>
      <w:r w:rsidR="00EC6A36" w:rsidRPr="00DD12AC">
        <w:rPr>
          <w:rFonts w:ascii="Times New Roman" w:hAnsi="Times New Roman" w:cs="Times New Roman"/>
          <w:sz w:val="24"/>
          <w:szCs w:val="24"/>
          <w:lang w:val="en-GB"/>
        </w:rPr>
        <w:t>new objects</w:t>
      </w:r>
      <w:r w:rsidRPr="00DD12AC">
        <w:rPr>
          <w:rFonts w:ascii="Times New Roman" w:hAnsi="Times New Roman" w:cs="Times New Roman"/>
          <w:sz w:val="24"/>
          <w:szCs w:val="24"/>
          <w:lang w:val="en-GB"/>
        </w:rPr>
        <w:t xml:space="preserve"> have </w:t>
      </w:r>
      <w:r w:rsidR="00EC6A36" w:rsidRPr="00DD12AC">
        <w:rPr>
          <w:rFonts w:ascii="Times New Roman" w:hAnsi="Times New Roman" w:cs="Times New Roman"/>
          <w:sz w:val="24"/>
          <w:szCs w:val="24"/>
          <w:lang w:val="en-GB"/>
        </w:rPr>
        <w:t xml:space="preserve">minimum </w:t>
      </w:r>
      <w:r w:rsidRPr="00DD12AC">
        <w:rPr>
          <w:rFonts w:ascii="Times New Roman" w:hAnsi="Times New Roman" w:cs="Times New Roman"/>
          <w:sz w:val="24"/>
          <w:szCs w:val="24"/>
          <w:lang w:val="en-GB"/>
        </w:rPr>
        <w:t xml:space="preserve">direct impact on important historic elements such as significant buildings or archaeological sites. Particular attention </w:t>
      </w:r>
      <w:r w:rsidR="00EC6A36" w:rsidRPr="00DD12AC">
        <w:rPr>
          <w:rFonts w:ascii="Times New Roman" w:hAnsi="Times New Roman" w:cs="Times New Roman"/>
          <w:sz w:val="24"/>
          <w:szCs w:val="24"/>
          <w:lang w:val="en-GB"/>
        </w:rPr>
        <w:t>should</w:t>
      </w:r>
      <w:r w:rsidRPr="00DD12AC">
        <w:rPr>
          <w:rFonts w:ascii="Times New Roman" w:hAnsi="Times New Roman" w:cs="Times New Roman"/>
          <w:sz w:val="24"/>
          <w:szCs w:val="24"/>
          <w:lang w:val="en-GB"/>
        </w:rPr>
        <w:t xml:space="preserve"> be paid to the design of public spaces, their functionality,</w:t>
      </w:r>
      <w:r w:rsidR="00EC6A36"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scal</w:t>
      </w:r>
      <w:r w:rsidR="00EC6A36" w:rsidRPr="00DD12AC">
        <w:rPr>
          <w:rFonts w:ascii="Times New Roman" w:hAnsi="Times New Roman" w:cs="Times New Roman"/>
          <w:sz w:val="24"/>
          <w:szCs w:val="24"/>
          <w:lang w:val="en-GB"/>
        </w:rPr>
        <w:t>e</w:t>
      </w:r>
      <w:r w:rsidRPr="00DD12AC">
        <w:rPr>
          <w:rFonts w:ascii="Times New Roman" w:hAnsi="Times New Roman" w:cs="Times New Roman"/>
          <w:sz w:val="24"/>
          <w:szCs w:val="24"/>
          <w:lang w:val="en-GB"/>
        </w:rPr>
        <w:t>, materials, lighting, street furniture, advertising, greenery, etc.</w:t>
      </w:r>
    </w:p>
    <w:p w14:paraId="42251817" w14:textId="77777777" w:rsidR="00EC6A36" w:rsidRPr="00DD12AC" w:rsidRDefault="00EC6A36" w:rsidP="00907050">
      <w:pPr>
        <w:spacing w:after="0" w:line="240" w:lineRule="auto"/>
        <w:rPr>
          <w:rFonts w:ascii="Times New Roman" w:hAnsi="Times New Roman" w:cs="Times New Roman"/>
          <w:sz w:val="24"/>
          <w:szCs w:val="24"/>
          <w:lang w:val="en-GB"/>
        </w:rPr>
      </w:pPr>
    </w:p>
    <w:p w14:paraId="7594FE47" w14:textId="15007F1F" w:rsidR="00907050" w:rsidRPr="00DD12AC" w:rsidRDefault="007C2943" w:rsidP="007C2943">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 xml:space="preserve">Paris Declaration </w:t>
      </w:r>
      <w:r w:rsidR="0004032F" w:rsidRPr="00DD12AC">
        <w:rPr>
          <w:rFonts w:ascii="Times New Roman" w:hAnsi="Times New Roman" w:cs="Times New Roman"/>
          <w:b/>
          <w:bCs/>
          <w:sz w:val="24"/>
          <w:szCs w:val="24"/>
          <w:lang w:val="en-GB"/>
        </w:rPr>
        <w:t>o</w:t>
      </w:r>
      <w:r w:rsidRPr="00DD12AC">
        <w:rPr>
          <w:rFonts w:ascii="Times New Roman" w:hAnsi="Times New Roman" w:cs="Times New Roman"/>
          <w:b/>
          <w:bCs/>
          <w:sz w:val="24"/>
          <w:szCs w:val="24"/>
          <w:lang w:val="en-GB"/>
        </w:rPr>
        <w:t>n heritage as a driver of development</w:t>
      </w:r>
      <w:r w:rsidR="00907050" w:rsidRPr="00DD12AC">
        <w:rPr>
          <w:rFonts w:ascii="Times New Roman" w:hAnsi="Times New Roman" w:cs="Times New Roman"/>
          <w:sz w:val="24"/>
          <w:szCs w:val="24"/>
          <w:lang w:val="en-GB"/>
        </w:rPr>
        <w:t>, 2011, Paris (ICOMOS)</w:t>
      </w:r>
    </w:p>
    <w:p w14:paraId="15091409" w14:textId="77777777" w:rsidR="007C2943" w:rsidRPr="00DD12AC" w:rsidRDefault="007C2943" w:rsidP="00907050">
      <w:pPr>
        <w:spacing w:after="0" w:line="240" w:lineRule="auto"/>
        <w:rPr>
          <w:rFonts w:ascii="Times New Roman" w:hAnsi="Times New Roman" w:cs="Times New Roman"/>
          <w:sz w:val="24"/>
          <w:szCs w:val="24"/>
          <w:lang w:val="en-GB"/>
        </w:rPr>
      </w:pPr>
    </w:p>
    <w:p w14:paraId="6FEBF216" w14:textId="2E80BCA9" w:rsidR="00907050" w:rsidRPr="00DD12AC" w:rsidRDefault="00907050" w:rsidP="00907050">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declaration has two main objectives. First, </w:t>
      </w:r>
      <w:r w:rsidR="0004032F" w:rsidRPr="00DD12AC">
        <w:rPr>
          <w:rFonts w:ascii="Times New Roman" w:hAnsi="Times New Roman" w:cs="Times New Roman"/>
          <w:sz w:val="24"/>
          <w:szCs w:val="24"/>
          <w:lang w:val="en-GB"/>
        </w:rPr>
        <w:t xml:space="preserve">to </w:t>
      </w:r>
      <w:r w:rsidRPr="00DD12AC">
        <w:rPr>
          <w:rFonts w:ascii="Times New Roman" w:hAnsi="Times New Roman" w:cs="Times New Roman"/>
          <w:sz w:val="24"/>
          <w:szCs w:val="24"/>
          <w:lang w:val="en-GB"/>
        </w:rPr>
        <w:t xml:space="preserve">assess how </w:t>
      </w:r>
      <w:r w:rsidR="00186082"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development and heritage relate</w:t>
      </w:r>
    </w:p>
    <w:p w14:paraId="562F3E34" w14:textId="3CF03350" w:rsidR="00907050" w:rsidRPr="00DD12AC" w:rsidRDefault="00907050" w:rsidP="00907050">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in the </w:t>
      </w:r>
      <w:r w:rsidR="0004032F" w:rsidRPr="00DD12AC">
        <w:rPr>
          <w:rFonts w:ascii="Times New Roman" w:hAnsi="Times New Roman" w:cs="Times New Roman"/>
          <w:sz w:val="24"/>
          <w:szCs w:val="24"/>
          <w:lang w:val="en-GB"/>
        </w:rPr>
        <w:t>face</w:t>
      </w:r>
      <w:r w:rsidRPr="00DD12AC">
        <w:rPr>
          <w:rFonts w:ascii="Times New Roman" w:hAnsi="Times New Roman" w:cs="Times New Roman"/>
          <w:sz w:val="24"/>
          <w:szCs w:val="24"/>
          <w:lang w:val="en-GB"/>
        </w:rPr>
        <w:t xml:space="preserve"> of globalization and </w:t>
      </w:r>
      <w:r w:rsidR="00186082" w:rsidRPr="00DD12AC">
        <w:rPr>
          <w:rFonts w:ascii="Times New Roman" w:hAnsi="Times New Roman" w:cs="Times New Roman"/>
          <w:sz w:val="24"/>
          <w:szCs w:val="24"/>
          <w:lang w:val="en-GB"/>
        </w:rPr>
        <w:t xml:space="preserve">what is </w:t>
      </w:r>
      <w:r w:rsidRPr="00DD12AC">
        <w:rPr>
          <w:rFonts w:ascii="Times New Roman" w:hAnsi="Times New Roman" w:cs="Times New Roman"/>
          <w:sz w:val="24"/>
          <w:szCs w:val="24"/>
          <w:lang w:val="en-GB"/>
        </w:rPr>
        <w:t>the potential of heritage values ​​to inspire and shape the societies of the future,</w:t>
      </w:r>
      <w:r w:rsidR="0004032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reducing </w:t>
      </w:r>
      <w:r w:rsidR="0004032F" w:rsidRPr="00DD12AC">
        <w:rPr>
          <w:rFonts w:ascii="Times New Roman" w:hAnsi="Times New Roman" w:cs="Times New Roman"/>
          <w:sz w:val="24"/>
          <w:szCs w:val="24"/>
          <w:lang w:val="en-GB"/>
        </w:rPr>
        <w:t>adverse</w:t>
      </w:r>
      <w:r w:rsidRPr="00DD12AC">
        <w:rPr>
          <w:rFonts w:ascii="Times New Roman" w:hAnsi="Times New Roman" w:cs="Times New Roman"/>
          <w:sz w:val="24"/>
          <w:szCs w:val="24"/>
          <w:lang w:val="en-GB"/>
        </w:rPr>
        <w:t xml:space="preserve"> effects of globalization. Secondly, how not only to preserve the heritage</w:t>
      </w:r>
      <w:r w:rsidR="0004032F"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but also to ensure</w:t>
      </w:r>
      <w:r w:rsidR="0004032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that its use, economic, social and cultural values ​​will contribute to </w:t>
      </w:r>
      <w:r w:rsidR="0004032F" w:rsidRPr="00DD12AC">
        <w:rPr>
          <w:rFonts w:ascii="Times New Roman" w:hAnsi="Times New Roman" w:cs="Times New Roman"/>
          <w:sz w:val="24"/>
          <w:szCs w:val="24"/>
          <w:lang w:val="en-GB"/>
        </w:rPr>
        <w:t xml:space="preserve">the well-being of </w:t>
      </w:r>
      <w:r w:rsidRPr="00DD12AC">
        <w:rPr>
          <w:rFonts w:ascii="Times New Roman" w:hAnsi="Times New Roman" w:cs="Times New Roman"/>
          <w:sz w:val="24"/>
          <w:szCs w:val="24"/>
          <w:lang w:val="en-GB"/>
        </w:rPr>
        <w:t>local communities</w:t>
      </w:r>
      <w:r w:rsidR="0004032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and</w:t>
      </w:r>
      <w:r w:rsidR="0004032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visitor</w:t>
      </w:r>
      <w:r w:rsidR="0004032F"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Defining culture as the fourth and essential pillar of sustainable development (</w:t>
      </w:r>
      <w:r w:rsidR="0004032F" w:rsidRPr="00DD12AC">
        <w:rPr>
          <w:rFonts w:ascii="Times New Roman" w:hAnsi="Times New Roman" w:cs="Times New Roman"/>
          <w:sz w:val="24"/>
          <w:szCs w:val="24"/>
          <w:lang w:val="en-GB"/>
        </w:rPr>
        <w:t xml:space="preserve">in addition to the </w:t>
      </w:r>
      <w:r w:rsidRPr="00DD12AC">
        <w:rPr>
          <w:rFonts w:ascii="Times New Roman" w:hAnsi="Times New Roman" w:cs="Times New Roman"/>
          <w:sz w:val="24"/>
          <w:szCs w:val="24"/>
          <w:lang w:val="en-GB"/>
        </w:rPr>
        <w:t>social, economic</w:t>
      </w:r>
      <w:r w:rsidR="0004032F" w:rsidRPr="00DD12AC">
        <w:rPr>
          <w:rFonts w:ascii="Times New Roman" w:hAnsi="Times New Roman" w:cs="Times New Roman"/>
          <w:sz w:val="24"/>
          <w:szCs w:val="24"/>
          <w:lang w:val="en-GB"/>
        </w:rPr>
        <w:t xml:space="preserve"> and</w:t>
      </w:r>
      <w:r w:rsidRPr="00DD12AC">
        <w:rPr>
          <w:rFonts w:ascii="Times New Roman" w:hAnsi="Times New Roman" w:cs="Times New Roman"/>
          <w:sz w:val="24"/>
          <w:szCs w:val="24"/>
          <w:lang w:val="en-GB"/>
        </w:rPr>
        <w:t xml:space="preserve"> environmental</w:t>
      </w:r>
      <w:r w:rsidR="0004032F" w:rsidRPr="00DD12AC">
        <w:rPr>
          <w:rFonts w:ascii="Times New Roman" w:hAnsi="Times New Roman" w:cs="Times New Roman"/>
          <w:sz w:val="24"/>
          <w:szCs w:val="24"/>
          <w:lang w:val="en-GB"/>
        </w:rPr>
        <w:t xml:space="preserve"> ones</w:t>
      </w:r>
      <w:r w:rsidRPr="00DD12AC">
        <w:rPr>
          <w:rFonts w:ascii="Times New Roman" w:hAnsi="Times New Roman" w:cs="Times New Roman"/>
          <w:sz w:val="24"/>
          <w:szCs w:val="24"/>
          <w:lang w:val="en-GB"/>
        </w:rPr>
        <w:t xml:space="preserve">), the </w:t>
      </w:r>
      <w:r w:rsidRPr="00DD12AC">
        <w:rPr>
          <w:rFonts w:ascii="Times New Roman" w:hAnsi="Times New Roman" w:cs="Times New Roman"/>
          <w:sz w:val="24"/>
          <w:szCs w:val="24"/>
          <w:lang w:val="en-GB"/>
        </w:rPr>
        <w:lastRenderedPageBreak/>
        <w:t>declaration promotes</w:t>
      </w:r>
      <w:r w:rsidR="0004032F" w:rsidRPr="00DD12AC">
        <w:rPr>
          <w:rFonts w:ascii="Times New Roman" w:hAnsi="Times New Roman" w:cs="Times New Roman"/>
          <w:sz w:val="24"/>
          <w:szCs w:val="24"/>
          <w:lang w:val="en-GB"/>
        </w:rPr>
        <w:t xml:space="preserve"> to ensure</w:t>
      </w:r>
      <w:r w:rsidRPr="00DD12AC">
        <w:rPr>
          <w:rFonts w:ascii="Times New Roman" w:hAnsi="Times New Roman" w:cs="Times New Roman"/>
          <w:sz w:val="24"/>
          <w:szCs w:val="24"/>
          <w:lang w:val="en-GB"/>
        </w:rPr>
        <w:t xml:space="preserve"> the integration of heritage into sustainable</w:t>
      </w:r>
      <w:r w:rsidR="0004032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development processes, </w:t>
      </w:r>
      <w:r w:rsidR="0004032F" w:rsidRPr="00DD12AC">
        <w:rPr>
          <w:rFonts w:ascii="Times New Roman" w:hAnsi="Times New Roman" w:cs="Times New Roman"/>
          <w:sz w:val="24"/>
          <w:szCs w:val="24"/>
          <w:lang w:val="en-GB"/>
        </w:rPr>
        <w:t>assigning</w:t>
      </w:r>
      <w:r w:rsidRPr="00DD12AC">
        <w:rPr>
          <w:rFonts w:ascii="Times New Roman" w:hAnsi="Times New Roman" w:cs="Times New Roman"/>
          <w:sz w:val="24"/>
          <w:szCs w:val="24"/>
          <w:lang w:val="en-GB"/>
        </w:rPr>
        <w:t xml:space="preserve"> an important role </w:t>
      </w:r>
      <w:r w:rsidR="0004032F" w:rsidRPr="00DD12AC">
        <w:rPr>
          <w:rFonts w:ascii="Times New Roman" w:hAnsi="Times New Roman" w:cs="Times New Roman"/>
          <w:sz w:val="24"/>
          <w:szCs w:val="24"/>
          <w:lang w:val="en-GB"/>
        </w:rPr>
        <w:t xml:space="preserve">to heritage </w:t>
      </w:r>
      <w:r w:rsidRPr="00DD12AC">
        <w:rPr>
          <w:rFonts w:ascii="Times New Roman" w:hAnsi="Times New Roman" w:cs="Times New Roman"/>
          <w:sz w:val="24"/>
          <w:szCs w:val="24"/>
          <w:lang w:val="en-GB"/>
        </w:rPr>
        <w:t xml:space="preserve">as one of the </w:t>
      </w:r>
      <w:r w:rsidR="0004032F" w:rsidRPr="00DD12AC">
        <w:rPr>
          <w:rFonts w:ascii="Times New Roman" w:hAnsi="Times New Roman" w:cs="Times New Roman"/>
          <w:sz w:val="24"/>
          <w:szCs w:val="24"/>
          <w:lang w:val="en-GB"/>
        </w:rPr>
        <w:t>factors</w:t>
      </w:r>
      <w:r w:rsidRPr="00DD12AC">
        <w:rPr>
          <w:rFonts w:ascii="Times New Roman" w:hAnsi="Times New Roman" w:cs="Times New Roman"/>
          <w:sz w:val="24"/>
          <w:szCs w:val="24"/>
          <w:lang w:val="en-GB"/>
        </w:rPr>
        <w:t xml:space="preserve"> of social cohesion,</w:t>
      </w:r>
      <w:r w:rsidR="0004032F" w:rsidRPr="00DD12AC">
        <w:rPr>
          <w:rFonts w:ascii="Times New Roman" w:hAnsi="Times New Roman" w:cs="Times New Roman"/>
          <w:sz w:val="24"/>
          <w:szCs w:val="24"/>
          <w:lang w:val="en-GB"/>
        </w:rPr>
        <w:t xml:space="preserve"> well-being</w:t>
      </w:r>
      <w:r w:rsidRPr="00DD12AC">
        <w:rPr>
          <w:rFonts w:ascii="Times New Roman" w:hAnsi="Times New Roman" w:cs="Times New Roman"/>
          <w:sz w:val="24"/>
          <w:szCs w:val="24"/>
          <w:lang w:val="en-GB"/>
        </w:rPr>
        <w:t xml:space="preserve">, creativity and economic attractiveness that foster </w:t>
      </w:r>
      <w:r w:rsidR="0004032F" w:rsidRPr="00DD12AC">
        <w:rPr>
          <w:rFonts w:ascii="Times New Roman" w:hAnsi="Times New Roman" w:cs="Times New Roman"/>
          <w:sz w:val="24"/>
          <w:szCs w:val="24"/>
          <w:lang w:val="en-GB"/>
        </w:rPr>
        <w:t>the sense of</w:t>
      </w:r>
      <w:r w:rsidRPr="00DD12AC">
        <w:rPr>
          <w:rFonts w:ascii="Times New Roman" w:hAnsi="Times New Roman" w:cs="Times New Roman"/>
          <w:sz w:val="24"/>
          <w:szCs w:val="24"/>
          <w:lang w:val="en-GB"/>
        </w:rPr>
        <w:t xml:space="preserve"> community</w:t>
      </w:r>
      <w:r w:rsidR="0004032F" w:rsidRPr="00DD12AC">
        <w:rPr>
          <w:rFonts w:ascii="Times New Roman" w:hAnsi="Times New Roman" w:cs="Times New Roman"/>
          <w:sz w:val="24"/>
          <w:szCs w:val="24"/>
          <w:lang w:val="en-GB"/>
        </w:rPr>
        <w:t xml:space="preserve"> of communities</w:t>
      </w:r>
      <w:r w:rsidRPr="00DD12AC">
        <w:rPr>
          <w:rFonts w:ascii="Times New Roman" w:hAnsi="Times New Roman" w:cs="Times New Roman"/>
          <w:sz w:val="24"/>
          <w:szCs w:val="24"/>
          <w:lang w:val="en-GB"/>
        </w:rPr>
        <w:t>.</w:t>
      </w:r>
      <w:r w:rsidR="0004032F" w:rsidRPr="00DD12AC">
        <w:rPr>
          <w:rFonts w:ascii="Times New Roman" w:hAnsi="Times New Roman" w:cs="Times New Roman"/>
          <w:sz w:val="24"/>
          <w:szCs w:val="24"/>
          <w:lang w:val="en-GB"/>
        </w:rPr>
        <w:t xml:space="preserve"> It also defines p</w:t>
      </w:r>
      <w:r w:rsidRPr="00DD12AC">
        <w:rPr>
          <w:rFonts w:ascii="Times New Roman" w:hAnsi="Times New Roman" w:cs="Times New Roman"/>
          <w:sz w:val="24"/>
          <w:szCs w:val="24"/>
          <w:lang w:val="en-GB"/>
        </w:rPr>
        <w:t xml:space="preserve">ractical guidelines for sustainable cultural development </w:t>
      </w:r>
      <w:r w:rsidR="0004032F" w:rsidRPr="00DD12AC">
        <w:rPr>
          <w:rFonts w:ascii="Times New Roman" w:hAnsi="Times New Roman" w:cs="Times New Roman"/>
          <w:sz w:val="24"/>
          <w:szCs w:val="24"/>
          <w:lang w:val="en-GB"/>
        </w:rPr>
        <w:t xml:space="preserve">actions </w:t>
      </w:r>
      <w:r w:rsidRPr="00DD12AC">
        <w:rPr>
          <w:rFonts w:ascii="Times New Roman" w:hAnsi="Times New Roman" w:cs="Times New Roman"/>
          <w:sz w:val="24"/>
          <w:szCs w:val="24"/>
          <w:lang w:val="en-GB"/>
        </w:rPr>
        <w:t>in the international contex</w:t>
      </w:r>
      <w:r w:rsidR="0004032F" w:rsidRPr="00DD12AC">
        <w:rPr>
          <w:rFonts w:ascii="Times New Roman" w:hAnsi="Times New Roman" w:cs="Times New Roman"/>
          <w:sz w:val="24"/>
          <w:szCs w:val="24"/>
          <w:lang w:val="en-GB"/>
        </w:rPr>
        <w:t xml:space="preserve">t, including </w:t>
      </w:r>
      <w:r w:rsidRPr="00DD12AC">
        <w:rPr>
          <w:rFonts w:ascii="Times New Roman" w:hAnsi="Times New Roman" w:cs="Times New Roman"/>
          <w:sz w:val="24"/>
          <w:szCs w:val="24"/>
          <w:lang w:val="en-GB"/>
        </w:rPr>
        <w:t>regional development, return to the art of construction, tourism and development,</w:t>
      </w:r>
      <w:r w:rsidR="0004032F" w:rsidRPr="00DD12AC">
        <w:rPr>
          <w:rFonts w:ascii="Times New Roman" w:hAnsi="Times New Roman" w:cs="Times New Roman"/>
          <w:sz w:val="24"/>
          <w:szCs w:val="24"/>
          <w:lang w:val="en-GB"/>
        </w:rPr>
        <w:t xml:space="preserve"> economic potential of</w:t>
      </w:r>
      <w:r w:rsidRPr="00DD12AC">
        <w:rPr>
          <w:rFonts w:ascii="Times New Roman" w:hAnsi="Times New Roman" w:cs="Times New Roman"/>
          <w:sz w:val="24"/>
          <w:szCs w:val="24"/>
          <w:lang w:val="en-GB"/>
        </w:rPr>
        <w:t xml:space="preserve"> heritage.</w:t>
      </w:r>
    </w:p>
    <w:p w14:paraId="396B63B0" w14:textId="67DC3379" w:rsidR="007A3B55" w:rsidRPr="00DD12AC" w:rsidRDefault="007A3B55" w:rsidP="00907050">
      <w:pPr>
        <w:spacing w:after="0" w:line="240" w:lineRule="auto"/>
        <w:rPr>
          <w:rFonts w:ascii="Times New Roman" w:hAnsi="Times New Roman" w:cs="Times New Roman"/>
          <w:sz w:val="24"/>
          <w:szCs w:val="24"/>
          <w:lang w:val="en-GB"/>
        </w:rPr>
      </w:pPr>
    </w:p>
    <w:p w14:paraId="5A66A488" w14:textId="49573EC7" w:rsidR="007A3B55" w:rsidRPr="00DD12AC" w:rsidRDefault="007A3B55" w:rsidP="007A3B55">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Valletta Principles</w:t>
      </w:r>
      <w:r w:rsidRPr="00DD12AC">
        <w:rPr>
          <w:rFonts w:ascii="Times New Roman" w:hAnsi="Times New Roman" w:cs="Times New Roman"/>
          <w:sz w:val="24"/>
          <w:szCs w:val="24"/>
          <w:lang w:val="en-GB"/>
        </w:rPr>
        <w:t xml:space="preserve"> for the Safeguarding and Management of Historic Towns and Urban Areas, 28/11/2011, 17</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ICOMOS General Assembly</w:t>
      </w:r>
    </w:p>
    <w:p w14:paraId="0DAE078E" w14:textId="77777777" w:rsidR="007A3B55" w:rsidRPr="00DD12AC" w:rsidRDefault="007A3B55" w:rsidP="007A3B55">
      <w:pPr>
        <w:spacing w:after="0" w:line="240" w:lineRule="auto"/>
        <w:rPr>
          <w:rFonts w:ascii="Times New Roman" w:hAnsi="Times New Roman" w:cs="Times New Roman"/>
          <w:sz w:val="24"/>
          <w:szCs w:val="24"/>
          <w:lang w:val="en-GB"/>
        </w:rPr>
      </w:pPr>
    </w:p>
    <w:p w14:paraId="05AF8F50" w14:textId="1B50E1FC" w:rsidR="007A3B55" w:rsidRPr="00DD12AC" w:rsidRDefault="007A3B55" w:rsidP="007A3B55">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Cultural heritage is considered an essential resource, a part of the urban ecosystem. The developed concept of sustainable development is based on the preservation of urban heritage and the restriction of development appropriate for managing changes in the natural and developed environment, providing for measures for improving the quality</w:t>
      </w:r>
      <w:r w:rsidR="0056791C" w:rsidRPr="00DD12AC">
        <w:rPr>
          <w:rFonts w:ascii="Times New Roman" w:hAnsi="Times New Roman" w:cs="Times New Roman"/>
          <w:sz w:val="24"/>
          <w:szCs w:val="24"/>
          <w:lang w:val="en-GB"/>
        </w:rPr>
        <w:t xml:space="preserve"> of natural and developed environment. It presents the concept of a protection zone: “A buffer zone is a well‐defined zone outside the protected area whose role is to shield the cultural values of the protected zone from the impact of activities in its”.</w:t>
      </w:r>
    </w:p>
    <w:p w14:paraId="08FA43D6" w14:textId="04092091" w:rsidR="004A4433" w:rsidRPr="00DD12AC" w:rsidRDefault="004A4433" w:rsidP="007A3B55">
      <w:pPr>
        <w:spacing w:after="0" w:line="240" w:lineRule="auto"/>
        <w:rPr>
          <w:rFonts w:ascii="Times New Roman" w:hAnsi="Times New Roman" w:cs="Times New Roman"/>
          <w:sz w:val="24"/>
          <w:szCs w:val="24"/>
          <w:lang w:val="en-GB"/>
        </w:rPr>
      </w:pPr>
    </w:p>
    <w:p w14:paraId="6C4E83E5" w14:textId="2E3DE138" w:rsidR="004A4433" w:rsidRPr="00DD12AC" w:rsidRDefault="004A4433" w:rsidP="004A4433">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Recommendation on the Historic Urban Landscape</w:t>
      </w:r>
      <w:r w:rsidR="003914C5" w:rsidRPr="00DD12AC">
        <w:rPr>
          <w:rFonts w:ascii="Times New Roman" w:hAnsi="Times New Roman" w:cs="Times New Roman"/>
          <w:sz w:val="24"/>
          <w:szCs w:val="24"/>
          <w:lang w:val="en-GB"/>
        </w:rPr>
        <w:t>, 1</w:t>
      </w:r>
      <w:r w:rsidRPr="00DD12AC">
        <w:rPr>
          <w:rFonts w:ascii="Times New Roman" w:hAnsi="Times New Roman" w:cs="Times New Roman"/>
          <w:sz w:val="24"/>
          <w:szCs w:val="24"/>
          <w:lang w:val="en-GB"/>
        </w:rPr>
        <w:t>0 November</w:t>
      </w:r>
      <w:r w:rsidR="003914C5" w:rsidRPr="00DD12AC">
        <w:rPr>
          <w:rFonts w:ascii="Times New Roman" w:hAnsi="Times New Roman" w:cs="Times New Roman"/>
          <w:sz w:val="24"/>
          <w:szCs w:val="24"/>
          <w:lang w:val="en-GB"/>
        </w:rPr>
        <w:t xml:space="preserve"> 2011, </w:t>
      </w:r>
      <w:r w:rsidRPr="00DD12AC">
        <w:rPr>
          <w:rFonts w:ascii="Times New Roman" w:hAnsi="Times New Roman" w:cs="Times New Roman"/>
          <w:sz w:val="24"/>
          <w:szCs w:val="24"/>
          <w:lang w:val="en-GB"/>
        </w:rPr>
        <w:t>Paris (UNESCO)</w:t>
      </w:r>
    </w:p>
    <w:p w14:paraId="29AAD17E" w14:textId="77777777" w:rsidR="00CC524C" w:rsidRPr="00DD12AC" w:rsidRDefault="00CC524C" w:rsidP="004A4433">
      <w:pPr>
        <w:spacing w:after="0" w:line="240" w:lineRule="auto"/>
        <w:rPr>
          <w:rFonts w:ascii="Times New Roman" w:hAnsi="Times New Roman" w:cs="Times New Roman"/>
          <w:sz w:val="24"/>
          <w:szCs w:val="24"/>
          <w:lang w:val="en-GB"/>
        </w:rPr>
      </w:pPr>
    </w:p>
    <w:p w14:paraId="6357C0B2" w14:textId="76EC1A2F" w:rsidR="004A4433" w:rsidRPr="00DD12AC" w:rsidRDefault="00186082" w:rsidP="00CC524C">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A</w:t>
      </w:r>
      <w:r w:rsidR="004A4433" w:rsidRPr="00DD12AC">
        <w:rPr>
          <w:rFonts w:ascii="Times New Roman" w:hAnsi="Times New Roman" w:cs="Times New Roman"/>
          <w:sz w:val="24"/>
          <w:szCs w:val="24"/>
          <w:lang w:val="en-GB"/>
        </w:rPr>
        <w:t xml:space="preserve"> historic urban landscape is treated as a method of developing historic </w:t>
      </w:r>
      <w:r w:rsidR="00CC524C" w:rsidRPr="00DD12AC">
        <w:rPr>
          <w:rFonts w:ascii="Times New Roman" w:hAnsi="Times New Roman" w:cs="Times New Roman"/>
          <w:sz w:val="24"/>
          <w:szCs w:val="24"/>
          <w:lang w:val="en-GB"/>
        </w:rPr>
        <w:t>towns</w:t>
      </w:r>
      <w:r w:rsidR="004A4433" w:rsidRPr="00DD12AC">
        <w:rPr>
          <w:rFonts w:ascii="Times New Roman" w:hAnsi="Times New Roman" w:cs="Times New Roman"/>
          <w:sz w:val="24"/>
          <w:szCs w:val="24"/>
          <w:lang w:val="en-GB"/>
        </w:rPr>
        <w:t xml:space="preserve"> by </w:t>
      </w:r>
      <w:r w:rsidR="00CC524C" w:rsidRPr="00DD12AC">
        <w:rPr>
          <w:rFonts w:ascii="Times New Roman" w:hAnsi="Times New Roman" w:cs="Times New Roman"/>
          <w:sz w:val="24"/>
          <w:szCs w:val="24"/>
          <w:lang w:val="en-GB"/>
        </w:rPr>
        <w:t xml:space="preserve">combining the goals of </w:t>
      </w:r>
      <w:r w:rsidR="004A4433" w:rsidRPr="00DD12AC">
        <w:rPr>
          <w:rFonts w:ascii="Times New Roman" w:hAnsi="Times New Roman" w:cs="Times New Roman"/>
          <w:sz w:val="24"/>
          <w:szCs w:val="24"/>
          <w:lang w:val="en-GB"/>
        </w:rPr>
        <w:t>protection, social and economic development in order to preserve values, the quality of the environment</w:t>
      </w:r>
      <w:r w:rsidR="00CC524C" w:rsidRPr="00DD12AC">
        <w:rPr>
          <w:rFonts w:ascii="Times New Roman" w:hAnsi="Times New Roman" w:cs="Times New Roman"/>
          <w:sz w:val="24"/>
          <w:szCs w:val="24"/>
          <w:lang w:val="en-GB"/>
        </w:rPr>
        <w:t xml:space="preserve"> </w:t>
      </w:r>
      <w:r w:rsidR="004A4433" w:rsidRPr="00DD12AC">
        <w:rPr>
          <w:rFonts w:ascii="Times New Roman" w:hAnsi="Times New Roman" w:cs="Times New Roman"/>
          <w:sz w:val="24"/>
          <w:szCs w:val="24"/>
          <w:lang w:val="en-GB"/>
        </w:rPr>
        <w:t xml:space="preserve">and </w:t>
      </w:r>
      <w:r w:rsidR="00CC524C" w:rsidRPr="00DD12AC">
        <w:rPr>
          <w:rFonts w:ascii="Times New Roman" w:hAnsi="Times New Roman" w:cs="Times New Roman"/>
          <w:sz w:val="24"/>
          <w:szCs w:val="24"/>
          <w:lang w:val="en-GB"/>
        </w:rPr>
        <w:t xml:space="preserve">to improve </w:t>
      </w:r>
      <w:r w:rsidR="004A4433" w:rsidRPr="00DD12AC">
        <w:rPr>
          <w:rFonts w:ascii="Times New Roman" w:hAnsi="Times New Roman" w:cs="Times New Roman"/>
          <w:sz w:val="24"/>
          <w:szCs w:val="24"/>
          <w:lang w:val="en-GB"/>
        </w:rPr>
        <w:t>sustainable use of urban spaces. Preserv</w:t>
      </w:r>
      <w:r w:rsidRPr="00DD12AC">
        <w:rPr>
          <w:rFonts w:ascii="Times New Roman" w:hAnsi="Times New Roman" w:cs="Times New Roman"/>
          <w:sz w:val="24"/>
          <w:szCs w:val="24"/>
          <w:lang w:val="en-GB"/>
        </w:rPr>
        <w:t>ation of</w:t>
      </w:r>
      <w:r w:rsidR="004A4433" w:rsidRPr="00DD12AC">
        <w:rPr>
          <w:rFonts w:ascii="Times New Roman" w:hAnsi="Times New Roman" w:cs="Times New Roman"/>
          <w:sz w:val="24"/>
          <w:szCs w:val="24"/>
          <w:lang w:val="en-GB"/>
        </w:rPr>
        <w:t xml:space="preserve"> urban heritage is not </w:t>
      </w:r>
      <w:r w:rsidR="00CC524C" w:rsidRPr="00DD12AC">
        <w:rPr>
          <w:rFonts w:ascii="Times New Roman" w:hAnsi="Times New Roman" w:cs="Times New Roman"/>
          <w:sz w:val="24"/>
          <w:szCs w:val="24"/>
          <w:lang w:val="en-GB"/>
        </w:rPr>
        <w:t>only the protection of individual</w:t>
      </w:r>
      <w:r w:rsidR="004A4433" w:rsidRPr="00DD12AC">
        <w:rPr>
          <w:rFonts w:ascii="Times New Roman" w:hAnsi="Times New Roman" w:cs="Times New Roman"/>
          <w:sz w:val="24"/>
          <w:szCs w:val="24"/>
          <w:lang w:val="en-GB"/>
        </w:rPr>
        <w:t xml:space="preserve"> buildings</w:t>
      </w:r>
      <w:r w:rsidR="00CC524C" w:rsidRPr="00DD12AC">
        <w:rPr>
          <w:rFonts w:ascii="Times New Roman" w:hAnsi="Times New Roman" w:cs="Times New Roman"/>
          <w:sz w:val="24"/>
          <w:szCs w:val="24"/>
          <w:lang w:val="en-GB"/>
        </w:rPr>
        <w:t xml:space="preserve">; this </w:t>
      </w:r>
      <w:r w:rsidR="004A4433" w:rsidRPr="00DD12AC">
        <w:rPr>
          <w:rFonts w:ascii="Times New Roman" w:hAnsi="Times New Roman" w:cs="Times New Roman"/>
          <w:sz w:val="24"/>
          <w:szCs w:val="24"/>
          <w:lang w:val="en-GB"/>
        </w:rPr>
        <w:t xml:space="preserve">is the basis of urban planning. </w:t>
      </w:r>
      <w:r w:rsidRPr="00DD12AC">
        <w:rPr>
          <w:rFonts w:ascii="Times New Roman" w:hAnsi="Times New Roman" w:cs="Times New Roman"/>
          <w:sz w:val="24"/>
          <w:szCs w:val="24"/>
          <w:lang w:val="en-GB"/>
        </w:rPr>
        <w:t>A h</w:t>
      </w:r>
      <w:r w:rsidR="004A4433" w:rsidRPr="00DD12AC">
        <w:rPr>
          <w:rFonts w:ascii="Times New Roman" w:hAnsi="Times New Roman" w:cs="Times New Roman"/>
          <w:sz w:val="24"/>
          <w:szCs w:val="24"/>
          <w:lang w:val="en-GB"/>
        </w:rPr>
        <w:t>istoric urban landscape</w:t>
      </w:r>
      <w:r w:rsidR="00CC524C" w:rsidRPr="00DD12AC">
        <w:rPr>
          <w:rFonts w:ascii="Times New Roman" w:hAnsi="Times New Roman" w:cs="Times New Roman"/>
          <w:sz w:val="24"/>
          <w:szCs w:val="24"/>
          <w:lang w:val="en-GB"/>
        </w:rPr>
        <w:t xml:space="preserve"> is </w:t>
      </w:r>
      <w:r w:rsidR="004A4433" w:rsidRPr="00DD12AC">
        <w:rPr>
          <w:rFonts w:ascii="Times New Roman" w:hAnsi="Times New Roman" w:cs="Times New Roman"/>
          <w:sz w:val="24"/>
          <w:szCs w:val="24"/>
          <w:lang w:val="en-GB"/>
        </w:rPr>
        <w:t xml:space="preserve">defined as </w:t>
      </w:r>
      <w:r w:rsidR="00CC524C" w:rsidRPr="00DD12AC">
        <w:rPr>
          <w:rFonts w:ascii="Times New Roman" w:hAnsi="Times New Roman" w:cs="Times New Roman"/>
          <w:sz w:val="24"/>
          <w:szCs w:val="24"/>
          <w:lang w:val="en-GB"/>
        </w:rPr>
        <w:t xml:space="preserve">an </w:t>
      </w:r>
      <w:r w:rsidR="004A4433" w:rsidRPr="00DD12AC">
        <w:rPr>
          <w:rFonts w:ascii="Times New Roman" w:hAnsi="Times New Roman" w:cs="Times New Roman"/>
          <w:sz w:val="24"/>
          <w:szCs w:val="24"/>
          <w:lang w:val="en-GB"/>
        </w:rPr>
        <w:t>urban space, understood as</w:t>
      </w:r>
      <w:r w:rsidR="00CC524C" w:rsidRPr="00DD12AC">
        <w:rPr>
          <w:rFonts w:ascii="Times New Roman" w:hAnsi="Times New Roman" w:cs="Times New Roman"/>
          <w:sz w:val="24"/>
          <w:szCs w:val="24"/>
          <w:lang w:val="en-GB"/>
        </w:rPr>
        <w:t xml:space="preserve"> a result of</w:t>
      </w:r>
      <w:r w:rsidR="004A4433" w:rsidRPr="00DD12AC">
        <w:rPr>
          <w:rFonts w:ascii="Times New Roman" w:hAnsi="Times New Roman" w:cs="Times New Roman"/>
          <w:sz w:val="24"/>
          <w:szCs w:val="24"/>
          <w:lang w:val="en-GB"/>
        </w:rPr>
        <w:t xml:space="preserve"> historic cultural and natural values and</w:t>
      </w:r>
      <w:r w:rsidR="00CC524C" w:rsidRPr="00DD12AC">
        <w:rPr>
          <w:rFonts w:ascii="Times New Roman" w:hAnsi="Times New Roman" w:cs="Times New Roman"/>
          <w:sz w:val="24"/>
          <w:szCs w:val="24"/>
          <w:lang w:val="en-GB"/>
        </w:rPr>
        <w:t xml:space="preserve"> properties, extending</w:t>
      </w:r>
      <w:r w:rsidR="004A4433" w:rsidRPr="00DD12AC">
        <w:rPr>
          <w:rFonts w:ascii="Times New Roman" w:hAnsi="Times New Roman" w:cs="Times New Roman"/>
          <w:sz w:val="24"/>
          <w:szCs w:val="24"/>
          <w:lang w:val="en-GB"/>
        </w:rPr>
        <w:t xml:space="preserve"> the concepts of </w:t>
      </w:r>
      <w:r w:rsidR="00CC524C" w:rsidRPr="00DD12AC">
        <w:rPr>
          <w:rFonts w:ascii="Times New Roman" w:hAnsi="Times New Roman" w:cs="Times New Roman"/>
          <w:sz w:val="24"/>
          <w:szCs w:val="24"/>
          <w:lang w:val="en-GB"/>
        </w:rPr>
        <w:t>a “</w:t>
      </w:r>
      <w:r w:rsidR="004A4433" w:rsidRPr="00DD12AC">
        <w:rPr>
          <w:rFonts w:ascii="Times New Roman" w:hAnsi="Times New Roman" w:cs="Times New Roman"/>
          <w:sz w:val="24"/>
          <w:szCs w:val="24"/>
          <w:lang w:val="en-GB"/>
        </w:rPr>
        <w:t>historic center</w:t>
      </w:r>
      <w:r w:rsidR="00CC524C" w:rsidRPr="00DD12AC">
        <w:rPr>
          <w:rFonts w:ascii="Times New Roman" w:hAnsi="Times New Roman" w:cs="Times New Roman"/>
          <w:sz w:val="24"/>
          <w:szCs w:val="24"/>
          <w:lang w:val="en-GB"/>
        </w:rPr>
        <w:t>”</w:t>
      </w:r>
      <w:r w:rsidR="004A4433" w:rsidRPr="00DD12AC">
        <w:rPr>
          <w:rFonts w:ascii="Times New Roman" w:hAnsi="Times New Roman" w:cs="Times New Roman"/>
          <w:sz w:val="24"/>
          <w:szCs w:val="24"/>
          <w:lang w:val="en-GB"/>
        </w:rPr>
        <w:t xml:space="preserve"> or </w:t>
      </w:r>
      <w:r w:rsidR="00CC524C" w:rsidRPr="00DD12AC">
        <w:rPr>
          <w:rFonts w:ascii="Times New Roman" w:hAnsi="Times New Roman" w:cs="Times New Roman"/>
          <w:sz w:val="24"/>
          <w:szCs w:val="24"/>
          <w:lang w:val="en-GB"/>
        </w:rPr>
        <w:t>“</w:t>
      </w:r>
      <w:r w:rsidR="004A4433" w:rsidRPr="00DD12AC">
        <w:rPr>
          <w:rFonts w:ascii="Times New Roman" w:hAnsi="Times New Roman" w:cs="Times New Roman"/>
          <w:sz w:val="24"/>
          <w:szCs w:val="24"/>
          <w:lang w:val="en-GB"/>
        </w:rPr>
        <w:t>ensemble</w:t>
      </w:r>
      <w:r w:rsidR="00CC524C" w:rsidRPr="00DD12AC">
        <w:rPr>
          <w:rFonts w:ascii="Times New Roman" w:hAnsi="Times New Roman" w:cs="Times New Roman"/>
          <w:sz w:val="24"/>
          <w:szCs w:val="24"/>
          <w:lang w:val="en-GB"/>
        </w:rPr>
        <w:t>”</w:t>
      </w:r>
      <w:r w:rsidR="004A4433" w:rsidRPr="00DD12AC">
        <w:rPr>
          <w:rFonts w:ascii="Times New Roman" w:hAnsi="Times New Roman" w:cs="Times New Roman"/>
          <w:sz w:val="24"/>
          <w:szCs w:val="24"/>
          <w:lang w:val="en-GB"/>
        </w:rPr>
        <w:t xml:space="preserve"> to include a wider</w:t>
      </w:r>
    </w:p>
    <w:p w14:paraId="6D331A83" w14:textId="7F1B23F8" w:rsidR="004A4433" w:rsidRPr="00DD12AC" w:rsidRDefault="004A4433" w:rsidP="00CC524C">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context and its geographical environment. Recommended actions for </w:t>
      </w:r>
      <w:r w:rsidR="00CC524C" w:rsidRPr="00DD12AC">
        <w:rPr>
          <w:rFonts w:ascii="Times New Roman" w:hAnsi="Times New Roman" w:cs="Times New Roman"/>
          <w:sz w:val="24"/>
          <w:szCs w:val="24"/>
          <w:lang w:val="en-GB"/>
        </w:rPr>
        <w:t xml:space="preserve">implementation of principles of </w:t>
      </w:r>
      <w:r w:rsidR="00186082"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 xml:space="preserve"> historic urban landscape:</w:t>
      </w:r>
    </w:p>
    <w:p w14:paraId="1292DAB9" w14:textId="26DD9924" w:rsidR="000C6DDB" w:rsidRPr="00DD12AC" w:rsidRDefault="000C6DDB" w:rsidP="00CC524C">
      <w:pPr>
        <w:spacing w:after="0" w:line="240" w:lineRule="auto"/>
        <w:rPr>
          <w:rFonts w:ascii="Times New Roman" w:hAnsi="Times New Roman" w:cs="Times New Roman"/>
          <w:sz w:val="24"/>
          <w:szCs w:val="24"/>
          <w:lang w:val="en-GB"/>
        </w:rPr>
      </w:pPr>
    </w:p>
    <w:p w14:paraId="79E1CBC5" w14:textId="46861C94" w:rsidR="000C6DDB" w:rsidRPr="00DD12AC" w:rsidRDefault="000C6DDB" w:rsidP="000C6DDB">
      <w:pPr>
        <w:pStyle w:val="Sraopastraipa"/>
        <w:numPr>
          <w:ilvl w:val="0"/>
          <w:numId w:val="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to carry out detailed research of natural, cultural and human resources of the city;</w:t>
      </w:r>
    </w:p>
    <w:p w14:paraId="66532D64" w14:textId="49339222" w:rsidR="000C6DDB" w:rsidRPr="00DD12AC" w:rsidRDefault="000C6DDB" w:rsidP="000C6DDB">
      <w:pPr>
        <w:pStyle w:val="Sraopastraipa"/>
        <w:numPr>
          <w:ilvl w:val="0"/>
          <w:numId w:val="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to involve all stakeholders in pursuit of an agreement on the values ​​to be protected and passed on to future generations;</w:t>
      </w:r>
    </w:p>
    <w:p w14:paraId="200133AA" w14:textId="0E636F7F" w:rsidR="000C6DDB" w:rsidRPr="00DD12AC" w:rsidRDefault="000C6DDB" w:rsidP="000C6DDB">
      <w:pPr>
        <w:pStyle w:val="Sraopastraipa"/>
        <w:numPr>
          <w:ilvl w:val="0"/>
          <w:numId w:val="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to assess the vulnerability of valuable </w:t>
      </w:r>
      <w:r w:rsidR="00A41789" w:rsidRPr="00DD12AC">
        <w:rPr>
          <w:rFonts w:ascii="Times New Roman" w:hAnsi="Times New Roman" w:cs="Times New Roman"/>
          <w:sz w:val="24"/>
          <w:szCs w:val="24"/>
          <w:lang w:val="en-GB"/>
        </w:rPr>
        <w:t>properties</w:t>
      </w:r>
      <w:r w:rsidRPr="00DD12AC">
        <w:rPr>
          <w:rFonts w:ascii="Times New Roman" w:hAnsi="Times New Roman" w:cs="Times New Roman"/>
          <w:sz w:val="24"/>
          <w:szCs w:val="24"/>
          <w:lang w:val="en-GB"/>
        </w:rPr>
        <w:t xml:space="preserve"> ​​</w:t>
      </w:r>
      <w:r w:rsidR="00186082" w:rsidRPr="00DD12AC">
        <w:rPr>
          <w:rFonts w:ascii="Times New Roman" w:hAnsi="Times New Roman" w:cs="Times New Roman"/>
          <w:sz w:val="24"/>
          <w:szCs w:val="24"/>
          <w:lang w:val="en-GB"/>
        </w:rPr>
        <w:t>due to</w:t>
      </w:r>
      <w:r w:rsidRPr="00DD12AC">
        <w:rPr>
          <w:rFonts w:ascii="Times New Roman" w:hAnsi="Times New Roman" w:cs="Times New Roman"/>
          <w:sz w:val="24"/>
          <w:szCs w:val="24"/>
          <w:lang w:val="en-GB"/>
        </w:rPr>
        <w:t xml:space="preserve"> socio-economic tensions and the effects of climate change;</w:t>
      </w:r>
    </w:p>
    <w:p w14:paraId="6927CE88" w14:textId="545F70EC" w:rsidR="000C6DDB" w:rsidRPr="00DD12AC" w:rsidRDefault="000C6DDB" w:rsidP="000C6DDB">
      <w:pPr>
        <w:pStyle w:val="Sraopastraipa"/>
        <w:numPr>
          <w:ilvl w:val="0"/>
          <w:numId w:val="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to integrate urban heritage values ​​and their vulnerability status into </w:t>
      </w:r>
      <w:r w:rsidR="00A41789"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 xml:space="preserve"> wider urban development system;</w:t>
      </w:r>
    </w:p>
    <w:p w14:paraId="372B2614" w14:textId="506E48E9" w:rsidR="000C6DDB" w:rsidRPr="00DD12AC" w:rsidRDefault="00A41789" w:rsidP="000C6DDB">
      <w:pPr>
        <w:pStyle w:val="Sraopastraipa"/>
        <w:numPr>
          <w:ilvl w:val="0"/>
          <w:numId w:val="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to set priorities for actions of</w:t>
      </w:r>
      <w:r w:rsidR="000C6DDB" w:rsidRPr="00DD12AC">
        <w:rPr>
          <w:rFonts w:ascii="Times New Roman" w:hAnsi="Times New Roman" w:cs="Times New Roman"/>
          <w:sz w:val="24"/>
          <w:szCs w:val="24"/>
          <w:lang w:val="en-GB"/>
        </w:rPr>
        <w:t xml:space="preserve"> conservation and development;</w:t>
      </w:r>
    </w:p>
    <w:p w14:paraId="1E48BAD2" w14:textId="2C39A387" w:rsidR="000C6DDB" w:rsidRPr="00DD12AC" w:rsidRDefault="00A41789" w:rsidP="000C6DDB">
      <w:pPr>
        <w:pStyle w:val="Sraopastraipa"/>
        <w:numPr>
          <w:ilvl w:val="0"/>
          <w:numId w:val="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to create the respective</w:t>
      </w:r>
      <w:r w:rsidR="000C6DDB" w:rsidRPr="00DD12AC">
        <w:rPr>
          <w:rFonts w:ascii="Times New Roman" w:hAnsi="Times New Roman" w:cs="Times New Roman"/>
          <w:sz w:val="24"/>
          <w:szCs w:val="24"/>
          <w:lang w:val="en-GB"/>
        </w:rPr>
        <w:t xml:space="preserve"> partnership and local </w:t>
      </w:r>
      <w:r w:rsidR="00186082" w:rsidRPr="00DD12AC">
        <w:rPr>
          <w:rFonts w:ascii="Times New Roman" w:hAnsi="Times New Roman" w:cs="Times New Roman"/>
          <w:sz w:val="24"/>
          <w:szCs w:val="24"/>
          <w:lang w:val="en-GB"/>
        </w:rPr>
        <w:t>management</w:t>
      </w:r>
      <w:r w:rsidR="000C6DDB" w:rsidRPr="00DD12AC">
        <w:rPr>
          <w:rFonts w:ascii="Times New Roman" w:hAnsi="Times New Roman" w:cs="Times New Roman"/>
          <w:sz w:val="24"/>
          <w:szCs w:val="24"/>
          <w:lang w:val="en-GB"/>
        </w:rPr>
        <w:t xml:space="preserve"> systems </w:t>
      </w:r>
      <w:r w:rsidRPr="00DD12AC">
        <w:rPr>
          <w:rFonts w:ascii="Times New Roman" w:hAnsi="Times New Roman" w:cs="Times New Roman"/>
          <w:sz w:val="24"/>
          <w:szCs w:val="24"/>
          <w:lang w:val="en-GB"/>
        </w:rPr>
        <w:t>as well as</w:t>
      </w:r>
      <w:r w:rsidR="000C6DDB" w:rsidRPr="00DD12AC">
        <w:rPr>
          <w:rFonts w:ascii="Times New Roman" w:hAnsi="Times New Roman" w:cs="Times New Roman"/>
          <w:sz w:val="24"/>
          <w:szCs w:val="24"/>
          <w:lang w:val="en-GB"/>
        </w:rPr>
        <w:t xml:space="preserve"> mechanisms for the coordination of both public and private activities.</w:t>
      </w:r>
    </w:p>
    <w:p w14:paraId="0E8E3E4F" w14:textId="01F91B1E" w:rsidR="0056791C" w:rsidRPr="00DD12AC" w:rsidRDefault="0056791C" w:rsidP="007A3B55">
      <w:pPr>
        <w:spacing w:after="0" w:line="240" w:lineRule="auto"/>
        <w:rPr>
          <w:rFonts w:ascii="Times New Roman" w:hAnsi="Times New Roman" w:cs="Times New Roman"/>
          <w:sz w:val="24"/>
          <w:szCs w:val="24"/>
          <w:lang w:val="en-GB"/>
        </w:rPr>
      </w:pPr>
    </w:p>
    <w:p w14:paraId="4C920D23" w14:textId="406BE66D" w:rsidR="0056791C" w:rsidRPr="00DD12AC" w:rsidRDefault="00A41789" w:rsidP="00A41789">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These recommendations address urban issues directly related to the objectives of </w:t>
      </w:r>
      <w:r w:rsidRPr="00DD12AC">
        <w:rPr>
          <w:rFonts w:ascii="Times New Roman" w:hAnsi="Times New Roman" w:cs="Times New Roman"/>
          <w:i/>
          <w:iCs/>
          <w:sz w:val="24"/>
          <w:szCs w:val="24"/>
          <w:lang w:val="en-GB"/>
        </w:rPr>
        <w:t>the</w:t>
      </w:r>
      <w:r w:rsidRPr="00DD12AC">
        <w:rPr>
          <w:rFonts w:ascii="Times New Roman" w:hAnsi="Times New Roman" w:cs="Times New Roman"/>
          <w:sz w:val="24"/>
          <w:szCs w:val="24"/>
          <w:lang w:val="en-GB"/>
        </w:rPr>
        <w:t xml:space="preserve"> </w:t>
      </w:r>
      <w:r w:rsidRPr="00DD12AC">
        <w:rPr>
          <w:rFonts w:ascii="Times New Roman" w:hAnsi="Times New Roman" w:cs="Times New Roman"/>
          <w:i/>
          <w:iCs/>
          <w:sz w:val="24"/>
          <w:szCs w:val="24"/>
          <w:lang w:val="en-GB"/>
        </w:rPr>
        <w:t xml:space="preserve">Sustainable Development </w:t>
      </w:r>
      <w:r w:rsidR="00366673" w:rsidRPr="00DD12AC">
        <w:rPr>
          <w:rFonts w:ascii="Times New Roman" w:hAnsi="Times New Roman" w:cs="Times New Roman"/>
          <w:i/>
          <w:iCs/>
          <w:sz w:val="24"/>
          <w:szCs w:val="24"/>
          <w:lang w:val="en-GB"/>
        </w:rPr>
        <w:t>clause</w:t>
      </w:r>
      <w:r w:rsidRPr="00DD12AC">
        <w:rPr>
          <w:rFonts w:ascii="Times New Roman" w:hAnsi="Times New Roman" w:cs="Times New Roman"/>
          <w:i/>
          <w:iCs/>
          <w:sz w:val="24"/>
          <w:szCs w:val="24"/>
          <w:lang w:val="en-GB"/>
        </w:rPr>
        <w:t xml:space="preserve"> 11.4 </w:t>
      </w:r>
      <w:r w:rsidRPr="00DD12AC">
        <w:rPr>
          <w:rFonts w:ascii="Times New Roman" w:hAnsi="Times New Roman" w:cs="Times New Roman"/>
          <w:sz w:val="24"/>
          <w:szCs w:val="24"/>
          <w:lang w:val="en-GB"/>
        </w:rPr>
        <w:t xml:space="preserve">and the </w:t>
      </w:r>
      <w:r w:rsidRPr="00DD12AC">
        <w:rPr>
          <w:rFonts w:ascii="Times New Roman" w:hAnsi="Times New Roman" w:cs="Times New Roman"/>
          <w:i/>
          <w:iCs/>
          <w:sz w:val="24"/>
          <w:szCs w:val="24"/>
          <w:lang w:val="en-GB"/>
        </w:rPr>
        <w:t>New Urban Agenda</w:t>
      </w:r>
      <w:r w:rsidRPr="00DD12AC">
        <w:rPr>
          <w:rFonts w:ascii="Times New Roman" w:hAnsi="Times New Roman" w:cs="Times New Roman"/>
          <w:sz w:val="24"/>
          <w:szCs w:val="24"/>
          <w:lang w:val="en-GB"/>
        </w:rPr>
        <w:t xml:space="preserve">. Urban heritage, its tangible and intangible components are recognized as essential resources for boosting urban vitality, promoting economic development and the sense of social community in a rapidly changing world. And especially in these times, when the future of humanity increasingly depends on the efficient use and management of resources, heritage conservation has become an important strategy in seeking a balance between urban development and the quality of life. Both </w:t>
      </w:r>
      <w:r w:rsidRPr="00DD12AC">
        <w:rPr>
          <w:rFonts w:ascii="Times New Roman" w:hAnsi="Times New Roman" w:cs="Times New Roman"/>
          <w:i/>
          <w:iCs/>
          <w:sz w:val="24"/>
          <w:szCs w:val="24"/>
          <w:lang w:val="en-GB"/>
        </w:rPr>
        <w:t>the</w:t>
      </w:r>
      <w:r w:rsidRPr="00DD12AC">
        <w:rPr>
          <w:rFonts w:ascii="Times New Roman" w:hAnsi="Times New Roman" w:cs="Times New Roman"/>
          <w:sz w:val="24"/>
          <w:szCs w:val="24"/>
          <w:lang w:val="en-GB"/>
        </w:rPr>
        <w:t xml:space="preserve"> </w:t>
      </w:r>
      <w:r w:rsidRPr="00DD12AC">
        <w:rPr>
          <w:rFonts w:ascii="Times New Roman" w:hAnsi="Times New Roman" w:cs="Times New Roman"/>
          <w:i/>
          <w:iCs/>
          <w:sz w:val="24"/>
          <w:szCs w:val="24"/>
          <w:lang w:val="en-GB"/>
        </w:rPr>
        <w:t xml:space="preserve">Sustainable Development objective 11.4 </w:t>
      </w:r>
      <w:r w:rsidRPr="00DD12AC">
        <w:rPr>
          <w:rFonts w:ascii="Times New Roman" w:hAnsi="Times New Roman" w:cs="Times New Roman"/>
          <w:sz w:val="24"/>
          <w:szCs w:val="24"/>
          <w:lang w:val="en-GB"/>
        </w:rPr>
        <w:t xml:space="preserve">and </w:t>
      </w:r>
      <w:r w:rsidR="00366673" w:rsidRPr="00DD12AC">
        <w:rPr>
          <w:rFonts w:ascii="Times New Roman" w:hAnsi="Times New Roman" w:cs="Times New Roman"/>
          <w:sz w:val="24"/>
          <w:szCs w:val="24"/>
          <w:lang w:val="en-GB"/>
        </w:rPr>
        <w:t xml:space="preserve">the </w:t>
      </w:r>
      <w:r w:rsidRPr="00DD12AC">
        <w:rPr>
          <w:rFonts w:ascii="Times New Roman" w:hAnsi="Times New Roman" w:cs="Times New Roman"/>
          <w:i/>
          <w:iCs/>
          <w:sz w:val="24"/>
          <w:szCs w:val="24"/>
          <w:lang w:val="en-GB"/>
        </w:rPr>
        <w:t>Recommendation</w:t>
      </w:r>
      <w:r w:rsidR="00366673" w:rsidRPr="00DD12AC">
        <w:rPr>
          <w:rFonts w:ascii="Times New Roman" w:hAnsi="Times New Roman" w:cs="Times New Roman"/>
          <w:i/>
          <w:iCs/>
          <w:sz w:val="24"/>
          <w:szCs w:val="24"/>
          <w:lang w:val="en-GB"/>
        </w:rPr>
        <w:t>s</w:t>
      </w:r>
      <w:r w:rsidRPr="00DD12AC">
        <w:rPr>
          <w:rFonts w:ascii="Times New Roman" w:hAnsi="Times New Roman" w:cs="Times New Roman"/>
          <w:i/>
          <w:iCs/>
          <w:sz w:val="24"/>
          <w:szCs w:val="24"/>
          <w:lang w:val="en-GB"/>
        </w:rPr>
        <w:t xml:space="preserve"> on Historic Urban Landscape</w:t>
      </w:r>
      <w:r w:rsidRPr="00DD12AC">
        <w:rPr>
          <w:rFonts w:ascii="Times New Roman" w:hAnsi="Times New Roman" w:cs="Times New Roman"/>
          <w:sz w:val="24"/>
          <w:szCs w:val="24"/>
          <w:lang w:val="en-GB"/>
        </w:rPr>
        <w:t xml:space="preserve"> deal with the same aspects in historic urban areas. The </w:t>
      </w:r>
      <w:r w:rsidRPr="00DD12AC">
        <w:rPr>
          <w:rFonts w:ascii="Times New Roman" w:hAnsi="Times New Roman" w:cs="Times New Roman"/>
          <w:i/>
          <w:iCs/>
          <w:sz w:val="24"/>
          <w:szCs w:val="24"/>
          <w:lang w:val="en-GB"/>
        </w:rPr>
        <w:t>Sustainable Development objective 11.4</w:t>
      </w:r>
      <w:r w:rsidRPr="00DD12AC">
        <w:rPr>
          <w:rFonts w:ascii="Times New Roman" w:hAnsi="Times New Roman" w:cs="Times New Roman"/>
          <w:sz w:val="24"/>
          <w:szCs w:val="24"/>
          <w:lang w:val="en-GB"/>
        </w:rPr>
        <w:t xml:space="preserve"> emphasizes the importance of cultural and natural </w:t>
      </w:r>
      <w:r w:rsidRPr="00DD12AC">
        <w:rPr>
          <w:rFonts w:ascii="Times New Roman" w:hAnsi="Times New Roman" w:cs="Times New Roman"/>
          <w:sz w:val="24"/>
          <w:szCs w:val="24"/>
          <w:lang w:val="en-GB"/>
        </w:rPr>
        <w:lastRenderedPageBreak/>
        <w:t xml:space="preserve">heritage in developing safe towns that can adapt to emergencies, while the </w:t>
      </w:r>
      <w:r w:rsidRPr="00DD12AC">
        <w:rPr>
          <w:rFonts w:ascii="Times New Roman" w:hAnsi="Times New Roman" w:cs="Times New Roman"/>
          <w:i/>
          <w:iCs/>
          <w:sz w:val="24"/>
          <w:szCs w:val="24"/>
          <w:lang w:val="en-GB"/>
        </w:rPr>
        <w:t>New Urban Agenda</w:t>
      </w:r>
      <w:r w:rsidRPr="00DD12AC">
        <w:rPr>
          <w:rFonts w:ascii="Times New Roman" w:hAnsi="Times New Roman" w:cs="Times New Roman"/>
          <w:sz w:val="24"/>
          <w:szCs w:val="24"/>
          <w:lang w:val="en-GB"/>
        </w:rPr>
        <w:t xml:space="preserve"> emphasizes the principles of integrated planning in pursuit of urban sustainability.</w:t>
      </w:r>
    </w:p>
    <w:p w14:paraId="2D3CB1DC" w14:textId="0C800DD5" w:rsidR="00A41789" w:rsidRPr="00DD12AC" w:rsidRDefault="00A41789" w:rsidP="00A41789">
      <w:pPr>
        <w:spacing w:after="0" w:line="240" w:lineRule="auto"/>
        <w:rPr>
          <w:rFonts w:ascii="Times New Roman" w:hAnsi="Times New Roman" w:cs="Times New Roman"/>
          <w:sz w:val="24"/>
          <w:szCs w:val="24"/>
          <w:lang w:val="en-GB"/>
        </w:rPr>
      </w:pPr>
    </w:p>
    <w:p w14:paraId="279F4DBE" w14:textId="512F81EA" w:rsidR="00A41789" w:rsidRPr="00DD12AC" w:rsidRDefault="00685A4B" w:rsidP="00102350">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 xml:space="preserve">Recommendation of the Committee of Ministers to member states on a </w:t>
      </w:r>
      <w:r w:rsidR="00102350" w:rsidRPr="00DD12AC">
        <w:rPr>
          <w:rFonts w:ascii="Times New Roman" w:hAnsi="Times New Roman" w:cs="Times New Roman"/>
          <w:b/>
          <w:bCs/>
          <w:sz w:val="24"/>
          <w:szCs w:val="24"/>
          <w:lang w:val="en-GB"/>
        </w:rPr>
        <w:t>European Cultural Heritage Strategy for the 21</w:t>
      </w:r>
      <w:r w:rsidR="00102350" w:rsidRPr="00DD12AC">
        <w:rPr>
          <w:rFonts w:ascii="Times New Roman" w:hAnsi="Times New Roman" w:cs="Times New Roman"/>
          <w:b/>
          <w:bCs/>
          <w:sz w:val="24"/>
          <w:szCs w:val="24"/>
          <w:vertAlign w:val="superscript"/>
          <w:lang w:val="en-GB"/>
        </w:rPr>
        <w:t>st</w:t>
      </w:r>
      <w:r w:rsidR="00102350" w:rsidRPr="00DD12AC">
        <w:rPr>
          <w:rFonts w:ascii="Times New Roman" w:hAnsi="Times New Roman" w:cs="Times New Roman"/>
          <w:b/>
          <w:bCs/>
          <w:sz w:val="24"/>
          <w:szCs w:val="24"/>
          <w:lang w:val="en-GB"/>
        </w:rPr>
        <w:t xml:space="preserve"> century</w:t>
      </w:r>
      <w:r w:rsidRPr="00DD12AC">
        <w:rPr>
          <w:rFonts w:ascii="Times New Roman" w:hAnsi="Times New Roman" w:cs="Times New Roman"/>
          <w:sz w:val="24"/>
          <w:szCs w:val="24"/>
          <w:lang w:val="en-GB"/>
        </w:rPr>
        <w:t xml:space="preserve"> (Committee of Ministers, 22 February 2017</w:t>
      </w:r>
      <w:r w:rsidR="00102350" w:rsidRPr="00DD12AC">
        <w:rPr>
          <w:rFonts w:ascii="Times New Roman" w:hAnsi="Times New Roman" w:cs="Times New Roman"/>
          <w:sz w:val="24"/>
          <w:szCs w:val="24"/>
          <w:lang w:val="en-GB"/>
        </w:rPr>
        <w:t>)</w:t>
      </w:r>
    </w:p>
    <w:p w14:paraId="2697C7B3" w14:textId="27D4E1C4" w:rsidR="00102350" w:rsidRPr="00DD12AC" w:rsidRDefault="00102350" w:rsidP="00A41789">
      <w:pPr>
        <w:spacing w:after="0" w:line="240" w:lineRule="auto"/>
        <w:rPr>
          <w:rFonts w:ascii="Times New Roman" w:hAnsi="Times New Roman" w:cs="Times New Roman"/>
          <w:sz w:val="24"/>
          <w:szCs w:val="24"/>
          <w:lang w:val="en-GB"/>
        </w:rPr>
      </w:pPr>
    </w:p>
    <w:p w14:paraId="62A97F61" w14:textId="7EDB3241" w:rsidR="00126302" w:rsidRPr="00DD12AC" w:rsidRDefault="00102350" w:rsidP="0012630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The main idea of the European Cultural Heritage Strategy for the 21</w:t>
      </w:r>
      <w:r w:rsidRPr="00DD12AC">
        <w:rPr>
          <w:rFonts w:ascii="Times New Roman" w:hAnsi="Times New Roman" w:cs="Times New Roman"/>
          <w:sz w:val="24"/>
          <w:szCs w:val="24"/>
          <w:vertAlign w:val="superscript"/>
          <w:lang w:val="en-GB"/>
        </w:rPr>
        <w:t>st</w:t>
      </w:r>
      <w:r w:rsidRPr="00DD12AC">
        <w:rPr>
          <w:rFonts w:ascii="Times New Roman" w:hAnsi="Times New Roman" w:cs="Times New Roman"/>
          <w:sz w:val="24"/>
          <w:szCs w:val="24"/>
          <w:lang w:val="en-GB"/>
        </w:rPr>
        <w:t xml:space="preserve"> century is to promote public participation in cultural heritage protection processes. The strategy states that national budgets are declining in terms of budgetary and human resources for preserving and restoring Europe</w:t>
      </w:r>
      <w:r w:rsidR="00882BD7"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s heritage and ensuring that it can be passed on to future generations </w:t>
      </w:r>
      <w:r w:rsidR="00882BD7" w:rsidRPr="00DD12AC">
        <w:rPr>
          <w:rFonts w:ascii="Times New Roman" w:hAnsi="Times New Roman" w:cs="Times New Roman"/>
          <w:sz w:val="24"/>
          <w:szCs w:val="24"/>
          <w:lang w:val="en-GB"/>
        </w:rPr>
        <w:t>thus</w:t>
      </w:r>
      <w:r w:rsidRPr="00DD12AC">
        <w:rPr>
          <w:rFonts w:ascii="Times New Roman" w:hAnsi="Times New Roman" w:cs="Times New Roman"/>
          <w:sz w:val="24"/>
          <w:szCs w:val="24"/>
          <w:lang w:val="en-GB"/>
        </w:rPr>
        <w:t xml:space="preserve"> emphasiz</w:t>
      </w:r>
      <w:r w:rsidR="00882BD7" w:rsidRPr="00DD12AC">
        <w:rPr>
          <w:rFonts w:ascii="Times New Roman" w:hAnsi="Times New Roman" w:cs="Times New Roman"/>
          <w:sz w:val="24"/>
          <w:szCs w:val="24"/>
          <w:lang w:val="en-GB"/>
        </w:rPr>
        <w:t>ing</w:t>
      </w:r>
      <w:r w:rsidRPr="00DD12AC">
        <w:rPr>
          <w:rFonts w:ascii="Times New Roman" w:hAnsi="Times New Roman" w:cs="Times New Roman"/>
          <w:sz w:val="24"/>
          <w:szCs w:val="24"/>
          <w:lang w:val="en-GB"/>
        </w:rPr>
        <w:t xml:space="preserve"> the need to stimulate people</w:t>
      </w:r>
      <w:r w:rsidR="00882BD7"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s interest in heritage</w:t>
      </w:r>
      <w:r w:rsidR="00882BD7" w:rsidRPr="00DD12AC">
        <w:rPr>
          <w:rFonts w:ascii="Times New Roman" w:hAnsi="Times New Roman" w:cs="Times New Roman"/>
          <w:sz w:val="24"/>
          <w:szCs w:val="24"/>
          <w:lang w:val="en-GB"/>
        </w:rPr>
        <w:t xml:space="preserve"> important to them</w:t>
      </w:r>
      <w:r w:rsidR="005A69A2" w:rsidRPr="00DD12AC">
        <w:rPr>
          <w:rStyle w:val="Puslapioinaosnuoroda"/>
          <w:rFonts w:ascii="Times New Roman" w:hAnsi="Times New Roman" w:cs="Times New Roman"/>
          <w:sz w:val="24"/>
          <w:szCs w:val="24"/>
          <w:lang w:val="en-GB"/>
        </w:rPr>
        <w:footnoteReference w:id="2"/>
      </w:r>
      <w:r w:rsidRPr="00DD12AC">
        <w:rPr>
          <w:rFonts w:ascii="Times New Roman" w:hAnsi="Times New Roman" w:cs="Times New Roman"/>
          <w:sz w:val="24"/>
          <w:szCs w:val="24"/>
          <w:lang w:val="en-GB"/>
        </w:rPr>
        <w:t>. Heritage</w:t>
      </w:r>
      <w:r w:rsidR="005F47D1"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is no longer </w:t>
      </w:r>
      <w:r w:rsidR="005F47D1" w:rsidRPr="00DD12AC">
        <w:rPr>
          <w:rFonts w:ascii="Times New Roman" w:hAnsi="Times New Roman" w:cs="Times New Roman"/>
          <w:sz w:val="24"/>
          <w:szCs w:val="24"/>
          <w:lang w:val="en-GB"/>
        </w:rPr>
        <w:t>limited</w:t>
      </w:r>
      <w:r w:rsidRPr="00DD12AC">
        <w:rPr>
          <w:rFonts w:ascii="Times New Roman" w:hAnsi="Times New Roman" w:cs="Times New Roman"/>
          <w:sz w:val="24"/>
          <w:szCs w:val="24"/>
          <w:lang w:val="en-GB"/>
        </w:rPr>
        <w:t xml:space="preserve"> to</w:t>
      </w:r>
      <w:r w:rsidR="005F47D1" w:rsidRPr="00DD12AC">
        <w:rPr>
          <w:rFonts w:ascii="Times New Roman" w:hAnsi="Times New Roman" w:cs="Times New Roman"/>
          <w:sz w:val="24"/>
          <w:szCs w:val="24"/>
          <w:lang w:val="en-GB"/>
        </w:rPr>
        <w:t xml:space="preserve"> protected objects </w:t>
      </w:r>
      <w:r w:rsidRPr="00DD12AC">
        <w:rPr>
          <w:rFonts w:ascii="Times New Roman" w:hAnsi="Times New Roman" w:cs="Times New Roman"/>
          <w:sz w:val="24"/>
          <w:szCs w:val="24"/>
          <w:lang w:val="en-GB"/>
        </w:rPr>
        <w:t>officially</w:t>
      </w:r>
      <w:r w:rsidR="005F47D1" w:rsidRPr="00DD12AC">
        <w:rPr>
          <w:rFonts w:ascii="Times New Roman" w:hAnsi="Times New Roman" w:cs="Times New Roman"/>
          <w:sz w:val="24"/>
          <w:szCs w:val="24"/>
          <w:lang w:val="en-GB"/>
        </w:rPr>
        <w:t xml:space="preserve"> recognized at the national level, but covers increasingly wider areas important to local residents and administration. </w:t>
      </w:r>
      <w:r w:rsidR="00126302" w:rsidRPr="00DD12AC">
        <w:rPr>
          <w:rFonts w:ascii="Times New Roman" w:hAnsi="Times New Roman" w:cs="Times New Roman"/>
          <w:sz w:val="24"/>
          <w:szCs w:val="24"/>
          <w:lang w:val="en-GB"/>
        </w:rPr>
        <w:t xml:space="preserve">The strategy </w:t>
      </w:r>
      <w:r w:rsidR="00930E1D" w:rsidRPr="00DD12AC">
        <w:rPr>
          <w:rFonts w:ascii="Times New Roman" w:hAnsi="Times New Roman" w:cs="Times New Roman"/>
          <w:sz w:val="24"/>
          <w:szCs w:val="24"/>
          <w:lang w:val="en-GB"/>
        </w:rPr>
        <w:t>mainly follows</w:t>
      </w:r>
      <w:r w:rsidR="00126302" w:rsidRPr="00DD12AC">
        <w:rPr>
          <w:rFonts w:ascii="Times New Roman" w:hAnsi="Times New Roman" w:cs="Times New Roman"/>
          <w:sz w:val="24"/>
          <w:szCs w:val="24"/>
          <w:lang w:val="en-GB"/>
        </w:rPr>
        <w:t xml:space="preserve"> the </w:t>
      </w:r>
      <w:r w:rsidR="00930E1D" w:rsidRPr="00DD12AC">
        <w:rPr>
          <w:rFonts w:ascii="Times New Roman" w:hAnsi="Times New Roman" w:cs="Times New Roman"/>
          <w:sz w:val="24"/>
          <w:szCs w:val="24"/>
          <w:lang w:val="en-GB"/>
        </w:rPr>
        <w:t xml:space="preserve">Council of Europe Framework Convention on the Value of Cultural Heritage for Society (known as Faro Convention), </w:t>
      </w:r>
      <w:r w:rsidR="00126302" w:rsidRPr="00DD12AC">
        <w:rPr>
          <w:rFonts w:ascii="Times New Roman" w:hAnsi="Times New Roman" w:cs="Times New Roman"/>
          <w:sz w:val="24"/>
          <w:szCs w:val="24"/>
          <w:lang w:val="en-GB"/>
        </w:rPr>
        <w:t xml:space="preserve">which emphasizes the role of communities in the management of cultural heritage, with a view to ensuring that each member of society is responsible for heritage and sustainable development. The strategy promotes new, more integrated and collaborative approaches to heritage management, involving not only local, regional, national and European authorities, but also all </w:t>
      </w:r>
      <w:r w:rsidR="00930E1D" w:rsidRPr="00DD12AC">
        <w:rPr>
          <w:rFonts w:ascii="Times New Roman" w:hAnsi="Times New Roman" w:cs="Times New Roman"/>
          <w:sz w:val="24"/>
          <w:szCs w:val="24"/>
          <w:lang w:val="en-GB"/>
        </w:rPr>
        <w:t xml:space="preserve">entities interested in </w:t>
      </w:r>
      <w:r w:rsidR="00126302" w:rsidRPr="00DD12AC">
        <w:rPr>
          <w:rFonts w:ascii="Times New Roman" w:hAnsi="Times New Roman" w:cs="Times New Roman"/>
          <w:sz w:val="24"/>
          <w:szCs w:val="24"/>
          <w:lang w:val="en-GB"/>
        </w:rPr>
        <w:t xml:space="preserve">heritage: </w:t>
      </w:r>
      <w:r w:rsidR="00930E1D" w:rsidRPr="00DD12AC">
        <w:rPr>
          <w:rFonts w:ascii="Times New Roman" w:hAnsi="Times New Roman" w:cs="Times New Roman"/>
          <w:sz w:val="24"/>
          <w:szCs w:val="24"/>
          <w:lang w:val="en-GB"/>
        </w:rPr>
        <w:t>specialists</w:t>
      </w:r>
      <w:r w:rsidR="00126302" w:rsidRPr="00DD12AC">
        <w:rPr>
          <w:rFonts w:ascii="Times New Roman" w:hAnsi="Times New Roman" w:cs="Times New Roman"/>
          <w:sz w:val="24"/>
          <w:szCs w:val="24"/>
          <w:lang w:val="en-GB"/>
        </w:rPr>
        <w:t>, international and non-governmental organizations, volunteers and the public.</w:t>
      </w:r>
      <w:r w:rsidR="00930E1D" w:rsidRPr="00DD12AC">
        <w:rPr>
          <w:rFonts w:ascii="Times New Roman" w:hAnsi="Times New Roman" w:cs="Times New Roman"/>
          <w:sz w:val="24"/>
          <w:szCs w:val="24"/>
          <w:lang w:val="en-GB"/>
        </w:rPr>
        <w:t xml:space="preserve"> </w:t>
      </w:r>
      <w:r w:rsidR="00126302" w:rsidRPr="00DD12AC">
        <w:rPr>
          <w:rFonts w:ascii="Times New Roman" w:hAnsi="Times New Roman" w:cs="Times New Roman"/>
          <w:sz w:val="24"/>
          <w:szCs w:val="24"/>
          <w:lang w:val="en-GB"/>
        </w:rPr>
        <w:t xml:space="preserve">The strategy pays special attention to the creation of horizontal heritage links; </w:t>
      </w:r>
      <w:r w:rsidR="00930E1D" w:rsidRPr="00DD12AC">
        <w:rPr>
          <w:rFonts w:ascii="Times New Roman" w:hAnsi="Times New Roman" w:cs="Times New Roman"/>
          <w:sz w:val="24"/>
          <w:szCs w:val="24"/>
          <w:lang w:val="en-GB"/>
        </w:rPr>
        <w:t xml:space="preserve">the recommendation is </w:t>
      </w:r>
      <w:r w:rsidR="00126302" w:rsidRPr="00DD12AC">
        <w:rPr>
          <w:rFonts w:ascii="Times New Roman" w:hAnsi="Times New Roman" w:cs="Times New Roman"/>
          <w:sz w:val="24"/>
          <w:szCs w:val="24"/>
          <w:lang w:val="en-GB"/>
        </w:rPr>
        <w:t xml:space="preserve">to replace the </w:t>
      </w:r>
      <w:r w:rsidR="00930E1D" w:rsidRPr="00DD12AC">
        <w:rPr>
          <w:rFonts w:ascii="Times New Roman" w:hAnsi="Times New Roman" w:cs="Times New Roman"/>
          <w:sz w:val="24"/>
          <w:szCs w:val="24"/>
          <w:lang w:val="en-GB"/>
        </w:rPr>
        <w:t>“</w:t>
      </w:r>
      <w:r w:rsidR="00126302" w:rsidRPr="00DD12AC">
        <w:rPr>
          <w:rFonts w:ascii="Times New Roman" w:hAnsi="Times New Roman" w:cs="Times New Roman"/>
          <w:sz w:val="24"/>
          <w:szCs w:val="24"/>
          <w:lang w:val="en-GB"/>
        </w:rPr>
        <w:t>top-down</w:t>
      </w:r>
      <w:r w:rsidR="00930E1D" w:rsidRPr="00DD12AC">
        <w:rPr>
          <w:rFonts w:ascii="Times New Roman" w:hAnsi="Times New Roman" w:cs="Times New Roman"/>
          <w:sz w:val="24"/>
          <w:szCs w:val="24"/>
          <w:lang w:val="en-GB"/>
        </w:rPr>
        <w:t>”</w:t>
      </w:r>
      <w:r w:rsidR="00126302" w:rsidRPr="00DD12AC">
        <w:rPr>
          <w:rFonts w:ascii="Times New Roman" w:hAnsi="Times New Roman" w:cs="Times New Roman"/>
          <w:sz w:val="24"/>
          <w:szCs w:val="24"/>
          <w:lang w:val="en-GB"/>
        </w:rPr>
        <w:t xml:space="preserve"> requirements with a </w:t>
      </w:r>
      <w:r w:rsidR="00930E1D" w:rsidRPr="00DD12AC">
        <w:rPr>
          <w:rFonts w:ascii="Times New Roman" w:hAnsi="Times New Roman" w:cs="Times New Roman"/>
          <w:sz w:val="24"/>
          <w:szCs w:val="24"/>
          <w:lang w:val="en-GB"/>
        </w:rPr>
        <w:t>specific</w:t>
      </w:r>
      <w:r w:rsidR="00126302" w:rsidRPr="00DD12AC">
        <w:rPr>
          <w:rFonts w:ascii="Times New Roman" w:hAnsi="Times New Roman" w:cs="Times New Roman"/>
          <w:sz w:val="24"/>
          <w:szCs w:val="24"/>
          <w:lang w:val="en-GB"/>
        </w:rPr>
        <w:t xml:space="preserve"> democratic management concept. This concept is based on three components - social, territorial and economic development </w:t>
      </w:r>
      <w:r w:rsidR="00930E1D" w:rsidRPr="00DD12AC">
        <w:rPr>
          <w:rFonts w:ascii="Times New Roman" w:hAnsi="Times New Roman" w:cs="Times New Roman"/>
          <w:sz w:val="24"/>
          <w:szCs w:val="24"/>
          <w:lang w:val="en-GB"/>
        </w:rPr>
        <w:t>as well as</w:t>
      </w:r>
      <w:r w:rsidR="00126302" w:rsidRPr="00DD12AC">
        <w:rPr>
          <w:rFonts w:ascii="Times New Roman" w:hAnsi="Times New Roman" w:cs="Times New Roman"/>
          <w:sz w:val="24"/>
          <w:szCs w:val="24"/>
          <w:lang w:val="en-GB"/>
        </w:rPr>
        <w:t xml:space="preserve"> knowledge and learning. However, it </w:t>
      </w:r>
      <w:r w:rsidR="00930E1D" w:rsidRPr="00DD12AC">
        <w:rPr>
          <w:rFonts w:ascii="Times New Roman" w:hAnsi="Times New Roman" w:cs="Times New Roman"/>
          <w:sz w:val="24"/>
          <w:szCs w:val="24"/>
          <w:lang w:val="en-GB"/>
        </w:rPr>
        <w:t>states that</w:t>
      </w:r>
      <w:r w:rsidR="00126302" w:rsidRPr="00DD12AC">
        <w:rPr>
          <w:rFonts w:ascii="Times New Roman" w:hAnsi="Times New Roman" w:cs="Times New Roman"/>
          <w:sz w:val="24"/>
          <w:szCs w:val="24"/>
          <w:lang w:val="en-GB"/>
        </w:rPr>
        <w:t xml:space="preserve"> strengthen</w:t>
      </w:r>
      <w:r w:rsidR="00930E1D" w:rsidRPr="00DD12AC">
        <w:rPr>
          <w:rFonts w:ascii="Times New Roman" w:hAnsi="Times New Roman" w:cs="Times New Roman"/>
          <w:sz w:val="24"/>
          <w:szCs w:val="24"/>
          <w:lang w:val="en-GB"/>
        </w:rPr>
        <w:t>ing</w:t>
      </w:r>
      <w:r w:rsidR="00126302" w:rsidRPr="00DD12AC">
        <w:rPr>
          <w:rFonts w:ascii="Times New Roman" w:hAnsi="Times New Roman" w:cs="Times New Roman"/>
          <w:sz w:val="24"/>
          <w:szCs w:val="24"/>
          <w:lang w:val="en-GB"/>
        </w:rPr>
        <w:t xml:space="preserve"> heritage policy in individual areas</w:t>
      </w:r>
      <w:r w:rsidR="00930E1D" w:rsidRPr="00DD12AC">
        <w:rPr>
          <w:rFonts w:ascii="Times New Roman" w:hAnsi="Times New Roman" w:cs="Times New Roman"/>
          <w:sz w:val="24"/>
          <w:szCs w:val="24"/>
          <w:lang w:val="en-GB"/>
        </w:rPr>
        <w:t xml:space="preserve"> is not enough – </w:t>
      </w:r>
      <w:r w:rsidR="00126302" w:rsidRPr="00DD12AC">
        <w:rPr>
          <w:rFonts w:ascii="Times New Roman" w:hAnsi="Times New Roman" w:cs="Times New Roman"/>
          <w:sz w:val="24"/>
          <w:szCs w:val="24"/>
          <w:lang w:val="en-GB"/>
        </w:rPr>
        <w:t>it</w:t>
      </w:r>
      <w:r w:rsidR="00930E1D" w:rsidRPr="00DD12AC">
        <w:rPr>
          <w:rFonts w:ascii="Times New Roman" w:hAnsi="Times New Roman" w:cs="Times New Roman"/>
          <w:sz w:val="24"/>
          <w:szCs w:val="24"/>
          <w:lang w:val="en-GB"/>
        </w:rPr>
        <w:t xml:space="preserve"> </w:t>
      </w:r>
      <w:r w:rsidR="00126302" w:rsidRPr="00DD12AC">
        <w:rPr>
          <w:rFonts w:ascii="Times New Roman" w:hAnsi="Times New Roman" w:cs="Times New Roman"/>
          <w:sz w:val="24"/>
          <w:szCs w:val="24"/>
          <w:lang w:val="en-GB"/>
        </w:rPr>
        <w:t>is</w:t>
      </w:r>
      <w:r w:rsidR="00930E1D" w:rsidRPr="00DD12AC">
        <w:rPr>
          <w:rFonts w:ascii="Times New Roman" w:hAnsi="Times New Roman" w:cs="Times New Roman"/>
          <w:sz w:val="24"/>
          <w:szCs w:val="24"/>
          <w:lang w:val="en-GB"/>
        </w:rPr>
        <w:t xml:space="preserve"> also</w:t>
      </w:r>
      <w:r w:rsidR="00126302" w:rsidRPr="00DD12AC">
        <w:rPr>
          <w:rFonts w:ascii="Times New Roman" w:hAnsi="Times New Roman" w:cs="Times New Roman"/>
          <w:sz w:val="24"/>
          <w:szCs w:val="24"/>
          <w:lang w:val="en-GB"/>
        </w:rPr>
        <w:t xml:space="preserve"> important </w:t>
      </w:r>
      <w:r w:rsidR="00930E1D" w:rsidRPr="00DD12AC">
        <w:rPr>
          <w:rFonts w:ascii="Times New Roman" w:hAnsi="Times New Roman" w:cs="Times New Roman"/>
          <w:sz w:val="24"/>
          <w:szCs w:val="24"/>
          <w:lang w:val="en-GB"/>
        </w:rPr>
        <w:t xml:space="preserve">to ensure </w:t>
      </w:r>
      <w:r w:rsidR="00126302" w:rsidRPr="00DD12AC">
        <w:rPr>
          <w:rFonts w:ascii="Times New Roman" w:hAnsi="Times New Roman" w:cs="Times New Roman"/>
          <w:sz w:val="24"/>
          <w:szCs w:val="24"/>
          <w:lang w:val="en-GB"/>
        </w:rPr>
        <w:t xml:space="preserve">that all three components have an impact on each other: </w:t>
      </w:r>
      <w:r w:rsidR="00930E1D" w:rsidRPr="00DD12AC">
        <w:rPr>
          <w:rFonts w:ascii="Times New Roman" w:hAnsi="Times New Roman" w:cs="Times New Roman"/>
          <w:sz w:val="24"/>
          <w:szCs w:val="24"/>
          <w:lang w:val="en-GB"/>
        </w:rPr>
        <w:t>a</w:t>
      </w:r>
      <w:r w:rsidR="00126302" w:rsidRPr="00DD12AC">
        <w:rPr>
          <w:rFonts w:ascii="Times New Roman" w:hAnsi="Times New Roman" w:cs="Times New Roman"/>
          <w:sz w:val="24"/>
          <w:szCs w:val="24"/>
          <w:lang w:val="en-GB"/>
        </w:rPr>
        <w:t xml:space="preserve"> link between the social component and the</w:t>
      </w:r>
      <w:r w:rsidR="00930E1D" w:rsidRPr="00DD12AC">
        <w:rPr>
          <w:rFonts w:ascii="Times New Roman" w:hAnsi="Times New Roman" w:cs="Times New Roman"/>
          <w:sz w:val="24"/>
          <w:szCs w:val="24"/>
          <w:lang w:val="en-GB"/>
        </w:rPr>
        <w:t xml:space="preserve"> </w:t>
      </w:r>
      <w:r w:rsidR="00126302" w:rsidRPr="00DD12AC">
        <w:rPr>
          <w:rFonts w:ascii="Times New Roman" w:hAnsi="Times New Roman" w:cs="Times New Roman"/>
          <w:sz w:val="24"/>
          <w:szCs w:val="24"/>
          <w:lang w:val="en-GB"/>
        </w:rPr>
        <w:t xml:space="preserve">territorial and economic development component is reflected in </w:t>
      </w:r>
      <w:r w:rsidR="00930E1D" w:rsidRPr="00DD12AC">
        <w:rPr>
          <w:rFonts w:ascii="Times New Roman" w:hAnsi="Times New Roman" w:cs="Times New Roman"/>
          <w:sz w:val="24"/>
          <w:szCs w:val="24"/>
          <w:lang w:val="en-GB"/>
        </w:rPr>
        <w:t xml:space="preserve">a </w:t>
      </w:r>
      <w:r w:rsidR="00126302" w:rsidRPr="00DD12AC">
        <w:rPr>
          <w:rFonts w:ascii="Times New Roman" w:hAnsi="Times New Roman" w:cs="Times New Roman"/>
          <w:sz w:val="24"/>
          <w:szCs w:val="24"/>
          <w:lang w:val="en-GB"/>
        </w:rPr>
        <w:t xml:space="preserve">stronger democracy, a participatory management approach and the enhancement of heritage-related economic opportunities. When the territorial and economic development component </w:t>
      </w:r>
      <w:r w:rsidR="00930E1D" w:rsidRPr="00DD12AC">
        <w:rPr>
          <w:rFonts w:ascii="Times New Roman" w:hAnsi="Times New Roman" w:cs="Times New Roman"/>
          <w:sz w:val="24"/>
          <w:szCs w:val="24"/>
          <w:lang w:val="en-GB"/>
        </w:rPr>
        <w:t>affects</w:t>
      </w:r>
      <w:r w:rsidR="00126302" w:rsidRPr="00DD12AC">
        <w:rPr>
          <w:rFonts w:ascii="Times New Roman" w:hAnsi="Times New Roman" w:cs="Times New Roman"/>
          <w:sz w:val="24"/>
          <w:szCs w:val="24"/>
          <w:lang w:val="en-GB"/>
        </w:rPr>
        <w:t xml:space="preserve"> the knowledge and learning component, activities related to the development of heritage management skills develop</w:t>
      </w:r>
      <w:r w:rsidR="00930E1D" w:rsidRPr="00DD12AC">
        <w:rPr>
          <w:rFonts w:ascii="Times New Roman" w:hAnsi="Times New Roman" w:cs="Times New Roman"/>
          <w:sz w:val="24"/>
          <w:szCs w:val="24"/>
          <w:lang w:val="en-GB"/>
        </w:rPr>
        <w:t>. These are</w:t>
      </w:r>
      <w:r w:rsidR="00126302" w:rsidRPr="00DD12AC">
        <w:rPr>
          <w:rFonts w:ascii="Times New Roman" w:hAnsi="Times New Roman" w:cs="Times New Roman"/>
          <w:sz w:val="24"/>
          <w:szCs w:val="24"/>
          <w:lang w:val="en-GB"/>
        </w:rPr>
        <w:t xml:space="preserve"> new information technologies that connect consumers with heritage products and services. </w:t>
      </w:r>
      <w:r w:rsidR="00930E1D" w:rsidRPr="00DD12AC">
        <w:rPr>
          <w:rFonts w:ascii="Times New Roman" w:hAnsi="Times New Roman" w:cs="Times New Roman"/>
          <w:sz w:val="24"/>
          <w:szCs w:val="24"/>
          <w:lang w:val="en-GB"/>
        </w:rPr>
        <w:t>A</w:t>
      </w:r>
      <w:r w:rsidR="00126302" w:rsidRPr="00DD12AC">
        <w:rPr>
          <w:rFonts w:ascii="Times New Roman" w:hAnsi="Times New Roman" w:cs="Times New Roman"/>
          <w:sz w:val="24"/>
          <w:szCs w:val="24"/>
          <w:lang w:val="en-GB"/>
        </w:rPr>
        <w:t xml:space="preserve"> link between the social component</w:t>
      </w:r>
      <w:r w:rsidR="00930E1D" w:rsidRPr="00DD12AC">
        <w:rPr>
          <w:rFonts w:ascii="Times New Roman" w:hAnsi="Times New Roman" w:cs="Times New Roman"/>
          <w:sz w:val="24"/>
          <w:szCs w:val="24"/>
          <w:lang w:val="en-GB"/>
        </w:rPr>
        <w:t xml:space="preserve"> </w:t>
      </w:r>
      <w:r w:rsidR="00126302" w:rsidRPr="00DD12AC">
        <w:rPr>
          <w:rFonts w:ascii="Times New Roman" w:hAnsi="Times New Roman" w:cs="Times New Roman"/>
          <w:sz w:val="24"/>
          <w:szCs w:val="24"/>
          <w:lang w:val="en-GB"/>
        </w:rPr>
        <w:t>and the knowledge and learning component manifests in educational activities: for young people</w:t>
      </w:r>
      <w:r w:rsidR="00930E1D" w:rsidRPr="00DD12AC">
        <w:rPr>
          <w:rFonts w:ascii="Times New Roman" w:hAnsi="Times New Roman" w:cs="Times New Roman"/>
          <w:sz w:val="24"/>
          <w:szCs w:val="24"/>
          <w:lang w:val="en-GB"/>
        </w:rPr>
        <w:t xml:space="preserve"> –</w:t>
      </w:r>
      <w:r w:rsidR="00126302" w:rsidRPr="00DD12AC">
        <w:rPr>
          <w:rFonts w:ascii="Times New Roman" w:hAnsi="Times New Roman" w:cs="Times New Roman"/>
          <w:sz w:val="24"/>
          <w:szCs w:val="24"/>
          <w:lang w:val="en-GB"/>
        </w:rPr>
        <w:t xml:space="preserve"> </w:t>
      </w:r>
      <w:r w:rsidR="005E14AB" w:rsidRPr="00DD12AC">
        <w:rPr>
          <w:rFonts w:ascii="Times New Roman" w:hAnsi="Times New Roman" w:cs="Times New Roman"/>
          <w:sz w:val="24"/>
          <w:szCs w:val="24"/>
          <w:lang w:val="en-GB"/>
        </w:rPr>
        <w:t>in terms of</w:t>
      </w:r>
      <w:r w:rsidR="00930E1D" w:rsidRPr="00DD12AC">
        <w:rPr>
          <w:rFonts w:ascii="Times New Roman" w:hAnsi="Times New Roman" w:cs="Times New Roman"/>
          <w:sz w:val="24"/>
          <w:szCs w:val="24"/>
          <w:lang w:val="en-GB"/>
        </w:rPr>
        <w:t xml:space="preserve"> </w:t>
      </w:r>
      <w:r w:rsidR="00126302" w:rsidRPr="00DD12AC">
        <w:rPr>
          <w:rFonts w:ascii="Times New Roman" w:hAnsi="Times New Roman" w:cs="Times New Roman"/>
          <w:sz w:val="24"/>
          <w:szCs w:val="24"/>
          <w:lang w:val="en-GB"/>
        </w:rPr>
        <w:t xml:space="preserve">heritage values, and for the rest of </w:t>
      </w:r>
      <w:r w:rsidR="005E14AB" w:rsidRPr="00DD12AC">
        <w:rPr>
          <w:rFonts w:ascii="Times New Roman" w:hAnsi="Times New Roman" w:cs="Times New Roman"/>
          <w:sz w:val="24"/>
          <w:szCs w:val="24"/>
          <w:lang w:val="en-GB"/>
        </w:rPr>
        <w:t xml:space="preserve">the </w:t>
      </w:r>
      <w:r w:rsidR="00126302" w:rsidRPr="00DD12AC">
        <w:rPr>
          <w:rFonts w:ascii="Times New Roman" w:hAnsi="Times New Roman" w:cs="Times New Roman"/>
          <w:sz w:val="24"/>
          <w:szCs w:val="24"/>
          <w:lang w:val="en-GB"/>
        </w:rPr>
        <w:t>society</w:t>
      </w:r>
      <w:r w:rsidR="00930E1D" w:rsidRPr="00DD12AC">
        <w:rPr>
          <w:rFonts w:ascii="Times New Roman" w:hAnsi="Times New Roman" w:cs="Times New Roman"/>
          <w:sz w:val="24"/>
          <w:szCs w:val="24"/>
          <w:lang w:val="en-GB"/>
        </w:rPr>
        <w:t xml:space="preserve"> – </w:t>
      </w:r>
      <w:r w:rsidR="005E14AB" w:rsidRPr="00DD12AC">
        <w:rPr>
          <w:rFonts w:ascii="Times New Roman" w:hAnsi="Times New Roman" w:cs="Times New Roman"/>
          <w:sz w:val="24"/>
          <w:szCs w:val="24"/>
          <w:lang w:val="en-GB"/>
        </w:rPr>
        <w:t>in terms of</w:t>
      </w:r>
      <w:r w:rsidR="00930E1D" w:rsidRPr="00DD12AC">
        <w:rPr>
          <w:rFonts w:ascii="Times New Roman" w:hAnsi="Times New Roman" w:cs="Times New Roman"/>
          <w:sz w:val="24"/>
          <w:szCs w:val="24"/>
          <w:lang w:val="en-GB"/>
        </w:rPr>
        <w:t xml:space="preserve"> </w:t>
      </w:r>
      <w:r w:rsidR="00126302" w:rsidRPr="00DD12AC">
        <w:rPr>
          <w:rFonts w:ascii="Times New Roman" w:hAnsi="Times New Roman" w:cs="Times New Roman"/>
          <w:sz w:val="24"/>
          <w:szCs w:val="24"/>
          <w:lang w:val="en-GB"/>
        </w:rPr>
        <w:t>their rights in heritage protection processes.</w:t>
      </w:r>
    </w:p>
    <w:p w14:paraId="48229616" w14:textId="77777777" w:rsidR="00BF49E3" w:rsidRPr="00DD12AC" w:rsidRDefault="00BF49E3" w:rsidP="00126302">
      <w:pPr>
        <w:spacing w:after="0" w:line="240" w:lineRule="auto"/>
        <w:rPr>
          <w:rFonts w:ascii="Times New Roman" w:hAnsi="Times New Roman" w:cs="Times New Roman"/>
          <w:sz w:val="24"/>
          <w:szCs w:val="24"/>
          <w:lang w:val="en-GB"/>
        </w:rPr>
      </w:pPr>
    </w:p>
    <w:p w14:paraId="1B8888ED" w14:textId="7FCCF014" w:rsidR="00126302" w:rsidRPr="00DD12AC" w:rsidRDefault="00126302" w:rsidP="0012630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00BF49E3" w:rsidRPr="00DD12AC">
        <w:rPr>
          <w:rFonts w:ascii="Times New Roman" w:hAnsi="Times New Roman" w:cs="Times New Roman"/>
          <w:sz w:val="24"/>
          <w:szCs w:val="24"/>
          <w:lang w:val="en-GB"/>
        </w:rPr>
        <w:t>European Cultural Heritage Strategy for the 21</w:t>
      </w:r>
      <w:r w:rsidR="00BF49E3" w:rsidRPr="00DD12AC">
        <w:rPr>
          <w:rFonts w:ascii="Times New Roman" w:hAnsi="Times New Roman" w:cs="Times New Roman"/>
          <w:sz w:val="24"/>
          <w:szCs w:val="24"/>
          <w:vertAlign w:val="superscript"/>
          <w:lang w:val="en-GB"/>
        </w:rPr>
        <w:t>st</w:t>
      </w:r>
      <w:r w:rsidR="00BF49E3" w:rsidRPr="00DD12AC">
        <w:rPr>
          <w:rFonts w:ascii="Times New Roman" w:hAnsi="Times New Roman" w:cs="Times New Roman"/>
          <w:sz w:val="24"/>
          <w:szCs w:val="24"/>
          <w:lang w:val="en-GB"/>
        </w:rPr>
        <w:t xml:space="preserve"> century </w:t>
      </w:r>
      <w:r w:rsidRPr="00DD12AC">
        <w:rPr>
          <w:rFonts w:ascii="Times New Roman" w:hAnsi="Times New Roman" w:cs="Times New Roman"/>
          <w:sz w:val="24"/>
          <w:szCs w:val="24"/>
          <w:lang w:val="en-GB"/>
        </w:rPr>
        <w:t>identifies challenges that can be faced</w:t>
      </w:r>
    </w:p>
    <w:p w14:paraId="2CE5D779" w14:textId="49B9189A" w:rsidR="00102350" w:rsidRPr="00DD12AC" w:rsidRDefault="00126302" w:rsidP="0012630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in an effort to implement its provisions, </w:t>
      </w:r>
      <w:r w:rsidR="00BF49E3" w:rsidRPr="00DD12AC">
        <w:rPr>
          <w:rFonts w:ascii="Times New Roman" w:hAnsi="Times New Roman" w:cs="Times New Roman"/>
          <w:sz w:val="24"/>
          <w:szCs w:val="24"/>
          <w:lang w:val="en-GB"/>
        </w:rPr>
        <w:t>methods for resolving</w:t>
      </w:r>
      <w:r w:rsidRPr="00DD12AC">
        <w:rPr>
          <w:rFonts w:ascii="Times New Roman" w:hAnsi="Times New Roman" w:cs="Times New Roman"/>
          <w:sz w:val="24"/>
          <w:szCs w:val="24"/>
          <w:lang w:val="en-GB"/>
        </w:rPr>
        <w:t xml:space="preserve"> these challenges, 200 specific actions related</w:t>
      </w:r>
      <w:r w:rsidR="00BF49E3" w:rsidRPr="00DD12AC">
        <w:rPr>
          <w:rFonts w:ascii="Times New Roman" w:hAnsi="Times New Roman" w:cs="Times New Roman"/>
          <w:sz w:val="24"/>
          <w:szCs w:val="24"/>
          <w:lang w:val="en-GB"/>
        </w:rPr>
        <w:t xml:space="preserve"> to involving</w:t>
      </w:r>
      <w:r w:rsidRPr="00DD12AC">
        <w:rPr>
          <w:rFonts w:ascii="Times New Roman" w:hAnsi="Times New Roman" w:cs="Times New Roman"/>
          <w:sz w:val="24"/>
          <w:szCs w:val="24"/>
          <w:lang w:val="en-GB"/>
        </w:rPr>
        <w:t xml:space="preserve"> the public in cultural heritage processes, and guidelines for assessing the current cultural heritage policy.</w:t>
      </w:r>
    </w:p>
    <w:p w14:paraId="42105F95" w14:textId="6D7C25D0" w:rsidR="00A41789" w:rsidRPr="00DD12AC" w:rsidRDefault="00A41789" w:rsidP="00A41789">
      <w:pPr>
        <w:spacing w:after="0" w:line="240" w:lineRule="auto"/>
        <w:rPr>
          <w:rFonts w:ascii="Times New Roman" w:hAnsi="Times New Roman" w:cs="Times New Roman"/>
          <w:sz w:val="24"/>
          <w:szCs w:val="24"/>
          <w:lang w:val="en-GB"/>
        </w:rPr>
      </w:pPr>
    </w:p>
    <w:p w14:paraId="4EC3902D" w14:textId="4450F58B" w:rsidR="00D96CD5" w:rsidRPr="00DD12AC" w:rsidRDefault="00D96CD5" w:rsidP="00D96CD5">
      <w:pPr>
        <w:spacing w:after="0" w:line="240" w:lineRule="auto"/>
        <w:jc w:val="center"/>
        <w:rPr>
          <w:rFonts w:ascii="Times New Roman" w:hAnsi="Times New Roman" w:cs="Times New Roman"/>
          <w:sz w:val="24"/>
          <w:szCs w:val="24"/>
          <w:lang w:val="en-GB"/>
        </w:rPr>
      </w:pPr>
      <w:r w:rsidRPr="00DD12AC">
        <w:rPr>
          <w:rFonts w:ascii="Times New Roman" w:hAnsi="Times New Roman" w:cs="Times New Roman"/>
          <w:sz w:val="24"/>
          <w:szCs w:val="24"/>
          <w:lang w:val="en-GB"/>
        </w:rPr>
        <w:t>****</w:t>
      </w:r>
    </w:p>
    <w:p w14:paraId="70E8C057" w14:textId="336EB1FD" w:rsidR="00D96CD5" w:rsidRPr="00DD12AC" w:rsidRDefault="00D96CD5" w:rsidP="00A41789">
      <w:pPr>
        <w:spacing w:after="0" w:line="240" w:lineRule="auto"/>
        <w:rPr>
          <w:rFonts w:ascii="Times New Roman" w:hAnsi="Times New Roman" w:cs="Times New Roman"/>
          <w:sz w:val="24"/>
          <w:szCs w:val="24"/>
          <w:lang w:val="en-GB"/>
        </w:rPr>
      </w:pPr>
    </w:p>
    <w:p w14:paraId="38AEFDA5" w14:textId="607AC588" w:rsidR="00D96CD5" w:rsidRPr="00DD12AC" w:rsidRDefault="00D96CD5" w:rsidP="00D96CD5">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summary of the </w:t>
      </w:r>
      <w:r w:rsidR="005E14AB" w:rsidRPr="00DD12AC">
        <w:rPr>
          <w:rFonts w:ascii="Times New Roman" w:hAnsi="Times New Roman" w:cs="Times New Roman"/>
          <w:sz w:val="24"/>
          <w:szCs w:val="24"/>
          <w:lang w:val="en-GB"/>
        </w:rPr>
        <w:t>overview</w:t>
      </w:r>
      <w:r w:rsidRPr="00DD12AC">
        <w:rPr>
          <w:rFonts w:ascii="Times New Roman" w:hAnsi="Times New Roman" w:cs="Times New Roman"/>
          <w:sz w:val="24"/>
          <w:szCs w:val="24"/>
          <w:lang w:val="en-GB"/>
        </w:rPr>
        <w:t xml:space="preserve"> of relevant international documents allows stating that the</w:t>
      </w:r>
      <w:r w:rsidRPr="00DD12AC">
        <w:rPr>
          <w:lang w:val="en-GB"/>
        </w:rPr>
        <w:t xml:space="preserve"> </w:t>
      </w:r>
      <w:r w:rsidRPr="00DD12AC">
        <w:rPr>
          <w:rFonts w:ascii="Times New Roman" w:hAnsi="Times New Roman" w:cs="Times New Roman"/>
          <w:sz w:val="24"/>
          <w:szCs w:val="24"/>
          <w:lang w:val="en-GB"/>
        </w:rPr>
        <w:t xml:space="preserve">Convention concerning the Protection of the World Cultural and Natural Heritage is one of the most important and widely recognized international heritage protection instruments. This and other relevant international documents emphasize the importance of preserving and integrating urban cultural heritage into modern planning documents in application of principles of sustainable development with a view to improving the quality of the environment, giving heritage an important role as one of the pillars of social cohesion, prosperity, creativity and economic appeal. </w:t>
      </w:r>
      <w:r w:rsidR="005E14AB" w:rsidRPr="00DD12AC">
        <w:rPr>
          <w:rFonts w:ascii="Times New Roman" w:hAnsi="Times New Roman" w:cs="Times New Roman"/>
          <w:sz w:val="24"/>
          <w:szCs w:val="24"/>
          <w:lang w:val="en-GB"/>
        </w:rPr>
        <w:lastRenderedPageBreak/>
        <w:t xml:space="preserve">Involvements of the public </w:t>
      </w:r>
      <w:r w:rsidRPr="00DD12AC">
        <w:rPr>
          <w:rFonts w:ascii="Times New Roman" w:hAnsi="Times New Roman" w:cs="Times New Roman"/>
          <w:sz w:val="24"/>
          <w:szCs w:val="24"/>
          <w:lang w:val="en-GB"/>
        </w:rPr>
        <w:t xml:space="preserve">in heritage protection, planning and management processes is particularly emphasized and encouraged. It is important that sustainable use or any other change </w:t>
      </w:r>
      <w:r w:rsidR="005E14AB" w:rsidRPr="00DD12AC">
        <w:rPr>
          <w:rFonts w:ascii="Times New Roman" w:hAnsi="Times New Roman" w:cs="Times New Roman"/>
          <w:sz w:val="24"/>
          <w:szCs w:val="24"/>
          <w:lang w:val="en-GB"/>
        </w:rPr>
        <w:t>does not have a negative impact on</w:t>
      </w:r>
      <w:r w:rsidRPr="00DD12AC">
        <w:rPr>
          <w:rFonts w:ascii="Times New Roman" w:hAnsi="Times New Roman" w:cs="Times New Roman"/>
          <w:sz w:val="24"/>
          <w:szCs w:val="24"/>
          <w:lang w:val="en-GB"/>
        </w:rPr>
        <w:t xml:space="preserve"> valuable properties and the OUV of heritage values.</w:t>
      </w:r>
    </w:p>
    <w:p w14:paraId="1596A47D" w14:textId="4F311F6F" w:rsidR="00C5001F" w:rsidRPr="00DD12AC" w:rsidRDefault="00C5001F" w:rsidP="00D96CD5">
      <w:pPr>
        <w:spacing w:after="0" w:line="240" w:lineRule="auto"/>
        <w:rPr>
          <w:rFonts w:ascii="Times New Roman" w:hAnsi="Times New Roman" w:cs="Times New Roman"/>
          <w:sz w:val="24"/>
          <w:szCs w:val="24"/>
          <w:lang w:val="en-GB"/>
        </w:rPr>
      </w:pPr>
    </w:p>
    <w:p w14:paraId="2A8FBEDD" w14:textId="11362E0D" w:rsidR="00C5001F" w:rsidRPr="00DD12AC" w:rsidRDefault="00C5001F" w:rsidP="006C180A">
      <w:pPr>
        <w:pStyle w:val="Antrat2"/>
        <w:numPr>
          <w:ilvl w:val="1"/>
          <w:numId w:val="28"/>
        </w:numPr>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 </w:t>
      </w:r>
      <w:bookmarkStart w:id="4" w:name="_Toc52180338"/>
      <w:r w:rsidRPr="00DD12AC">
        <w:rPr>
          <w:rFonts w:ascii="Times New Roman" w:hAnsi="Times New Roman" w:cs="Times New Roman"/>
          <w:sz w:val="24"/>
          <w:szCs w:val="24"/>
          <w:lang w:val="en-GB"/>
        </w:rPr>
        <w:t>Relevant national legislation</w:t>
      </w:r>
      <w:bookmarkEnd w:id="4"/>
    </w:p>
    <w:p w14:paraId="669173B9" w14:textId="502D79ED" w:rsidR="001156D7" w:rsidRPr="00DD12AC" w:rsidRDefault="001156D7" w:rsidP="001156D7">
      <w:pPr>
        <w:spacing w:after="0" w:line="240" w:lineRule="auto"/>
        <w:rPr>
          <w:rFonts w:ascii="Times New Roman" w:hAnsi="Times New Roman" w:cs="Times New Roman"/>
          <w:sz w:val="24"/>
          <w:szCs w:val="24"/>
          <w:lang w:val="en-GB"/>
        </w:rPr>
      </w:pPr>
    </w:p>
    <w:p w14:paraId="7BAB6BCF" w14:textId="787BC416" w:rsidR="001156D7" w:rsidRPr="00DD12AC" w:rsidRDefault="001156D7" w:rsidP="001156D7">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Law on the Protection of Immovable Cultural Heritage of the Republic of Lithuania (Official Gazette, 1995, No. 3-37; 2004, No. 153-5571);</w:t>
      </w:r>
    </w:p>
    <w:p w14:paraId="3F1E7362" w14:textId="2CE70F10" w:rsidR="001156D7" w:rsidRPr="00DD12AC" w:rsidRDefault="001156D7" w:rsidP="001156D7">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Law on Territorial Planning of the Republic of Lithuania (Official Gazette, 1995, No. 107-2391; 2004, No. 21-617; 2013, No. 76-3824);</w:t>
      </w:r>
    </w:p>
    <w:p w14:paraId="191ADC87" w14:textId="7C8B46D4" w:rsidR="0014366D" w:rsidRPr="00DD12AC" w:rsidRDefault="0014366D" w:rsidP="0014366D">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Law on Protected Areas of the Republic of Lithuania (Official Gazette, 1993, No. 63-1188; 2001, No. 108-3902);</w:t>
      </w:r>
    </w:p>
    <w:p w14:paraId="06EE1D81" w14:textId="55C397FD" w:rsidR="0014366D" w:rsidRPr="00DD12AC" w:rsidRDefault="0014366D" w:rsidP="0014366D">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Law on Construction of the Republic of Lithuania (Official Gazette, 1996, No. 32-788; 2001, No. 101-3597; RLE 13 07 2016, No. 2016-20300);</w:t>
      </w:r>
    </w:p>
    <w:p w14:paraId="3739AD7B" w14:textId="1C005C23" w:rsidR="0014366D" w:rsidRPr="00DD12AC" w:rsidRDefault="0014366D" w:rsidP="0014366D">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Law on Environmental Protection of the Republic of Lithuania (Official Gazette, 1992, No. 5-75);</w:t>
      </w:r>
    </w:p>
    <w:p w14:paraId="0198BC86" w14:textId="179E5F22" w:rsidR="00B1508E" w:rsidRPr="00DD12AC" w:rsidRDefault="00B1508E" w:rsidP="00B1508E">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Law on Architecture of the Republic of Lithuania (No. XIII-425 of 8 June 2017, RLE, 19 June 2017, No. 10247);</w:t>
      </w:r>
    </w:p>
    <w:p w14:paraId="5B852144" w14:textId="4CCC8F81" w:rsidR="00B1508E" w:rsidRPr="00DD12AC" w:rsidRDefault="00B1508E" w:rsidP="00B1508E">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Order No. ĮV-190 “Regarding the Recognition of Immovable Cultural </w:t>
      </w:r>
      <w:r w:rsidR="006C180A" w:rsidRPr="00DD12AC">
        <w:rPr>
          <w:rFonts w:ascii="Times New Roman" w:hAnsi="Times New Roman" w:cs="Times New Roman"/>
          <w:sz w:val="24"/>
          <w:szCs w:val="24"/>
          <w:lang w:val="en-GB"/>
        </w:rPr>
        <w:t>Values as</w:t>
      </w:r>
      <w:r w:rsidRPr="00DD12AC">
        <w:rPr>
          <w:rFonts w:ascii="Times New Roman" w:hAnsi="Times New Roman" w:cs="Times New Roman"/>
          <w:sz w:val="24"/>
          <w:szCs w:val="24"/>
          <w:lang w:val="en-GB"/>
        </w:rPr>
        <w:t xml:space="preserve"> Protected” of the Minister of Culture of the Republic of Lithuania of 29 April 2005 (Official Gazette, 2005, No. 58-2034);</w:t>
      </w:r>
    </w:p>
    <w:p w14:paraId="252D569D" w14:textId="2BC4317D" w:rsidR="00B1508E" w:rsidRPr="00DD12AC" w:rsidRDefault="00B1508E" w:rsidP="00B1508E">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Resolution No. 1086 “Regarding the Approval of </w:t>
      </w:r>
      <w:r w:rsidR="006C180A" w:rsidRPr="00DD12AC">
        <w:rPr>
          <w:rFonts w:ascii="Times New Roman" w:hAnsi="Times New Roman" w:cs="Times New Roman"/>
          <w:sz w:val="24"/>
          <w:szCs w:val="24"/>
          <w:lang w:val="en-GB"/>
        </w:rPr>
        <w:t xml:space="preserve">Regulations of </w:t>
      </w:r>
      <w:r w:rsidRPr="00DD12AC">
        <w:rPr>
          <w:rFonts w:ascii="Times New Roman" w:hAnsi="Times New Roman" w:cs="Times New Roman"/>
          <w:sz w:val="24"/>
          <w:szCs w:val="24"/>
          <w:lang w:val="en-GB"/>
        </w:rPr>
        <w:t>Cultural Reserve</w:t>
      </w:r>
      <w:r w:rsidR="006C180A"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of the Government of the Republic of Lithuania of 30 October 2006 (Official Gazette, 2006, No. 118-4484);</w:t>
      </w:r>
    </w:p>
    <w:p w14:paraId="694A9332" w14:textId="28E32BA8" w:rsidR="00B1508E" w:rsidRPr="00DD12AC" w:rsidRDefault="00B1508E" w:rsidP="00B1508E">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Resolution No. 1025 “Regarding the Approval of the Rules </w:t>
      </w:r>
      <w:r w:rsidR="00807AF5" w:rsidRPr="00DD12AC">
        <w:rPr>
          <w:rFonts w:ascii="Times New Roman" w:hAnsi="Times New Roman" w:cs="Times New Roman"/>
          <w:sz w:val="24"/>
          <w:szCs w:val="24"/>
          <w:lang w:val="en-GB"/>
        </w:rPr>
        <w:t xml:space="preserve">Establishing </w:t>
      </w:r>
      <w:r w:rsidRPr="00DD12AC">
        <w:rPr>
          <w:rFonts w:ascii="Times New Roman" w:hAnsi="Times New Roman" w:cs="Times New Roman"/>
          <w:sz w:val="24"/>
          <w:szCs w:val="24"/>
          <w:lang w:val="en-GB"/>
        </w:rPr>
        <w:t xml:space="preserve">Protection Zones of Cultural Heritage Objects and Areas” </w:t>
      </w:r>
      <w:r w:rsidR="00807AF5" w:rsidRPr="00DD12AC">
        <w:rPr>
          <w:rFonts w:ascii="Times New Roman" w:hAnsi="Times New Roman" w:cs="Times New Roman"/>
          <w:sz w:val="24"/>
          <w:szCs w:val="24"/>
          <w:lang w:val="en-GB"/>
        </w:rPr>
        <w:t xml:space="preserve">of the Government of the Republic of Lithuania of 5 November 2013 </w:t>
      </w:r>
      <w:r w:rsidRPr="00DD12AC">
        <w:rPr>
          <w:rFonts w:ascii="Times New Roman" w:hAnsi="Times New Roman" w:cs="Times New Roman"/>
          <w:sz w:val="24"/>
          <w:szCs w:val="24"/>
          <w:lang w:val="en-GB"/>
        </w:rPr>
        <w:t>(Official Gazette, 2013, No. 118-5942);</w:t>
      </w:r>
    </w:p>
    <w:p w14:paraId="57608014" w14:textId="478AF554" w:rsidR="00B1508E" w:rsidRPr="00DD12AC" w:rsidRDefault="00807AF5" w:rsidP="00807AF5">
      <w:pPr>
        <w:pStyle w:val="Sraopastraipa"/>
        <w:numPr>
          <w:ilvl w:val="0"/>
          <w:numId w:val="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Order No. ĮV-261 / D1-322 of </w:t>
      </w:r>
      <w:r w:rsidR="00B1508E" w:rsidRPr="00DD12AC">
        <w:rPr>
          <w:rFonts w:ascii="Times New Roman" w:hAnsi="Times New Roman" w:cs="Times New Roman"/>
          <w:sz w:val="24"/>
          <w:szCs w:val="24"/>
          <w:lang w:val="en-GB"/>
        </w:rPr>
        <w:t>Collegial Institutions “</w:t>
      </w:r>
      <w:r w:rsidRPr="00DD12AC">
        <w:rPr>
          <w:rFonts w:ascii="Times New Roman" w:hAnsi="Times New Roman" w:cs="Times New Roman"/>
          <w:sz w:val="24"/>
          <w:szCs w:val="24"/>
          <w:lang w:val="en-GB"/>
        </w:rPr>
        <w:t>Regarding</w:t>
      </w:r>
      <w:r w:rsidR="00B1508E" w:rsidRPr="00DD12AC">
        <w:rPr>
          <w:rFonts w:ascii="Times New Roman" w:hAnsi="Times New Roman" w:cs="Times New Roman"/>
          <w:sz w:val="24"/>
          <w:szCs w:val="24"/>
          <w:lang w:val="en-GB"/>
        </w:rPr>
        <w:t xml:space="preserve"> the Approval of the Rules </w:t>
      </w:r>
      <w:r w:rsidRPr="00DD12AC">
        <w:rPr>
          <w:rFonts w:ascii="Times New Roman" w:hAnsi="Times New Roman" w:cs="Times New Roman"/>
          <w:sz w:val="24"/>
          <w:szCs w:val="24"/>
          <w:lang w:val="en-GB"/>
        </w:rPr>
        <w:t>of</w:t>
      </w:r>
      <w:r w:rsidR="00B1508E" w:rsidRPr="00DD12AC">
        <w:rPr>
          <w:rFonts w:ascii="Times New Roman" w:hAnsi="Times New Roman" w:cs="Times New Roman"/>
          <w:sz w:val="24"/>
          <w:szCs w:val="24"/>
          <w:lang w:val="en-GB"/>
        </w:rPr>
        <w:t xml:space="preserve"> Preparation of Special Territorial Planning Documents for the Protection of </w:t>
      </w:r>
      <w:r w:rsidRPr="00DD12AC">
        <w:rPr>
          <w:rFonts w:ascii="Times New Roman" w:hAnsi="Times New Roman" w:cs="Times New Roman"/>
          <w:sz w:val="24"/>
          <w:szCs w:val="24"/>
          <w:lang w:val="en-GB"/>
        </w:rPr>
        <w:t>Immovable</w:t>
      </w:r>
      <w:r w:rsidR="00B1508E" w:rsidRPr="00DD12AC">
        <w:rPr>
          <w:rFonts w:ascii="Times New Roman" w:hAnsi="Times New Roman" w:cs="Times New Roman"/>
          <w:sz w:val="24"/>
          <w:szCs w:val="24"/>
          <w:lang w:val="en-GB"/>
        </w:rPr>
        <w:t xml:space="preserve"> Cultural Heritage” (Official Gazette, 2005, No. 81-2973; </w:t>
      </w:r>
      <w:r w:rsidRPr="00DD12AC">
        <w:rPr>
          <w:rFonts w:ascii="Times New Roman" w:hAnsi="Times New Roman" w:cs="Times New Roman"/>
          <w:sz w:val="24"/>
          <w:szCs w:val="24"/>
          <w:lang w:val="en-GB"/>
        </w:rPr>
        <w:t>RLE</w:t>
      </w:r>
      <w:r w:rsidR="00B1508E" w:rsidRPr="00DD12AC">
        <w:rPr>
          <w:rFonts w:ascii="Times New Roman" w:hAnsi="Times New Roman" w:cs="Times New Roman"/>
          <w:sz w:val="24"/>
          <w:szCs w:val="24"/>
          <w:lang w:val="en-GB"/>
        </w:rPr>
        <w:t>, 28 June 2016, No. 2016</w:t>
      </w:r>
      <w:r w:rsidRPr="00DD12AC">
        <w:rPr>
          <w:rFonts w:ascii="Times New Roman" w:hAnsi="Times New Roman" w:cs="Times New Roman"/>
          <w:sz w:val="24"/>
          <w:szCs w:val="24"/>
          <w:lang w:val="en-GB"/>
        </w:rPr>
        <w:t>-</w:t>
      </w:r>
      <w:r w:rsidR="00B1508E" w:rsidRPr="00DD12AC">
        <w:rPr>
          <w:rFonts w:ascii="Times New Roman" w:hAnsi="Times New Roman" w:cs="Times New Roman"/>
          <w:sz w:val="24"/>
          <w:szCs w:val="24"/>
          <w:lang w:val="en-GB"/>
        </w:rPr>
        <w:t>17739).</w:t>
      </w:r>
    </w:p>
    <w:p w14:paraId="38F25FE6" w14:textId="19FE2626" w:rsidR="00807AF5" w:rsidRPr="00DD12AC" w:rsidRDefault="00807AF5" w:rsidP="00807AF5">
      <w:pPr>
        <w:spacing w:after="0" w:line="240" w:lineRule="auto"/>
        <w:rPr>
          <w:rFonts w:ascii="Times New Roman" w:hAnsi="Times New Roman" w:cs="Times New Roman"/>
          <w:sz w:val="24"/>
          <w:szCs w:val="24"/>
          <w:lang w:val="en-GB"/>
        </w:rPr>
      </w:pPr>
    </w:p>
    <w:p w14:paraId="59CAB88E" w14:textId="0BF71305" w:rsidR="00826A67" w:rsidRPr="00DD12AC" w:rsidRDefault="00826A67" w:rsidP="00826A67">
      <w:pPr>
        <w:spacing w:after="0" w:line="240" w:lineRule="auto"/>
        <w:jc w:val="center"/>
        <w:rPr>
          <w:rFonts w:ascii="Times New Roman" w:hAnsi="Times New Roman" w:cs="Times New Roman"/>
          <w:sz w:val="24"/>
          <w:szCs w:val="24"/>
          <w:lang w:val="en-GB"/>
        </w:rPr>
      </w:pPr>
      <w:r w:rsidRPr="00DD12AC">
        <w:rPr>
          <w:rFonts w:ascii="Times New Roman" w:hAnsi="Times New Roman" w:cs="Times New Roman"/>
          <w:sz w:val="24"/>
          <w:szCs w:val="24"/>
          <w:lang w:val="en-GB"/>
        </w:rPr>
        <w:t>****</w:t>
      </w:r>
    </w:p>
    <w:p w14:paraId="20A15234" w14:textId="137DC12B" w:rsidR="00826A67" w:rsidRPr="00DD12AC" w:rsidRDefault="00826A67" w:rsidP="00826A67">
      <w:pPr>
        <w:spacing w:after="0" w:line="240" w:lineRule="auto"/>
        <w:rPr>
          <w:rFonts w:ascii="Times New Roman" w:hAnsi="Times New Roman" w:cs="Times New Roman"/>
          <w:sz w:val="24"/>
          <w:szCs w:val="24"/>
          <w:lang w:val="en-GB"/>
        </w:rPr>
      </w:pPr>
    </w:p>
    <w:p w14:paraId="6D314E4A" w14:textId="398E3CEC" w:rsidR="00826A67" w:rsidRPr="00DD12AC" w:rsidRDefault="00826A67" w:rsidP="00826A6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Pr="00DD12AC">
        <w:rPr>
          <w:rFonts w:ascii="Times New Roman" w:hAnsi="Times New Roman" w:cs="Times New Roman"/>
          <w:b/>
          <w:bCs/>
          <w:sz w:val="24"/>
          <w:szCs w:val="24"/>
          <w:lang w:val="en-GB"/>
        </w:rPr>
        <w:t>Law on Protection of Immovable Cultural Heritage</w:t>
      </w:r>
      <w:r w:rsidRPr="00DD12AC">
        <w:rPr>
          <w:rFonts w:ascii="Times New Roman" w:hAnsi="Times New Roman" w:cs="Times New Roman"/>
          <w:sz w:val="24"/>
          <w:szCs w:val="24"/>
          <w:lang w:val="en-GB"/>
        </w:rPr>
        <w:t xml:space="preserve"> is the main law regulating the relations of protection of immovable cultural heritage. Subordinate legislation necessary for the implementation of the Law regulating the accounting of objects of cultural heritage, declaring them protected, their management, marking and planning, et</w:t>
      </w:r>
      <w:r w:rsidR="006C180A" w:rsidRPr="00DD12AC">
        <w:rPr>
          <w:rFonts w:ascii="Times New Roman" w:hAnsi="Times New Roman" w:cs="Times New Roman"/>
          <w:sz w:val="24"/>
          <w:szCs w:val="24"/>
          <w:lang w:val="en-GB"/>
        </w:rPr>
        <w:t>c., has been drafted and approved in the implementation of provisions of the Law on Protection of Immovable Cultural Heritage</w:t>
      </w:r>
      <w:r w:rsidRPr="00DD12AC">
        <w:rPr>
          <w:rFonts w:ascii="Times New Roman" w:hAnsi="Times New Roman" w:cs="Times New Roman"/>
          <w:sz w:val="24"/>
          <w:szCs w:val="24"/>
          <w:lang w:val="en-GB"/>
        </w:rPr>
        <w:t xml:space="preserve">. </w:t>
      </w:r>
    </w:p>
    <w:p w14:paraId="59CEBF04" w14:textId="77777777" w:rsidR="00826A67" w:rsidRPr="00DD12AC" w:rsidRDefault="00826A67" w:rsidP="00826A67">
      <w:pPr>
        <w:spacing w:after="0" w:line="240" w:lineRule="auto"/>
        <w:rPr>
          <w:rFonts w:ascii="Times New Roman" w:hAnsi="Times New Roman" w:cs="Times New Roman"/>
          <w:sz w:val="24"/>
          <w:szCs w:val="24"/>
          <w:lang w:val="en-GB"/>
        </w:rPr>
      </w:pPr>
    </w:p>
    <w:p w14:paraId="19849E5A" w14:textId="2F0750E1" w:rsidR="00826A67" w:rsidRPr="00DD12AC" w:rsidRDefault="00826A67" w:rsidP="00826A6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Other relevant legal acts also govern the protection of immovable cultural heritage, including the </w:t>
      </w:r>
      <w:r w:rsidRPr="00DD12AC">
        <w:rPr>
          <w:rFonts w:ascii="Times New Roman" w:hAnsi="Times New Roman" w:cs="Times New Roman"/>
          <w:b/>
          <w:bCs/>
          <w:sz w:val="24"/>
          <w:szCs w:val="24"/>
          <w:lang w:val="en-GB"/>
        </w:rPr>
        <w:t>Law on Territorial Planning</w:t>
      </w:r>
      <w:r w:rsidRPr="00DD12AC">
        <w:rPr>
          <w:rFonts w:ascii="Times New Roman" w:hAnsi="Times New Roman" w:cs="Times New Roman"/>
          <w:sz w:val="24"/>
          <w:szCs w:val="24"/>
          <w:lang w:val="en-GB"/>
        </w:rPr>
        <w:t xml:space="preserve"> and </w:t>
      </w:r>
      <w:r w:rsidRPr="00DD12AC">
        <w:rPr>
          <w:rFonts w:ascii="Times New Roman" w:hAnsi="Times New Roman" w:cs="Times New Roman"/>
          <w:b/>
          <w:bCs/>
          <w:sz w:val="24"/>
          <w:szCs w:val="24"/>
          <w:lang w:val="en-GB"/>
        </w:rPr>
        <w:t>Law on Protected Areas</w:t>
      </w:r>
      <w:r w:rsidRPr="00DD12AC">
        <w:rPr>
          <w:rFonts w:ascii="Times New Roman" w:hAnsi="Times New Roman" w:cs="Times New Roman"/>
          <w:sz w:val="24"/>
          <w:szCs w:val="24"/>
          <w:lang w:val="en-GB"/>
        </w:rPr>
        <w:t xml:space="preserve">, which regulate the drafting of documents of planning territories, areas of protected cultural heritage objects, their protection zones, general and special territories as well as </w:t>
      </w:r>
      <w:r w:rsidR="00D6033F" w:rsidRPr="00DD12AC">
        <w:rPr>
          <w:rFonts w:ascii="Times New Roman" w:hAnsi="Times New Roman" w:cs="Times New Roman"/>
          <w:sz w:val="24"/>
          <w:szCs w:val="24"/>
          <w:lang w:val="en-GB"/>
        </w:rPr>
        <w:t>the drafting of strategic planning documents</w:t>
      </w:r>
      <w:r w:rsidRPr="00DD12AC">
        <w:rPr>
          <w:rFonts w:ascii="Times New Roman" w:hAnsi="Times New Roman" w:cs="Times New Roman"/>
          <w:sz w:val="24"/>
          <w:szCs w:val="24"/>
          <w:lang w:val="en-GB"/>
        </w:rPr>
        <w:t xml:space="preserve">; the </w:t>
      </w:r>
      <w:r w:rsidRPr="00DD12AC">
        <w:rPr>
          <w:rFonts w:ascii="Times New Roman" w:hAnsi="Times New Roman" w:cs="Times New Roman"/>
          <w:b/>
          <w:bCs/>
          <w:sz w:val="24"/>
          <w:szCs w:val="24"/>
          <w:lang w:val="en-GB"/>
        </w:rPr>
        <w:t>Law on Construction</w:t>
      </w:r>
      <w:r w:rsidRPr="00DD12AC">
        <w:rPr>
          <w:rFonts w:ascii="Times New Roman" w:hAnsi="Times New Roman" w:cs="Times New Roman"/>
          <w:sz w:val="24"/>
          <w:szCs w:val="24"/>
          <w:lang w:val="en-GB"/>
        </w:rPr>
        <w:t>, which regulates the conditions for the design of cultural heritage building</w:t>
      </w:r>
      <w:r w:rsidR="00D6033F"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 the procedure </w:t>
      </w:r>
      <w:r w:rsidR="00D6033F" w:rsidRPr="00DD12AC">
        <w:rPr>
          <w:rFonts w:ascii="Times New Roman" w:hAnsi="Times New Roman" w:cs="Times New Roman"/>
          <w:sz w:val="24"/>
          <w:szCs w:val="24"/>
          <w:lang w:val="en-GB"/>
        </w:rPr>
        <w:t>of construction management works and</w:t>
      </w:r>
      <w:r w:rsidRPr="00DD12AC">
        <w:rPr>
          <w:rFonts w:ascii="Times New Roman" w:hAnsi="Times New Roman" w:cs="Times New Roman"/>
          <w:sz w:val="24"/>
          <w:szCs w:val="24"/>
          <w:lang w:val="en-GB"/>
        </w:rPr>
        <w:t xml:space="preserve"> issuing permits to </w:t>
      </w:r>
      <w:r w:rsidR="00D6033F" w:rsidRPr="00DD12AC">
        <w:rPr>
          <w:rFonts w:ascii="Times New Roman" w:hAnsi="Times New Roman" w:cs="Times New Roman"/>
          <w:sz w:val="24"/>
          <w:szCs w:val="24"/>
          <w:lang w:val="en-GB"/>
        </w:rPr>
        <w:t>carry out such works</w:t>
      </w:r>
      <w:r w:rsidRPr="00DD12AC">
        <w:rPr>
          <w:rFonts w:ascii="Times New Roman" w:hAnsi="Times New Roman" w:cs="Times New Roman"/>
          <w:sz w:val="24"/>
          <w:szCs w:val="24"/>
          <w:lang w:val="en-GB"/>
        </w:rPr>
        <w:t>;</w:t>
      </w:r>
      <w:r w:rsidR="00D6033F" w:rsidRPr="00DD12AC">
        <w:rPr>
          <w:rFonts w:ascii="Times New Roman" w:hAnsi="Times New Roman" w:cs="Times New Roman"/>
          <w:sz w:val="24"/>
          <w:szCs w:val="24"/>
          <w:lang w:val="en-GB"/>
        </w:rPr>
        <w:t xml:space="preserve"> the</w:t>
      </w:r>
    </w:p>
    <w:p w14:paraId="460A42CA" w14:textId="0E4AD527" w:rsidR="00807AF5" w:rsidRPr="00DD12AC" w:rsidRDefault="00826A67" w:rsidP="00826A67">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Law on Environmental Protection</w:t>
      </w:r>
      <w:r w:rsidRPr="00DD12AC">
        <w:rPr>
          <w:rFonts w:ascii="Times New Roman" w:hAnsi="Times New Roman" w:cs="Times New Roman"/>
          <w:sz w:val="24"/>
          <w:szCs w:val="24"/>
          <w:lang w:val="en-GB"/>
        </w:rPr>
        <w:t>, which regulate</w:t>
      </w:r>
      <w:r w:rsidR="00D6033F"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 the protection of protected areas (reserves, </w:t>
      </w:r>
      <w:r w:rsidR="00D6033F" w:rsidRPr="00DD12AC">
        <w:rPr>
          <w:rFonts w:ascii="Times New Roman" w:hAnsi="Times New Roman" w:cs="Times New Roman"/>
          <w:sz w:val="24"/>
          <w:szCs w:val="24"/>
          <w:lang w:val="en-GB"/>
        </w:rPr>
        <w:t>sanctuaries</w:t>
      </w:r>
      <w:r w:rsidRPr="00DD12AC">
        <w:rPr>
          <w:rFonts w:ascii="Times New Roman" w:hAnsi="Times New Roman" w:cs="Times New Roman"/>
          <w:sz w:val="24"/>
          <w:szCs w:val="24"/>
          <w:lang w:val="en-GB"/>
        </w:rPr>
        <w:t xml:space="preserve"> and protected landscape objects); </w:t>
      </w:r>
      <w:r w:rsidR="00D6033F" w:rsidRPr="00DD12AC">
        <w:rPr>
          <w:rFonts w:ascii="Times New Roman" w:hAnsi="Times New Roman" w:cs="Times New Roman"/>
          <w:sz w:val="24"/>
          <w:szCs w:val="24"/>
          <w:lang w:val="en-GB"/>
        </w:rPr>
        <w:t>t</w:t>
      </w:r>
      <w:r w:rsidRPr="00DD12AC">
        <w:rPr>
          <w:rFonts w:ascii="Times New Roman" w:hAnsi="Times New Roman" w:cs="Times New Roman"/>
          <w:sz w:val="24"/>
          <w:szCs w:val="24"/>
          <w:lang w:val="en-GB"/>
        </w:rPr>
        <w:t xml:space="preserve">he </w:t>
      </w:r>
      <w:r w:rsidRPr="00DD12AC">
        <w:rPr>
          <w:rFonts w:ascii="Times New Roman" w:hAnsi="Times New Roman" w:cs="Times New Roman"/>
          <w:b/>
          <w:bCs/>
          <w:sz w:val="24"/>
          <w:szCs w:val="24"/>
          <w:lang w:val="en-GB"/>
        </w:rPr>
        <w:t>Law on Architecture</w:t>
      </w:r>
      <w:r w:rsidRPr="00DD12AC">
        <w:rPr>
          <w:rFonts w:ascii="Times New Roman" w:hAnsi="Times New Roman" w:cs="Times New Roman"/>
          <w:sz w:val="24"/>
          <w:szCs w:val="24"/>
          <w:lang w:val="en-GB"/>
        </w:rPr>
        <w:t xml:space="preserve">, which regulates the </w:t>
      </w:r>
      <w:r w:rsidR="00D6033F" w:rsidRPr="00DD12AC">
        <w:rPr>
          <w:rFonts w:ascii="Times New Roman" w:hAnsi="Times New Roman" w:cs="Times New Roman"/>
          <w:sz w:val="24"/>
          <w:szCs w:val="24"/>
          <w:lang w:val="en-GB"/>
        </w:rPr>
        <w:t>assurance</w:t>
      </w:r>
      <w:r w:rsidRPr="00DD12AC">
        <w:rPr>
          <w:rFonts w:ascii="Times New Roman" w:hAnsi="Times New Roman" w:cs="Times New Roman"/>
          <w:sz w:val="24"/>
          <w:szCs w:val="24"/>
          <w:lang w:val="en-GB"/>
        </w:rPr>
        <w:t xml:space="preserve"> of public interest in the performance of architectural activities: </w:t>
      </w:r>
      <w:r w:rsidR="00D6033F" w:rsidRPr="00DD12AC">
        <w:rPr>
          <w:rFonts w:ascii="Times New Roman" w:hAnsi="Times New Roman" w:cs="Times New Roman"/>
          <w:sz w:val="24"/>
          <w:szCs w:val="24"/>
          <w:lang w:val="en-GB"/>
        </w:rPr>
        <w:t>blending</w:t>
      </w:r>
      <w:r w:rsidRPr="00DD12AC">
        <w:rPr>
          <w:rFonts w:ascii="Times New Roman" w:hAnsi="Times New Roman" w:cs="Times New Roman"/>
          <w:sz w:val="24"/>
          <w:szCs w:val="24"/>
          <w:lang w:val="en-GB"/>
        </w:rPr>
        <w:t xml:space="preserve"> buildings </w:t>
      </w:r>
      <w:r w:rsidR="00D6033F" w:rsidRPr="00DD12AC">
        <w:rPr>
          <w:rFonts w:ascii="Times New Roman" w:hAnsi="Times New Roman" w:cs="Times New Roman"/>
          <w:sz w:val="24"/>
          <w:szCs w:val="24"/>
          <w:lang w:val="en-GB"/>
        </w:rPr>
        <w:t>into</w:t>
      </w:r>
      <w:r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lastRenderedPageBreak/>
        <w:t>the environment, fostering the natural and urban landscape,</w:t>
      </w:r>
      <w:r w:rsidR="00D6033F" w:rsidRPr="00DD12AC">
        <w:rPr>
          <w:rFonts w:ascii="Times New Roman" w:hAnsi="Times New Roman" w:cs="Times New Roman"/>
          <w:sz w:val="24"/>
          <w:szCs w:val="24"/>
          <w:lang w:val="en-GB"/>
        </w:rPr>
        <w:t xml:space="preserve"> and </w:t>
      </w:r>
      <w:r w:rsidRPr="00DD12AC">
        <w:rPr>
          <w:rFonts w:ascii="Times New Roman" w:hAnsi="Times New Roman" w:cs="Times New Roman"/>
          <w:sz w:val="24"/>
          <w:szCs w:val="24"/>
          <w:lang w:val="en-GB"/>
        </w:rPr>
        <w:t>preservation of the architectural, urban and ethnocultural heritage.</w:t>
      </w:r>
    </w:p>
    <w:p w14:paraId="315A97C6" w14:textId="77777777" w:rsidR="00807AF5" w:rsidRPr="00DD12AC" w:rsidRDefault="00807AF5" w:rsidP="00807AF5">
      <w:pPr>
        <w:spacing w:after="0" w:line="240" w:lineRule="auto"/>
        <w:rPr>
          <w:rFonts w:ascii="Times New Roman" w:hAnsi="Times New Roman" w:cs="Times New Roman"/>
          <w:sz w:val="24"/>
          <w:szCs w:val="24"/>
          <w:lang w:val="en-GB"/>
        </w:rPr>
      </w:pPr>
    </w:p>
    <w:p w14:paraId="7FF52F28" w14:textId="77777777" w:rsidR="001156D7" w:rsidRPr="00DD12AC" w:rsidRDefault="001156D7" w:rsidP="001156D7">
      <w:pPr>
        <w:spacing w:after="0" w:line="240" w:lineRule="auto"/>
        <w:rPr>
          <w:rFonts w:ascii="Times New Roman" w:hAnsi="Times New Roman" w:cs="Times New Roman"/>
          <w:sz w:val="24"/>
          <w:szCs w:val="24"/>
          <w:lang w:val="en-GB"/>
        </w:rPr>
      </w:pPr>
    </w:p>
    <w:p w14:paraId="4826A610" w14:textId="3344D55A" w:rsidR="00C5001F" w:rsidRPr="00DD12AC" w:rsidRDefault="001156D7" w:rsidP="006C180A">
      <w:pPr>
        <w:pStyle w:val="Antrat2"/>
        <w:numPr>
          <w:ilvl w:val="1"/>
          <w:numId w:val="28"/>
        </w:numPr>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 </w:t>
      </w:r>
      <w:bookmarkStart w:id="5" w:name="_Toc52180339"/>
      <w:r w:rsidRPr="00DD12AC">
        <w:rPr>
          <w:rFonts w:ascii="Times New Roman" w:hAnsi="Times New Roman" w:cs="Times New Roman"/>
          <w:sz w:val="24"/>
          <w:szCs w:val="24"/>
          <w:lang w:val="en-GB"/>
        </w:rPr>
        <w:t xml:space="preserve">Amendments </w:t>
      </w:r>
      <w:r w:rsidR="006C180A" w:rsidRPr="00DD12AC">
        <w:rPr>
          <w:rFonts w:ascii="Times New Roman" w:hAnsi="Times New Roman" w:cs="Times New Roman"/>
          <w:sz w:val="24"/>
          <w:szCs w:val="24"/>
          <w:lang w:val="en-GB"/>
        </w:rPr>
        <w:t>to</w:t>
      </w:r>
      <w:r w:rsidRPr="00DD12AC">
        <w:rPr>
          <w:rFonts w:ascii="Times New Roman" w:hAnsi="Times New Roman" w:cs="Times New Roman"/>
          <w:sz w:val="24"/>
          <w:szCs w:val="24"/>
          <w:lang w:val="en-GB"/>
        </w:rPr>
        <w:t xml:space="preserve"> the Master Plan of the territory of the City of Vilnius</w:t>
      </w:r>
      <w:bookmarkEnd w:id="5"/>
      <w:r w:rsidRPr="00DD12AC">
        <w:rPr>
          <w:rFonts w:ascii="Times New Roman" w:hAnsi="Times New Roman" w:cs="Times New Roman"/>
          <w:sz w:val="24"/>
          <w:szCs w:val="24"/>
          <w:lang w:val="en-GB"/>
        </w:rPr>
        <w:t xml:space="preserve"> </w:t>
      </w:r>
    </w:p>
    <w:p w14:paraId="5A8800AB" w14:textId="7386D8D4" w:rsidR="00D6033F" w:rsidRPr="00DD12AC" w:rsidRDefault="00D6033F" w:rsidP="00D6033F">
      <w:pPr>
        <w:spacing w:after="0" w:line="240" w:lineRule="auto"/>
        <w:rPr>
          <w:rFonts w:ascii="Times New Roman" w:hAnsi="Times New Roman" w:cs="Times New Roman"/>
          <w:sz w:val="24"/>
          <w:szCs w:val="24"/>
          <w:lang w:val="en-GB"/>
        </w:rPr>
      </w:pPr>
    </w:p>
    <w:p w14:paraId="00F10F91" w14:textId="42EB50F1" w:rsidR="00D6033F" w:rsidRPr="00DD12AC" w:rsidRDefault="00D6033F" w:rsidP="00D6033F">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This </w:t>
      </w:r>
      <w:r w:rsidR="00A84308" w:rsidRPr="00DD12AC">
        <w:rPr>
          <w:rFonts w:ascii="Times New Roman" w:hAnsi="Times New Roman" w:cs="Times New Roman"/>
          <w:sz w:val="24"/>
          <w:szCs w:val="24"/>
          <w:lang w:val="en-GB"/>
        </w:rPr>
        <w:t>Chapter</w:t>
      </w:r>
      <w:r w:rsidRPr="00DD12AC">
        <w:rPr>
          <w:rFonts w:ascii="Times New Roman" w:hAnsi="Times New Roman" w:cs="Times New Roman"/>
          <w:sz w:val="24"/>
          <w:szCs w:val="24"/>
          <w:lang w:val="en-GB"/>
        </w:rPr>
        <w:t xml:space="preserve"> describes the document amending the Master Plan of the territory of the City of Vilnius, providing for the concept of cultural heritage preservation, measures planned for the protection of cultural heritage and other provisions of the document that affect cultural heritage. </w:t>
      </w:r>
    </w:p>
    <w:p w14:paraId="77633C4E" w14:textId="77777777" w:rsidR="00D6033F" w:rsidRPr="00DD12AC" w:rsidRDefault="00D6033F" w:rsidP="00D6033F">
      <w:pPr>
        <w:spacing w:after="0" w:line="240" w:lineRule="auto"/>
        <w:rPr>
          <w:rFonts w:ascii="Times New Roman" w:hAnsi="Times New Roman" w:cs="Times New Roman"/>
          <w:sz w:val="24"/>
          <w:szCs w:val="24"/>
          <w:lang w:val="en-GB"/>
        </w:rPr>
      </w:pPr>
    </w:p>
    <w:p w14:paraId="799538D6" w14:textId="566A4998" w:rsidR="00D6033F" w:rsidRPr="00DD12AC" w:rsidRDefault="00D6033F" w:rsidP="00D6033F">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Type of the territorial planning document</w:t>
      </w:r>
      <w:r w:rsidRPr="00DD12AC">
        <w:rPr>
          <w:rFonts w:ascii="Times New Roman" w:hAnsi="Times New Roman" w:cs="Times New Roman"/>
          <w:sz w:val="24"/>
          <w:szCs w:val="24"/>
          <w:lang w:val="en-GB"/>
        </w:rPr>
        <w:t xml:space="preserve">: complex </w:t>
      </w:r>
      <w:r w:rsidR="00E76CDE" w:rsidRPr="00DD12AC">
        <w:rPr>
          <w:rFonts w:ascii="Times New Roman" w:hAnsi="Times New Roman" w:cs="Times New Roman"/>
          <w:sz w:val="24"/>
          <w:szCs w:val="24"/>
          <w:lang w:val="en-GB"/>
        </w:rPr>
        <w:t>territorial</w:t>
      </w:r>
      <w:r w:rsidRPr="00DD12AC">
        <w:rPr>
          <w:rFonts w:ascii="Times New Roman" w:hAnsi="Times New Roman" w:cs="Times New Roman"/>
          <w:sz w:val="24"/>
          <w:szCs w:val="24"/>
          <w:lang w:val="en-GB"/>
        </w:rPr>
        <w:t xml:space="preserve"> planning document</w:t>
      </w:r>
    </w:p>
    <w:p w14:paraId="6CB258DC" w14:textId="06B96A21" w:rsidR="00D6033F" w:rsidRPr="00DD12AC" w:rsidRDefault="00D6033F" w:rsidP="00D6033F">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Planning level</w:t>
      </w:r>
      <w:r w:rsidRPr="00DD12AC">
        <w:rPr>
          <w:rFonts w:ascii="Times New Roman" w:hAnsi="Times New Roman" w:cs="Times New Roman"/>
          <w:sz w:val="24"/>
          <w:szCs w:val="24"/>
          <w:lang w:val="en-GB"/>
        </w:rPr>
        <w:t xml:space="preserve">: </w:t>
      </w:r>
      <w:r w:rsidR="00E76CDE" w:rsidRPr="00DD12AC">
        <w:rPr>
          <w:rFonts w:ascii="Times New Roman" w:hAnsi="Times New Roman" w:cs="Times New Roman"/>
          <w:sz w:val="24"/>
          <w:szCs w:val="24"/>
          <w:lang w:val="en-GB"/>
        </w:rPr>
        <w:t>Master</w:t>
      </w:r>
      <w:r w:rsidRPr="00DD12AC">
        <w:rPr>
          <w:rFonts w:ascii="Times New Roman" w:hAnsi="Times New Roman" w:cs="Times New Roman"/>
          <w:sz w:val="24"/>
          <w:szCs w:val="24"/>
          <w:lang w:val="en-GB"/>
        </w:rPr>
        <w:t xml:space="preserve"> </w:t>
      </w:r>
      <w:r w:rsidR="00E76CDE" w:rsidRPr="00DD12AC">
        <w:rPr>
          <w:rFonts w:ascii="Times New Roman" w:hAnsi="Times New Roman" w:cs="Times New Roman"/>
          <w:sz w:val="24"/>
          <w:szCs w:val="24"/>
          <w:lang w:val="en-GB"/>
        </w:rPr>
        <w:t>P</w:t>
      </w:r>
      <w:r w:rsidRPr="00DD12AC">
        <w:rPr>
          <w:rFonts w:ascii="Times New Roman" w:hAnsi="Times New Roman" w:cs="Times New Roman"/>
          <w:sz w:val="24"/>
          <w:szCs w:val="24"/>
          <w:lang w:val="en-GB"/>
        </w:rPr>
        <w:t xml:space="preserve">lan </w:t>
      </w:r>
      <w:r w:rsidR="00E76CDE" w:rsidRPr="00DD12AC">
        <w:rPr>
          <w:rFonts w:ascii="Times New Roman" w:hAnsi="Times New Roman" w:cs="Times New Roman"/>
          <w:sz w:val="24"/>
          <w:szCs w:val="24"/>
          <w:lang w:val="en-GB"/>
        </w:rPr>
        <w:t>of</w:t>
      </w:r>
      <w:r w:rsidRPr="00DD12AC">
        <w:rPr>
          <w:rFonts w:ascii="Times New Roman" w:hAnsi="Times New Roman" w:cs="Times New Roman"/>
          <w:sz w:val="24"/>
          <w:szCs w:val="24"/>
          <w:lang w:val="en-GB"/>
        </w:rPr>
        <w:t xml:space="preserve"> the municipal level.</w:t>
      </w:r>
    </w:p>
    <w:p w14:paraId="1107D826" w14:textId="48D16A81" w:rsidR="00D6033F" w:rsidRPr="00DD12AC" w:rsidRDefault="00D6033F" w:rsidP="00D6033F">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Planned territory</w:t>
      </w:r>
      <w:r w:rsidRPr="00DD12AC">
        <w:rPr>
          <w:rFonts w:ascii="Times New Roman" w:hAnsi="Times New Roman" w:cs="Times New Roman"/>
          <w:sz w:val="24"/>
          <w:szCs w:val="24"/>
          <w:lang w:val="en-GB"/>
        </w:rPr>
        <w:t xml:space="preserve">: the territory of </w:t>
      </w:r>
      <w:r w:rsidR="00E76CDE" w:rsidRPr="00DD12AC">
        <w:rPr>
          <w:rFonts w:ascii="Times New Roman" w:hAnsi="Times New Roman" w:cs="Times New Roman"/>
          <w:sz w:val="24"/>
          <w:szCs w:val="24"/>
          <w:lang w:val="en-GB"/>
        </w:rPr>
        <w:t xml:space="preserve">the City of </w:t>
      </w:r>
      <w:r w:rsidRPr="00DD12AC">
        <w:rPr>
          <w:rFonts w:ascii="Times New Roman" w:hAnsi="Times New Roman" w:cs="Times New Roman"/>
          <w:sz w:val="24"/>
          <w:szCs w:val="24"/>
          <w:lang w:val="en-GB"/>
        </w:rPr>
        <w:t xml:space="preserve">Vilnius. The area of the planned territory is about 400 </w:t>
      </w:r>
      <w:r w:rsidR="00E76CDE" w:rsidRPr="00DD12AC">
        <w:rPr>
          <w:rFonts w:ascii="Times New Roman" w:hAnsi="Times New Roman" w:cs="Times New Roman"/>
          <w:sz w:val="24"/>
          <w:szCs w:val="24"/>
          <w:lang w:val="en-GB"/>
        </w:rPr>
        <w:t>square kilometres</w:t>
      </w:r>
      <w:r w:rsidR="00E643DA" w:rsidRPr="00DD12AC">
        <w:rPr>
          <w:rStyle w:val="Puslapioinaosnuoroda"/>
          <w:rFonts w:ascii="Times New Roman" w:hAnsi="Times New Roman" w:cs="Times New Roman"/>
          <w:sz w:val="24"/>
          <w:szCs w:val="24"/>
          <w:lang w:val="en-GB"/>
        </w:rPr>
        <w:footnoteReference w:id="3"/>
      </w:r>
      <w:r w:rsidRPr="00DD12AC">
        <w:rPr>
          <w:rFonts w:ascii="Times New Roman" w:hAnsi="Times New Roman" w:cs="Times New Roman"/>
          <w:sz w:val="24"/>
          <w:szCs w:val="24"/>
          <w:lang w:val="en-GB"/>
        </w:rPr>
        <w:t>.</w:t>
      </w:r>
    </w:p>
    <w:p w14:paraId="013638DD" w14:textId="160C32CD" w:rsidR="00D6033F" w:rsidRPr="00DD12AC" w:rsidRDefault="00D6033F" w:rsidP="00D6033F">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Planning organizer</w:t>
      </w:r>
      <w:r w:rsidRPr="00DD12AC">
        <w:rPr>
          <w:rFonts w:ascii="Times New Roman" w:hAnsi="Times New Roman" w:cs="Times New Roman"/>
          <w:sz w:val="24"/>
          <w:szCs w:val="24"/>
          <w:lang w:val="en-GB"/>
        </w:rPr>
        <w:t xml:space="preserve">: </w:t>
      </w:r>
      <w:r w:rsidR="00E76CDE" w:rsidRPr="00DD12AC">
        <w:rPr>
          <w:rFonts w:ascii="Times New Roman" w:hAnsi="Times New Roman" w:cs="Times New Roman"/>
          <w:sz w:val="24"/>
          <w:szCs w:val="24"/>
          <w:lang w:val="en-GB"/>
        </w:rPr>
        <w:t xml:space="preserve">Director of </w:t>
      </w:r>
      <w:r w:rsidRPr="00DD12AC">
        <w:rPr>
          <w:rFonts w:ascii="Times New Roman" w:hAnsi="Times New Roman" w:cs="Times New Roman"/>
          <w:sz w:val="24"/>
          <w:szCs w:val="24"/>
          <w:lang w:val="en-GB"/>
        </w:rPr>
        <w:t xml:space="preserve">Vilnius City Administration, </w:t>
      </w:r>
      <w:r w:rsidR="00AF6A70" w:rsidRPr="00DD12AC">
        <w:rPr>
          <w:rFonts w:ascii="Times New Roman" w:hAnsi="Times New Roman" w:cs="Times New Roman"/>
          <w:sz w:val="24"/>
          <w:szCs w:val="24"/>
          <w:lang w:val="en-GB"/>
        </w:rPr>
        <w:t xml:space="preserve">Konstitucijos </w:t>
      </w:r>
      <w:r w:rsidRPr="00DD12AC">
        <w:rPr>
          <w:rFonts w:ascii="Times New Roman" w:hAnsi="Times New Roman" w:cs="Times New Roman"/>
          <w:sz w:val="24"/>
          <w:szCs w:val="24"/>
          <w:lang w:val="en-GB"/>
        </w:rPr>
        <w:t>pr. 3, LT- 09601</w:t>
      </w:r>
      <w:r w:rsidR="00AF6A70"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Vilnius, tel. 211 2222, </w:t>
      </w:r>
      <w:r w:rsidR="00AF6A70" w:rsidRPr="00DD12AC">
        <w:rPr>
          <w:rFonts w:ascii="Times New Roman" w:hAnsi="Times New Roman" w:cs="Times New Roman"/>
          <w:sz w:val="24"/>
          <w:szCs w:val="24"/>
          <w:lang w:val="en-GB"/>
        </w:rPr>
        <w:t>e-mail:</w:t>
      </w:r>
      <w:r w:rsidRPr="00DD12AC">
        <w:rPr>
          <w:rFonts w:ascii="Times New Roman" w:hAnsi="Times New Roman" w:cs="Times New Roman"/>
          <w:sz w:val="24"/>
          <w:szCs w:val="24"/>
          <w:lang w:val="en-GB"/>
        </w:rPr>
        <w:t xml:space="preserve"> </w:t>
      </w:r>
      <w:hyperlink r:id="rId8" w:history="1">
        <w:r w:rsidR="00D43660" w:rsidRPr="00DD12AC">
          <w:rPr>
            <w:rStyle w:val="Hipersaitas"/>
            <w:rFonts w:ascii="Times New Roman" w:hAnsi="Times New Roman" w:cs="Times New Roman"/>
            <w:sz w:val="24"/>
            <w:szCs w:val="24"/>
            <w:lang w:val="en-GB"/>
          </w:rPr>
          <w:t>savivaldybe@vilnius.lt</w:t>
        </w:r>
      </w:hyperlink>
      <w:r w:rsidRPr="00DD12AC">
        <w:rPr>
          <w:rFonts w:ascii="Times New Roman" w:hAnsi="Times New Roman" w:cs="Times New Roman"/>
          <w:sz w:val="24"/>
          <w:szCs w:val="24"/>
          <w:lang w:val="en-GB"/>
        </w:rPr>
        <w:t>.</w:t>
      </w:r>
    </w:p>
    <w:p w14:paraId="173944A3" w14:textId="1ECFF667" w:rsidR="00D6033F" w:rsidRPr="00DD12AC" w:rsidRDefault="00D6033F" w:rsidP="00D6033F">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 xml:space="preserve">Plan </w:t>
      </w:r>
      <w:r w:rsidR="00AF6A70" w:rsidRPr="00DD12AC">
        <w:rPr>
          <w:rFonts w:ascii="Times New Roman" w:hAnsi="Times New Roman" w:cs="Times New Roman"/>
          <w:b/>
          <w:bCs/>
          <w:sz w:val="24"/>
          <w:szCs w:val="24"/>
          <w:lang w:val="en-GB"/>
        </w:rPr>
        <w:t>prepared by</w:t>
      </w:r>
      <w:r w:rsidRPr="00DD12AC">
        <w:rPr>
          <w:rFonts w:ascii="Times New Roman" w:hAnsi="Times New Roman" w:cs="Times New Roman"/>
          <w:sz w:val="24"/>
          <w:szCs w:val="24"/>
          <w:lang w:val="en-GB"/>
        </w:rPr>
        <w:t xml:space="preserve">: Municipal </w:t>
      </w:r>
      <w:r w:rsidR="00AF6A70" w:rsidRPr="00DD12AC">
        <w:rPr>
          <w:rFonts w:ascii="Times New Roman" w:hAnsi="Times New Roman" w:cs="Times New Roman"/>
          <w:sz w:val="24"/>
          <w:szCs w:val="24"/>
          <w:lang w:val="en-GB"/>
        </w:rPr>
        <w:t>Enterprise</w:t>
      </w:r>
      <w:r w:rsidRPr="00DD12AC">
        <w:rPr>
          <w:rFonts w:ascii="Times New Roman" w:hAnsi="Times New Roman" w:cs="Times New Roman"/>
          <w:sz w:val="24"/>
          <w:szCs w:val="24"/>
          <w:lang w:val="en-GB"/>
        </w:rPr>
        <w:t xml:space="preserve"> Vilniaus </w:t>
      </w:r>
      <w:r w:rsidR="00AF6A70" w:rsidRPr="00DD12AC">
        <w:rPr>
          <w:rFonts w:ascii="Times New Roman" w:hAnsi="Times New Roman" w:cs="Times New Roman"/>
          <w:sz w:val="24"/>
          <w:szCs w:val="24"/>
          <w:lang w:val="en-GB"/>
        </w:rPr>
        <w:t>P</w:t>
      </w:r>
      <w:r w:rsidRPr="00DD12AC">
        <w:rPr>
          <w:rFonts w:ascii="Times New Roman" w:hAnsi="Times New Roman" w:cs="Times New Roman"/>
          <w:sz w:val="24"/>
          <w:szCs w:val="24"/>
          <w:lang w:val="en-GB"/>
        </w:rPr>
        <w:t xml:space="preserve">lanas, Konstitucijos </w:t>
      </w:r>
      <w:r w:rsidR="00AF6A70" w:rsidRPr="00DD12AC">
        <w:rPr>
          <w:rFonts w:ascii="Times New Roman" w:hAnsi="Times New Roman" w:cs="Times New Roman"/>
          <w:sz w:val="24"/>
          <w:szCs w:val="24"/>
          <w:lang w:val="en-GB"/>
        </w:rPr>
        <w:t>pr</w:t>
      </w:r>
      <w:r w:rsidRPr="00DD12AC">
        <w:rPr>
          <w:rFonts w:ascii="Times New Roman" w:hAnsi="Times New Roman" w:cs="Times New Roman"/>
          <w:sz w:val="24"/>
          <w:szCs w:val="24"/>
          <w:lang w:val="en-GB"/>
        </w:rPr>
        <w:t>. 3, LT-09601 Vilnius, tel.</w:t>
      </w:r>
      <w:r w:rsidR="00AF6A70"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211 2446, </w:t>
      </w:r>
      <w:r w:rsidR="00AF6A70" w:rsidRPr="00DD12AC">
        <w:rPr>
          <w:rFonts w:ascii="Times New Roman" w:hAnsi="Times New Roman" w:cs="Times New Roman"/>
          <w:sz w:val="24"/>
          <w:szCs w:val="24"/>
          <w:lang w:val="en-GB"/>
        </w:rPr>
        <w:t>e-mail:</w:t>
      </w:r>
      <w:r w:rsidRPr="00DD12AC">
        <w:rPr>
          <w:rFonts w:ascii="Times New Roman" w:hAnsi="Times New Roman" w:cs="Times New Roman"/>
          <w:sz w:val="24"/>
          <w:szCs w:val="24"/>
          <w:lang w:val="en-GB"/>
        </w:rPr>
        <w:t xml:space="preserve"> </w:t>
      </w:r>
      <w:hyperlink r:id="rId9" w:history="1">
        <w:r w:rsidR="00AF6A70" w:rsidRPr="00DD12AC">
          <w:rPr>
            <w:rStyle w:val="Hipersaitas"/>
            <w:rFonts w:ascii="Times New Roman" w:hAnsi="Times New Roman" w:cs="Times New Roman"/>
            <w:sz w:val="24"/>
            <w:szCs w:val="24"/>
            <w:lang w:val="en-GB"/>
          </w:rPr>
          <w:t>info@vplanas.lt</w:t>
        </w:r>
      </w:hyperlink>
    </w:p>
    <w:p w14:paraId="5746F06A" w14:textId="2B2C9FD5" w:rsidR="00AF6A70" w:rsidRPr="00DD12AC" w:rsidRDefault="00AF6A70" w:rsidP="00D6033F">
      <w:pPr>
        <w:spacing w:after="0" w:line="240" w:lineRule="auto"/>
        <w:rPr>
          <w:rFonts w:ascii="Times New Roman" w:hAnsi="Times New Roman" w:cs="Times New Roman"/>
          <w:sz w:val="24"/>
          <w:szCs w:val="24"/>
          <w:lang w:val="en-GB"/>
        </w:rPr>
      </w:pPr>
    </w:p>
    <w:p w14:paraId="69FC717A" w14:textId="701D621C" w:rsidR="00AF6A70" w:rsidRPr="00DD12AC" w:rsidRDefault="00AF6A70" w:rsidP="00D6033F">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Documents used as the basis in planning:</w:t>
      </w:r>
    </w:p>
    <w:p w14:paraId="5839497D" w14:textId="6381E290" w:rsidR="00AF6A70" w:rsidRPr="00DD12AC" w:rsidRDefault="00AF6A70" w:rsidP="00AF6A70">
      <w:pPr>
        <w:pStyle w:val="Sraopastraipa"/>
        <w:numPr>
          <w:ilvl w:val="0"/>
          <w:numId w:val="4"/>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Decision No. 1-289 “Regarding the Approval of the Report on Monitoring the Implementation of </w:t>
      </w:r>
      <w:r w:rsidR="00D43660"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olutions of the Master Plan of the </w:t>
      </w:r>
      <w:r w:rsidR="00D43660" w:rsidRPr="00DD12AC">
        <w:rPr>
          <w:rFonts w:ascii="Times New Roman" w:hAnsi="Times New Roman" w:cs="Times New Roman"/>
          <w:sz w:val="24"/>
          <w:szCs w:val="24"/>
          <w:lang w:val="en-GB"/>
        </w:rPr>
        <w:t>T</w:t>
      </w:r>
      <w:r w:rsidRPr="00DD12AC">
        <w:rPr>
          <w:rFonts w:ascii="Times New Roman" w:hAnsi="Times New Roman" w:cs="Times New Roman"/>
          <w:sz w:val="24"/>
          <w:szCs w:val="24"/>
          <w:lang w:val="en-GB"/>
        </w:rPr>
        <w:t>erritory of the City of Vilnius for 2007–2014” of the Vilnius City Council of 16 December 2015.</w:t>
      </w:r>
    </w:p>
    <w:p w14:paraId="28C526B0" w14:textId="55BB7D09" w:rsidR="00AF6A70" w:rsidRPr="00DD12AC" w:rsidRDefault="00BE1AAB" w:rsidP="00AF6A70">
      <w:pPr>
        <w:pStyle w:val="Sraopastraipa"/>
        <w:numPr>
          <w:ilvl w:val="0"/>
          <w:numId w:val="4"/>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Order No. 30-991 “Regarding the Beginning of Amendments to the Master Plan of the </w:t>
      </w:r>
      <w:r w:rsidR="00D43660" w:rsidRPr="00DD12AC">
        <w:rPr>
          <w:rFonts w:ascii="Times New Roman" w:hAnsi="Times New Roman" w:cs="Times New Roman"/>
          <w:sz w:val="24"/>
          <w:szCs w:val="24"/>
          <w:lang w:val="en-GB"/>
        </w:rPr>
        <w:t>T</w:t>
      </w:r>
      <w:r w:rsidR="00463CAD" w:rsidRPr="00DD12AC">
        <w:rPr>
          <w:rFonts w:ascii="Times New Roman" w:hAnsi="Times New Roman" w:cs="Times New Roman"/>
          <w:sz w:val="24"/>
          <w:szCs w:val="24"/>
          <w:lang w:val="en-GB"/>
        </w:rPr>
        <w:t>erritory of the City of Vilnius</w:t>
      </w:r>
      <w:r w:rsidR="00D43660" w:rsidRPr="00DD12AC">
        <w:rPr>
          <w:rFonts w:ascii="Times New Roman" w:hAnsi="Times New Roman" w:cs="Times New Roman"/>
          <w:sz w:val="24"/>
          <w:szCs w:val="24"/>
          <w:lang w:val="en-GB"/>
        </w:rPr>
        <w:t>”</w:t>
      </w:r>
      <w:r w:rsidR="00463CAD"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of 28 </w:t>
      </w:r>
      <w:r w:rsidR="00AF6A70" w:rsidRPr="00DD12AC">
        <w:rPr>
          <w:rFonts w:ascii="Times New Roman" w:hAnsi="Times New Roman" w:cs="Times New Roman"/>
          <w:sz w:val="24"/>
          <w:szCs w:val="24"/>
          <w:lang w:val="en-GB"/>
        </w:rPr>
        <w:t xml:space="preserve">April </w:t>
      </w:r>
      <w:r w:rsidRPr="00DD12AC">
        <w:rPr>
          <w:rFonts w:ascii="Times New Roman" w:hAnsi="Times New Roman" w:cs="Times New Roman"/>
          <w:sz w:val="24"/>
          <w:szCs w:val="24"/>
          <w:lang w:val="en-GB"/>
        </w:rPr>
        <w:t>2016</w:t>
      </w:r>
      <w:r w:rsidR="00AF6A70" w:rsidRPr="00DD12AC">
        <w:rPr>
          <w:rFonts w:ascii="Times New Roman" w:hAnsi="Times New Roman" w:cs="Times New Roman"/>
          <w:sz w:val="24"/>
          <w:szCs w:val="24"/>
          <w:lang w:val="en-GB"/>
        </w:rPr>
        <w:t>.</w:t>
      </w:r>
    </w:p>
    <w:p w14:paraId="3249B380" w14:textId="34953744" w:rsidR="00AF6A70" w:rsidRPr="00DD12AC" w:rsidRDefault="00463CAD" w:rsidP="00AF6A70">
      <w:pPr>
        <w:pStyle w:val="Sraopastraipa"/>
        <w:numPr>
          <w:ilvl w:val="0"/>
          <w:numId w:val="4"/>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W</w:t>
      </w:r>
      <w:r w:rsidR="00AF6A70" w:rsidRPr="00DD12AC">
        <w:rPr>
          <w:rFonts w:ascii="Times New Roman" w:hAnsi="Times New Roman" w:cs="Times New Roman"/>
          <w:sz w:val="24"/>
          <w:szCs w:val="24"/>
          <w:lang w:val="en-GB"/>
        </w:rPr>
        <w:t>ork program</w:t>
      </w:r>
      <w:r w:rsidRPr="00DD12AC">
        <w:rPr>
          <w:rFonts w:ascii="Times New Roman" w:hAnsi="Times New Roman" w:cs="Times New Roman"/>
          <w:sz w:val="24"/>
          <w:szCs w:val="24"/>
          <w:lang w:val="en-GB"/>
        </w:rPr>
        <w:t>me</w:t>
      </w:r>
      <w:r w:rsidR="00AF6A70" w:rsidRPr="00DD12AC">
        <w:rPr>
          <w:rFonts w:ascii="Times New Roman" w:hAnsi="Times New Roman" w:cs="Times New Roman"/>
          <w:sz w:val="24"/>
          <w:szCs w:val="24"/>
          <w:lang w:val="en-GB"/>
        </w:rPr>
        <w:t xml:space="preserve"> for </w:t>
      </w:r>
      <w:r w:rsidRPr="00DD12AC">
        <w:rPr>
          <w:rFonts w:ascii="Times New Roman" w:hAnsi="Times New Roman" w:cs="Times New Roman"/>
          <w:sz w:val="24"/>
          <w:szCs w:val="24"/>
          <w:lang w:val="en-GB"/>
        </w:rPr>
        <w:t>amending</w:t>
      </w:r>
      <w:r w:rsidR="00AF6A70" w:rsidRPr="00DD12AC">
        <w:rPr>
          <w:rFonts w:ascii="Times New Roman" w:hAnsi="Times New Roman" w:cs="Times New Roman"/>
          <w:sz w:val="24"/>
          <w:szCs w:val="24"/>
          <w:lang w:val="en-GB"/>
        </w:rPr>
        <w:t xml:space="preserve"> the </w:t>
      </w:r>
      <w:r w:rsidRPr="00DD12AC">
        <w:rPr>
          <w:rFonts w:ascii="Times New Roman" w:hAnsi="Times New Roman" w:cs="Times New Roman"/>
          <w:sz w:val="24"/>
          <w:szCs w:val="24"/>
          <w:lang w:val="en-GB"/>
        </w:rPr>
        <w:t>Master P</w:t>
      </w:r>
      <w:r w:rsidR="00AF6A70" w:rsidRPr="00DD12AC">
        <w:rPr>
          <w:rFonts w:ascii="Times New Roman" w:hAnsi="Times New Roman" w:cs="Times New Roman"/>
          <w:sz w:val="24"/>
          <w:szCs w:val="24"/>
          <w:lang w:val="en-GB"/>
        </w:rPr>
        <w:t xml:space="preserve">lan of </w:t>
      </w:r>
      <w:r w:rsidRPr="00DD12AC">
        <w:rPr>
          <w:rFonts w:ascii="Times New Roman" w:hAnsi="Times New Roman" w:cs="Times New Roman"/>
          <w:sz w:val="24"/>
          <w:szCs w:val="24"/>
          <w:lang w:val="en-GB"/>
        </w:rPr>
        <w:t>the territory of the City of Vilnius</w:t>
      </w:r>
      <w:r w:rsidR="00AF6A70" w:rsidRPr="00DD12AC">
        <w:rPr>
          <w:rFonts w:ascii="Times New Roman" w:hAnsi="Times New Roman" w:cs="Times New Roman"/>
          <w:sz w:val="24"/>
          <w:szCs w:val="24"/>
          <w:lang w:val="en-GB"/>
        </w:rPr>
        <w:t xml:space="preserve"> approved by</w:t>
      </w:r>
      <w:r w:rsidRPr="00DD12AC">
        <w:rPr>
          <w:rFonts w:ascii="Times New Roman" w:hAnsi="Times New Roman" w:cs="Times New Roman"/>
          <w:sz w:val="24"/>
          <w:szCs w:val="24"/>
          <w:lang w:val="en-GB"/>
        </w:rPr>
        <w:t xml:space="preserve"> Order No. 30-991</w:t>
      </w:r>
      <w:r w:rsidR="00AF6A70"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of the D</w:t>
      </w:r>
      <w:r w:rsidR="00AF6A70" w:rsidRPr="00DD12AC">
        <w:rPr>
          <w:rFonts w:ascii="Times New Roman" w:hAnsi="Times New Roman" w:cs="Times New Roman"/>
          <w:sz w:val="24"/>
          <w:szCs w:val="24"/>
          <w:lang w:val="en-GB"/>
        </w:rPr>
        <w:t xml:space="preserve">irector of </w:t>
      </w:r>
      <w:r w:rsidRPr="00DD12AC">
        <w:rPr>
          <w:rFonts w:ascii="Times New Roman" w:hAnsi="Times New Roman" w:cs="Times New Roman"/>
          <w:sz w:val="24"/>
          <w:szCs w:val="24"/>
          <w:lang w:val="en-GB"/>
        </w:rPr>
        <w:t>the City of Vilnius of 28 April</w:t>
      </w:r>
      <w:r w:rsidR="00AF6A70" w:rsidRPr="00DD12AC">
        <w:rPr>
          <w:rFonts w:ascii="Times New Roman" w:hAnsi="Times New Roman" w:cs="Times New Roman"/>
          <w:sz w:val="24"/>
          <w:szCs w:val="24"/>
          <w:lang w:val="en-GB"/>
        </w:rPr>
        <w:t xml:space="preserve"> 2016.</w:t>
      </w:r>
    </w:p>
    <w:p w14:paraId="5B75ECE4" w14:textId="57AF4B1B" w:rsidR="00463CAD" w:rsidRPr="00DD12AC" w:rsidRDefault="00463CAD" w:rsidP="00463CAD">
      <w:pPr>
        <w:spacing w:after="0" w:line="240" w:lineRule="auto"/>
        <w:rPr>
          <w:rFonts w:ascii="Times New Roman" w:hAnsi="Times New Roman" w:cs="Times New Roman"/>
          <w:sz w:val="24"/>
          <w:szCs w:val="24"/>
          <w:lang w:val="en-GB"/>
        </w:rPr>
      </w:pPr>
    </w:p>
    <w:p w14:paraId="2FC6D2BC" w14:textId="1EF6CED2" w:rsidR="00463CAD" w:rsidRPr="00DD12AC" w:rsidRDefault="00463CAD" w:rsidP="00463CAD">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Planning period</w:t>
      </w:r>
      <w:r w:rsidRPr="00DD12AC">
        <w:rPr>
          <w:rFonts w:ascii="Times New Roman" w:hAnsi="Times New Roman" w:cs="Times New Roman"/>
          <w:sz w:val="24"/>
          <w:szCs w:val="24"/>
          <w:lang w:val="en-GB"/>
        </w:rPr>
        <w:t>: 2016–2018.</w:t>
      </w:r>
    </w:p>
    <w:p w14:paraId="798F5202" w14:textId="3E16F14A" w:rsidR="00463CAD" w:rsidRPr="00DD12AC" w:rsidRDefault="00463CAD" w:rsidP="00463CAD">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concept of the </w:t>
      </w:r>
      <w:r w:rsidR="00780CA2" w:rsidRPr="00DD12AC">
        <w:rPr>
          <w:rFonts w:ascii="Times New Roman" w:hAnsi="Times New Roman" w:cs="Times New Roman"/>
          <w:sz w:val="24"/>
          <w:szCs w:val="24"/>
          <w:lang w:val="en-GB"/>
        </w:rPr>
        <w:t>MP</w:t>
      </w:r>
      <w:r w:rsidR="00907843" w:rsidRPr="00DD12AC">
        <w:rPr>
          <w:rFonts w:ascii="Times New Roman" w:hAnsi="Times New Roman" w:cs="Times New Roman"/>
          <w:sz w:val="24"/>
          <w:szCs w:val="24"/>
          <w:lang w:val="en-GB"/>
        </w:rPr>
        <w:t xml:space="preserve"> being drafted</w:t>
      </w:r>
      <w:r w:rsidRPr="00DD12AC">
        <w:rPr>
          <w:rFonts w:ascii="Times New Roman" w:hAnsi="Times New Roman" w:cs="Times New Roman"/>
          <w:sz w:val="24"/>
          <w:szCs w:val="24"/>
          <w:lang w:val="en-GB"/>
        </w:rPr>
        <w:t xml:space="preserve"> </w:t>
      </w:r>
      <w:r w:rsidR="00897B80" w:rsidRPr="00DD12AC">
        <w:rPr>
          <w:rFonts w:ascii="Times New Roman" w:hAnsi="Times New Roman" w:cs="Times New Roman"/>
          <w:sz w:val="24"/>
          <w:szCs w:val="24"/>
          <w:lang w:val="en-GB"/>
        </w:rPr>
        <w:t>lays down</w:t>
      </w:r>
      <w:r w:rsidRPr="00DD12AC">
        <w:rPr>
          <w:rFonts w:ascii="Times New Roman" w:hAnsi="Times New Roman" w:cs="Times New Roman"/>
          <w:sz w:val="24"/>
          <w:szCs w:val="24"/>
          <w:lang w:val="en-GB"/>
        </w:rPr>
        <w:t xml:space="preserve"> the following </w:t>
      </w:r>
      <w:r w:rsidR="00CB09C5" w:rsidRPr="00DD12AC">
        <w:rPr>
          <w:rFonts w:ascii="Times New Roman" w:hAnsi="Times New Roman" w:cs="Times New Roman"/>
          <w:b/>
          <w:bCs/>
          <w:sz w:val="24"/>
          <w:szCs w:val="24"/>
          <w:lang w:val="en-GB"/>
        </w:rPr>
        <w:t>key</w:t>
      </w:r>
      <w:r w:rsidRPr="00DD12AC">
        <w:rPr>
          <w:rFonts w:ascii="Times New Roman" w:hAnsi="Times New Roman" w:cs="Times New Roman"/>
          <w:b/>
          <w:bCs/>
          <w:sz w:val="24"/>
          <w:szCs w:val="24"/>
          <w:lang w:val="en-GB"/>
        </w:rPr>
        <w:t xml:space="preserve"> goals for the improvement of the spatial structure of the city</w:t>
      </w:r>
      <w:r w:rsidR="00E643DA" w:rsidRPr="00DD12AC">
        <w:rPr>
          <w:rStyle w:val="Puslapioinaosnuoroda"/>
          <w:rFonts w:ascii="Times New Roman" w:hAnsi="Times New Roman" w:cs="Times New Roman"/>
          <w:b/>
          <w:bCs/>
          <w:sz w:val="24"/>
          <w:szCs w:val="24"/>
          <w:lang w:val="en-GB"/>
        </w:rPr>
        <w:footnoteReference w:id="4"/>
      </w:r>
      <w:r w:rsidRPr="00DD12AC">
        <w:rPr>
          <w:rFonts w:ascii="Times New Roman" w:hAnsi="Times New Roman" w:cs="Times New Roman"/>
          <w:sz w:val="24"/>
          <w:szCs w:val="24"/>
          <w:lang w:val="en-GB"/>
        </w:rPr>
        <w:t>:</w:t>
      </w:r>
    </w:p>
    <w:p w14:paraId="31B5DADE" w14:textId="14B89F2F" w:rsidR="00CB09C5" w:rsidRPr="00DD12AC" w:rsidRDefault="00463CAD" w:rsidP="00463CAD">
      <w:pPr>
        <w:pStyle w:val="Sraopastraipa"/>
        <w:numPr>
          <w:ilvl w:val="0"/>
          <w:numId w:val="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to preserve the uniqueness of Vilnius, which is inseparable from cultural heritage (Old Town, historical suburbs) and unique natural environment (river slopes, parks, reserves);</w:t>
      </w:r>
    </w:p>
    <w:p w14:paraId="465BC7D6" w14:textId="518FCD50" w:rsidR="003404EC" w:rsidRPr="00DD12AC" w:rsidRDefault="00463CAD" w:rsidP="00463CAD">
      <w:pPr>
        <w:pStyle w:val="Sraopastraipa"/>
        <w:numPr>
          <w:ilvl w:val="0"/>
          <w:numId w:val="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to give priority to the creation of a compact city in the central and </w:t>
      </w:r>
      <w:r w:rsidR="00D43660" w:rsidRPr="00DD12AC">
        <w:rPr>
          <w:rFonts w:ascii="Times New Roman" w:hAnsi="Times New Roman" w:cs="Times New Roman"/>
          <w:sz w:val="24"/>
          <w:szCs w:val="24"/>
          <w:lang w:val="en-GB"/>
        </w:rPr>
        <w:t xml:space="preserve">the </w:t>
      </w:r>
      <w:r w:rsidR="00CB09C5" w:rsidRPr="00DD12AC">
        <w:rPr>
          <w:rFonts w:ascii="Times New Roman" w:hAnsi="Times New Roman" w:cs="Times New Roman"/>
          <w:sz w:val="24"/>
          <w:szCs w:val="24"/>
          <w:lang w:val="en-GB"/>
        </w:rPr>
        <w:t>middle</w:t>
      </w:r>
      <w:r w:rsidRPr="00DD12AC">
        <w:rPr>
          <w:rFonts w:ascii="Times New Roman" w:hAnsi="Times New Roman" w:cs="Times New Roman"/>
          <w:sz w:val="24"/>
          <w:szCs w:val="24"/>
          <w:lang w:val="en-GB"/>
        </w:rPr>
        <w:t xml:space="preserve"> zone, using internal development reserves (secondary use of territories, modernization, </w:t>
      </w:r>
      <w:r w:rsidR="00CB09C5" w:rsidRPr="00DD12AC">
        <w:rPr>
          <w:rFonts w:ascii="Times New Roman" w:hAnsi="Times New Roman" w:cs="Times New Roman"/>
          <w:sz w:val="24"/>
          <w:szCs w:val="24"/>
          <w:lang w:val="en-GB"/>
        </w:rPr>
        <w:t>construction of blocks the planning whereof has not yet finished</w:t>
      </w:r>
      <w:r w:rsidRPr="00DD12AC">
        <w:rPr>
          <w:rFonts w:ascii="Times New Roman" w:hAnsi="Times New Roman" w:cs="Times New Roman"/>
          <w:sz w:val="24"/>
          <w:szCs w:val="24"/>
          <w:lang w:val="en-GB"/>
        </w:rPr>
        <w:t xml:space="preserve">), developing public social and transport infrastructure and </w:t>
      </w:r>
      <w:r w:rsidR="003404EC"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greenery system</w:t>
      </w:r>
      <w:r w:rsidR="003404EC" w:rsidRPr="00DD12AC">
        <w:rPr>
          <w:rFonts w:ascii="Times New Roman" w:hAnsi="Times New Roman" w:cs="Times New Roman"/>
          <w:sz w:val="24"/>
          <w:szCs w:val="24"/>
          <w:lang w:val="en-GB"/>
        </w:rPr>
        <w:t>;</w:t>
      </w:r>
    </w:p>
    <w:p w14:paraId="7AE1356E" w14:textId="751D871E" w:rsidR="00463CAD" w:rsidRPr="00DD12AC" w:rsidRDefault="00463CAD" w:rsidP="00463CAD">
      <w:pPr>
        <w:pStyle w:val="Sraopastraipa"/>
        <w:numPr>
          <w:ilvl w:val="0"/>
          <w:numId w:val="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to plan rational use of land</w:t>
      </w:r>
      <w:r w:rsidR="006E460B" w:rsidRPr="00DD12AC">
        <w:rPr>
          <w:rFonts w:ascii="Times New Roman" w:hAnsi="Times New Roman" w:cs="Times New Roman"/>
          <w:sz w:val="24"/>
          <w:szCs w:val="24"/>
          <w:lang w:val="en-GB"/>
        </w:rPr>
        <w:t xml:space="preserve"> of the city of Vilnius</w:t>
      </w:r>
      <w:r w:rsidRPr="00DD12AC">
        <w:rPr>
          <w:rFonts w:ascii="Times New Roman" w:hAnsi="Times New Roman" w:cs="Times New Roman"/>
          <w:sz w:val="24"/>
          <w:szCs w:val="24"/>
          <w:lang w:val="en-GB"/>
        </w:rPr>
        <w:t xml:space="preserve"> for residential construction, taking into account the </w:t>
      </w:r>
      <w:r w:rsidR="003404EC" w:rsidRPr="00DD12AC">
        <w:rPr>
          <w:rFonts w:ascii="Times New Roman" w:hAnsi="Times New Roman" w:cs="Times New Roman"/>
          <w:sz w:val="24"/>
          <w:szCs w:val="24"/>
          <w:lang w:val="en-GB"/>
        </w:rPr>
        <w:t>forecasted</w:t>
      </w:r>
      <w:r w:rsidRPr="00DD12AC">
        <w:rPr>
          <w:rFonts w:ascii="Times New Roman" w:hAnsi="Times New Roman" w:cs="Times New Roman"/>
          <w:sz w:val="24"/>
          <w:szCs w:val="24"/>
          <w:lang w:val="en-GB"/>
        </w:rPr>
        <w:t xml:space="preserve"> demographic trends and the </w:t>
      </w:r>
      <w:r w:rsidR="006E460B" w:rsidRPr="00DD12AC">
        <w:rPr>
          <w:rFonts w:ascii="Times New Roman" w:hAnsi="Times New Roman" w:cs="Times New Roman"/>
          <w:sz w:val="24"/>
          <w:szCs w:val="24"/>
          <w:lang w:val="en-GB"/>
        </w:rPr>
        <w:t xml:space="preserve">resulting </w:t>
      </w:r>
      <w:r w:rsidRPr="00DD12AC">
        <w:rPr>
          <w:rFonts w:ascii="Times New Roman" w:hAnsi="Times New Roman" w:cs="Times New Roman"/>
          <w:sz w:val="24"/>
          <w:szCs w:val="24"/>
          <w:lang w:val="en-GB"/>
        </w:rPr>
        <w:t>change in the need for new housing.</w:t>
      </w:r>
    </w:p>
    <w:p w14:paraId="03973F07" w14:textId="10A054E2" w:rsidR="003404EC" w:rsidRPr="00DD12AC" w:rsidRDefault="003404EC" w:rsidP="003404EC">
      <w:pPr>
        <w:spacing w:after="0" w:line="240" w:lineRule="auto"/>
        <w:rPr>
          <w:rFonts w:ascii="Times New Roman" w:hAnsi="Times New Roman" w:cs="Times New Roman"/>
          <w:sz w:val="24"/>
          <w:szCs w:val="24"/>
          <w:lang w:val="en-GB"/>
        </w:rPr>
      </w:pPr>
    </w:p>
    <w:p w14:paraId="097A631A" w14:textId="30CEA944" w:rsidR="003404EC" w:rsidRPr="00DD12AC" w:rsidRDefault="003404EC" w:rsidP="00722E3C">
      <w:pPr>
        <w:pStyle w:val="Antrat3"/>
        <w:numPr>
          <w:ilvl w:val="2"/>
          <w:numId w:val="28"/>
        </w:numPr>
        <w:rPr>
          <w:rFonts w:ascii="Times New Roman" w:hAnsi="Times New Roman" w:cs="Times New Roman"/>
          <w:lang w:val="en-GB"/>
        </w:rPr>
      </w:pPr>
      <w:bookmarkStart w:id="6" w:name="_Toc52180340"/>
      <w:r w:rsidRPr="00DD12AC">
        <w:rPr>
          <w:rFonts w:ascii="Times New Roman" w:hAnsi="Times New Roman" w:cs="Times New Roman"/>
          <w:lang w:val="en-GB"/>
        </w:rPr>
        <w:t>Main statements of Vilnius MP describing the concept of cultural heritage preservation</w:t>
      </w:r>
      <w:bookmarkEnd w:id="6"/>
    </w:p>
    <w:p w14:paraId="0BE0D488" w14:textId="77777777" w:rsidR="00FB1DFA" w:rsidRPr="00DD12AC" w:rsidRDefault="00FB1DFA" w:rsidP="00FB1DFA">
      <w:pPr>
        <w:pStyle w:val="Sraopastraipa"/>
        <w:spacing w:after="0" w:line="240" w:lineRule="auto"/>
        <w:rPr>
          <w:rFonts w:ascii="Times New Roman" w:hAnsi="Times New Roman" w:cs="Times New Roman"/>
          <w:sz w:val="24"/>
          <w:szCs w:val="24"/>
          <w:lang w:val="en-GB"/>
        </w:rPr>
      </w:pPr>
    </w:p>
    <w:p w14:paraId="6897207D" w14:textId="22A339DE" w:rsidR="003404EC" w:rsidRPr="00DD12AC" w:rsidRDefault="003404EC" w:rsidP="006F61A8">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Preservation of immovable cultural heritage is considered an integral part of development. The concept of sustainable development seeks to preserve the most valuable objects, complexes and </w:t>
      </w:r>
      <w:r w:rsidR="006F61A8" w:rsidRPr="00DD12AC">
        <w:rPr>
          <w:rFonts w:ascii="Times New Roman" w:hAnsi="Times New Roman" w:cs="Times New Roman"/>
          <w:sz w:val="24"/>
          <w:szCs w:val="24"/>
          <w:lang w:val="en-GB"/>
        </w:rPr>
        <w:lastRenderedPageBreak/>
        <w:t>places included</w:t>
      </w:r>
      <w:r w:rsidRPr="00DD12AC">
        <w:rPr>
          <w:rFonts w:ascii="Times New Roman" w:hAnsi="Times New Roman" w:cs="Times New Roman"/>
          <w:sz w:val="24"/>
          <w:szCs w:val="24"/>
          <w:lang w:val="en-GB"/>
        </w:rPr>
        <w:t xml:space="preserve"> in the Register of Cultural Values, their authenticity and valuable </w:t>
      </w:r>
      <w:r w:rsidR="00722E3C" w:rsidRPr="00DD12AC">
        <w:rPr>
          <w:rFonts w:ascii="Times New Roman" w:hAnsi="Times New Roman" w:cs="Times New Roman"/>
          <w:sz w:val="24"/>
          <w:szCs w:val="24"/>
          <w:lang w:val="en-GB"/>
        </w:rPr>
        <w:t>properties</w:t>
      </w:r>
      <w:r w:rsidRPr="00DD12AC">
        <w:rPr>
          <w:rFonts w:ascii="Times New Roman" w:hAnsi="Times New Roman" w:cs="Times New Roman"/>
          <w:sz w:val="24"/>
          <w:szCs w:val="24"/>
          <w:lang w:val="en-GB"/>
        </w:rPr>
        <w:t xml:space="preserve">. </w:t>
      </w:r>
      <w:r w:rsidR="006F61A8" w:rsidRPr="00DD12AC">
        <w:rPr>
          <w:rFonts w:ascii="Times New Roman" w:hAnsi="Times New Roman" w:cs="Times New Roman"/>
          <w:sz w:val="24"/>
          <w:szCs w:val="24"/>
          <w:lang w:val="en-GB"/>
        </w:rPr>
        <w:t>Preservation</w:t>
      </w:r>
      <w:r w:rsidRPr="00DD12AC">
        <w:rPr>
          <w:rFonts w:ascii="Times New Roman" w:hAnsi="Times New Roman" w:cs="Times New Roman"/>
          <w:sz w:val="24"/>
          <w:szCs w:val="24"/>
          <w:lang w:val="en-GB"/>
        </w:rPr>
        <w:t xml:space="preserve"> is inseparable from </w:t>
      </w:r>
      <w:r w:rsidR="006F61A8" w:rsidRPr="00DD12AC">
        <w:rPr>
          <w:rFonts w:ascii="Times New Roman" w:hAnsi="Times New Roman" w:cs="Times New Roman"/>
          <w:sz w:val="24"/>
          <w:szCs w:val="24"/>
          <w:lang w:val="en-GB"/>
        </w:rPr>
        <w:t>the use of these</w:t>
      </w:r>
      <w:r w:rsidRPr="00DD12AC">
        <w:rPr>
          <w:rFonts w:ascii="Times New Roman" w:hAnsi="Times New Roman" w:cs="Times New Roman"/>
          <w:sz w:val="24"/>
          <w:szCs w:val="24"/>
          <w:lang w:val="en-GB"/>
        </w:rPr>
        <w:t xml:space="preserve"> objects</w:t>
      </w:r>
      <w:r w:rsidR="006F61A8"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for various societal purposes. </w:t>
      </w:r>
      <w:r w:rsidR="006F61A8" w:rsidRPr="00DD12AC">
        <w:rPr>
          <w:rFonts w:ascii="Times New Roman" w:hAnsi="Times New Roman" w:cs="Times New Roman"/>
          <w:sz w:val="24"/>
          <w:szCs w:val="24"/>
          <w:lang w:val="en-GB"/>
        </w:rPr>
        <w:t>C</w:t>
      </w:r>
      <w:r w:rsidRPr="00DD12AC">
        <w:rPr>
          <w:rFonts w:ascii="Times New Roman" w:hAnsi="Times New Roman" w:cs="Times New Roman"/>
          <w:sz w:val="24"/>
          <w:szCs w:val="24"/>
          <w:lang w:val="en-GB"/>
        </w:rPr>
        <w:t>ultural landscape is protected as the main</w:t>
      </w:r>
      <w:r w:rsidR="006F61A8" w:rsidRPr="00DD12AC">
        <w:rPr>
          <w:rFonts w:ascii="Times New Roman" w:hAnsi="Times New Roman" w:cs="Times New Roman"/>
          <w:sz w:val="24"/>
          <w:szCs w:val="24"/>
          <w:lang w:val="en-GB"/>
        </w:rPr>
        <w:t xml:space="preserve"> m</w:t>
      </w:r>
      <w:r w:rsidRPr="00DD12AC">
        <w:rPr>
          <w:rFonts w:ascii="Times New Roman" w:hAnsi="Times New Roman" w:cs="Times New Roman"/>
          <w:sz w:val="24"/>
          <w:szCs w:val="24"/>
          <w:lang w:val="en-GB"/>
        </w:rPr>
        <w:t>anifestation of urban identity</w:t>
      </w:r>
      <w:r w:rsidR="006F61A8" w:rsidRPr="00DD12AC">
        <w:rPr>
          <w:rFonts w:ascii="Times New Roman" w:hAnsi="Times New Roman" w:cs="Times New Roman"/>
          <w:sz w:val="24"/>
          <w:szCs w:val="24"/>
          <w:lang w:val="en-GB"/>
        </w:rPr>
        <w:t xml:space="preserve"> of Vilnius</w:t>
      </w:r>
      <w:r w:rsidRPr="00DD12AC">
        <w:rPr>
          <w:rFonts w:ascii="Times New Roman" w:hAnsi="Times New Roman" w:cs="Times New Roman"/>
          <w:sz w:val="24"/>
          <w:szCs w:val="24"/>
          <w:lang w:val="en-GB"/>
        </w:rPr>
        <w:t>.</w:t>
      </w:r>
    </w:p>
    <w:p w14:paraId="1E21BE0B" w14:textId="77777777" w:rsidR="00122E78" w:rsidRPr="00DD12AC" w:rsidRDefault="00122E78" w:rsidP="00122E78">
      <w:pPr>
        <w:spacing w:after="0" w:line="240" w:lineRule="auto"/>
        <w:rPr>
          <w:rFonts w:ascii="Times New Roman" w:hAnsi="Times New Roman" w:cs="Times New Roman"/>
          <w:sz w:val="24"/>
          <w:szCs w:val="24"/>
          <w:lang w:val="en-GB"/>
        </w:rPr>
      </w:pPr>
    </w:p>
    <w:p w14:paraId="08C63C25" w14:textId="1156ED41" w:rsidR="003404EC" w:rsidRPr="00DD12AC" w:rsidRDefault="003404EC" w:rsidP="00122E78">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00122E78" w:rsidRPr="00DD12AC">
        <w:rPr>
          <w:rFonts w:ascii="Times New Roman" w:hAnsi="Times New Roman" w:cs="Times New Roman"/>
          <w:sz w:val="24"/>
          <w:szCs w:val="24"/>
          <w:lang w:val="en-GB"/>
        </w:rPr>
        <w:t>Master</w:t>
      </w:r>
      <w:r w:rsidRPr="00DD12AC">
        <w:rPr>
          <w:rFonts w:ascii="Times New Roman" w:hAnsi="Times New Roman" w:cs="Times New Roman"/>
          <w:sz w:val="24"/>
          <w:szCs w:val="24"/>
          <w:lang w:val="en-GB"/>
        </w:rPr>
        <w:t xml:space="preserve"> Plan </w:t>
      </w:r>
      <w:r w:rsidR="00EA5B73" w:rsidRPr="00DD12AC">
        <w:rPr>
          <w:rFonts w:ascii="Times New Roman" w:hAnsi="Times New Roman" w:cs="Times New Roman"/>
          <w:sz w:val="24"/>
          <w:szCs w:val="24"/>
          <w:lang w:val="en-GB"/>
        </w:rPr>
        <w:t>lays down</w:t>
      </w:r>
      <w:r w:rsidRPr="00DD12AC">
        <w:rPr>
          <w:rFonts w:ascii="Times New Roman" w:hAnsi="Times New Roman" w:cs="Times New Roman"/>
          <w:sz w:val="24"/>
          <w:szCs w:val="24"/>
          <w:lang w:val="en-GB"/>
        </w:rPr>
        <w:t xml:space="preserve"> provisions for preservation of immovable cultural heritage:</w:t>
      </w:r>
    </w:p>
    <w:p w14:paraId="6ED31881" w14:textId="7462D8B9" w:rsidR="003404EC" w:rsidRPr="00DD12AC" w:rsidRDefault="00122E78" w:rsidP="00EA5B73">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P</w:t>
      </w:r>
      <w:r w:rsidR="003404EC" w:rsidRPr="00DD12AC">
        <w:rPr>
          <w:rFonts w:ascii="Times New Roman" w:hAnsi="Times New Roman" w:cs="Times New Roman"/>
          <w:sz w:val="24"/>
          <w:szCs w:val="24"/>
          <w:lang w:val="en-GB"/>
        </w:rPr>
        <w:t>riority objects of territorial protection of immovable cultural values ​​</w:t>
      </w:r>
      <w:r w:rsidRPr="00DD12AC">
        <w:rPr>
          <w:rFonts w:ascii="Times New Roman" w:hAnsi="Times New Roman" w:cs="Times New Roman"/>
          <w:sz w:val="24"/>
          <w:szCs w:val="24"/>
          <w:lang w:val="en-GB"/>
        </w:rPr>
        <w:t xml:space="preserve">of Vilnius </w:t>
      </w:r>
      <w:r w:rsidR="00A064D2" w:rsidRPr="00DD12AC">
        <w:rPr>
          <w:rFonts w:ascii="Times New Roman" w:hAnsi="Times New Roman" w:cs="Times New Roman"/>
          <w:sz w:val="24"/>
          <w:szCs w:val="24"/>
          <w:lang w:val="en-GB"/>
        </w:rPr>
        <w:t>include</w:t>
      </w:r>
      <w:r w:rsidR="003404EC" w:rsidRPr="00DD12AC">
        <w:rPr>
          <w:rFonts w:ascii="Times New Roman" w:hAnsi="Times New Roman" w:cs="Times New Roman"/>
          <w:sz w:val="24"/>
          <w:szCs w:val="24"/>
          <w:lang w:val="en-GB"/>
        </w:rPr>
        <w:t>:</w:t>
      </w:r>
      <w:r w:rsidR="00EA5B73" w:rsidRPr="00DD12AC">
        <w:rPr>
          <w:rFonts w:ascii="Times New Roman" w:hAnsi="Times New Roman" w:cs="Times New Roman"/>
          <w:sz w:val="24"/>
          <w:szCs w:val="24"/>
          <w:lang w:val="en-GB"/>
        </w:rPr>
        <w:t xml:space="preserve"> the </w:t>
      </w:r>
      <w:r w:rsidR="003404EC" w:rsidRPr="00DD12AC">
        <w:rPr>
          <w:rFonts w:ascii="Times New Roman" w:hAnsi="Times New Roman" w:cs="Times New Roman"/>
          <w:sz w:val="24"/>
          <w:szCs w:val="24"/>
          <w:lang w:val="en-GB"/>
        </w:rPr>
        <w:t xml:space="preserve">Old Town </w:t>
      </w:r>
      <w:r w:rsidR="00A064D2" w:rsidRPr="00DD12AC">
        <w:rPr>
          <w:rFonts w:ascii="Times New Roman" w:hAnsi="Times New Roman" w:cs="Times New Roman"/>
          <w:sz w:val="24"/>
          <w:szCs w:val="24"/>
          <w:lang w:val="en-GB"/>
        </w:rPr>
        <w:t xml:space="preserve">– a </w:t>
      </w:r>
      <w:r w:rsidR="003404EC" w:rsidRPr="00DD12AC">
        <w:rPr>
          <w:rFonts w:ascii="Times New Roman" w:hAnsi="Times New Roman" w:cs="Times New Roman"/>
          <w:sz w:val="24"/>
          <w:szCs w:val="24"/>
          <w:lang w:val="en-GB"/>
        </w:rPr>
        <w:t>world</w:t>
      </w:r>
      <w:r w:rsidR="00EA5B73" w:rsidRPr="00DD12AC">
        <w:rPr>
          <w:rFonts w:ascii="Times New Roman" w:hAnsi="Times New Roman" w:cs="Times New Roman"/>
          <w:sz w:val="24"/>
          <w:szCs w:val="24"/>
          <w:lang w:val="en-GB"/>
        </w:rPr>
        <w:t>’s</w:t>
      </w:r>
      <w:r w:rsidR="003404EC" w:rsidRPr="00DD12AC">
        <w:rPr>
          <w:rFonts w:ascii="Times New Roman" w:hAnsi="Times New Roman" w:cs="Times New Roman"/>
          <w:sz w:val="24"/>
          <w:szCs w:val="24"/>
          <w:lang w:val="en-GB"/>
        </w:rPr>
        <w:t xml:space="preserve"> heritage site, </w:t>
      </w:r>
      <w:r w:rsidR="00A064D2" w:rsidRPr="00DD12AC">
        <w:rPr>
          <w:rFonts w:ascii="Times New Roman" w:hAnsi="Times New Roman" w:cs="Times New Roman"/>
          <w:sz w:val="24"/>
          <w:szCs w:val="24"/>
          <w:lang w:val="en-GB"/>
        </w:rPr>
        <w:t xml:space="preserve">its </w:t>
      </w:r>
      <w:r w:rsidR="003404EC" w:rsidRPr="00DD12AC">
        <w:rPr>
          <w:rFonts w:ascii="Times New Roman" w:hAnsi="Times New Roman" w:cs="Times New Roman"/>
          <w:sz w:val="24"/>
          <w:szCs w:val="24"/>
          <w:lang w:val="en-GB"/>
        </w:rPr>
        <w:t>historic suburbs, churches and monasteries,</w:t>
      </w:r>
      <w:r w:rsidR="00EA5B73" w:rsidRPr="00DD12AC">
        <w:rPr>
          <w:rFonts w:ascii="Times New Roman" w:hAnsi="Times New Roman" w:cs="Times New Roman"/>
          <w:sz w:val="24"/>
          <w:szCs w:val="24"/>
          <w:lang w:val="en-GB"/>
        </w:rPr>
        <w:t xml:space="preserve"> </w:t>
      </w:r>
      <w:r w:rsidR="003404EC" w:rsidRPr="00DD12AC">
        <w:rPr>
          <w:rFonts w:ascii="Times New Roman" w:hAnsi="Times New Roman" w:cs="Times New Roman"/>
          <w:sz w:val="24"/>
          <w:szCs w:val="24"/>
          <w:lang w:val="en-GB"/>
        </w:rPr>
        <w:t xml:space="preserve">manor </w:t>
      </w:r>
      <w:r w:rsidR="00EA5B73" w:rsidRPr="00DD12AC">
        <w:rPr>
          <w:rFonts w:ascii="Times New Roman" w:hAnsi="Times New Roman" w:cs="Times New Roman"/>
          <w:sz w:val="24"/>
          <w:szCs w:val="24"/>
          <w:lang w:val="en-GB"/>
        </w:rPr>
        <w:t>homesteads</w:t>
      </w:r>
      <w:r w:rsidR="003404EC" w:rsidRPr="00DD12AC">
        <w:rPr>
          <w:rFonts w:ascii="Times New Roman" w:hAnsi="Times New Roman" w:cs="Times New Roman"/>
          <w:sz w:val="24"/>
          <w:szCs w:val="24"/>
          <w:lang w:val="en-GB"/>
        </w:rPr>
        <w:t xml:space="preserve"> and historic greenery, </w:t>
      </w:r>
      <w:r w:rsidR="00A064D2" w:rsidRPr="00DD12AC">
        <w:rPr>
          <w:rFonts w:ascii="Times New Roman" w:hAnsi="Times New Roman" w:cs="Times New Roman"/>
          <w:sz w:val="24"/>
          <w:szCs w:val="24"/>
          <w:lang w:val="en-GB"/>
        </w:rPr>
        <w:t xml:space="preserve">territories of the </w:t>
      </w:r>
      <w:r w:rsidR="003404EC" w:rsidRPr="00DD12AC">
        <w:rPr>
          <w:rFonts w:ascii="Times New Roman" w:hAnsi="Times New Roman" w:cs="Times New Roman"/>
          <w:sz w:val="24"/>
          <w:szCs w:val="24"/>
          <w:lang w:val="en-GB"/>
        </w:rPr>
        <w:t>dominant wooden architectural heritage.</w:t>
      </w:r>
    </w:p>
    <w:p w14:paraId="7FA7E8CF" w14:textId="77777777" w:rsidR="00EA5B73" w:rsidRPr="00DD12AC" w:rsidRDefault="00EA5B73" w:rsidP="00EA5B73">
      <w:pPr>
        <w:spacing w:after="0" w:line="240" w:lineRule="auto"/>
        <w:rPr>
          <w:rFonts w:ascii="Times New Roman" w:hAnsi="Times New Roman" w:cs="Times New Roman"/>
          <w:sz w:val="24"/>
          <w:szCs w:val="24"/>
          <w:lang w:val="en-GB"/>
        </w:rPr>
      </w:pPr>
    </w:p>
    <w:p w14:paraId="71E51247" w14:textId="2A827534" w:rsidR="003404EC" w:rsidRPr="00DD12AC" w:rsidRDefault="00EA5B73" w:rsidP="00EA5B73">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w:t>
      </w:r>
      <w:r w:rsidR="003404EC" w:rsidRPr="00DD12AC">
        <w:rPr>
          <w:rFonts w:ascii="Times New Roman" w:hAnsi="Times New Roman" w:cs="Times New Roman"/>
          <w:sz w:val="24"/>
          <w:szCs w:val="24"/>
          <w:lang w:val="en-GB"/>
        </w:rPr>
        <w:t xml:space="preserve">he </w:t>
      </w:r>
      <w:r w:rsidRPr="00DD12AC">
        <w:rPr>
          <w:rFonts w:ascii="Times New Roman" w:hAnsi="Times New Roman" w:cs="Times New Roman"/>
          <w:sz w:val="24"/>
          <w:szCs w:val="24"/>
          <w:lang w:val="en-GB"/>
        </w:rPr>
        <w:t>Master</w:t>
      </w:r>
      <w:r w:rsidR="003404EC" w:rsidRPr="00DD12AC">
        <w:rPr>
          <w:rFonts w:ascii="Times New Roman" w:hAnsi="Times New Roman" w:cs="Times New Roman"/>
          <w:sz w:val="24"/>
          <w:szCs w:val="24"/>
          <w:lang w:val="en-GB"/>
        </w:rPr>
        <w:t xml:space="preserve"> Plan </w:t>
      </w:r>
      <w:r w:rsidRPr="00DD12AC">
        <w:rPr>
          <w:rFonts w:ascii="Times New Roman" w:hAnsi="Times New Roman" w:cs="Times New Roman"/>
          <w:sz w:val="24"/>
          <w:szCs w:val="24"/>
          <w:lang w:val="en-GB"/>
        </w:rPr>
        <w:t>lays down</w:t>
      </w:r>
      <w:r w:rsidR="003404EC" w:rsidRPr="00DD12AC">
        <w:rPr>
          <w:rFonts w:ascii="Times New Roman" w:hAnsi="Times New Roman" w:cs="Times New Roman"/>
          <w:sz w:val="24"/>
          <w:szCs w:val="24"/>
          <w:lang w:val="en-GB"/>
        </w:rPr>
        <w:t xml:space="preserve"> provisions for preservation of immovable cultural heritage:</w:t>
      </w:r>
    </w:p>
    <w:p w14:paraId="16224D89" w14:textId="4E852383" w:rsidR="00EA5B73" w:rsidRPr="00DD12AC" w:rsidRDefault="003B2B3F" w:rsidP="00EA5B73">
      <w:pPr>
        <w:pStyle w:val="Sraopastraipa"/>
        <w:numPr>
          <w:ilvl w:val="0"/>
          <w:numId w:val="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c</w:t>
      </w:r>
      <w:r w:rsidR="00EA5B73" w:rsidRPr="00DD12AC">
        <w:rPr>
          <w:rFonts w:ascii="Times New Roman" w:hAnsi="Times New Roman" w:cs="Times New Roman"/>
          <w:sz w:val="24"/>
          <w:szCs w:val="24"/>
          <w:lang w:val="en-GB"/>
        </w:rPr>
        <w:t xml:space="preserve">ontinuity of solutions of the cultural heritage part of Vilnius Master Plan till 2015 in pursuit of </w:t>
      </w:r>
      <w:r w:rsidRPr="00DD12AC">
        <w:rPr>
          <w:rFonts w:ascii="Times New Roman" w:hAnsi="Times New Roman" w:cs="Times New Roman"/>
          <w:sz w:val="24"/>
          <w:szCs w:val="24"/>
          <w:lang w:val="en-GB"/>
        </w:rPr>
        <w:t xml:space="preserve">a </w:t>
      </w:r>
      <w:r w:rsidR="00EA5B73" w:rsidRPr="00DD12AC">
        <w:rPr>
          <w:rFonts w:ascii="Times New Roman" w:hAnsi="Times New Roman" w:cs="Times New Roman"/>
          <w:sz w:val="24"/>
          <w:szCs w:val="24"/>
          <w:lang w:val="en-GB"/>
        </w:rPr>
        <w:t xml:space="preserve">more </w:t>
      </w:r>
      <w:r w:rsidRPr="00DD12AC">
        <w:rPr>
          <w:rFonts w:ascii="Times New Roman" w:hAnsi="Times New Roman" w:cs="Times New Roman"/>
          <w:sz w:val="24"/>
          <w:szCs w:val="24"/>
          <w:lang w:val="en-GB"/>
        </w:rPr>
        <w:t>comprehensive</w:t>
      </w:r>
      <w:r w:rsidR="00EA5B73" w:rsidRPr="00DD12AC">
        <w:rPr>
          <w:rFonts w:ascii="Times New Roman" w:hAnsi="Times New Roman" w:cs="Times New Roman"/>
          <w:sz w:val="24"/>
          <w:szCs w:val="24"/>
          <w:lang w:val="en-GB"/>
        </w:rPr>
        <w:t xml:space="preserve"> implementation thereof;</w:t>
      </w:r>
    </w:p>
    <w:p w14:paraId="79623837" w14:textId="58CA5DC4" w:rsidR="00EA5B73" w:rsidRPr="00DD12AC" w:rsidRDefault="003B2B3F" w:rsidP="00EA5B73">
      <w:pPr>
        <w:pStyle w:val="Sraopastraipa"/>
        <w:numPr>
          <w:ilvl w:val="0"/>
          <w:numId w:val="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e</w:t>
      </w:r>
      <w:r w:rsidR="00EA5B73" w:rsidRPr="00DD12AC">
        <w:rPr>
          <w:rFonts w:ascii="Times New Roman" w:hAnsi="Times New Roman" w:cs="Times New Roman"/>
          <w:sz w:val="24"/>
          <w:szCs w:val="24"/>
          <w:lang w:val="en-GB"/>
        </w:rPr>
        <w:t>nhancing the integrity of cultural and natural heritage protection;</w:t>
      </w:r>
    </w:p>
    <w:p w14:paraId="392A67D3" w14:textId="3ADFFE4D" w:rsidR="00EA5B73" w:rsidRPr="00DD12AC" w:rsidRDefault="003B2B3F" w:rsidP="00EA5B73">
      <w:pPr>
        <w:pStyle w:val="Sraopastraipa"/>
        <w:numPr>
          <w:ilvl w:val="0"/>
          <w:numId w:val="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u</w:t>
      </w:r>
      <w:r w:rsidR="00EA5B73" w:rsidRPr="00DD12AC">
        <w:rPr>
          <w:rFonts w:ascii="Times New Roman" w:hAnsi="Times New Roman" w:cs="Times New Roman"/>
          <w:sz w:val="24"/>
          <w:szCs w:val="24"/>
          <w:lang w:val="en-GB"/>
        </w:rPr>
        <w:t xml:space="preserve">se of the key objects for public purpose and cultural tourism, </w:t>
      </w:r>
      <w:r w:rsidR="00A673FB" w:rsidRPr="00DD12AC">
        <w:rPr>
          <w:rFonts w:ascii="Times New Roman" w:hAnsi="Times New Roman" w:cs="Times New Roman"/>
          <w:sz w:val="24"/>
          <w:szCs w:val="24"/>
          <w:lang w:val="en-GB"/>
        </w:rPr>
        <w:t>giving priority to</w:t>
      </w:r>
      <w:r w:rsidR="00EA5B73" w:rsidRPr="00DD12AC">
        <w:rPr>
          <w:rFonts w:ascii="Times New Roman" w:hAnsi="Times New Roman" w:cs="Times New Roman"/>
          <w:sz w:val="24"/>
          <w:szCs w:val="24"/>
          <w:lang w:val="en-GB"/>
        </w:rPr>
        <w:t xml:space="preserve"> preservation of authenticity</w:t>
      </w:r>
      <w:r w:rsidR="00E643DA" w:rsidRPr="00DD12AC">
        <w:rPr>
          <w:rStyle w:val="Puslapioinaosnuoroda"/>
          <w:rFonts w:ascii="Times New Roman" w:hAnsi="Times New Roman" w:cs="Times New Roman"/>
          <w:sz w:val="24"/>
          <w:szCs w:val="24"/>
          <w:lang w:val="en-GB"/>
        </w:rPr>
        <w:footnoteReference w:id="5"/>
      </w:r>
      <w:r w:rsidR="00A673FB" w:rsidRPr="00DD12AC">
        <w:rPr>
          <w:rFonts w:ascii="Times New Roman" w:hAnsi="Times New Roman" w:cs="Times New Roman"/>
          <w:sz w:val="24"/>
          <w:szCs w:val="24"/>
          <w:lang w:val="en-GB"/>
        </w:rPr>
        <w:t>.</w:t>
      </w:r>
    </w:p>
    <w:p w14:paraId="108A63FF" w14:textId="7AEC746E" w:rsidR="00A673FB" w:rsidRPr="00DD12AC" w:rsidRDefault="00A673FB" w:rsidP="00A673FB">
      <w:pPr>
        <w:spacing w:after="0" w:line="240" w:lineRule="auto"/>
        <w:rPr>
          <w:rFonts w:ascii="Times New Roman" w:hAnsi="Times New Roman" w:cs="Times New Roman"/>
          <w:sz w:val="24"/>
          <w:szCs w:val="24"/>
          <w:lang w:val="en-GB"/>
        </w:rPr>
      </w:pPr>
    </w:p>
    <w:p w14:paraId="1F658926" w14:textId="32577B56" w:rsidR="00A673FB" w:rsidRPr="00DD12AC" w:rsidRDefault="00A673FB" w:rsidP="00A673FB">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solutions of the Master Plan for the immovable cultural heritage object Old Town replace solutions of the Master Plan of the City of Vilnius till 2015 (T00056038) by integrating solutions of valid territorial planning documents: Vilnius Old Town – Cultural Monument – Special Protection Plan (T00055785 (000132001225), State Cultural Reserve </w:t>
      </w:r>
      <w:r w:rsidR="003B2B3F" w:rsidRPr="00DD12AC">
        <w:rPr>
          <w:rFonts w:ascii="Times New Roman" w:hAnsi="Times New Roman" w:cs="Times New Roman"/>
          <w:sz w:val="24"/>
          <w:szCs w:val="24"/>
          <w:lang w:val="en-GB"/>
        </w:rPr>
        <w:t xml:space="preserve">of Vilnius Castles </w:t>
      </w:r>
      <w:r w:rsidRPr="00DD12AC">
        <w:rPr>
          <w:rFonts w:ascii="Times New Roman" w:hAnsi="Times New Roman" w:cs="Times New Roman"/>
          <w:sz w:val="24"/>
          <w:szCs w:val="24"/>
          <w:lang w:val="en-GB"/>
        </w:rPr>
        <w:t xml:space="preserve">and Ensemble of </w:t>
      </w:r>
      <w:r w:rsidR="00136F8E" w:rsidRPr="00DD12AC">
        <w:rPr>
          <w:rFonts w:ascii="Times New Roman" w:hAnsi="Times New Roman" w:cs="Times New Roman"/>
          <w:sz w:val="24"/>
          <w:szCs w:val="24"/>
          <w:lang w:val="en-GB"/>
        </w:rPr>
        <w:t>Buildings</w:t>
      </w:r>
      <w:r w:rsidRPr="00DD12AC">
        <w:rPr>
          <w:rFonts w:ascii="Times New Roman" w:hAnsi="Times New Roman" w:cs="Times New Roman"/>
          <w:sz w:val="24"/>
          <w:szCs w:val="24"/>
          <w:lang w:val="en-GB"/>
        </w:rPr>
        <w:t xml:space="preserve"> of Vilnius Missionaries’ Monastery (Unique code: 761)</w:t>
      </w:r>
      <w:r w:rsidR="00E643DA" w:rsidRPr="00DD12AC">
        <w:rPr>
          <w:rStyle w:val="Puslapioinaosnuoroda"/>
          <w:rFonts w:ascii="Times New Roman" w:hAnsi="Times New Roman" w:cs="Times New Roman"/>
          <w:sz w:val="24"/>
          <w:szCs w:val="24"/>
          <w:lang w:val="en-GB"/>
        </w:rPr>
        <w:footnoteReference w:id="6"/>
      </w:r>
      <w:r w:rsidRPr="00DD12AC">
        <w:rPr>
          <w:rFonts w:ascii="Times New Roman" w:hAnsi="Times New Roman" w:cs="Times New Roman"/>
          <w:sz w:val="24"/>
          <w:szCs w:val="24"/>
          <w:lang w:val="en-GB"/>
        </w:rPr>
        <w:t>.</w:t>
      </w:r>
    </w:p>
    <w:p w14:paraId="74E7E659" w14:textId="77777777" w:rsidR="00970FCD" w:rsidRPr="00DD12AC" w:rsidRDefault="00970FCD" w:rsidP="00A673FB">
      <w:pPr>
        <w:spacing w:after="0" w:line="240" w:lineRule="auto"/>
        <w:rPr>
          <w:rFonts w:ascii="Times New Roman" w:hAnsi="Times New Roman" w:cs="Times New Roman"/>
          <w:sz w:val="24"/>
          <w:szCs w:val="24"/>
          <w:lang w:val="en-GB"/>
        </w:rPr>
      </w:pPr>
    </w:p>
    <w:p w14:paraId="5C3BA495" w14:textId="6FE10D46" w:rsidR="00A673FB" w:rsidRPr="00DD12AC" w:rsidRDefault="008643B3" w:rsidP="00A673FB">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Solutions of immovable cultural h</w:t>
      </w:r>
      <w:r w:rsidR="00A673FB" w:rsidRPr="00DD12AC">
        <w:rPr>
          <w:rFonts w:ascii="Times New Roman" w:hAnsi="Times New Roman" w:cs="Times New Roman"/>
          <w:sz w:val="24"/>
          <w:szCs w:val="24"/>
          <w:lang w:val="en-GB"/>
        </w:rPr>
        <w:t>eritage</w:t>
      </w:r>
      <w:r w:rsidRPr="00DD12AC">
        <w:rPr>
          <w:rFonts w:ascii="Times New Roman" w:hAnsi="Times New Roman" w:cs="Times New Roman"/>
          <w:sz w:val="24"/>
          <w:szCs w:val="24"/>
          <w:lang w:val="en-GB"/>
        </w:rPr>
        <w:t xml:space="preserve"> of the MP </w:t>
      </w:r>
      <w:r w:rsidR="00970FCD" w:rsidRPr="00DD12AC">
        <w:rPr>
          <w:rFonts w:ascii="Times New Roman" w:hAnsi="Times New Roman" w:cs="Times New Roman"/>
          <w:sz w:val="24"/>
          <w:szCs w:val="24"/>
          <w:lang w:val="en-GB"/>
        </w:rPr>
        <w:t xml:space="preserve">are in line with provisions of other legal acts: </w:t>
      </w:r>
      <w:r w:rsidR="00970FCD" w:rsidRPr="00DD12AC">
        <w:rPr>
          <w:rFonts w:ascii="Times New Roman" w:hAnsi="Times New Roman" w:cs="Times New Roman"/>
          <w:b/>
          <w:bCs/>
          <w:sz w:val="24"/>
          <w:szCs w:val="24"/>
          <w:lang w:val="en-GB"/>
        </w:rPr>
        <w:t xml:space="preserve">concept of the project of regeneration of </w:t>
      </w:r>
      <w:r w:rsidR="00A673FB" w:rsidRPr="00DD12AC">
        <w:rPr>
          <w:rFonts w:ascii="Times New Roman" w:hAnsi="Times New Roman" w:cs="Times New Roman"/>
          <w:b/>
          <w:bCs/>
          <w:sz w:val="24"/>
          <w:szCs w:val="24"/>
          <w:lang w:val="en-GB"/>
        </w:rPr>
        <w:t>Vilnius Old Town</w:t>
      </w:r>
      <w:r w:rsidR="00970FCD" w:rsidRPr="00DD12AC">
        <w:rPr>
          <w:rFonts w:ascii="Times New Roman" w:hAnsi="Times New Roman" w:cs="Times New Roman"/>
          <w:b/>
          <w:bCs/>
          <w:sz w:val="24"/>
          <w:szCs w:val="24"/>
          <w:lang w:val="en-GB"/>
        </w:rPr>
        <w:t xml:space="preserve"> </w:t>
      </w:r>
      <w:r w:rsidR="00A673FB" w:rsidRPr="00DD12AC">
        <w:rPr>
          <w:rFonts w:ascii="Times New Roman" w:hAnsi="Times New Roman" w:cs="Times New Roman"/>
          <w:b/>
          <w:bCs/>
          <w:sz w:val="24"/>
          <w:szCs w:val="24"/>
          <w:lang w:val="en-GB"/>
        </w:rPr>
        <w:t xml:space="preserve">and </w:t>
      </w:r>
      <w:r w:rsidR="00970FCD" w:rsidRPr="00DD12AC">
        <w:rPr>
          <w:rFonts w:ascii="Times New Roman" w:hAnsi="Times New Roman" w:cs="Times New Roman"/>
          <w:b/>
          <w:bCs/>
          <w:sz w:val="24"/>
          <w:szCs w:val="24"/>
          <w:lang w:val="en-GB"/>
        </w:rPr>
        <w:t>the l</w:t>
      </w:r>
      <w:r w:rsidR="00A673FB" w:rsidRPr="00DD12AC">
        <w:rPr>
          <w:rFonts w:ascii="Times New Roman" w:hAnsi="Times New Roman" w:cs="Times New Roman"/>
          <w:b/>
          <w:bCs/>
          <w:sz w:val="24"/>
          <w:szCs w:val="24"/>
          <w:lang w:val="en-GB"/>
        </w:rPr>
        <w:t xml:space="preserve">and </w:t>
      </w:r>
      <w:r w:rsidR="00970FCD" w:rsidRPr="00DD12AC">
        <w:rPr>
          <w:rFonts w:ascii="Times New Roman" w:hAnsi="Times New Roman" w:cs="Times New Roman"/>
          <w:b/>
          <w:bCs/>
          <w:sz w:val="24"/>
          <w:szCs w:val="24"/>
          <w:lang w:val="en-GB"/>
        </w:rPr>
        <w:t>p</w:t>
      </w:r>
      <w:r w:rsidR="00A673FB" w:rsidRPr="00DD12AC">
        <w:rPr>
          <w:rFonts w:ascii="Times New Roman" w:hAnsi="Times New Roman" w:cs="Times New Roman"/>
          <w:b/>
          <w:bCs/>
          <w:sz w:val="24"/>
          <w:szCs w:val="24"/>
          <w:lang w:val="en-GB"/>
        </w:rPr>
        <w:t>lan</w:t>
      </w:r>
      <w:r w:rsidR="00A673FB" w:rsidRPr="00DD12AC">
        <w:rPr>
          <w:rFonts w:ascii="Times New Roman" w:hAnsi="Times New Roman" w:cs="Times New Roman"/>
          <w:sz w:val="24"/>
          <w:szCs w:val="24"/>
          <w:lang w:val="en-GB"/>
        </w:rPr>
        <w:t xml:space="preserve"> (T00054564 (000132000001)), </w:t>
      </w:r>
      <w:r w:rsidR="00970FCD" w:rsidRPr="00DD12AC">
        <w:rPr>
          <w:rFonts w:ascii="Times New Roman" w:hAnsi="Times New Roman" w:cs="Times New Roman"/>
          <w:b/>
          <w:bCs/>
          <w:sz w:val="24"/>
          <w:szCs w:val="24"/>
          <w:lang w:val="en-GB"/>
        </w:rPr>
        <w:t xml:space="preserve">supplement </w:t>
      </w:r>
      <w:r w:rsidR="003B2B3F" w:rsidRPr="00DD12AC">
        <w:rPr>
          <w:rFonts w:ascii="Times New Roman" w:hAnsi="Times New Roman" w:cs="Times New Roman"/>
          <w:b/>
          <w:bCs/>
          <w:sz w:val="24"/>
          <w:szCs w:val="24"/>
          <w:lang w:val="en-GB"/>
        </w:rPr>
        <w:t>to</w:t>
      </w:r>
      <w:r w:rsidR="00970FCD" w:rsidRPr="00DD12AC">
        <w:rPr>
          <w:rFonts w:ascii="Times New Roman" w:hAnsi="Times New Roman" w:cs="Times New Roman"/>
          <w:b/>
          <w:bCs/>
          <w:sz w:val="24"/>
          <w:szCs w:val="24"/>
          <w:lang w:val="en-GB"/>
        </w:rPr>
        <w:t xml:space="preserve"> the programme for the development of </w:t>
      </w:r>
      <w:r w:rsidR="003B2B3F" w:rsidRPr="00DD12AC">
        <w:rPr>
          <w:rFonts w:ascii="Times New Roman" w:hAnsi="Times New Roman" w:cs="Times New Roman"/>
          <w:b/>
          <w:bCs/>
          <w:sz w:val="24"/>
          <w:szCs w:val="24"/>
          <w:lang w:val="en-GB"/>
        </w:rPr>
        <w:t>a</w:t>
      </w:r>
      <w:r w:rsidR="00970FCD" w:rsidRPr="00DD12AC">
        <w:rPr>
          <w:rFonts w:ascii="Times New Roman" w:hAnsi="Times New Roman" w:cs="Times New Roman"/>
          <w:b/>
          <w:bCs/>
          <w:sz w:val="24"/>
          <w:szCs w:val="24"/>
          <w:lang w:val="en-GB"/>
        </w:rPr>
        <w:t xml:space="preserve"> detailed plan of </w:t>
      </w:r>
      <w:r w:rsidR="00A673FB" w:rsidRPr="00DD12AC">
        <w:rPr>
          <w:rFonts w:ascii="Times New Roman" w:hAnsi="Times New Roman" w:cs="Times New Roman"/>
          <w:b/>
          <w:bCs/>
          <w:sz w:val="24"/>
          <w:szCs w:val="24"/>
          <w:lang w:val="en-GB"/>
        </w:rPr>
        <w:t>Vilnius Old Town</w:t>
      </w:r>
      <w:r w:rsidR="00A673FB" w:rsidRPr="00DD12AC">
        <w:rPr>
          <w:rFonts w:ascii="Times New Roman" w:hAnsi="Times New Roman" w:cs="Times New Roman"/>
          <w:sz w:val="24"/>
          <w:szCs w:val="24"/>
          <w:lang w:val="en-GB"/>
        </w:rPr>
        <w:t xml:space="preserve"> (</w:t>
      </w:r>
      <w:r w:rsidR="00970FCD" w:rsidRPr="00DD12AC">
        <w:rPr>
          <w:rFonts w:ascii="Times New Roman" w:hAnsi="Times New Roman" w:cs="Times New Roman"/>
          <w:sz w:val="24"/>
          <w:szCs w:val="24"/>
          <w:lang w:val="en-GB"/>
        </w:rPr>
        <w:t xml:space="preserve">by the </w:t>
      </w:r>
      <w:r w:rsidR="00A673FB" w:rsidRPr="00DD12AC">
        <w:rPr>
          <w:rFonts w:ascii="Times New Roman" w:hAnsi="Times New Roman" w:cs="Times New Roman"/>
          <w:sz w:val="24"/>
          <w:szCs w:val="24"/>
          <w:lang w:val="en-GB"/>
        </w:rPr>
        <w:t xml:space="preserve">Decision No. 1-953 of </w:t>
      </w:r>
      <w:r w:rsidR="00970FCD" w:rsidRPr="00DD12AC">
        <w:rPr>
          <w:rFonts w:ascii="Times New Roman" w:hAnsi="Times New Roman" w:cs="Times New Roman"/>
          <w:sz w:val="24"/>
          <w:szCs w:val="24"/>
          <w:lang w:val="en-GB"/>
        </w:rPr>
        <w:t xml:space="preserve">Vilnius City Council of </w:t>
      </w:r>
      <w:r w:rsidR="00A673FB" w:rsidRPr="00DD12AC">
        <w:rPr>
          <w:rFonts w:ascii="Times New Roman" w:hAnsi="Times New Roman" w:cs="Times New Roman"/>
          <w:sz w:val="24"/>
          <w:szCs w:val="24"/>
          <w:lang w:val="en-GB"/>
        </w:rPr>
        <w:t>23</w:t>
      </w:r>
      <w:r w:rsidR="00970FCD" w:rsidRPr="00DD12AC">
        <w:rPr>
          <w:rFonts w:ascii="Times New Roman" w:hAnsi="Times New Roman" w:cs="Times New Roman"/>
          <w:sz w:val="24"/>
          <w:szCs w:val="24"/>
          <w:lang w:val="en-GB"/>
        </w:rPr>
        <w:t xml:space="preserve"> </w:t>
      </w:r>
      <w:r w:rsidR="00A673FB" w:rsidRPr="00DD12AC">
        <w:rPr>
          <w:rFonts w:ascii="Times New Roman" w:hAnsi="Times New Roman" w:cs="Times New Roman"/>
          <w:sz w:val="24"/>
          <w:szCs w:val="24"/>
          <w:lang w:val="en-GB"/>
        </w:rPr>
        <w:t>11</w:t>
      </w:r>
      <w:r w:rsidR="00970FCD" w:rsidRPr="00DD12AC">
        <w:rPr>
          <w:rFonts w:ascii="Times New Roman" w:hAnsi="Times New Roman" w:cs="Times New Roman"/>
          <w:sz w:val="24"/>
          <w:szCs w:val="24"/>
          <w:lang w:val="en-GB"/>
        </w:rPr>
        <w:t xml:space="preserve"> </w:t>
      </w:r>
      <w:r w:rsidR="00A673FB" w:rsidRPr="00DD12AC">
        <w:rPr>
          <w:rFonts w:ascii="Times New Roman" w:hAnsi="Times New Roman" w:cs="Times New Roman"/>
          <w:sz w:val="24"/>
          <w:szCs w:val="24"/>
          <w:lang w:val="en-GB"/>
        </w:rPr>
        <w:t>2005),</w:t>
      </w:r>
      <w:r w:rsidR="00970FCD" w:rsidRPr="00DD12AC">
        <w:rPr>
          <w:rFonts w:ascii="Times New Roman" w:hAnsi="Times New Roman" w:cs="Times New Roman"/>
          <w:sz w:val="24"/>
          <w:szCs w:val="24"/>
          <w:lang w:val="en-GB"/>
        </w:rPr>
        <w:t xml:space="preserve"> </w:t>
      </w:r>
      <w:r w:rsidR="00970FCD" w:rsidRPr="00DD12AC">
        <w:rPr>
          <w:rFonts w:ascii="Times New Roman" w:hAnsi="Times New Roman" w:cs="Times New Roman"/>
          <w:b/>
          <w:bCs/>
          <w:sz w:val="24"/>
          <w:szCs w:val="24"/>
          <w:lang w:val="en-GB"/>
        </w:rPr>
        <w:t>concept of the special plan – plan of management of Vilnius Old Town</w:t>
      </w:r>
      <w:r w:rsidR="00970FCD" w:rsidRPr="00DD12AC">
        <w:rPr>
          <w:rFonts w:ascii="Times New Roman" w:hAnsi="Times New Roman" w:cs="Times New Roman"/>
          <w:sz w:val="24"/>
          <w:szCs w:val="24"/>
          <w:lang w:val="en-GB"/>
        </w:rPr>
        <w:t xml:space="preserve"> approved by </w:t>
      </w:r>
      <w:r w:rsidR="003B2B3F" w:rsidRPr="00DD12AC">
        <w:rPr>
          <w:rFonts w:ascii="Times New Roman" w:hAnsi="Times New Roman" w:cs="Times New Roman"/>
          <w:sz w:val="24"/>
          <w:szCs w:val="24"/>
          <w:lang w:val="en-GB"/>
        </w:rPr>
        <w:t>L</w:t>
      </w:r>
      <w:r w:rsidR="00970FCD" w:rsidRPr="00DD12AC">
        <w:rPr>
          <w:rFonts w:ascii="Times New Roman" w:hAnsi="Times New Roman" w:cs="Times New Roman"/>
          <w:sz w:val="24"/>
          <w:szCs w:val="24"/>
          <w:lang w:val="en-GB"/>
        </w:rPr>
        <w:t xml:space="preserve">etter No. S2-1673 of the </w:t>
      </w:r>
      <w:r w:rsidR="00A673FB" w:rsidRPr="00DD12AC">
        <w:rPr>
          <w:rFonts w:ascii="Times New Roman" w:hAnsi="Times New Roman" w:cs="Times New Roman"/>
          <w:sz w:val="24"/>
          <w:szCs w:val="24"/>
          <w:lang w:val="en-GB"/>
        </w:rPr>
        <w:t>Ministry of Culture “</w:t>
      </w:r>
      <w:r w:rsidR="00970FCD" w:rsidRPr="00DD12AC">
        <w:rPr>
          <w:rFonts w:ascii="Times New Roman" w:hAnsi="Times New Roman" w:cs="Times New Roman"/>
          <w:sz w:val="24"/>
          <w:szCs w:val="24"/>
          <w:lang w:val="en-GB"/>
        </w:rPr>
        <w:t>Regarding the</w:t>
      </w:r>
      <w:r w:rsidR="00A673FB" w:rsidRPr="00DD12AC">
        <w:rPr>
          <w:rFonts w:ascii="Times New Roman" w:hAnsi="Times New Roman" w:cs="Times New Roman"/>
          <w:sz w:val="24"/>
          <w:szCs w:val="24"/>
          <w:lang w:val="en-GB"/>
        </w:rPr>
        <w:t xml:space="preserve"> Approval of the Concept of Vilnius Old Town Heritage Management Project”.</w:t>
      </w:r>
    </w:p>
    <w:p w14:paraId="264E1565" w14:textId="1C977898" w:rsidR="00970FCD" w:rsidRPr="00DD12AC" w:rsidRDefault="00970FCD" w:rsidP="00A673FB">
      <w:pPr>
        <w:spacing w:after="0" w:line="240" w:lineRule="auto"/>
        <w:rPr>
          <w:rFonts w:ascii="Times New Roman" w:hAnsi="Times New Roman" w:cs="Times New Roman"/>
          <w:sz w:val="24"/>
          <w:szCs w:val="24"/>
          <w:lang w:val="en-GB"/>
        </w:rPr>
      </w:pPr>
    </w:p>
    <w:p w14:paraId="0CE47BC2" w14:textId="47766F2F" w:rsidR="00970FCD" w:rsidRPr="00DD12AC" w:rsidRDefault="007B33A4" w:rsidP="00970FCD">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Moreover</w:t>
      </w:r>
      <w:r w:rsidR="00970FCD" w:rsidRPr="00DD12AC">
        <w:rPr>
          <w:rFonts w:ascii="Times New Roman" w:hAnsi="Times New Roman" w:cs="Times New Roman"/>
          <w:sz w:val="24"/>
          <w:szCs w:val="24"/>
          <w:lang w:val="en-GB"/>
        </w:rPr>
        <w:t xml:space="preserve">, regulations established </w:t>
      </w:r>
      <w:r w:rsidRPr="00DD12AC">
        <w:rPr>
          <w:rFonts w:ascii="Times New Roman" w:hAnsi="Times New Roman" w:cs="Times New Roman"/>
          <w:sz w:val="24"/>
          <w:szCs w:val="24"/>
          <w:lang w:val="en-GB"/>
        </w:rPr>
        <w:t>for the</w:t>
      </w:r>
      <w:r w:rsidR="00970FCD" w:rsidRPr="00DD12AC">
        <w:rPr>
          <w:rFonts w:ascii="Times New Roman" w:hAnsi="Times New Roman" w:cs="Times New Roman"/>
          <w:sz w:val="24"/>
          <w:szCs w:val="24"/>
          <w:lang w:val="en-GB"/>
        </w:rPr>
        <w:t xml:space="preserve"> Old Town</w:t>
      </w:r>
      <w:r w:rsidRPr="00DD12AC">
        <w:rPr>
          <w:rFonts w:ascii="Times New Roman" w:hAnsi="Times New Roman" w:cs="Times New Roman"/>
          <w:sz w:val="24"/>
          <w:szCs w:val="24"/>
          <w:lang w:val="en-GB"/>
        </w:rPr>
        <w:t xml:space="preserve"> in the MP</w:t>
      </w:r>
      <w:r w:rsidR="00970FCD" w:rsidRPr="00DD12AC">
        <w:rPr>
          <w:rFonts w:ascii="Times New Roman" w:hAnsi="Times New Roman" w:cs="Times New Roman"/>
          <w:sz w:val="24"/>
          <w:szCs w:val="24"/>
          <w:lang w:val="en-GB"/>
        </w:rPr>
        <w:t xml:space="preserve"> were prepared by integrating the provisions of </w:t>
      </w:r>
      <w:r w:rsidRPr="00DD12AC">
        <w:rPr>
          <w:rFonts w:ascii="Times New Roman" w:hAnsi="Times New Roman" w:cs="Times New Roman"/>
          <w:sz w:val="24"/>
          <w:szCs w:val="24"/>
          <w:lang w:val="en-GB"/>
        </w:rPr>
        <w:t>applicable</w:t>
      </w:r>
      <w:r w:rsidR="00970FCD" w:rsidRPr="00DD12AC">
        <w:rPr>
          <w:rFonts w:ascii="Times New Roman" w:hAnsi="Times New Roman" w:cs="Times New Roman"/>
          <w:sz w:val="24"/>
          <w:szCs w:val="24"/>
          <w:lang w:val="en-GB"/>
        </w:rPr>
        <w:t xml:space="preserve"> detailed plans and the regulation on the protection of the </w:t>
      </w:r>
      <w:r w:rsidRPr="00DD12AC">
        <w:rPr>
          <w:rFonts w:ascii="Times New Roman" w:hAnsi="Times New Roman" w:cs="Times New Roman"/>
          <w:sz w:val="24"/>
          <w:szCs w:val="24"/>
          <w:lang w:val="en-GB"/>
        </w:rPr>
        <w:t xml:space="preserve">cultural monument of the Republic of Lithuania U1P </w:t>
      </w:r>
      <w:r w:rsidR="00970FCD" w:rsidRPr="00DD12AC">
        <w:rPr>
          <w:rFonts w:ascii="Times New Roman" w:hAnsi="Times New Roman" w:cs="Times New Roman"/>
          <w:sz w:val="24"/>
          <w:szCs w:val="24"/>
          <w:lang w:val="en-GB"/>
        </w:rPr>
        <w:t>Vilnius Old Town.</w:t>
      </w:r>
    </w:p>
    <w:p w14:paraId="404373ED" w14:textId="77777777" w:rsidR="007B33A4" w:rsidRPr="00DD12AC" w:rsidRDefault="007B33A4" w:rsidP="00970FCD">
      <w:pPr>
        <w:spacing w:after="0" w:line="240" w:lineRule="auto"/>
        <w:rPr>
          <w:rFonts w:ascii="Times New Roman" w:hAnsi="Times New Roman" w:cs="Times New Roman"/>
          <w:sz w:val="24"/>
          <w:szCs w:val="24"/>
          <w:lang w:val="en-GB"/>
        </w:rPr>
      </w:pPr>
    </w:p>
    <w:p w14:paraId="4164D414" w14:textId="6901B1A0" w:rsidR="00970FCD" w:rsidRPr="00DD12AC" w:rsidRDefault="00970FCD" w:rsidP="007B33A4">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Pr="00DD12AC">
        <w:rPr>
          <w:rFonts w:ascii="Times New Roman" w:hAnsi="Times New Roman" w:cs="Times New Roman"/>
          <w:b/>
          <w:bCs/>
          <w:sz w:val="24"/>
          <w:szCs w:val="24"/>
          <w:lang w:val="en-GB"/>
        </w:rPr>
        <w:t>regulations</w:t>
      </w:r>
      <w:r w:rsidRPr="00DD12AC">
        <w:rPr>
          <w:rFonts w:ascii="Times New Roman" w:hAnsi="Times New Roman" w:cs="Times New Roman"/>
          <w:sz w:val="24"/>
          <w:szCs w:val="24"/>
          <w:lang w:val="en-GB"/>
        </w:rPr>
        <w:t xml:space="preserve"> </w:t>
      </w:r>
      <w:r w:rsidR="007B33A4" w:rsidRPr="00DD12AC">
        <w:rPr>
          <w:rFonts w:ascii="Times New Roman" w:hAnsi="Times New Roman" w:cs="Times New Roman"/>
          <w:sz w:val="24"/>
          <w:szCs w:val="24"/>
          <w:lang w:val="en-GB"/>
        </w:rPr>
        <w:t xml:space="preserve">laid down in the MP for the </w:t>
      </w:r>
      <w:r w:rsidRPr="00DD12AC">
        <w:rPr>
          <w:rFonts w:ascii="Times New Roman" w:hAnsi="Times New Roman" w:cs="Times New Roman"/>
          <w:sz w:val="24"/>
          <w:szCs w:val="24"/>
          <w:lang w:val="en-GB"/>
        </w:rPr>
        <w:t xml:space="preserve">Old Town </w:t>
      </w:r>
      <w:r w:rsidRPr="00DD12AC">
        <w:rPr>
          <w:rFonts w:ascii="Times New Roman" w:hAnsi="Times New Roman" w:cs="Times New Roman"/>
          <w:b/>
          <w:bCs/>
          <w:sz w:val="24"/>
          <w:szCs w:val="24"/>
          <w:lang w:val="en-GB"/>
        </w:rPr>
        <w:t xml:space="preserve">(Annex </w:t>
      </w:r>
      <w:r w:rsidR="00364F24" w:rsidRPr="00DD12AC">
        <w:rPr>
          <w:rFonts w:ascii="Times New Roman" w:hAnsi="Times New Roman" w:cs="Times New Roman"/>
          <w:b/>
          <w:bCs/>
          <w:sz w:val="24"/>
          <w:szCs w:val="24"/>
          <w:lang w:val="en-GB"/>
        </w:rPr>
        <w:t xml:space="preserve">No. </w:t>
      </w:r>
      <w:r w:rsidRPr="00DD12AC">
        <w:rPr>
          <w:rFonts w:ascii="Times New Roman" w:hAnsi="Times New Roman" w:cs="Times New Roman"/>
          <w:b/>
          <w:bCs/>
          <w:sz w:val="24"/>
          <w:szCs w:val="24"/>
          <w:lang w:val="en-GB"/>
        </w:rPr>
        <w:t xml:space="preserve">2 and </w:t>
      </w:r>
      <w:r w:rsidR="007B33A4" w:rsidRPr="00DD12AC">
        <w:rPr>
          <w:rFonts w:ascii="Times New Roman" w:hAnsi="Times New Roman" w:cs="Times New Roman"/>
          <w:b/>
          <w:bCs/>
          <w:sz w:val="24"/>
          <w:szCs w:val="24"/>
          <w:lang w:val="en-GB"/>
        </w:rPr>
        <w:t>diagrams</w:t>
      </w:r>
      <w:r w:rsidRPr="00DD12AC">
        <w:rPr>
          <w:rFonts w:ascii="Times New Roman" w:hAnsi="Times New Roman" w:cs="Times New Roman"/>
          <w:b/>
          <w:bCs/>
          <w:sz w:val="24"/>
          <w:szCs w:val="24"/>
          <w:lang w:val="en-GB"/>
        </w:rPr>
        <w:t xml:space="preserve">: </w:t>
      </w:r>
      <w:r w:rsidR="007B33A4" w:rsidRPr="00DD12AC">
        <w:rPr>
          <w:rFonts w:ascii="Times New Roman" w:hAnsi="Times New Roman" w:cs="Times New Roman"/>
          <w:b/>
          <w:bCs/>
          <w:sz w:val="24"/>
          <w:szCs w:val="24"/>
          <w:lang w:val="en-GB"/>
        </w:rPr>
        <w:t>Diagram</w:t>
      </w:r>
      <w:r w:rsidRPr="00DD12AC">
        <w:rPr>
          <w:rFonts w:ascii="Times New Roman" w:hAnsi="Times New Roman" w:cs="Times New Roman"/>
          <w:b/>
          <w:bCs/>
          <w:sz w:val="24"/>
          <w:szCs w:val="24"/>
          <w:lang w:val="en-GB"/>
        </w:rPr>
        <w:t xml:space="preserve"> of Regulations </w:t>
      </w:r>
      <w:r w:rsidR="007B33A4" w:rsidRPr="00DD12AC">
        <w:rPr>
          <w:rFonts w:ascii="Times New Roman" w:hAnsi="Times New Roman" w:cs="Times New Roman"/>
          <w:b/>
          <w:bCs/>
          <w:sz w:val="24"/>
          <w:szCs w:val="24"/>
          <w:lang w:val="en-GB"/>
        </w:rPr>
        <w:t>of</w:t>
      </w:r>
      <w:r w:rsidRPr="00DD12AC">
        <w:rPr>
          <w:rFonts w:ascii="Times New Roman" w:hAnsi="Times New Roman" w:cs="Times New Roman"/>
          <w:b/>
          <w:bCs/>
          <w:sz w:val="24"/>
          <w:szCs w:val="24"/>
          <w:lang w:val="en-GB"/>
        </w:rPr>
        <w:t xml:space="preserve"> Priority Management of Urban Structures </w:t>
      </w:r>
      <w:r w:rsidR="007B33A4" w:rsidRPr="00DD12AC">
        <w:rPr>
          <w:rFonts w:ascii="Times New Roman" w:hAnsi="Times New Roman" w:cs="Times New Roman"/>
          <w:b/>
          <w:bCs/>
          <w:sz w:val="24"/>
          <w:szCs w:val="24"/>
          <w:lang w:val="en-GB"/>
        </w:rPr>
        <w:t>of</w:t>
      </w:r>
      <w:r w:rsidRPr="00DD12AC">
        <w:rPr>
          <w:rFonts w:ascii="Times New Roman" w:hAnsi="Times New Roman" w:cs="Times New Roman"/>
          <w:b/>
          <w:bCs/>
          <w:sz w:val="24"/>
          <w:szCs w:val="24"/>
          <w:lang w:val="en-GB"/>
        </w:rPr>
        <w:t xml:space="preserve"> Vilnius Old Town (16073) </w:t>
      </w:r>
      <w:r w:rsidR="007B33A4" w:rsidRPr="00DD12AC">
        <w:rPr>
          <w:rFonts w:ascii="Times New Roman" w:hAnsi="Times New Roman" w:cs="Times New Roman"/>
          <w:b/>
          <w:bCs/>
          <w:sz w:val="24"/>
          <w:szCs w:val="24"/>
          <w:lang w:val="en-GB"/>
        </w:rPr>
        <w:t xml:space="preserve">Territory </w:t>
      </w:r>
      <w:r w:rsidRPr="00DD12AC">
        <w:rPr>
          <w:rFonts w:ascii="Times New Roman" w:hAnsi="Times New Roman" w:cs="Times New Roman"/>
          <w:b/>
          <w:bCs/>
          <w:sz w:val="24"/>
          <w:szCs w:val="24"/>
          <w:lang w:val="en-GB"/>
        </w:rPr>
        <w:t xml:space="preserve">and </w:t>
      </w:r>
      <w:r w:rsidR="007B33A4" w:rsidRPr="00DD12AC">
        <w:rPr>
          <w:rFonts w:ascii="Times New Roman" w:hAnsi="Times New Roman" w:cs="Times New Roman"/>
          <w:b/>
          <w:bCs/>
          <w:sz w:val="24"/>
          <w:szCs w:val="24"/>
          <w:lang w:val="en-GB"/>
        </w:rPr>
        <w:t>Diagram</w:t>
      </w:r>
      <w:r w:rsidRPr="00DD12AC">
        <w:rPr>
          <w:rFonts w:ascii="Times New Roman" w:hAnsi="Times New Roman" w:cs="Times New Roman"/>
          <w:b/>
          <w:bCs/>
          <w:sz w:val="24"/>
          <w:szCs w:val="24"/>
          <w:lang w:val="en-GB"/>
        </w:rPr>
        <w:t xml:space="preserve"> of </w:t>
      </w:r>
      <w:r w:rsidR="007B33A4" w:rsidRPr="00DD12AC">
        <w:rPr>
          <w:rFonts w:ascii="Times New Roman" w:hAnsi="Times New Roman" w:cs="Times New Roman"/>
          <w:b/>
          <w:bCs/>
          <w:sz w:val="24"/>
          <w:szCs w:val="24"/>
          <w:lang w:val="en-GB"/>
        </w:rPr>
        <w:t>Construction</w:t>
      </w:r>
      <w:r w:rsidRPr="00DD12AC">
        <w:rPr>
          <w:rFonts w:ascii="Times New Roman" w:hAnsi="Times New Roman" w:cs="Times New Roman"/>
          <w:b/>
          <w:bCs/>
          <w:sz w:val="24"/>
          <w:szCs w:val="24"/>
          <w:lang w:val="en-GB"/>
        </w:rPr>
        <w:t xml:space="preserve"> Morphotypes in Vilnius Old Town (16073))</w:t>
      </w:r>
      <w:r w:rsidRPr="00DD12AC">
        <w:rPr>
          <w:rFonts w:ascii="Times New Roman" w:hAnsi="Times New Roman" w:cs="Times New Roman"/>
          <w:sz w:val="24"/>
          <w:szCs w:val="24"/>
          <w:lang w:val="en-GB"/>
        </w:rPr>
        <w:t xml:space="preserve"> </w:t>
      </w:r>
      <w:r w:rsidR="007B33A4" w:rsidRPr="00DD12AC">
        <w:rPr>
          <w:rFonts w:ascii="Times New Roman" w:hAnsi="Times New Roman" w:cs="Times New Roman"/>
          <w:sz w:val="24"/>
          <w:szCs w:val="24"/>
          <w:lang w:val="en-GB"/>
        </w:rPr>
        <w:t>govern territories of a</w:t>
      </w:r>
      <w:r w:rsidRPr="00DD12AC">
        <w:rPr>
          <w:rFonts w:ascii="Times New Roman" w:hAnsi="Times New Roman" w:cs="Times New Roman"/>
          <w:sz w:val="24"/>
          <w:szCs w:val="24"/>
          <w:lang w:val="en-GB"/>
        </w:rPr>
        <w:t xml:space="preserve">ltered, undeveloped urban structures and worthless structures. The regulations of the </w:t>
      </w:r>
      <w:r w:rsidR="007B33A4" w:rsidRPr="00DD12AC">
        <w:rPr>
          <w:rFonts w:ascii="Times New Roman" w:hAnsi="Times New Roman" w:cs="Times New Roman"/>
          <w:sz w:val="24"/>
          <w:szCs w:val="24"/>
          <w:lang w:val="en-GB"/>
        </w:rPr>
        <w:t>MP</w:t>
      </w:r>
      <w:r w:rsidRPr="00DD12AC">
        <w:rPr>
          <w:rFonts w:ascii="Times New Roman" w:hAnsi="Times New Roman" w:cs="Times New Roman"/>
          <w:sz w:val="24"/>
          <w:szCs w:val="24"/>
          <w:lang w:val="en-GB"/>
        </w:rPr>
        <w:t xml:space="preserve"> apply to other (formed unchanged valuable) territories insofar as this does not contradict </w:t>
      </w:r>
      <w:r w:rsidR="007B33A4" w:rsidRPr="00DD12AC">
        <w:rPr>
          <w:rFonts w:ascii="Times New Roman" w:hAnsi="Times New Roman" w:cs="Times New Roman"/>
          <w:sz w:val="24"/>
          <w:szCs w:val="24"/>
          <w:lang w:val="en-GB"/>
        </w:rPr>
        <w:t>solutions</w:t>
      </w:r>
      <w:r w:rsidRPr="00DD12AC">
        <w:rPr>
          <w:rFonts w:ascii="Times New Roman" w:hAnsi="Times New Roman" w:cs="Times New Roman"/>
          <w:sz w:val="24"/>
          <w:szCs w:val="24"/>
          <w:lang w:val="en-GB"/>
        </w:rPr>
        <w:t xml:space="preserve"> of the newly </w:t>
      </w:r>
      <w:r w:rsidR="003868E0" w:rsidRPr="00DD12AC">
        <w:rPr>
          <w:rFonts w:ascii="Times New Roman" w:hAnsi="Times New Roman" w:cs="Times New Roman"/>
          <w:sz w:val="24"/>
          <w:szCs w:val="24"/>
          <w:lang w:val="en-GB"/>
        </w:rPr>
        <w:t>drafted</w:t>
      </w:r>
      <w:r w:rsidRPr="00DD12AC">
        <w:rPr>
          <w:rFonts w:ascii="Times New Roman" w:hAnsi="Times New Roman" w:cs="Times New Roman"/>
          <w:sz w:val="24"/>
          <w:szCs w:val="24"/>
          <w:lang w:val="en-GB"/>
        </w:rPr>
        <w:t xml:space="preserve"> and approved special plan </w:t>
      </w:r>
      <w:r w:rsidR="007B33A4" w:rsidRPr="00DD12AC">
        <w:rPr>
          <w:rFonts w:ascii="Times New Roman" w:hAnsi="Times New Roman" w:cs="Times New Roman"/>
          <w:sz w:val="24"/>
          <w:szCs w:val="24"/>
          <w:lang w:val="en-GB"/>
        </w:rPr>
        <w:t xml:space="preserve">- the management plan </w:t>
      </w:r>
      <w:r w:rsidR="003868E0"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for the protection of immovable cultural heritage of Vilnius Old Town.</w:t>
      </w:r>
    </w:p>
    <w:p w14:paraId="010826BD" w14:textId="77777777" w:rsidR="003868E0" w:rsidRPr="00DD12AC" w:rsidRDefault="003868E0" w:rsidP="007B33A4">
      <w:pPr>
        <w:spacing w:after="0" w:line="240" w:lineRule="auto"/>
        <w:rPr>
          <w:rFonts w:ascii="Times New Roman" w:hAnsi="Times New Roman" w:cs="Times New Roman"/>
          <w:sz w:val="24"/>
          <w:szCs w:val="24"/>
          <w:lang w:val="en-GB"/>
        </w:rPr>
      </w:pPr>
    </w:p>
    <w:p w14:paraId="79FA1BD5" w14:textId="528BD8E4" w:rsidR="00970FCD" w:rsidRPr="00DD12AC" w:rsidRDefault="00970FCD" w:rsidP="00970FCD">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0028017B" w:rsidRPr="00DD12AC">
        <w:rPr>
          <w:rFonts w:ascii="Times New Roman" w:hAnsi="Times New Roman" w:cs="Times New Roman"/>
          <w:b/>
          <w:bCs/>
          <w:sz w:val="24"/>
          <w:szCs w:val="24"/>
          <w:lang w:val="en-GB"/>
        </w:rPr>
        <w:t>principal</w:t>
      </w:r>
      <w:r w:rsidRPr="00DD12AC">
        <w:rPr>
          <w:rFonts w:ascii="Times New Roman" w:hAnsi="Times New Roman" w:cs="Times New Roman"/>
          <w:sz w:val="24"/>
          <w:szCs w:val="24"/>
          <w:lang w:val="en-GB"/>
        </w:rPr>
        <w:t xml:space="preserve"> individual legal act regulating the territory of Vilnius Old Town and its visual protection sub-</w:t>
      </w:r>
      <w:r w:rsidR="003868E0"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 xml:space="preserve"> is the </w:t>
      </w:r>
      <w:r w:rsidR="0028017B" w:rsidRPr="00DD12AC">
        <w:rPr>
          <w:rFonts w:ascii="Times New Roman" w:hAnsi="Times New Roman" w:cs="Times New Roman"/>
          <w:b/>
          <w:bCs/>
          <w:sz w:val="24"/>
          <w:szCs w:val="24"/>
          <w:lang w:val="en-GB"/>
        </w:rPr>
        <w:t>S</w:t>
      </w:r>
      <w:r w:rsidRPr="00DD12AC">
        <w:rPr>
          <w:rFonts w:ascii="Times New Roman" w:hAnsi="Times New Roman" w:cs="Times New Roman"/>
          <w:b/>
          <w:bCs/>
          <w:sz w:val="24"/>
          <w:szCs w:val="24"/>
          <w:lang w:val="en-GB"/>
        </w:rPr>
        <w:t xml:space="preserve">pecial </w:t>
      </w:r>
      <w:r w:rsidR="0028017B" w:rsidRPr="00DD12AC">
        <w:rPr>
          <w:rFonts w:ascii="Times New Roman" w:hAnsi="Times New Roman" w:cs="Times New Roman"/>
          <w:b/>
          <w:bCs/>
          <w:sz w:val="24"/>
          <w:szCs w:val="24"/>
          <w:lang w:val="en-GB"/>
        </w:rPr>
        <w:t>P</w:t>
      </w:r>
      <w:r w:rsidRPr="00DD12AC">
        <w:rPr>
          <w:rFonts w:ascii="Times New Roman" w:hAnsi="Times New Roman" w:cs="Times New Roman"/>
          <w:b/>
          <w:bCs/>
          <w:sz w:val="24"/>
          <w:szCs w:val="24"/>
          <w:lang w:val="en-GB"/>
        </w:rPr>
        <w:t xml:space="preserve">lan - </w:t>
      </w:r>
      <w:r w:rsidR="0028017B" w:rsidRPr="00DD12AC">
        <w:rPr>
          <w:rFonts w:ascii="Times New Roman" w:hAnsi="Times New Roman" w:cs="Times New Roman"/>
          <w:b/>
          <w:bCs/>
          <w:sz w:val="24"/>
          <w:szCs w:val="24"/>
          <w:lang w:val="en-GB"/>
        </w:rPr>
        <w:t>M</w:t>
      </w:r>
      <w:r w:rsidRPr="00DD12AC">
        <w:rPr>
          <w:rFonts w:ascii="Times New Roman" w:hAnsi="Times New Roman" w:cs="Times New Roman"/>
          <w:b/>
          <w:bCs/>
          <w:sz w:val="24"/>
          <w:szCs w:val="24"/>
          <w:lang w:val="en-GB"/>
        </w:rPr>
        <w:t xml:space="preserve">anagement </w:t>
      </w:r>
      <w:r w:rsidR="0028017B" w:rsidRPr="00DD12AC">
        <w:rPr>
          <w:rFonts w:ascii="Times New Roman" w:hAnsi="Times New Roman" w:cs="Times New Roman"/>
          <w:b/>
          <w:bCs/>
          <w:sz w:val="24"/>
          <w:szCs w:val="24"/>
          <w:lang w:val="en-GB"/>
        </w:rPr>
        <w:t>P</w:t>
      </w:r>
      <w:r w:rsidRPr="00DD12AC">
        <w:rPr>
          <w:rFonts w:ascii="Times New Roman" w:hAnsi="Times New Roman" w:cs="Times New Roman"/>
          <w:b/>
          <w:bCs/>
          <w:sz w:val="24"/>
          <w:szCs w:val="24"/>
          <w:lang w:val="en-GB"/>
        </w:rPr>
        <w:t>lan</w:t>
      </w:r>
      <w:r w:rsidR="0028017B" w:rsidRPr="00DD12AC">
        <w:rPr>
          <w:rFonts w:ascii="Times New Roman" w:hAnsi="Times New Roman" w:cs="Times New Roman"/>
          <w:b/>
          <w:bCs/>
          <w:sz w:val="24"/>
          <w:szCs w:val="24"/>
          <w:lang w:val="en-GB"/>
        </w:rPr>
        <w:t xml:space="preserve"> of Vilnius Old Town (currently </w:t>
      </w:r>
      <w:r w:rsidR="003868E0" w:rsidRPr="00DD12AC">
        <w:rPr>
          <w:rFonts w:ascii="Times New Roman" w:hAnsi="Times New Roman" w:cs="Times New Roman"/>
          <w:b/>
          <w:bCs/>
          <w:sz w:val="24"/>
          <w:szCs w:val="24"/>
          <w:lang w:val="en-GB"/>
        </w:rPr>
        <w:t>being prepared</w:t>
      </w:r>
      <w:r w:rsidR="0028017B"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w:t>
      </w:r>
    </w:p>
    <w:p w14:paraId="162657ED" w14:textId="5807D56B" w:rsidR="0028017B" w:rsidRPr="00DD12AC" w:rsidRDefault="0028017B" w:rsidP="00970FCD">
      <w:pPr>
        <w:spacing w:after="0" w:line="240" w:lineRule="auto"/>
        <w:rPr>
          <w:rFonts w:ascii="Times New Roman" w:hAnsi="Times New Roman" w:cs="Times New Roman"/>
          <w:sz w:val="24"/>
          <w:szCs w:val="24"/>
          <w:lang w:val="en-GB"/>
        </w:rPr>
      </w:pPr>
    </w:p>
    <w:p w14:paraId="7A77FC7F" w14:textId="0D8B9A86" w:rsidR="0028017B" w:rsidRPr="00DD12AC" w:rsidRDefault="0028017B" w:rsidP="0028017B">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lastRenderedPageBreak/>
        <w:t xml:space="preserve">The solutions of </w:t>
      </w:r>
      <w:r w:rsidR="00A34EB3" w:rsidRPr="00DD12AC">
        <w:rPr>
          <w:rFonts w:ascii="Times New Roman" w:hAnsi="Times New Roman" w:cs="Times New Roman"/>
          <w:sz w:val="24"/>
          <w:szCs w:val="24"/>
          <w:lang w:val="en-GB"/>
        </w:rPr>
        <w:t xml:space="preserve">the visual impact sub-zone of the immovable cultural heritage </w:t>
      </w:r>
      <w:r w:rsidR="003141E5" w:rsidRPr="00DD12AC">
        <w:rPr>
          <w:rFonts w:ascii="Times New Roman" w:hAnsi="Times New Roman" w:cs="Times New Roman"/>
          <w:sz w:val="24"/>
          <w:szCs w:val="24"/>
          <w:lang w:val="en-GB"/>
        </w:rPr>
        <w:t xml:space="preserve">Old Town of the Master Plan replace solutions of the Master Plan of the City of Vilnius till </w:t>
      </w:r>
      <w:r w:rsidRPr="00DD12AC">
        <w:rPr>
          <w:rFonts w:ascii="Times New Roman" w:hAnsi="Times New Roman" w:cs="Times New Roman"/>
          <w:sz w:val="24"/>
          <w:szCs w:val="24"/>
          <w:lang w:val="en-GB"/>
        </w:rPr>
        <w:t>2015 (T00056038)</w:t>
      </w:r>
      <w:r w:rsidR="00A34EB3" w:rsidRPr="00DD12AC">
        <w:rPr>
          <w:rFonts w:ascii="Times New Roman" w:hAnsi="Times New Roman" w:cs="Times New Roman"/>
          <w:sz w:val="24"/>
          <w:szCs w:val="24"/>
          <w:lang w:val="en-GB"/>
        </w:rPr>
        <w:t>, i</w:t>
      </w:r>
      <w:r w:rsidRPr="00DD12AC">
        <w:rPr>
          <w:rFonts w:ascii="Times New Roman" w:hAnsi="Times New Roman" w:cs="Times New Roman"/>
          <w:sz w:val="24"/>
          <w:szCs w:val="24"/>
          <w:lang w:val="en-GB"/>
        </w:rPr>
        <w:t>ntegrating</w:t>
      </w:r>
      <w:r w:rsidR="003141E5" w:rsidRPr="00DD12AC">
        <w:rPr>
          <w:rFonts w:ascii="Times New Roman" w:hAnsi="Times New Roman" w:cs="Times New Roman"/>
          <w:sz w:val="24"/>
          <w:szCs w:val="24"/>
          <w:lang w:val="en-GB"/>
        </w:rPr>
        <w:t xml:space="preserve"> solutions of the special plan for</w:t>
      </w:r>
      <w:r w:rsidRPr="00DD12AC">
        <w:rPr>
          <w:rFonts w:ascii="Times New Roman" w:hAnsi="Times New Roman" w:cs="Times New Roman"/>
          <w:sz w:val="24"/>
          <w:szCs w:val="24"/>
          <w:lang w:val="en-GB"/>
        </w:rPr>
        <w:t xml:space="preserve"> the layout of high-rise buildings in Vilnius between Geležinio Vilko </w:t>
      </w:r>
      <w:r w:rsidR="003141E5" w:rsidRPr="00DD12AC">
        <w:rPr>
          <w:rFonts w:ascii="Times New Roman" w:hAnsi="Times New Roman" w:cs="Times New Roman"/>
          <w:sz w:val="24"/>
          <w:szCs w:val="24"/>
          <w:lang w:val="en-GB"/>
        </w:rPr>
        <w:t>g</w:t>
      </w:r>
      <w:r w:rsidRPr="00DD12AC">
        <w:rPr>
          <w:rFonts w:ascii="Times New Roman" w:hAnsi="Times New Roman" w:cs="Times New Roman"/>
          <w:sz w:val="24"/>
          <w:szCs w:val="24"/>
          <w:lang w:val="en-GB"/>
        </w:rPr>
        <w:t xml:space="preserve">., Laisvės </w:t>
      </w:r>
      <w:r w:rsidR="003141E5" w:rsidRPr="00DD12AC">
        <w:rPr>
          <w:rFonts w:ascii="Times New Roman" w:hAnsi="Times New Roman" w:cs="Times New Roman"/>
          <w:sz w:val="24"/>
          <w:szCs w:val="24"/>
          <w:lang w:val="en-GB"/>
        </w:rPr>
        <w:t>pr</w:t>
      </w:r>
      <w:r w:rsidRPr="00DD12AC">
        <w:rPr>
          <w:rFonts w:ascii="Times New Roman" w:hAnsi="Times New Roman" w:cs="Times New Roman"/>
          <w:sz w:val="24"/>
          <w:szCs w:val="24"/>
          <w:lang w:val="en-GB"/>
        </w:rPr>
        <w:t xml:space="preserve">. and Neris River (T00060546 (000132002627)), </w:t>
      </w:r>
      <w:r w:rsidR="003141E5" w:rsidRPr="00DD12AC">
        <w:rPr>
          <w:rFonts w:ascii="Times New Roman" w:hAnsi="Times New Roman" w:cs="Times New Roman"/>
          <w:sz w:val="24"/>
          <w:szCs w:val="24"/>
          <w:lang w:val="en-GB"/>
        </w:rPr>
        <w:t xml:space="preserve">special plan for the protection of immovable cultural heritage of a </w:t>
      </w:r>
      <w:r w:rsidR="003141E5" w:rsidRPr="00DD12AC">
        <w:rPr>
          <w:rFonts w:ascii="Times New Roman" w:hAnsi="Times New Roman" w:cs="Times New Roman"/>
          <w:b/>
          <w:bCs/>
          <w:sz w:val="24"/>
          <w:szCs w:val="24"/>
          <w:lang w:val="en-GB"/>
        </w:rPr>
        <w:t>part of the territory of the City of Vilnius</w:t>
      </w:r>
      <w:r w:rsidR="00A34EB3" w:rsidRPr="00DD12AC">
        <w:rPr>
          <w:rFonts w:ascii="Times New Roman" w:hAnsi="Times New Roman" w:cs="Times New Roman"/>
          <w:b/>
          <w:bCs/>
          <w:sz w:val="24"/>
          <w:szCs w:val="24"/>
          <w:lang w:val="en-GB"/>
        </w:rPr>
        <w:t xml:space="preserve"> </w:t>
      </w:r>
      <w:r w:rsidRPr="00DD12AC">
        <w:rPr>
          <w:rFonts w:ascii="Times New Roman" w:hAnsi="Times New Roman" w:cs="Times New Roman"/>
          <w:b/>
          <w:bCs/>
          <w:sz w:val="24"/>
          <w:szCs w:val="24"/>
          <w:lang w:val="en-GB"/>
        </w:rPr>
        <w:t>Šnipiškės</w:t>
      </w:r>
      <w:r w:rsidRPr="00DD12AC">
        <w:rPr>
          <w:rFonts w:ascii="Times New Roman" w:hAnsi="Times New Roman" w:cs="Times New Roman"/>
          <w:sz w:val="24"/>
          <w:szCs w:val="24"/>
          <w:lang w:val="en-GB"/>
        </w:rPr>
        <w:t xml:space="preserve"> (T00059517 (000132002454)), </w:t>
      </w:r>
      <w:r w:rsidR="003141E5" w:rsidRPr="00DD12AC">
        <w:rPr>
          <w:rFonts w:ascii="Times New Roman" w:hAnsi="Times New Roman" w:cs="Times New Roman"/>
          <w:sz w:val="24"/>
          <w:szCs w:val="24"/>
          <w:lang w:val="en-GB"/>
        </w:rPr>
        <w:t xml:space="preserve">the special plan for the protection of immovable cultural heritage the complex of buildings of </w:t>
      </w:r>
      <w:r w:rsidRPr="00DD12AC">
        <w:rPr>
          <w:rFonts w:ascii="Times New Roman" w:hAnsi="Times New Roman" w:cs="Times New Roman"/>
          <w:b/>
          <w:bCs/>
          <w:sz w:val="24"/>
          <w:szCs w:val="24"/>
          <w:lang w:val="en-GB"/>
        </w:rPr>
        <w:t>Sapie</w:t>
      </w:r>
      <w:r w:rsidR="003141E5" w:rsidRPr="00DD12AC">
        <w:rPr>
          <w:rFonts w:ascii="Times New Roman" w:hAnsi="Times New Roman" w:cs="Times New Roman"/>
          <w:b/>
          <w:bCs/>
          <w:sz w:val="24"/>
          <w:szCs w:val="24"/>
          <w:lang w:val="en-GB"/>
        </w:rPr>
        <w:t>h</w:t>
      </w:r>
      <w:r w:rsidRPr="00DD12AC">
        <w:rPr>
          <w:rFonts w:ascii="Times New Roman" w:hAnsi="Times New Roman" w:cs="Times New Roman"/>
          <w:b/>
          <w:bCs/>
          <w:sz w:val="24"/>
          <w:szCs w:val="24"/>
          <w:lang w:val="en-GB"/>
        </w:rPr>
        <w:t>a</w:t>
      </w:r>
      <w:r w:rsidRPr="00DD12AC">
        <w:rPr>
          <w:rFonts w:ascii="Times New Roman" w:hAnsi="Times New Roman" w:cs="Times New Roman"/>
          <w:sz w:val="24"/>
          <w:szCs w:val="24"/>
          <w:lang w:val="en-GB"/>
        </w:rPr>
        <w:t xml:space="preserve"> Residence, Trinitarian Monastery and Hospital (unique code </w:t>
      </w:r>
      <w:r w:rsidR="003141E5" w:rsidRPr="00DD12AC">
        <w:rPr>
          <w:rFonts w:ascii="Times New Roman" w:hAnsi="Times New Roman" w:cs="Times New Roman"/>
          <w:sz w:val="24"/>
          <w:szCs w:val="24"/>
          <w:lang w:val="en-GB"/>
        </w:rPr>
        <w:t xml:space="preserve">in the Register of Cultural Values </w:t>
      </w:r>
      <w:r w:rsidRPr="00DD12AC">
        <w:rPr>
          <w:rFonts w:ascii="Times New Roman" w:hAnsi="Times New Roman" w:cs="Times New Roman"/>
          <w:sz w:val="24"/>
          <w:szCs w:val="24"/>
          <w:lang w:val="en-GB"/>
        </w:rPr>
        <w:t>76</w:t>
      </w:r>
      <w:r w:rsidR="003141E5" w:rsidRPr="00DD12AC">
        <w:rPr>
          <w:rFonts w:ascii="Times New Roman" w:hAnsi="Times New Roman" w:cs="Times New Roman"/>
          <w:sz w:val="24"/>
          <w:szCs w:val="24"/>
          <w:lang w:val="en-GB"/>
        </w:rPr>
        <w:t>2</w:t>
      </w:r>
      <w:r w:rsidRPr="00DD12AC">
        <w:rPr>
          <w:rFonts w:ascii="Times New Roman" w:hAnsi="Times New Roman" w:cs="Times New Roman"/>
          <w:sz w:val="24"/>
          <w:szCs w:val="24"/>
          <w:lang w:val="en-GB"/>
        </w:rPr>
        <w:t xml:space="preserve">) in </w:t>
      </w:r>
      <w:r w:rsidR="00A34EB3" w:rsidRPr="00DD12AC">
        <w:rPr>
          <w:rFonts w:ascii="Times New Roman" w:hAnsi="Times New Roman" w:cs="Times New Roman"/>
          <w:sz w:val="24"/>
          <w:szCs w:val="24"/>
          <w:lang w:val="en-GB"/>
        </w:rPr>
        <w:t xml:space="preserve">the City of </w:t>
      </w:r>
      <w:r w:rsidR="003141E5" w:rsidRPr="00DD12AC">
        <w:rPr>
          <w:rFonts w:ascii="Times New Roman" w:hAnsi="Times New Roman" w:cs="Times New Roman"/>
          <w:sz w:val="24"/>
          <w:szCs w:val="24"/>
          <w:lang w:val="en-GB"/>
        </w:rPr>
        <w:t>Vilnius,</w:t>
      </w:r>
      <w:r w:rsidRPr="00DD12AC">
        <w:rPr>
          <w:rFonts w:ascii="Times New Roman" w:hAnsi="Times New Roman" w:cs="Times New Roman"/>
          <w:sz w:val="24"/>
          <w:szCs w:val="24"/>
          <w:lang w:val="en-GB"/>
        </w:rPr>
        <w:t xml:space="preserve"> Antakalnio </w:t>
      </w:r>
      <w:r w:rsidR="00A34EB3" w:rsidRPr="00DD12AC">
        <w:rPr>
          <w:rFonts w:ascii="Times New Roman" w:hAnsi="Times New Roman" w:cs="Times New Roman"/>
          <w:sz w:val="24"/>
          <w:szCs w:val="24"/>
          <w:lang w:val="en-GB"/>
        </w:rPr>
        <w:t>Street</w:t>
      </w:r>
      <w:r w:rsidRPr="00DD12AC">
        <w:rPr>
          <w:rFonts w:ascii="Times New Roman" w:hAnsi="Times New Roman" w:cs="Times New Roman"/>
          <w:sz w:val="24"/>
          <w:szCs w:val="24"/>
          <w:lang w:val="en-GB"/>
        </w:rPr>
        <w:t xml:space="preserve">; </w:t>
      </w:r>
      <w:r w:rsidR="00546B80" w:rsidRPr="00DD12AC">
        <w:rPr>
          <w:rFonts w:ascii="Times New Roman" w:hAnsi="Times New Roman" w:cs="Times New Roman"/>
          <w:sz w:val="24"/>
          <w:szCs w:val="24"/>
          <w:lang w:val="en-GB"/>
        </w:rPr>
        <w:t xml:space="preserve">solutions of the special plan for the protection of immovable cultural heritage (the plan of the territory and protection zone boundaries as well as the heritage management project) in </w:t>
      </w:r>
      <w:r w:rsidRPr="00DD12AC">
        <w:rPr>
          <w:rFonts w:ascii="Times New Roman" w:hAnsi="Times New Roman" w:cs="Times New Roman"/>
          <w:sz w:val="24"/>
          <w:szCs w:val="24"/>
          <w:lang w:val="en-GB"/>
        </w:rPr>
        <w:t xml:space="preserve">Smėlio </w:t>
      </w:r>
      <w:r w:rsidR="00546B80" w:rsidRPr="00DD12AC">
        <w:rPr>
          <w:rFonts w:ascii="Times New Roman" w:hAnsi="Times New Roman" w:cs="Times New Roman"/>
          <w:sz w:val="24"/>
          <w:szCs w:val="24"/>
          <w:lang w:val="en-GB"/>
        </w:rPr>
        <w:t>Street</w:t>
      </w:r>
      <w:r w:rsidRPr="00DD12AC">
        <w:rPr>
          <w:rFonts w:ascii="Times New Roman" w:hAnsi="Times New Roman" w:cs="Times New Roman"/>
          <w:sz w:val="24"/>
          <w:szCs w:val="24"/>
          <w:lang w:val="en-GB"/>
        </w:rPr>
        <w:t xml:space="preserve">; L. Sapiegos </w:t>
      </w:r>
      <w:r w:rsidR="00546B80" w:rsidRPr="00DD12AC">
        <w:rPr>
          <w:rFonts w:ascii="Times New Roman" w:hAnsi="Times New Roman" w:cs="Times New Roman"/>
          <w:sz w:val="24"/>
          <w:szCs w:val="24"/>
          <w:lang w:val="en-GB"/>
        </w:rPr>
        <w:t>Street</w:t>
      </w:r>
      <w:r w:rsidRPr="00DD12AC">
        <w:rPr>
          <w:rFonts w:ascii="Times New Roman" w:hAnsi="Times New Roman" w:cs="Times New Roman"/>
          <w:sz w:val="24"/>
          <w:szCs w:val="24"/>
          <w:lang w:val="en-GB"/>
        </w:rPr>
        <w:t>.</w:t>
      </w:r>
    </w:p>
    <w:p w14:paraId="700AADC5" w14:textId="77777777" w:rsidR="003141E5" w:rsidRPr="00DD12AC" w:rsidRDefault="003141E5" w:rsidP="0028017B">
      <w:pPr>
        <w:spacing w:after="0" w:line="240" w:lineRule="auto"/>
        <w:rPr>
          <w:rFonts w:ascii="Times New Roman" w:hAnsi="Times New Roman" w:cs="Times New Roman"/>
          <w:sz w:val="24"/>
          <w:szCs w:val="24"/>
          <w:lang w:val="en-GB"/>
        </w:rPr>
      </w:pPr>
    </w:p>
    <w:p w14:paraId="3F935E29" w14:textId="5C010F87" w:rsidR="0028017B" w:rsidRPr="00DD12AC" w:rsidRDefault="003141E5" w:rsidP="0028017B">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Special Plan - Management Plan </w:t>
      </w:r>
      <w:r w:rsidR="00546B80"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of Vilnius Old Town (currentl</w:t>
      </w:r>
      <w:r w:rsidR="00546B80" w:rsidRPr="00DD12AC">
        <w:rPr>
          <w:rFonts w:ascii="Times New Roman" w:hAnsi="Times New Roman" w:cs="Times New Roman"/>
          <w:sz w:val="24"/>
          <w:szCs w:val="24"/>
          <w:lang w:val="en-GB"/>
        </w:rPr>
        <w:t>y being prepared</w:t>
      </w:r>
      <w:r w:rsidRPr="00DD12AC">
        <w:rPr>
          <w:rFonts w:ascii="Times New Roman" w:hAnsi="Times New Roman" w:cs="Times New Roman"/>
          <w:sz w:val="24"/>
          <w:szCs w:val="24"/>
          <w:lang w:val="en-GB"/>
        </w:rPr>
        <w:t>) is t</w:t>
      </w:r>
      <w:r w:rsidR="0028017B" w:rsidRPr="00DD12AC">
        <w:rPr>
          <w:rFonts w:ascii="Times New Roman" w:hAnsi="Times New Roman" w:cs="Times New Roman"/>
          <w:sz w:val="24"/>
          <w:szCs w:val="24"/>
          <w:lang w:val="en-GB"/>
        </w:rPr>
        <w:t>he legal act regulating the territory of Vilnius Old Town and its visual protection sub-</w:t>
      </w:r>
      <w:r w:rsidRPr="00DD12AC">
        <w:rPr>
          <w:rFonts w:ascii="Times New Roman" w:hAnsi="Times New Roman" w:cs="Times New Roman"/>
          <w:sz w:val="24"/>
          <w:szCs w:val="24"/>
          <w:lang w:val="en-GB"/>
        </w:rPr>
        <w:t>zone</w:t>
      </w:r>
      <w:r w:rsidR="0028017B"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M</w:t>
      </w:r>
      <w:r w:rsidR="0028017B" w:rsidRPr="00DD12AC">
        <w:rPr>
          <w:rFonts w:ascii="Times New Roman" w:hAnsi="Times New Roman" w:cs="Times New Roman"/>
          <w:sz w:val="24"/>
          <w:szCs w:val="24"/>
          <w:lang w:val="en-GB"/>
        </w:rPr>
        <w:t xml:space="preserve">P solutions provide for </w:t>
      </w:r>
      <w:r w:rsidRPr="00DD12AC">
        <w:rPr>
          <w:rFonts w:ascii="Times New Roman" w:hAnsi="Times New Roman" w:cs="Times New Roman"/>
          <w:sz w:val="24"/>
          <w:szCs w:val="24"/>
          <w:lang w:val="en-GB"/>
        </w:rPr>
        <w:t xml:space="preserve">the </w:t>
      </w:r>
      <w:r w:rsidR="0028017B" w:rsidRPr="00DD12AC">
        <w:rPr>
          <w:rFonts w:ascii="Times New Roman" w:hAnsi="Times New Roman" w:cs="Times New Roman"/>
          <w:sz w:val="24"/>
          <w:szCs w:val="24"/>
          <w:lang w:val="en-GB"/>
        </w:rPr>
        <w:t xml:space="preserve">preparation of special plans </w:t>
      </w:r>
      <w:r w:rsidRPr="00DD12AC">
        <w:rPr>
          <w:rFonts w:ascii="Times New Roman" w:hAnsi="Times New Roman" w:cs="Times New Roman"/>
          <w:sz w:val="24"/>
          <w:szCs w:val="24"/>
          <w:lang w:val="en-GB"/>
        </w:rPr>
        <w:t xml:space="preserve">of all </w:t>
      </w:r>
      <w:r w:rsidR="00546B80" w:rsidRPr="00DD12AC">
        <w:rPr>
          <w:rFonts w:ascii="Times New Roman" w:hAnsi="Times New Roman" w:cs="Times New Roman"/>
          <w:sz w:val="24"/>
          <w:szCs w:val="24"/>
          <w:lang w:val="en-GB"/>
        </w:rPr>
        <w:t>the</w:t>
      </w:r>
      <w:r w:rsidR="0028017B" w:rsidRPr="00DD12AC">
        <w:rPr>
          <w:rFonts w:ascii="Times New Roman" w:hAnsi="Times New Roman" w:cs="Times New Roman"/>
          <w:sz w:val="24"/>
          <w:szCs w:val="24"/>
          <w:lang w:val="en-GB"/>
        </w:rPr>
        <w:t xml:space="preserve"> protected areas </w:t>
      </w:r>
      <w:r w:rsidRPr="00DD12AC">
        <w:rPr>
          <w:rFonts w:ascii="Times New Roman" w:hAnsi="Times New Roman" w:cs="Times New Roman"/>
          <w:sz w:val="24"/>
          <w:szCs w:val="24"/>
          <w:lang w:val="en-GB"/>
        </w:rPr>
        <w:t>that fall within</w:t>
      </w:r>
      <w:r w:rsidR="0028017B" w:rsidRPr="00DD12AC">
        <w:rPr>
          <w:rFonts w:ascii="Times New Roman" w:hAnsi="Times New Roman" w:cs="Times New Roman"/>
          <w:sz w:val="24"/>
          <w:szCs w:val="24"/>
          <w:lang w:val="en-GB"/>
        </w:rPr>
        <w:t xml:space="preserve"> the territory of Vilnius city (Table 3.4.1.). Until they are approved, the above-mentioned territorial planning documents</w:t>
      </w:r>
      <w:r w:rsidRPr="00DD12AC">
        <w:rPr>
          <w:rFonts w:ascii="Times New Roman" w:hAnsi="Times New Roman" w:cs="Times New Roman"/>
          <w:sz w:val="24"/>
          <w:szCs w:val="24"/>
          <w:lang w:val="en-GB"/>
        </w:rPr>
        <w:t xml:space="preserve"> and statements of Object A</w:t>
      </w:r>
      <w:r w:rsidR="0028017B" w:rsidRPr="00DD12AC">
        <w:rPr>
          <w:rFonts w:ascii="Times New Roman" w:hAnsi="Times New Roman" w:cs="Times New Roman"/>
          <w:sz w:val="24"/>
          <w:szCs w:val="24"/>
          <w:lang w:val="en-GB"/>
        </w:rPr>
        <w:t xml:space="preserve">ssessment </w:t>
      </w:r>
      <w:r w:rsidRPr="00DD12AC">
        <w:rPr>
          <w:rFonts w:ascii="Times New Roman" w:hAnsi="Times New Roman" w:cs="Times New Roman"/>
          <w:sz w:val="24"/>
          <w:szCs w:val="24"/>
          <w:lang w:val="en-GB"/>
        </w:rPr>
        <w:t>C</w:t>
      </w:r>
      <w:r w:rsidR="0028017B" w:rsidRPr="00DD12AC">
        <w:rPr>
          <w:rFonts w:ascii="Times New Roman" w:hAnsi="Times New Roman" w:cs="Times New Roman"/>
          <w:sz w:val="24"/>
          <w:szCs w:val="24"/>
          <w:lang w:val="en-GB"/>
        </w:rPr>
        <w:t>ouncils</w:t>
      </w:r>
      <w:r w:rsidR="00546B80" w:rsidRPr="00DD12AC">
        <w:rPr>
          <w:rFonts w:ascii="Times New Roman" w:hAnsi="Times New Roman" w:cs="Times New Roman"/>
          <w:sz w:val="24"/>
          <w:szCs w:val="24"/>
          <w:lang w:val="en-GB"/>
        </w:rPr>
        <w:t xml:space="preserve"> shall be valid</w:t>
      </w:r>
      <w:r w:rsidR="0028017B" w:rsidRPr="00DD12AC">
        <w:rPr>
          <w:rFonts w:ascii="Times New Roman" w:hAnsi="Times New Roman" w:cs="Times New Roman"/>
          <w:sz w:val="24"/>
          <w:szCs w:val="24"/>
          <w:lang w:val="en-GB"/>
        </w:rPr>
        <w:t>.</w:t>
      </w:r>
    </w:p>
    <w:p w14:paraId="00BD2E2A" w14:textId="74A0C42A" w:rsidR="003141E5" w:rsidRPr="00DD12AC" w:rsidRDefault="003141E5" w:rsidP="0028017B">
      <w:pPr>
        <w:spacing w:after="0" w:line="240" w:lineRule="auto"/>
        <w:rPr>
          <w:rFonts w:ascii="Times New Roman" w:hAnsi="Times New Roman" w:cs="Times New Roman"/>
          <w:sz w:val="24"/>
          <w:szCs w:val="24"/>
          <w:lang w:val="en-GB"/>
        </w:rPr>
      </w:pPr>
    </w:p>
    <w:p w14:paraId="56928754" w14:textId="197B7006" w:rsidR="003141E5" w:rsidRPr="00DD12AC" w:rsidRDefault="003141E5" w:rsidP="006C78E8">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Special conditions apply in the Old Town protection zone</w:t>
      </w:r>
      <w:r w:rsidR="006C78E8" w:rsidRPr="00DD12AC">
        <w:rPr>
          <w:rFonts w:ascii="Times New Roman" w:hAnsi="Times New Roman" w:cs="Times New Roman"/>
          <w:sz w:val="24"/>
          <w:szCs w:val="24"/>
          <w:lang w:val="en-GB"/>
        </w:rPr>
        <w:t xml:space="preserve"> established by Order No. Į-167 of the Department of Cultural Heritage Protection under the Ministry of Culture of the Republic of Lithuania of 19 04 2005 “Regarding the Approval of the Temporary Regulation of Protection of the Protection Zone of the World Heritage Site - Cultural Monument U1P – Vilnius Historic Centre”. Provisions of this document have been integrated in MP solutions (Annex </w:t>
      </w:r>
      <w:r w:rsidR="00805D34" w:rsidRPr="00DD12AC">
        <w:rPr>
          <w:rFonts w:ascii="Times New Roman" w:hAnsi="Times New Roman" w:cs="Times New Roman"/>
          <w:sz w:val="24"/>
          <w:szCs w:val="24"/>
          <w:lang w:val="en-GB"/>
        </w:rPr>
        <w:t xml:space="preserve">No. </w:t>
      </w:r>
      <w:r w:rsidR="006C78E8" w:rsidRPr="00DD12AC">
        <w:rPr>
          <w:rFonts w:ascii="Times New Roman" w:hAnsi="Times New Roman" w:cs="Times New Roman"/>
          <w:sz w:val="24"/>
          <w:szCs w:val="24"/>
          <w:lang w:val="en-GB"/>
        </w:rPr>
        <w:t xml:space="preserve">2 and </w:t>
      </w:r>
      <w:r w:rsidR="00805D34" w:rsidRPr="00DD12AC">
        <w:rPr>
          <w:rFonts w:ascii="Times New Roman" w:hAnsi="Times New Roman" w:cs="Times New Roman"/>
          <w:sz w:val="24"/>
          <w:szCs w:val="24"/>
          <w:lang w:val="en-GB"/>
        </w:rPr>
        <w:t xml:space="preserve">the Diagram of Zoning of the </w:t>
      </w:r>
      <w:r w:rsidR="006C78E8" w:rsidRPr="00DD12AC">
        <w:rPr>
          <w:rFonts w:ascii="Times New Roman" w:hAnsi="Times New Roman" w:cs="Times New Roman"/>
          <w:sz w:val="24"/>
          <w:szCs w:val="24"/>
          <w:lang w:val="en-GB"/>
        </w:rPr>
        <w:t>Vilnius Old Town (16073</w:t>
      </w:r>
      <w:r w:rsidR="00805D34" w:rsidRPr="00DD12AC">
        <w:rPr>
          <w:rFonts w:ascii="Times New Roman" w:hAnsi="Times New Roman" w:cs="Times New Roman"/>
          <w:sz w:val="24"/>
          <w:szCs w:val="24"/>
          <w:lang w:val="en-GB"/>
        </w:rPr>
        <w:t>)</w:t>
      </w:r>
      <w:r w:rsidR="006C78E8" w:rsidRPr="00DD12AC">
        <w:rPr>
          <w:rFonts w:ascii="Times New Roman" w:hAnsi="Times New Roman" w:cs="Times New Roman"/>
          <w:sz w:val="24"/>
          <w:szCs w:val="24"/>
          <w:lang w:val="en-GB"/>
        </w:rPr>
        <w:t xml:space="preserve"> Visual Protection Sub-</w:t>
      </w:r>
      <w:r w:rsidR="00805D34" w:rsidRPr="00DD12AC">
        <w:rPr>
          <w:rFonts w:ascii="Times New Roman" w:hAnsi="Times New Roman" w:cs="Times New Roman"/>
          <w:sz w:val="24"/>
          <w:szCs w:val="24"/>
          <w:lang w:val="en-GB"/>
        </w:rPr>
        <w:t>Z</w:t>
      </w:r>
      <w:r w:rsidR="006C78E8" w:rsidRPr="00DD12AC">
        <w:rPr>
          <w:rFonts w:ascii="Times New Roman" w:hAnsi="Times New Roman" w:cs="Times New Roman"/>
          <w:sz w:val="24"/>
          <w:szCs w:val="24"/>
          <w:lang w:val="en-GB"/>
        </w:rPr>
        <w:t>one (Suburban Areas) and Regulations</w:t>
      </w:r>
      <w:r w:rsidR="00E643DA" w:rsidRPr="00DD12AC">
        <w:rPr>
          <w:rFonts w:ascii="Times New Roman" w:hAnsi="Times New Roman" w:cs="Times New Roman"/>
          <w:sz w:val="24"/>
          <w:szCs w:val="24"/>
          <w:lang w:val="en-GB"/>
        </w:rPr>
        <w:t>)</w:t>
      </w:r>
      <w:r w:rsidR="00E643DA" w:rsidRPr="00DD12AC">
        <w:rPr>
          <w:rStyle w:val="Puslapioinaosnuoroda"/>
          <w:rFonts w:ascii="Times New Roman" w:hAnsi="Times New Roman" w:cs="Times New Roman"/>
          <w:sz w:val="24"/>
          <w:szCs w:val="24"/>
          <w:lang w:val="en-GB"/>
        </w:rPr>
        <w:footnoteReference w:id="7"/>
      </w:r>
      <w:r w:rsidR="006C78E8" w:rsidRPr="00DD12AC">
        <w:rPr>
          <w:rFonts w:ascii="Times New Roman" w:hAnsi="Times New Roman" w:cs="Times New Roman"/>
          <w:sz w:val="24"/>
          <w:szCs w:val="24"/>
          <w:lang w:val="en-GB"/>
        </w:rPr>
        <w:t>.</w:t>
      </w:r>
    </w:p>
    <w:p w14:paraId="2466C363" w14:textId="15627AD1" w:rsidR="00E643DA" w:rsidRPr="00DD12AC" w:rsidRDefault="00E643DA" w:rsidP="006C78E8">
      <w:pPr>
        <w:spacing w:after="0" w:line="240" w:lineRule="auto"/>
        <w:rPr>
          <w:rFonts w:ascii="Times New Roman" w:hAnsi="Times New Roman" w:cs="Times New Roman"/>
          <w:sz w:val="24"/>
          <w:szCs w:val="24"/>
          <w:lang w:val="en-GB"/>
        </w:rPr>
      </w:pPr>
    </w:p>
    <w:p w14:paraId="7E0E7332" w14:textId="17789EB4" w:rsidR="00E643DA" w:rsidRPr="00DD12AC" w:rsidRDefault="00E643DA" w:rsidP="00805D34">
      <w:pPr>
        <w:pStyle w:val="Antrat3"/>
        <w:numPr>
          <w:ilvl w:val="2"/>
          <w:numId w:val="28"/>
        </w:numPr>
        <w:rPr>
          <w:rFonts w:ascii="Times New Roman" w:hAnsi="Times New Roman" w:cs="Times New Roman"/>
          <w:lang w:val="en-GB"/>
        </w:rPr>
      </w:pPr>
      <w:bookmarkStart w:id="7" w:name="_Toc52180341"/>
      <w:r w:rsidRPr="00DD12AC">
        <w:rPr>
          <w:rFonts w:ascii="Times New Roman" w:hAnsi="Times New Roman" w:cs="Times New Roman"/>
          <w:lang w:val="en-GB"/>
        </w:rPr>
        <w:t>Measures planned for the protection of cultural heritage of Vilnius MP</w:t>
      </w:r>
      <w:bookmarkEnd w:id="7"/>
    </w:p>
    <w:p w14:paraId="096D2201" w14:textId="0013AE17" w:rsidR="00E643DA" w:rsidRPr="00DD12AC" w:rsidRDefault="00E643DA" w:rsidP="00E643DA">
      <w:pPr>
        <w:spacing w:after="0" w:line="240" w:lineRule="auto"/>
        <w:rPr>
          <w:rFonts w:ascii="Times New Roman" w:hAnsi="Times New Roman" w:cs="Times New Roman"/>
          <w:sz w:val="24"/>
          <w:szCs w:val="24"/>
          <w:lang w:val="en-GB"/>
        </w:rPr>
      </w:pPr>
    </w:p>
    <w:p w14:paraId="21ED3973" w14:textId="4FD1880D" w:rsidR="00E643DA" w:rsidRPr="00DD12AC" w:rsidRDefault="00E643DA" w:rsidP="00E643DA">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44. The main </w:t>
      </w:r>
      <w:r w:rsidR="000F0B9E" w:rsidRPr="00DD12AC">
        <w:rPr>
          <w:rFonts w:ascii="Times New Roman" w:hAnsi="Times New Roman" w:cs="Times New Roman"/>
          <w:sz w:val="24"/>
          <w:szCs w:val="24"/>
          <w:lang w:val="en-GB"/>
        </w:rPr>
        <w:t>measures</w:t>
      </w:r>
      <w:r w:rsidRPr="00DD12AC">
        <w:rPr>
          <w:rFonts w:ascii="Times New Roman" w:hAnsi="Times New Roman" w:cs="Times New Roman"/>
          <w:sz w:val="24"/>
          <w:szCs w:val="24"/>
          <w:lang w:val="en-GB"/>
        </w:rPr>
        <w:t xml:space="preserve"> for preserving and fostering the uniqueness of Vilnius:</w:t>
      </w:r>
    </w:p>
    <w:p w14:paraId="24C1A78D" w14:textId="2FA2DC26" w:rsidR="00E643DA" w:rsidRPr="00DD12AC" w:rsidRDefault="00E643DA" w:rsidP="00E643DA">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44.1. Protection of the natural and cultural heritage that has survived to the present day, historic building complexes and historic city greenery, green slopes formed by the </w:t>
      </w:r>
      <w:r w:rsidR="000D7F4D" w:rsidRPr="00DD12AC">
        <w:rPr>
          <w:rFonts w:ascii="Times New Roman" w:hAnsi="Times New Roman" w:cs="Times New Roman"/>
          <w:sz w:val="24"/>
          <w:szCs w:val="24"/>
          <w:lang w:val="en-GB"/>
        </w:rPr>
        <w:t>glacial river</w:t>
      </w:r>
      <w:r w:rsidRPr="00DD12AC">
        <w:rPr>
          <w:rFonts w:ascii="Times New Roman" w:hAnsi="Times New Roman" w:cs="Times New Roman"/>
          <w:sz w:val="24"/>
          <w:szCs w:val="24"/>
          <w:lang w:val="en-GB"/>
        </w:rPr>
        <w:t>;</w:t>
      </w:r>
    </w:p>
    <w:p w14:paraId="34459D99" w14:textId="44C63348" w:rsidR="00E643DA" w:rsidRPr="00DD12AC" w:rsidRDefault="00E643DA" w:rsidP="00E643DA">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44.2. Identification and protection of the general structure of the city plan, the network of streets</w:t>
      </w:r>
      <w:r w:rsidR="000D7F4D"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squares</w:t>
      </w:r>
      <w:r w:rsidR="000D7F4D" w:rsidRPr="00DD12AC">
        <w:rPr>
          <w:rFonts w:ascii="Times New Roman" w:hAnsi="Times New Roman" w:cs="Times New Roman"/>
          <w:sz w:val="24"/>
          <w:szCs w:val="24"/>
          <w:lang w:val="en-GB"/>
        </w:rPr>
        <w:t xml:space="preserve"> and</w:t>
      </w:r>
      <w:r w:rsidRPr="00DD12AC">
        <w:rPr>
          <w:rFonts w:ascii="Times New Roman" w:hAnsi="Times New Roman" w:cs="Times New Roman"/>
          <w:sz w:val="24"/>
          <w:szCs w:val="24"/>
          <w:lang w:val="en-GB"/>
        </w:rPr>
        <w:t xml:space="preserve"> public greenery;</w:t>
      </w:r>
    </w:p>
    <w:p w14:paraId="6DBBB418" w14:textId="794A610D" w:rsidR="00E643DA" w:rsidRPr="00DD12AC" w:rsidRDefault="00E643DA" w:rsidP="00E643DA">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44.3. Protection and harmonious formation of historic city panoramas from the most important points of view of the city center indicated in the </w:t>
      </w:r>
      <w:r w:rsidR="000D7F4D" w:rsidRPr="00DD12AC">
        <w:rPr>
          <w:rFonts w:ascii="Times New Roman" w:hAnsi="Times New Roman" w:cs="Times New Roman"/>
          <w:sz w:val="24"/>
          <w:szCs w:val="24"/>
          <w:lang w:val="en-GB"/>
        </w:rPr>
        <w:t>Master P</w:t>
      </w:r>
      <w:r w:rsidRPr="00DD12AC">
        <w:rPr>
          <w:rFonts w:ascii="Times New Roman" w:hAnsi="Times New Roman" w:cs="Times New Roman"/>
          <w:sz w:val="24"/>
          <w:szCs w:val="24"/>
          <w:lang w:val="en-GB"/>
        </w:rPr>
        <w:t>lan, main entrances to the city center and other characteristic points;</w:t>
      </w:r>
    </w:p>
    <w:p w14:paraId="0E0A5C33" w14:textId="12F52C58" w:rsidR="00E643DA" w:rsidRPr="00DD12AC" w:rsidRDefault="00E643DA" w:rsidP="00E643DA">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44.4. Protection of distinctive features and characteristics of urban structure formed in separate parts, districts, </w:t>
      </w:r>
      <w:r w:rsidR="000D7F4D" w:rsidRPr="00DD12AC">
        <w:rPr>
          <w:rFonts w:ascii="Times New Roman" w:hAnsi="Times New Roman" w:cs="Times New Roman"/>
          <w:sz w:val="24"/>
          <w:szCs w:val="24"/>
          <w:lang w:val="en-GB"/>
        </w:rPr>
        <w:t>blocks</w:t>
      </w:r>
      <w:r w:rsidRPr="00DD12AC">
        <w:rPr>
          <w:rFonts w:ascii="Times New Roman" w:hAnsi="Times New Roman" w:cs="Times New Roman"/>
          <w:sz w:val="24"/>
          <w:szCs w:val="24"/>
          <w:lang w:val="en-GB"/>
        </w:rPr>
        <w:t xml:space="preserve"> and </w:t>
      </w:r>
      <w:r w:rsidR="008777B2" w:rsidRPr="00DD12AC">
        <w:rPr>
          <w:rFonts w:ascii="Times New Roman" w:hAnsi="Times New Roman" w:cs="Times New Roman"/>
          <w:sz w:val="24"/>
          <w:szCs w:val="24"/>
          <w:lang w:val="en-GB"/>
        </w:rPr>
        <w:t>neighbourhoods</w:t>
      </w:r>
      <w:r w:rsidRPr="00DD12AC">
        <w:rPr>
          <w:rFonts w:ascii="Times New Roman" w:hAnsi="Times New Roman" w:cs="Times New Roman"/>
          <w:sz w:val="24"/>
          <w:szCs w:val="24"/>
          <w:lang w:val="en-GB"/>
        </w:rPr>
        <w:t xml:space="preserve"> of Vilnius by determining</w:t>
      </w:r>
      <w:r w:rsidR="000D7F4D" w:rsidRPr="00DD12AC">
        <w:rPr>
          <w:rFonts w:ascii="Times New Roman" w:hAnsi="Times New Roman" w:cs="Times New Roman"/>
          <w:sz w:val="24"/>
          <w:szCs w:val="24"/>
          <w:lang w:val="en-GB"/>
        </w:rPr>
        <w:t xml:space="preserve"> the</w:t>
      </w:r>
      <w:r w:rsidRPr="00DD12AC">
        <w:rPr>
          <w:rFonts w:ascii="Times New Roman" w:hAnsi="Times New Roman" w:cs="Times New Roman"/>
          <w:sz w:val="24"/>
          <w:szCs w:val="24"/>
          <w:lang w:val="en-GB"/>
        </w:rPr>
        <w:t xml:space="preserve"> typology of </w:t>
      </w:r>
      <w:r w:rsidR="000D7F4D" w:rsidRPr="00DD12AC">
        <w:rPr>
          <w:rFonts w:ascii="Times New Roman" w:hAnsi="Times New Roman" w:cs="Times New Roman"/>
          <w:sz w:val="24"/>
          <w:szCs w:val="24"/>
          <w:lang w:val="en-GB"/>
        </w:rPr>
        <w:t>development</w:t>
      </w:r>
      <w:r w:rsidRPr="00DD12AC">
        <w:rPr>
          <w:rFonts w:ascii="Times New Roman" w:hAnsi="Times New Roman" w:cs="Times New Roman"/>
          <w:sz w:val="24"/>
          <w:szCs w:val="24"/>
          <w:lang w:val="en-GB"/>
        </w:rPr>
        <w:t xml:space="preserve"> and public spaces, </w:t>
      </w:r>
      <w:r w:rsidR="000D7F4D" w:rsidRPr="00DD12AC">
        <w:rPr>
          <w:rFonts w:ascii="Times New Roman" w:hAnsi="Times New Roman" w:cs="Times New Roman"/>
          <w:sz w:val="24"/>
          <w:szCs w:val="24"/>
          <w:lang w:val="en-GB"/>
        </w:rPr>
        <w:t>development</w:t>
      </w:r>
      <w:r w:rsidRPr="00DD12AC">
        <w:rPr>
          <w:rFonts w:ascii="Times New Roman" w:hAnsi="Times New Roman" w:cs="Times New Roman"/>
          <w:sz w:val="24"/>
          <w:szCs w:val="24"/>
          <w:lang w:val="en-GB"/>
        </w:rPr>
        <w:t xml:space="preserve"> density and intensity</w:t>
      </w:r>
      <w:r w:rsidR="000D7F4D" w:rsidRPr="00DD12AC">
        <w:rPr>
          <w:rFonts w:ascii="Times New Roman" w:hAnsi="Times New Roman" w:cs="Times New Roman"/>
          <w:sz w:val="24"/>
          <w:szCs w:val="24"/>
          <w:lang w:val="en-GB"/>
        </w:rPr>
        <w:t xml:space="preserve"> indicators</w:t>
      </w:r>
      <w:r w:rsidRPr="00DD12AC">
        <w:rPr>
          <w:rFonts w:ascii="Times New Roman" w:hAnsi="Times New Roman" w:cs="Times New Roman"/>
          <w:sz w:val="24"/>
          <w:szCs w:val="24"/>
          <w:lang w:val="en-GB"/>
        </w:rPr>
        <w:t xml:space="preserve">, </w:t>
      </w:r>
      <w:r w:rsidR="000D7F4D" w:rsidRPr="00DD12AC">
        <w:rPr>
          <w:rFonts w:ascii="Times New Roman" w:hAnsi="Times New Roman" w:cs="Times New Roman"/>
          <w:sz w:val="24"/>
          <w:szCs w:val="24"/>
          <w:lang w:val="en-GB"/>
        </w:rPr>
        <w:t xml:space="preserve">the </w:t>
      </w:r>
      <w:r w:rsidR="00452F2C" w:rsidRPr="00DD12AC">
        <w:rPr>
          <w:rFonts w:ascii="Times New Roman" w:hAnsi="Times New Roman" w:cs="Times New Roman"/>
          <w:sz w:val="24"/>
          <w:szCs w:val="24"/>
          <w:lang w:val="en-GB"/>
        </w:rPr>
        <w:t>predominant</w:t>
      </w:r>
      <w:r w:rsidRPr="00DD12AC">
        <w:rPr>
          <w:rFonts w:ascii="Times New Roman" w:hAnsi="Times New Roman" w:cs="Times New Roman"/>
          <w:sz w:val="24"/>
          <w:szCs w:val="24"/>
          <w:lang w:val="en-GB"/>
        </w:rPr>
        <w:t xml:space="preserve"> height of urban structures and buildings, </w:t>
      </w:r>
      <w:r w:rsidR="000D7F4D" w:rsidRPr="00DD12AC">
        <w:rPr>
          <w:rFonts w:ascii="Times New Roman" w:hAnsi="Times New Roman" w:cs="Times New Roman"/>
          <w:sz w:val="24"/>
          <w:szCs w:val="24"/>
          <w:lang w:val="en-GB"/>
        </w:rPr>
        <w:t xml:space="preserve">and </w:t>
      </w:r>
      <w:r w:rsidRPr="00DD12AC">
        <w:rPr>
          <w:rFonts w:ascii="Times New Roman" w:hAnsi="Times New Roman" w:cs="Times New Roman"/>
          <w:sz w:val="24"/>
          <w:szCs w:val="24"/>
          <w:lang w:val="en-GB"/>
        </w:rPr>
        <w:t>other specific parameters</w:t>
      </w:r>
      <w:r w:rsidR="000D7F4D" w:rsidRPr="00DD12AC">
        <w:rPr>
          <w:rFonts w:ascii="Times New Roman" w:hAnsi="Times New Roman" w:cs="Times New Roman"/>
          <w:sz w:val="24"/>
          <w:szCs w:val="24"/>
          <w:lang w:val="en-GB"/>
        </w:rPr>
        <w:t xml:space="preserve"> of individual territories assuring preservation and sustainable change</w:t>
      </w:r>
      <w:r w:rsidR="000D7F4D" w:rsidRPr="00DD12AC">
        <w:rPr>
          <w:rStyle w:val="Puslapioinaosnuoroda"/>
          <w:rFonts w:ascii="Times New Roman" w:hAnsi="Times New Roman" w:cs="Times New Roman"/>
          <w:sz w:val="24"/>
          <w:szCs w:val="24"/>
          <w:lang w:val="en-GB"/>
        </w:rPr>
        <w:footnoteReference w:id="8"/>
      </w:r>
      <w:r w:rsidR="000D7F4D" w:rsidRPr="00DD12AC">
        <w:rPr>
          <w:rFonts w:ascii="Times New Roman" w:hAnsi="Times New Roman" w:cs="Times New Roman"/>
          <w:sz w:val="24"/>
          <w:szCs w:val="24"/>
          <w:lang w:val="en-GB"/>
        </w:rPr>
        <w:t xml:space="preserve">. </w:t>
      </w:r>
    </w:p>
    <w:p w14:paraId="66C2B9B9" w14:textId="0E9520FE" w:rsidR="000D7F4D" w:rsidRPr="00DD12AC" w:rsidRDefault="00A84308" w:rsidP="00E643DA">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Chapter</w:t>
      </w:r>
      <w:r w:rsidR="000D7F4D" w:rsidRPr="00DD12AC">
        <w:rPr>
          <w:rFonts w:ascii="Times New Roman" w:hAnsi="Times New Roman" w:cs="Times New Roman"/>
          <w:b/>
          <w:bCs/>
          <w:sz w:val="24"/>
          <w:szCs w:val="24"/>
          <w:lang w:val="en-GB"/>
        </w:rPr>
        <w:t xml:space="preserve"> V. Immovable Cultural Heritage</w:t>
      </w:r>
      <w:r w:rsidR="007B1D6A" w:rsidRPr="00DD12AC">
        <w:rPr>
          <w:rStyle w:val="Puslapioinaosnuoroda"/>
          <w:rFonts w:ascii="Times New Roman" w:hAnsi="Times New Roman" w:cs="Times New Roman"/>
          <w:sz w:val="24"/>
          <w:szCs w:val="24"/>
          <w:lang w:val="en-GB"/>
        </w:rPr>
        <w:footnoteReference w:id="9"/>
      </w:r>
    </w:p>
    <w:p w14:paraId="27206AB9" w14:textId="7C21529D" w:rsidR="000D7F4D" w:rsidRPr="00DD12AC" w:rsidRDefault="000D7F4D" w:rsidP="007B1D6A">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102.</w:t>
      </w:r>
      <w:r w:rsidR="007B1D6A" w:rsidRPr="00DD12AC">
        <w:rPr>
          <w:rFonts w:ascii="Times New Roman" w:hAnsi="Times New Roman" w:cs="Times New Roman"/>
          <w:sz w:val="24"/>
          <w:szCs w:val="24"/>
          <w:lang w:val="en-GB"/>
        </w:rPr>
        <w:t xml:space="preserve"> Regulation of the territory of Vilnius Old Town and its visual impact subzone. The Regulation on the Protection of Vilnius Old Town (approved by Order No. ĮV-490 of the Minister of Culture of the Republic of Lithuania of 23 December 2003) (Official Gazette, </w:t>
      </w:r>
      <w:r w:rsidR="004D40D9" w:rsidRPr="00DD12AC">
        <w:rPr>
          <w:rFonts w:ascii="Times New Roman" w:hAnsi="Times New Roman" w:cs="Times New Roman"/>
          <w:sz w:val="24"/>
          <w:szCs w:val="24"/>
          <w:lang w:val="en-GB"/>
        </w:rPr>
        <w:lastRenderedPageBreak/>
        <w:t xml:space="preserve">2004, </w:t>
      </w:r>
      <w:r w:rsidR="007B1D6A" w:rsidRPr="00DD12AC">
        <w:rPr>
          <w:rFonts w:ascii="Times New Roman" w:hAnsi="Times New Roman" w:cs="Times New Roman"/>
          <w:sz w:val="24"/>
          <w:szCs w:val="24"/>
          <w:lang w:val="en-GB"/>
        </w:rPr>
        <w:t xml:space="preserve">25-774; </w:t>
      </w:r>
      <w:r w:rsidR="004D40D9" w:rsidRPr="00DD12AC">
        <w:rPr>
          <w:rFonts w:ascii="Times New Roman" w:hAnsi="Times New Roman" w:cs="Times New Roman"/>
          <w:sz w:val="24"/>
          <w:szCs w:val="24"/>
          <w:lang w:val="en-GB"/>
        </w:rPr>
        <w:t>as</w:t>
      </w:r>
      <w:r w:rsidR="007B1D6A" w:rsidRPr="00DD12AC">
        <w:rPr>
          <w:rFonts w:ascii="Times New Roman" w:hAnsi="Times New Roman" w:cs="Times New Roman"/>
          <w:sz w:val="24"/>
          <w:szCs w:val="24"/>
          <w:lang w:val="en-GB"/>
        </w:rPr>
        <w:t xml:space="preserve"> subsequent</w:t>
      </w:r>
      <w:r w:rsidR="004D40D9" w:rsidRPr="00DD12AC">
        <w:rPr>
          <w:rFonts w:ascii="Times New Roman" w:hAnsi="Times New Roman" w:cs="Times New Roman"/>
          <w:sz w:val="24"/>
          <w:szCs w:val="24"/>
          <w:lang w:val="en-GB"/>
        </w:rPr>
        <w:t>ly</w:t>
      </w:r>
      <w:r w:rsidR="007B1D6A" w:rsidRPr="00DD12AC">
        <w:rPr>
          <w:rFonts w:ascii="Times New Roman" w:hAnsi="Times New Roman" w:cs="Times New Roman"/>
          <w:sz w:val="24"/>
          <w:szCs w:val="24"/>
          <w:lang w:val="en-GB"/>
        </w:rPr>
        <w:t xml:space="preserve"> amend</w:t>
      </w:r>
      <w:r w:rsidR="004D40D9" w:rsidRPr="00DD12AC">
        <w:rPr>
          <w:rFonts w:ascii="Times New Roman" w:hAnsi="Times New Roman" w:cs="Times New Roman"/>
          <w:sz w:val="24"/>
          <w:szCs w:val="24"/>
          <w:lang w:val="en-GB"/>
        </w:rPr>
        <w:t>ed</w:t>
      </w:r>
      <w:r w:rsidR="007B1D6A" w:rsidRPr="00DD12AC">
        <w:rPr>
          <w:rFonts w:ascii="Times New Roman" w:hAnsi="Times New Roman" w:cs="Times New Roman"/>
          <w:sz w:val="24"/>
          <w:szCs w:val="24"/>
          <w:lang w:val="en-GB"/>
        </w:rPr>
        <w:t xml:space="preserve">) and Vilnius Old Town Special Plan </w:t>
      </w:r>
      <w:r w:rsidR="004D40D9" w:rsidRPr="00DD12AC">
        <w:rPr>
          <w:rFonts w:ascii="Times New Roman" w:hAnsi="Times New Roman" w:cs="Times New Roman"/>
          <w:sz w:val="24"/>
          <w:szCs w:val="24"/>
          <w:lang w:val="en-GB"/>
        </w:rPr>
        <w:t>–</w:t>
      </w:r>
      <w:r w:rsidR="007B1D6A" w:rsidRPr="00DD12AC">
        <w:rPr>
          <w:rFonts w:ascii="Times New Roman" w:hAnsi="Times New Roman" w:cs="Times New Roman"/>
          <w:sz w:val="24"/>
          <w:szCs w:val="24"/>
          <w:lang w:val="en-GB"/>
        </w:rPr>
        <w:t xml:space="preserve"> </w:t>
      </w:r>
      <w:r w:rsidR="004D40D9" w:rsidRPr="00DD12AC">
        <w:rPr>
          <w:rFonts w:ascii="Times New Roman" w:hAnsi="Times New Roman" w:cs="Times New Roman"/>
          <w:sz w:val="24"/>
          <w:szCs w:val="24"/>
          <w:lang w:val="en-GB"/>
        </w:rPr>
        <w:t xml:space="preserve">Protection </w:t>
      </w:r>
      <w:r w:rsidR="007B1D6A" w:rsidRPr="00DD12AC">
        <w:rPr>
          <w:rFonts w:ascii="Times New Roman" w:hAnsi="Times New Roman" w:cs="Times New Roman"/>
          <w:sz w:val="24"/>
          <w:szCs w:val="24"/>
          <w:lang w:val="en-GB"/>
        </w:rPr>
        <w:t>Plan (Reg</w:t>
      </w:r>
      <w:r w:rsidR="004D40D9" w:rsidRPr="00DD12AC">
        <w:rPr>
          <w:rFonts w:ascii="Times New Roman" w:hAnsi="Times New Roman" w:cs="Times New Roman"/>
          <w:sz w:val="24"/>
          <w:szCs w:val="24"/>
          <w:lang w:val="en-GB"/>
        </w:rPr>
        <w:t>ulation</w:t>
      </w:r>
      <w:r w:rsidR="007B1D6A" w:rsidRPr="00DD12AC">
        <w:rPr>
          <w:rFonts w:ascii="Times New Roman" w:hAnsi="Times New Roman" w:cs="Times New Roman"/>
          <w:sz w:val="24"/>
          <w:szCs w:val="24"/>
          <w:lang w:val="en-GB"/>
        </w:rPr>
        <w:t xml:space="preserve"> No. T00055785; </w:t>
      </w:r>
      <w:r w:rsidR="004D40D9" w:rsidRPr="00DD12AC">
        <w:rPr>
          <w:rFonts w:ascii="Times New Roman" w:hAnsi="Times New Roman" w:cs="Times New Roman"/>
          <w:sz w:val="24"/>
          <w:szCs w:val="24"/>
          <w:lang w:val="en-GB"/>
        </w:rPr>
        <w:t>Vilnius City Council No. 764 of 22 01</w:t>
      </w:r>
      <w:r w:rsidR="007B1D6A" w:rsidRPr="00DD12AC">
        <w:rPr>
          <w:rFonts w:ascii="Times New Roman" w:hAnsi="Times New Roman" w:cs="Times New Roman"/>
          <w:sz w:val="24"/>
          <w:szCs w:val="24"/>
          <w:lang w:val="en-GB"/>
        </w:rPr>
        <w:t xml:space="preserve"> 2003)</w:t>
      </w:r>
      <w:r w:rsidR="004D40D9" w:rsidRPr="00DD12AC">
        <w:rPr>
          <w:rFonts w:ascii="Times New Roman" w:hAnsi="Times New Roman" w:cs="Times New Roman"/>
          <w:sz w:val="24"/>
          <w:szCs w:val="24"/>
          <w:lang w:val="en-GB"/>
        </w:rPr>
        <w:t xml:space="preserve"> regulates the territory of Vilnius Old Town</w:t>
      </w:r>
      <w:r w:rsidR="007B1D6A" w:rsidRPr="00DD12AC">
        <w:rPr>
          <w:rFonts w:ascii="Times New Roman" w:hAnsi="Times New Roman" w:cs="Times New Roman"/>
          <w:sz w:val="24"/>
          <w:szCs w:val="24"/>
          <w:lang w:val="en-GB"/>
        </w:rPr>
        <w:t xml:space="preserve">. </w:t>
      </w:r>
      <w:r w:rsidR="004D40D9" w:rsidRPr="00DD12AC">
        <w:rPr>
          <w:rFonts w:ascii="Times New Roman" w:hAnsi="Times New Roman" w:cs="Times New Roman"/>
          <w:sz w:val="24"/>
          <w:szCs w:val="24"/>
          <w:lang w:val="en-GB"/>
        </w:rPr>
        <w:t xml:space="preserve">The Temporary Regulation of the Protection Zone of the World Heritage Site </w:t>
      </w:r>
      <w:r w:rsidR="008777B2" w:rsidRPr="00DD12AC">
        <w:rPr>
          <w:rFonts w:ascii="Times New Roman" w:hAnsi="Times New Roman" w:cs="Times New Roman"/>
          <w:sz w:val="24"/>
          <w:szCs w:val="24"/>
          <w:lang w:val="en-GB"/>
        </w:rPr>
        <w:t xml:space="preserve">– </w:t>
      </w:r>
      <w:r w:rsidR="004D40D9" w:rsidRPr="00DD12AC">
        <w:rPr>
          <w:rFonts w:ascii="Times New Roman" w:hAnsi="Times New Roman" w:cs="Times New Roman"/>
          <w:sz w:val="24"/>
          <w:szCs w:val="24"/>
          <w:lang w:val="en-GB"/>
        </w:rPr>
        <w:t>Cultural Monument U1P – Vilnius Historic Centre approved by Order No. Į-167</w:t>
      </w:r>
      <w:r w:rsidR="008777B2" w:rsidRPr="00DD12AC">
        <w:rPr>
          <w:rFonts w:ascii="Times New Roman" w:hAnsi="Times New Roman" w:cs="Times New Roman"/>
          <w:sz w:val="24"/>
          <w:szCs w:val="24"/>
          <w:lang w:val="en-GB"/>
        </w:rPr>
        <w:t xml:space="preserve"> </w:t>
      </w:r>
      <w:r w:rsidR="004D40D9" w:rsidRPr="00DD12AC">
        <w:rPr>
          <w:rFonts w:ascii="Times New Roman" w:hAnsi="Times New Roman" w:cs="Times New Roman"/>
          <w:sz w:val="24"/>
          <w:szCs w:val="24"/>
          <w:lang w:val="en-GB"/>
        </w:rPr>
        <w:t xml:space="preserve">of the Department of Cultural Heritage Protection under the Ministry of Culture of the Republic of Lithuania of 19 04 2005 regulates the </w:t>
      </w:r>
      <w:r w:rsidR="007B1D6A" w:rsidRPr="00DD12AC">
        <w:rPr>
          <w:rFonts w:ascii="Times New Roman" w:hAnsi="Times New Roman" w:cs="Times New Roman"/>
          <w:sz w:val="24"/>
          <w:szCs w:val="24"/>
          <w:lang w:val="en-GB"/>
        </w:rPr>
        <w:t>protection zone of Vilnius Old Town</w:t>
      </w:r>
      <w:r w:rsidR="004D40D9" w:rsidRPr="00DD12AC">
        <w:rPr>
          <w:rFonts w:ascii="Times New Roman" w:hAnsi="Times New Roman" w:cs="Times New Roman"/>
          <w:sz w:val="24"/>
          <w:szCs w:val="24"/>
          <w:lang w:val="en-GB"/>
        </w:rPr>
        <w:t xml:space="preserve">. </w:t>
      </w:r>
      <w:r w:rsidR="007B1D6A" w:rsidRPr="00DD12AC">
        <w:rPr>
          <w:rFonts w:ascii="Times New Roman" w:hAnsi="Times New Roman" w:cs="Times New Roman"/>
          <w:sz w:val="24"/>
          <w:szCs w:val="24"/>
          <w:lang w:val="en-GB"/>
        </w:rPr>
        <w:t xml:space="preserve">The integrated </w:t>
      </w:r>
      <w:r w:rsidR="004D40D9" w:rsidRPr="00DD12AC">
        <w:rPr>
          <w:rFonts w:ascii="Times New Roman" w:hAnsi="Times New Roman" w:cs="Times New Roman"/>
          <w:sz w:val="24"/>
          <w:szCs w:val="24"/>
          <w:lang w:val="en-GB"/>
        </w:rPr>
        <w:t>M</w:t>
      </w:r>
      <w:r w:rsidR="007B1D6A" w:rsidRPr="00DD12AC">
        <w:rPr>
          <w:rFonts w:ascii="Times New Roman" w:hAnsi="Times New Roman" w:cs="Times New Roman"/>
          <w:sz w:val="24"/>
          <w:szCs w:val="24"/>
          <w:lang w:val="en-GB"/>
        </w:rPr>
        <w:t>P requirements for the territory of Vilnius Old Town and its visual impact sub-</w:t>
      </w:r>
      <w:r w:rsidR="004D40D9" w:rsidRPr="00DD12AC">
        <w:rPr>
          <w:rFonts w:ascii="Times New Roman" w:hAnsi="Times New Roman" w:cs="Times New Roman"/>
          <w:sz w:val="24"/>
          <w:szCs w:val="24"/>
          <w:lang w:val="en-GB"/>
        </w:rPr>
        <w:t>zone</w:t>
      </w:r>
      <w:r w:rsidR="007B1D6A" w:rsidRPr="00DD12AC">
        <w:rPr>
          <w:rFonts w:ascii="Times New Roman" w:hAnsi="Times New Roman" w:cs="Times New Roman"/>
          <w:sz w:val="24"/>
          <w:szCs w:val="24"/>
          <w:lang w:val="en-GB"/>
        </w:rPr>
        <w:t xml:space="preserve"> are </w:t>
      </w:r>
      <w:r w:rsidR="004D40D9" w:rsidRPr="00DD12AC">
        <w:rPr>
          <w:rFonts w:ascii="Times New Roman" w:hAnsi="Times New Roman" w:cs="Times New Roman"/>
          <w:sz w:val="24"/>
          <w:szCs w:val="24"/>
          <w:lang w:val="en-GB"/>
        </w:rPr>
        <w:t>presented</w:t>
      </w:r>
      <w:r w:rsidR="007B1D6A" w:rsidRPr="00DD12AC">
        <w:rPr>
          <w:rFonts w:ascii="Times New Roman" w:hAnsi="Times New Roman" w:cs="Times New Roman"/>
          <w:sz w:val="24"/>
          <w:szCs w:val="24"/>
          <w:lang w:val="en-GB"/>
        </w:rPr>
        <w:t xml:space="preserve"> in Annex </w:t>
      </w:r>
      <w:r w:rsidR="008777B2" w:rsidRPr="00DD12AC">
        <w:rPr>
          <w:rFonts w:ascii="Times New Roman" w:hAnsi="Times New Roman" w:cs="Times New Roman"/>
          <w:sz w:val="24"/>
          <w:szCs w:val="24"/>
          <w:lang w:val="en-GB"/>
        </w:rPr>
        <w:t xml:space="preserve">No. </w:t>
      </w:r>
      <w:r w:rsidR="007B1D6A" w:rsidRPr="00DD12AC">
        <w:rPr>
          <w:rFonts w:ascii="Times New Roman" w:hAnsi="Times New Roman" w:cs="Times New Roman"/>
          <w:sz w:val="24"/>
          <w:szCs w:val="24"/>
          <w:lang w:val="en-GB"/>
        </w:rPr>
        <w:t>2 “</w:t>
      </w:r>
      <w:r w:rsidR="004D40D9" w:rsidRPr="00DD12AC">
        <w:rPr>
          <w:rFonts w:ascii="Times New Roman" w:hAnsi="Times New Roman" w:cs="Times New Roman"/>
          <w:sz w:val="24"/>
          <w:szCs w:val="24"/>
          <w:lang w:val="en-GB"/>
        </w:rPr>
        <w:t>Immovable</w:t>
      </w:r>
      <w:r w:rsidR="007B1D6A" w:rsidRPr="00DD12AC">
        <w:rPr>
          <w:rFonts w:ascii="Times New Roman" w:hAnsi="Times New Roman" w:cs="Times New Roman"/>
          <w:sz w:val="24"/>
          <w:szCs w:val="24"/>
          <w:lang w:val="en-GB"/>
        </w:rPr>
        <w:t xml:space="preserve"> Cultural Heritage” and </w:t>
      </w:r>
      <w:r w:rsidR="004D40D9" w:rsidRPr="00DD12AC">
        <w:rPr>
          <w:rFonts w:ascii="Times New Roman" w:hAnsi="Times New Roman" w:cs="Times New Roman"/>
          <w:sz w:val="24"/>
          <w:szCs w:val="24"/>
          <w:lang w:val="en-GB"/>
        </w:rPr>
        <w:t>its diagrams</w:t>
      </w:r>
      <w:r w:rsidR="007B1D6A" w:rsidRPr="00DD12AC">
        <w:rPr>
          <w:rFonts w:ascii="Times New Roman" w:hAnsi="Times New Roman" w:cs="Times New Roman"/>
          <w:sz w:val="24"/>
          <w:szCs w:val="24"/>
          <w:lang w:val="en-GB"/>
        </w:rPr>
        <w:t>. Both legal acts will be replaced by the Vilnius Old Town Management Plan (</w:t>
      </w:r>
      <w:r w:rsidR="004D40D9" w:rsidRPr="00DD12AC">
        <w:rPr>
          <w:rFonts w:ascii="Times New Roman" w:hAnsi="Times New Roman" w:cs="Times New Roman"/>
          <w:sz w:val="24"/>
          <w:szCs w:val="24"/>
          <w:lang w:val="en-GB"/>
        </w:rPr>
        <w:t>currently in</w:t>
      </w:r>
      <w:r w:rsidR="007B1D6A" w:rsidRPr="00DD12AC">
        <w:rPr>
          <w:rFonts w:ascii="Times New Roman" w:hAnsi="Times New Roman" w:cs="Times New Roman"/>
          <w:sz w:val="24"/>
          <w:szCs w:val="24"/>
          <w:lang w:val="en-GB"/>
        </w:rPr>
        <w:t xml:space="preserve"> preparation), the solutions of which will </w:t>
      </w:r>
      <w:r w:rsidR="004D40D9" w:rsidRPr="00DD12AC">
        <w:rPr>
          <w:rFonts w:ascii="Times New Roman" w:hAnsi="Times New Roman" w:cs="Times New Roman"/>
          <w:sz w:val="24"/>
          <w:szCs w:val="24"/>
          <w:lang w:val="en-GB"/>
        </w:rPr>
        <w:t xml:space="preserve">be superior to the MP </w:t>
      </w:r>
      <w:r w:rsidR="007B1D6A" w:rsidRPr="00DD12AC">
        <w:rPr>
          <w:rFonts w:ascii="Times New Roman" w:hAnsi="Times New Roman" w:cs="Times New Roman"/>
          <w:sz w:val="24"/>
          <w:szCs w:val="24"/>
          <w:lang w:val="en-GB"/>
        </w:rPr>
        <w:t>regulations.</w:t>
      </w:r>
    </w:p>
    <w:p w14:paraId="576B1349" w14:textId="540F1E22" w:rsidR="004D40D9" w:rsidRPr="00DD12AC" w:rsidRDefault="004D40D9" w:rsidP="007B1D6A">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Historic streets, historic squares, historic parks, gardens, cemeteries have been distinguished.</w:t>
      </w:r>
    </w:p>
    <w:p w14:paraId="6303E035" w14:textId="5DC8E630" w:rsidR="004D40D9" w:rsidRPr="00DD12AC" w:rsidRDefault="004D40D9" w:rsidP="004D40D9">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107. In order to preserve Vilnius Old Town </w:t>
      </w:r>
      <w:r w:rsidR="008777B2"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a World Heritage Site included in the UNESCO list, </w:t>
      </w:r>
      <w:r w:rsidRPr="00DD12AC">
        <w:rPr>
          <w:rFonts w:ascii="Times New Roman" w:hAnsi="Times New Roman" w:cs="Times New Roman"/>
          <w:b/>
          <w:bCs/>
          <w:sz w:val="24"/>
          <w:szCs w:val="24"/>
          <w:lang w:val="en-GB"/>
        </w:rPr>
        <w:t>additional</w:t>
      </w:r>
      <w:r w:rsidR="008777B2" w:rsidRPr="00DD12AC">
        <w:rPr>
          <w:rFonts w:ascii="Times New Roman" w:hAnsi="Times New Roman" w:cs="Times New Roman"/>
          <w:b/>
          <w:bCs/>
          <w:sz w:val="24"/>
          <w:szCs w:val="24"/>
          <w:lang w:val="en-GB"/>
        </w:rPr>
        <w:t xml:space="preserve"> </w:t>
      </w:r>
      <w:r w:rsidRPr="00DD12AC">
        <w:rPr>
          <w:rFonts w:ascii="Times New Roman" w:hAnsi="Times New Roman" w:cs="Times New Roman"/>
          <w:b/>
          <w:bCs/>
          <w:sz w:val="24"/>
          <w:szCs w:val="24"/>
          <w:lang w:val="en-GB"/>
        </w:rPr>
        <w:t>restrictions on morphological change in the Old Town</w:t>
      </w:r>
      <w:r w:rsidRPr="00DD12AC">
        <w:rPr>
          <w:rFonts w:ascii="Times New Roman" w:hAnsi="Times New Roman" w:cs="Times New Roman"/>
          <w:sz w:val="24"/>
          <w:szCs w:val="24"/>
          <w:lang w:val="en-GB"/>
        </w:rPr>
        <w:t xml:space="preserve"> have been set (Annex 2 and diagrams: Diagram of </w:t>
      </w:r>
      <w:r w:rsidR="008777B2" w:rsidRPr="00DD12AC">
        <w:rPr>
          <w:rFonts w:ascii="Times New Roman" w:hAnsi="Times New Roman" w:cs="Times New Roman"/>
          <w:sz w:val="24"/>
          <w:szCs w:val="24"/>
          <w:lang w:val="en-GB"/>
        </w:rPr>
        <w:t>P</w:t>
      </w:r>
      <w:r w:rsidRPr="00DD12AC">
        <w:rPr>
          <w:rFonts w:ascii="Times New Roman" w:hAnsi="Times New Roman" w:cs="Times New Roman"/>
          <w:sz w:val="24"/>
          <w:szCs w:val="24"/>
          <w:lang w:val="en-GB"/>
        </w:rPr>
        <w:t xml:space="preserve">riority </w:t>
      </w:r>
      <w:r w:rsidR="008777B2" w:rsidRPr="00DD12AC">
        <w:rPr>
          <w:rFonts w:ascii="Times New Roman" w:hAnsi="Times New Roman" w:cs="Times New Roman"/>
          <w:sz w:val="24"/>
          <w:szCs w:val="24"/>
          <w:lang w:val="en-GB"/>
        </w:rPr>
        <w:t>R</w:t>
      </w:r>
      <w:r w:rsidRPr="00DD12AC">
        <w:rPr>
          <w:rFonts w:ascii="Times New Roman" w:hAnsi="Times New Roman" w:cs="Times New Roman"/>
          <w:sz w:val="24"/>
          <w:szCs w:val="24"/>
          <w:lang w:val="en-GB"/>
        </w:rPr>
        <w:t xml:space="preserve">egulations of </w:t>
      </w:r>
      <w:r w:rsidR="008777B2" w:rsidRPr="00DD12AC">
        <w:rPr>
          <w:rFonts w:ascii="Times New Roman" w:hAnsi="Times New Roman" w:cs="Times New Roman"/>
          <w:sz w:val="24"/>
          <w:szCs w:val="24"/>
          <w:lang w:val="en-GB"/>
        </w:rPr>
        <w:t>M</w:t>
      </w:r>
      <w:r w:rsidRPr="00DD12AC">
        <w:rPr>
          <w:rFonts w:ascii="Times New Roman" w:hAnsi="Times New Roman" w:cs="Times New Roman"/>
          <w:sz w:val="24"/>
          <w:szCs w:val="24"/>
          <w:lang w:val="en-GB"/>
        </w:rPr>
        <w:t xml:space="preserve">anagement of </w:t>
      </w:r>
      <w:r w:rsidR="008777B2" w:rsidRPr="00DD12AC">
        <w:rPr>
          <w:rFonts w:ascii="Times New Roman" w:hAnsi="Times New Roman" w:cs="Times New Roman"/>
          <w:sz w:val="24"/>
          <w:szCs w:val="24"/>
          <w:lang w:val="en-GB"/>
        </w:rPr>
        <w:t>U</w:t>
      </w:r>
      <w:r w:rsidRPr="00DD12AC">
        <w:rPr>
          <w:rFonts w:ascii="Times New Roman" w:hAnsi="Times New Roman" w:cs="Times New Roman"/>
          <w:sz w:val="24"/>
          <w:szCs w:val="24"/>
          <w:lang w:val="en-GB"/>
        </w:rPr>
        <w:t xml:space="preserve">rban </w:t>
      </w:r>
      <w:r w:rsidR="008777B2"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tructures of the </w:t>
      </w:r>
      <w:r w:rsidR="008777B2" w:rsidRPr="00DD12AC">
        <w:rPr>
          <w:rFonts w:ascii="Times New Roman" w:hAnsi="Times New Roman" w:cs="Times New Roman"/>
          <w:sz w:val="24"/>
          <w:szCs w:val="24"/>
          <w:lang w:val="en-GB"/>
        </w:rPr>
        <w:t>T</w:t>
      </w:r>
      <w:r w:rsidRPr="00DD12AC">
        <w:rPr>
          <w:rFonts w:ascii="Times New Roman" w:hAnsi="Times New Roman" w:cs="Times New Roman"/>
          <w:sz w:val="24"/>
          <w:szCs w:val="24"/>
          <w:lang w:val="en-GB"/>
        </w:rPr>
        <w:t xml:space="preserve">erritory of Vilnius Old Town (16073) and Diagram of Morphotypes of Development of Vilnius Old Town (16073)), </w:t>
      </w:r>
      <w:r w:rsidR="008B3F83" w:rsidRPr="00DD12AC">
        <w:rPr>
          <w:rFonts w:ascii="Times New Roman" w:hAnsi="Times New Roman" w:cs="Times New Roman"/>
          <w:b/>
          <w:bCs/>
          <w:sz w:val="24"/>
          <w:szCs w:val="24"/>
          <w:lang w:val="en-GB"/>
        </w:rPr>
        <w:t xml:space="preserve">implementing </w:t>
      </w:r>
      <w:r w:rsidRPr="00DD12AC">
        <w:rPr>
          <w:rFonts w:ascii="Times New Roman" w:hAnsi="Times New Roman" w:cs="Times New Roman"/>
          <w:b/>
          <w:bCs/>
          <w:sz w:val="24"/>
          <w:szCs w:val="24"/>
          <w:lang w:val="en-GB"/>
        </w:rPr>
        <w:t xml:space="preserve">control of visual consequences of the impact of newly </w:t>
      </w:r>
      <w:r w:rsidR="008B3F83" w:rsidRPr="00DD12AC">
        <w:rPr>
          <w:rFonts w:ascii="Times New Roman" w:hAnsi="Times New Roman" w:cs="Times New Roman"/>
          <w:b/>
          <w:bCs/>
          <w:sz w:val="24"/>
          <w:szCs w:val="24"/>
          <w:lang w:val="en-GB"/>
        </w:rPr>
        <w:t>built</w:t>
      </w:r>
      <w:r w:rsidRPr="00DD12AC">
        <w:rPr>
          <w:rFonts w:ascii="Times New Roman" w:hAnsi="Times New Roman" w:cs="Times New Roman"/>
          <w:b/>
          <w:bCs/>
          <w:sz w:val="24"/>
          <w:szCs w:val="24"/>
          <w:lang w:val="en-GB"/>
        </w:rPr>
        <w:t xml:space="preserve"> and reconstructed buildings</w:t>
      </w:r>
      <w:r w:rsidRPr="00DD12AC">
        <w:rPr>
          <w:rFonts w:ascii="Times New Roman" w:hAnsi="Times New Roman" w:cs="Times New Roman"/>
          <w:sz w:val="24"/>
          <w:szCs w:val="24"/>
          <w:lang w:val="en-GB"/>
        </w:rPr>
        <w:t>. In order to ensure the protection of the historically formed panoramas and silhouettes of Vilnius Old Town</w:t>
      </w:r>
      <w:r w:rsidR="008777B2" w:rsidRPr="00DD12AC">
        <w:rPr>
          <w:rFonts w:ascii="Times New Roman" w:hAnsi="Times New Roman" w:cs="Times New Roman"/>
          <w:sz w:val="24"/>
          <w:szCs w:val="24"/>
          <w:lang w:val="en-GB"/>
        </w:rPr>
        <w:t xml:space="preserve"> seen </w:t>
      </w:r>
      <w:r w:rsidRPr="00DD12AC">
        <w:rPr>
          <w:rFonts w:ascii="Times New Roman" w:hAnsi="Times New Roman" w:cs="Times New Roman"/>
          <w:sz w:val="24"/>
          <w:szCs w:val="24"/>
          <w:lang w:val="en-GB"/>
        </w:rPr>
        <w:t xml:space="preserve">from the streets and squares of Vilnius Old Town, the main </w:t>
      </w:r>
      <w:r w:rsidR="008B3F83" w:rsidRPr="00DD12AC">
        <w:rPr>
          <w:rFonts w:ascii="Times New Roman" w:hAnsi="Times New Roman" w:cs="Times New Roman"/>
          <w:sz w:val="24"/>
          <w:szCs w:val="24"/>
          <w:lang w:val="en-GB"/>
        </w:rPr>
        <w:t>entrances</w:t>
      </w:r>
      <w:r w:rsidRPr="00DD12AC">
        <w:rPr>
          <w:rFonts w:ascii="Times New Roman" w:hAnsi="Times New Roman" w:cs="Times New Roman"/>
          <w:sz w:val="24"/>
          <w:szCs w:val="24"/>
          <w:lang w:val="en-GB"/>
        </w:rPr>
        <w:t xml:space="preserve"> to the Old Town, </w:t>
      </w:r>
      <w:r w:rsidR="008B3F83" w:rsidRPr="00DD12AC">
        <w:rPr>
          <w:rFonts w:ascii="Times New Roman" w:hAnsi="Times New Roman" w:cs="Times New Roman"/>
          <w:sz w:val="24"/>
          <w:szCs w:val="24"/>
          <w:lang w:val="en-GB"/>
        </w:rPr>
        <w:t>also</w:t>
      </w:r>
      <w:r w:rsidRPr="00DD12AC">
        <w:rPr>
          <w:rFonts w:ascii="Times New Roman" w:hAnsi="Times New Roman" w:cs="Times New Roman"/>
          <w:sz w:val="24"/>
          <w:szCs w:val="24"/>
          <w:lang w:val="en-GB"/>
        </w:rPr>
        <w:t xml:space="preserve"> from the sightseeing places of the Old Town in and around the Old Town</w:t>
      </w:r>
      <w:r w:rsidR="008777B2" w:rsidRPr="00DD12AC">
        <w:rPr>
          <w:rFonts w:ascii="Times New Roman" w:hAnsi="Times New Roman" w:cs="Times New Roman"/>
          <w:sz w:val="24"/>
          <w:szCs w:val="24"/>
          <w:lang w:val="en-GB"/>
        </w:rPr>
        <w:t>,</w:t>
      </w:r>
      <w:r w:rsidR="008B3F8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from </w:t>
      </w:r>
      <w:r w:rsidR="008B3F83" w:rsidRPr="00DD12AC">
        <w:rPr>
          <w:rFonts w:ascii="Times New Roman" w:hAnsi="Times New Roman" w:cs="Times New Roman"/>
          <w:sz w:val="24"/>
          <w:szCs w:val="24"/>
          <w:lang w:val="en-GB"/>
        </w:rPr>
        <w:t xml:space="preserve">potential </w:t>
      </w:r>
      <w:r w:rsidR="008777B2" w:rsidRPr="00DD12AC">
        <w:rPr>
          <w:rFonts w:ascii="Times New Roman" w:hAnsi="Times New Roman" w:cs="Times New Roman"/>
          <w:sz w:val="24"/>
          <w:szCs w:val="24"/>
          <w:lang w:val="en-GB"/>
        </w:rPr>
        <w:t>negative impact</w:t>
      </w:r>
      <w:r w:rsidR="008B3F8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of activities in those adjacent territories, </w:t>
      </w:r>
      <w:r w:rsidRPr="00DD12AC">
        <w:rPr>
          <w:rFonts w:ascii="Times New Roman" w:hAnsi="Times New Roman" w:cs="Times New Roman"/>
          <w:b/>
          <w:bCs/>
          <w:sz w:val="24"/>
          <w:szCs w:val="24"/>
          <w:lang w:val="en-GB"/>
        </w:rPr>
        <w:t xml:space="preserve">an analysis of the visual impact of newly </w:t>
      </w:r>
      <w:r w:rsidR="008B3F83" w:rsidRPr="00DD12AC">
        <w:rPr>
          <w:rFonts w:ascii="Times New Roman" w:hAnsi="Times New Roman" w:cs="Times New Roman"/>
          <w:b/>
          <w:bCs/>
          <w:sz w:val="24"/>
          <w:szCs w:val="24"/>
          <w:lang w:val="en-GB"/>
        </w:rPr>
        <w:t>built</w:t>
      </w:r>
      <w:r w:rsidRPr="00DD12AC">
        <w:rPr>
          <w:rFonts w:ascii="Times New Roman" w:hAnsi="Times New Roman" w:cs="Times New Roman"/>
          <w:b/>
          <w:bCs/>
          <w:sz w:val="24"/>
          <w:szCs w:val="24"/>
          <w:lang w:val="en-GB"/>
        </w:rPr>
        <w:t xml:space="preserve"> and reconstructed buildings on the Old Town </w:t>
      </w:r>
      <w:r w:rsidR="008B3F83" w:rsidRPr="00DD12AC">
        <w:rPr>
          <w:rFonts w:ascii="Times New Roman" w:hAnsi="Times New Roman" w:cs="Times New Roman"/>
          <w:b/>
          <w:bCs/>
          <w:sz w:val="24"/>
          <w:szCs w:val="24"/>
          <w:lang w:val="en-GB"/>
        </w:rPr>
        <w:t>has been carried out</w:t>
      </w:r>
      <w:r w:rsidRPr="00DD12AC">
        <w:rPr>
          <w:rFonts w:ascii="Times New Roman" w:hAnsi="Times New Roman" w:cs="Times New Roman"/>
          <w:sz w:val="24"/>
          <w:szCs w:val="24"/>
          <w:lang w:val="en-GB"/>
        </w:rPr>
        <w:t xml:space="preserve">. When these buildings stand out in the immediate vicinity in terms of height or volume, the analysis is carried out by providing images from </w:t>
      </w:r>
      <w:r w:rsidR="00250CDA" w:rsidRPr="00DD12AC">
        <w:rPr>
          <w:rFonts w:ascii="Times New Roman" w:hAnsi="Times New Roman" w:cs="Times New Roman"/>
          <w:sz w:val="24"/>
          <w:szCs w:val="24"/>
          <w:lang w:val="en-GB"/>
        </w:rPr>
        <w:t>these</w:t>
      </w:r>
      <w:r w:rsidRPr="00DD12AC">
        <w:rPr>
          <w:rFonts w:ascii="Times New Roman" w:hAnsi="Times New Roman" w:cs="Times New Roman"/>
          <w:sz w:val="24"/>
          <w:szCs w:val="24"/>
          <w:lang w:val="en-GB"/>
        </w:rPr>
        <w:t xml:space="preserve"> checkpoints of </w:t>
      </w:r>
      <w:r w:rsidR="00250CDA" w:rsidRPr="00DD12AC">
        <w:rPr>
          <w:rFonts w:ascii="Times New Roman" w:hAnsi="Times New Roman" w:cs="Times New Roman"/>
          <w:sz w:val="24"/>
          <w:szCs w:val="24"/>
          <w:lang w:val="en-GB"/>
        </w:rPr>
        <w:t>observation of the</w:t>
      </w:r>
      <w:r w:rsidRPr="00DD12AC">
        <w:rPr>
          <w:rFonts w:ascii="Times New Roman" w:hAnsi="Times New Roman" w:cs="Times New Roman"/>
          <w:sz w:val="24"/>
          <w:szCs w:val="24"/>
          <w:lang w:val="en-GB"/>
        </w:rPr>
        <w:t xml:space="preserve"> Old Town: &lt;...&gt;</w:t>
      </w:r>
    </w:p>
    <w:p w14:paraId="206B0382" w14:textId="160A7080" w:rsidR="00C16C8B" w:rsidRPr="00DD12AC" w:rsidRDefault="00C16C8B" w:rsidP="004D40D9">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107.3. </w:t>
      </w:r>
      <w:r w:rsidR="008777B2" w:rsidRPr="00DD12AC">
        <w:rPr>
          <w:rFonts w:ascii="Times New Roman" w:hAnsi="Times New Roman" w:cs="Times New Roman"/>
          <w:sz w:val="24"/>
          <w:szCs w:val="24"/>
          <w:lang w:val="en-GB"/>
        </w:rPr>
        <w:t>MP</w:t>
      </w:r>
      <w:r w:rsidRPr="00DD12AC">
        <w:rPr>
          <w:rFonts w:ascii="Times New Roman" w:hAnsi="Times New Roman" w:cs="Times New Roman"/>
          <w:sz w:val="24"/>
          <w:szCs w:val="24"/>
          <w:lang w:val="en-GB"/>
        </w:rPr>
        <w:t xml:space="preserve"> protected perspective points. </w:t>
      </w:r>
      <w:r w:rsidR="0093171C" w:rsidRPr="00DD12AC">
        <w:rPr>
          <w:rFonts w:ascii="Times New Roman" w:hAnsi="Times New Roman" w:cs="Times New Roman"/>
          <w:sz w:val="24"/>
          <w:szCs w:val="24"/>
          <w:lang w:val="en-GB"/>
        </w:rPr>
        <w:t>State</w:t>
      </w:r>
      <w:r w:rsidR="00AE00E3" w:rsidRPr="00DD12AC">
        <w:rPr>
          <w:rFonts w:ascii="Times New Roman" w:hAnsi="Times New Roman" w:cs="Times New Roman"/>
          <w:sz w:val="24"/>
          <w:szCs w:val="24"/>
          <w:lang w:val="en-GB"/>
        </w:rPr>
        <w:t>ments</w:t>
      </w:r>
      <w:r w:rsidRPr="00DD12AC">
        <w:rPr>
          <w:rFonts w:ascii="Times New Roman" w:hAnsi="Times New Roman" w:cs="Times New Roman"/>
          <w:sz w:val="24"/>
          <w:szCs w:val="24"/>
          <w:lang w:val="en-GB"/>
        </w:rPr>
        <w:t xml:space="preserve"> of </w:t>
      </w:r>
      <w:r w:rsidR="00AE00E3" w:rsidRPr="00DD12AC">
        <w:rPr>
          <w:rFonts w:ascii="Times New Roman" w:hAnsi="Times New Roman" w:cs="Times New Roman"/>
          <w:sz w:val="24"/>
          <w:szCs w:val="24"/>
          <w:lang w:val="en-GB"/>
        </w:rPr>
        <w:t>Immovable</w:t>
      </w:r>
      <w:r w:rsidRPr="00DD12AC">
        <w:rPr>
          <w:rFonts w:ascii="Times New Roman" w:hAnsi="Times New Roman" w:cs="Times New Roman"/>
          <w:sz w:val="24"/>
          <w:szCs w:val="24"/>
          <w:lang w:val="en-GB"/>
        </w:rPr>
        <w:t xml:space="preserve"> Cultural Heritage Assessment Councils</w:t>
      </w:r>
      <w:r w:rsidR="008777B2" w:rsidRPr="00DD12AC">
        <w:rPr>
          <w:rFonts w:ascii="Times New Roman" w:hAnsi="Times New Roman" w:cs="Times New Roman"/>
          <w:sz w:val="24"/>
          <w:szCs w:val="24"/>
          <w:lang w:val="en-GB"/>
        </w:rPr>
        <w:t xml:space="preserve"> of Objects</w:t>
      </w:r>
      <w:r w:rsidRPr="00DD12AC">
        <w:rPr>
          <w:rFonts w:ascii="Times New Roman" w:hAnsi="Times New Roman" w:cs="Times New Roman"/>
          <w:sz w:val="24"/>
          <w:szCs w:val="24"/>
          <w:lang w:val="en-GB"/>
        </w:rPr>
        <w:t xml:space="preserve"> (with subsequent amendments) </w:t>
      </w:r>
      <w:r w:rsidR="00AE00E3" w:rsidRPr="00DD12AC">
        <w:rPr>
          <w:rFonts w:ascii="Times New Roman" w:hAnsi="Times New Roman" w:cs="Times New Roman"/>
          <w:sz w:val="24"/>
          <w:szCs w:val="24"/>
          <w:lang w:val="en-GB"/>
        </w:rPr>
        <w:t>capture</w:t>
      </w:r>
      <w:r w:rsidRPr="00DD12AC">
        <w:rPr>
          <w:rFonts w:ascii="Times New Roman" w:hAnsi="Times New Roman" w:cs="Times New Roman"/>
          <w:sz w:val="24"/>
          <w:szCs w:val="24"/>
          <w:lang w:val="en-GB"/>
        </w:rPr>
        <w:t xml:space="preserve"> points of valuable perspectives</w:t>
      </w:r>
      <w:r w:rsidR="00AE00E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which</w:t>
      </w:r>
      <w:r w:rsidR="00AE00E3" w:rsidRPr="00DD12AC">
        <w:rPr>
          <w:rFonts w:ascii="Times New Roman" w:hAnsi="Times New Roman" w:cs="Times New Roman"/>
          <w:sz w:val="24"/>
          <w:szCs w:val="24"/>
          <w:lang w:val="en-GB"/>
        </w:rPr>
        <w:t xml:space="preserve"> open up</w:t>
      </w:r>
      <w:r w:rsidRPr="00DD12AC">
        <w:rPr>
          <w:rFonts w:ascii="Times New Roman" w:hAnsi="Times New Roman" w:cs="Times New Roman"/>
          <w:sz w:val="24"/>
          <w:szCs w:val="24"/>
          <w:lang w:val="en-GB"/>
        </w:rPr>
        <w:t xml:space="preserve"> a view of streets and (or) squares </w:t>
      </w:r>
      <w:r w:rsidR="00AE00E3" w:rsidRPr="00DD12AC">
        <w:rPr>
          <w:rFonts w:ascii="Times New Roman" w:hAnsi="Times New Roman" w:cs="Times New Roman"/>
          <w:sz w:val="24"/>
          <w:szCs w:val="24"/>
          <w:lang w:val="en-GB"/>
        </w:rPr>
        <w:t xml:space="preserve">that has valuable properties or a view of development in </w:t>
      </w:r>
      <w:r w:rsidRPr="00DD12AC">
        <w:rPr>
          <w:rFonts w:ascii="Times New Roman" w:hAnsi="Times New Roman" w:cs="Times New Roman"/>
          <w:sz w:val="24"/>
          <w:szCs w:val="24"/>
          <w:lang w:val="en-GB"/>
        </w:rPr>
        <w:t xml:space="preserve">natural elements. </w:t>
      </w:r>
      <w:r w:rsidRPr="00DD12AC">
        <w:rPr>
          <w:rFonts w:ascii="Times New Roman" w:hAnsi="Times New Roman" w:cs="Times New Roman"/>
          <w:b/>
          <w:bCs/>
          <w:sz w:val="24"/>
          <w:szCs w:val="24"/>
          <w:lang w:val="en-GB"/>
        </w:rPr>
        <w:t xml:space="preserve">These </w:t>
      </w:r>
      <w:r w:rsidR="00775DBD" w:rsidRPr="00DD12AC">
        <w:rPr>
          <w:rFonts w:ascii="Times New Roman" w:hAnsi="Times New Roman" w:cs="Times New Roman"/>
          <w:b/>
          <w:bCs/>
          <w:sz w:val="24"/>
          <w:szCs w:val="24"/>
          <w:lang w:val="en-GB"/>
        </w:rPr>
        <w:t xml:space="preserve">views cannot </w:t>
      </w:r>
      <w:r w:rsidRPr="00DD12AC">
        <w:rPr>
          <w:rFonts w:ascii="Times New Roman" w:hAnsi="Times New Roman" w:cs="Times New Roman"/>
          <w:b/>
          <w:bCs/>
          <w:sz w:val="24"/>
          <w:szCs w:val="24"/>
          <w:lang w:val="en-GB"/>
        </w:rPr>
        <w:t>change or changes must be minimal</w:t>
      </w:r>
      <w:r w:rsidRPr="00DD12AC">
        <w:rPr>
          <w:rFonts w:ascii="Times New Roman" w:hAnsi="Times New Roman" w:cs="Times New Roman"/>
          <w:sz w:val="24"/>
          <w:szCs w:val="24"/>
          <w:lang w:val="en-GB"/>
        </w:rPr>
        <w:t xml:space="preserve">, </w:t>
      </w:r>
      <w:r w:rsidRPr="00DD12AC">
        <w:rPr>
          <w:rFonts w:ascii="Times New Roman" w:hAnsi="Times New Roman" w:cs="Times New Roman"/>
          <w:i/>
          <w:iCs/>
          <w:sz w:val="24"/>
          <w:szCs w:val="24"/>
          <w:lang w:val="en-GB"/>
        </w:rPr>
        <w:t xml:space="preserve">without violating the identified valuable </w:t>
      </w:r>
      <w:r w:rsidR="00775DBD" w:rsidRPr="00DD12AC">
        <w:rPr>
          <w:rFonts w:ascii="Times New Roman" w:hAnsi="Times New Roman" w:cs="Times New Roman"/>
          <w:i/>
          <w:iCs/>
          <w:sz w:val="24"/>
          <w:szCs w:val="24"/>
          <w:lang w:val="en-GB"/>
        </w:rPr>
        <w:t>properties</w:t>
      </w:r>
      <w:r w:rsidRPr="00DD12AC">
        <w:rPr>
          <w:rFonts w:ascii="Times New Roman" w:hAnsi="Times New Roman" w:cs="Times New Roman"/>
          <w:sz w:val="24"/>
          <w:szCs w:val="24"/>
          <w:lang w:val="en-GB"/>
        </w:rPr>
        <w:t xml:space="preserve"> (perspective points and directions are presented in </w:t>
      </w:r>
      <w:r w:rsidR="00775DBD" w:rsidRPr="00DD12AC">
        <w:rPr>
          <w:rFonts w:ascii="Times New Roman" w:hAnsi="Times New Roman" w:cs="Times New Roman"/>
          <w:sz w:val="24"/>
          <w:szCs w:val="24"/>
          <w:lang w:val="en-GB"/>
        </w:rPr>
        <w:t>Annex</w:t>
      </w:r>
      <w:r w:rsidRPr="00DD12AC">
        <w:rPr>
          <w:rFonts w:ascii="Times New Roman" w:hAnsi="Times New Roman" w:cs="Times New Roman"/>
          <w:sz w:val="24"/>
          <w:szCs w:val="24"/>
          <w:lang w:val="en-GB"/>
        </w:rPr>
        <w:t xml:space="preserve"> </w:t>
      </w:r>
      <w:r w:rsidR="008777B2" w:rsidRPr="00DD12AC">
        <w:rPr>
          <w:rFonts w:ascii="Times New Roman" w:hAnsi="Times New Roman" w:cs="Times New Roman"/>
          <w:sz w:val="24"/>
          <w:szCs w:val="24"/>
          <w:lang w:val="en-GB"/>
        </w:rPr>
        <w:t xml:space="preserve">No. </w:t>
      </w:r>
      <w:r w:rsidRPr="00DD12AC">
        <w:rPr>
          <w:rFonts w:ascii="Times New Roman" w:hAnsi="Times New Roman" w:cs="Times New Roman"/>
          <w:sz w:val="24"/>
          <w:szCs w:val="24"/>
          <w:lang w:val="en-GB"/>
        </w:rPr>
        <w:t xml:space="preserve">2 and in the </w:t>
      </w:r>
      <w:r w:rsidR="00775DBD" w:rsidRPr="00DD12AC">
        <w:rPr>
          <w:rFonts w:ascii="Times New Roman" w:hAnsi="Times New Roman" w:cs="Times New Roman"/>
          <w:sz w:val="24"/>
          <w:szCs w:val="24"/>
          <w:lang w:val="en-GB"/>
        </w:rPr>
        <w:t>Diagram</w:t>
      </w:r>
      <w:r w:rsidRPr="00DD12AC">
        <w:rPr>
          <w:rFonts w:ascii="Times New Roman" w:hAnsi="Times New Roman" w:cs="Times New Roman"/>
          <w:sz w:val="24"/>
          <w:szCs w:val="24"/>
          <w:lang w:val="en-GB"/>
        </w:rPr>
        <w:t xml:space="preserve"> of </w:t>
      </w:r>
      <w:r w:rsidR="00775DBD" w:rsidRPr="00DD12AC">
        <w:rPr>
          <w:rFonts w:ascii="Times New Roman" w:hAnsi="Times New Roman" w:cs="Times New Roman"/>
          <w:sz w:val="24"/>
          <w:szCs w:val="24"/>
          <w:lang w:val="en-GB"/>
        </w:rPr>
        <w:t>P</w:t>
      </w:r>
      <w:r w:rsidRPr="00DD12AC">
        <w:rPr>
          <w:rFonts w:ascii="Times New Roman" w:hAnsi="Times New Roman" w:cs="Times New Roman"/>
          <w:sz w:val="24"/>
          <w:szCs w:val="24"/>
          <w:lang w:val="en-GB"/>
        </w:rPr>
        <w:t>riority</w:t>
      </w:r>
      <w:r w:rsidR="00775DBD" w:rsidRPr="00DD12AC">
        <w:rPr>
          <w:rFonts w:ascii="Times New Roman" w:hAnsi="Times New Roman" w:cs="Times New Roman"/>
          <w:sz w:val="24"/>
          <w:szCs w:val="24"/>
          <w:lang w:val="en-GB"/>
        </w:rPr>
        <w:t xml:space="preserve"> Regulations of M</w:t>
      </w:r>
      <w:r w:rsidRPr="00DD12AC">
        <w:rPr>
          <w:rFonts w:ascii="Times New Roman" w:hAnsi="Times New Roman" w:cs="Times New Roman"/>
          <w:sz w:val="24"/>
          <w:szCs w:val="24"/>
          <w:lang w:val="en-GB"/>
        </w:rPr>
        <w:t xml:space="preserve">anagement of </w:t>
      </w:r>
      <w:r w:rsidR="00775DBD" w:rsidRPr="00DD12AC">
        <w:rPr>
          <w:rFonts w:ascii="Times New Roman" w:hAnsi="Times New Roman" w:cs="Times New Roman"/>
          <w:sz w:val="24"/>
          <w:szCs w:val="24"/>
          <w:lang w:val="en-GB"/>
        </w:rPr>
        <w:t>U</w:t>
      </w:r>
      <w:r w:rsidRPr="00DD12AC">
        <w:rPr>
          <w:rFonts w:ascii="Times New Roman" w:hAnsi="Times New Roman" w:cs="Times New Roman"/>
          <w:sz w:val="24"/>
          <w:szCs w:val="24"/>
          <w:lang w:val="en-GB"/>
        </w:rPr>
        <w:t xml:space="preserve">rban </w:t>
      </w:r>
      <w:r w:rsidR="00775DBD"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tructures </w:t>
      </w:r>
      <w:r w:rsidR="00775DBD" w:rsidRPr="00DD12AC">
        <w:rPr>
          <w:rFonts w:ascii="Times New Roman" w:hAnsi="Times New Roman" w:cs="Times New Roman"/>
          <w:sz w:val="24"/>
          <w:szCs w:val="24"/>
          <w:lang w:val="en-GB"/>
        </w:rPr>
        <w:t>of</w:t>
      </w:r>
      <w:r w:rsidRPr="00DD12AC">
        <w:rPr>
          <w:rFonts w:ascii="Times New Roman" w:hAnsi="Times New Roman" w:cs="Times New Roman"/>
          <w:sz w:val="24"/>
          <w:szCs w:val="24"/>
          <w:lang w:val="en-GB"/>
        </w:rPr>
        <w:t xml:space="preserve"> Vilnius Old Town (16073)).</w:t>
      </w:r>
    </w:p>
    <w:p w14:paraId="060CD4A7" w14:textId="10FFDE47" w:rsidR="00775DBD" w:rsidRPr="00DD12AC" w:rsidRDefault="00775DBD" w:rsidP="00F4003E">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108. </w:t>
      </w:r>
      <w:r w:rsidRPr="00DD12AC">
        <w:rPr>
          <w:rFonts w:ascii="Times New Roman" w:hAnsi="Times New Roman" w:cs="Times New Roman"/>
          <w:b/>
          <w:bCs/>
          <w:sz w:val="24"/>
          <w:szCs w:val="24"/>
          <w:lang w:val="en-GB"/>
        </w:rPr>
        <w:t>Restrictions on morphological changes and height of buildings</w:t>
      </w:r>
      <w:r w:rsidRPr="00DD12AC">
        <w:rPr>
          <w:rFonts w:ascii="Times New Roman" w:hAnsi="Times New Roman" w:cs="Times New Roman"/>
          <w:sz w:val="24"/>
          <w:szCs w:val="24"/>
          <w:lang w:val="en-GB"/>
        </w:rPr>
        <w:t xml:space="preserve"> have been set for extra </w:t>
      </w:r>
      <w:r w:rsidRPr="00DD12AC">
        <w:rPr>
          <w:rFonts w:ascii="Times New Roman" w:hAnsi="Times New Roman" w:cs="Times New Roman"/>
          <w:b/>
          <w:bCs/>
          <w:sz w:val="24"/>
          <w:szCs w:val="24"/>
          <w:lang w:val="en-GB"/>
        </w:rPr>
        <w:t>protection of the Old Town visual protection sub-zone</w:t>
      </w:r>
      <w:r w:rsidRPr="00DD12AC">
        <w:rPr>
          <w:rFonts w:ascii="Times New Roman" w:hAnsi="Times New Roman" w:cs="Times New Roman"/>
          <w:sz w:val="24"/>
          <w:szCs w:val="24"/>
          <w:lang w:val="en-GB"/>
        </w:rPr>
        <w:t xml:space="preserve"> (Annex </w:t>
      </w:r>
      <w:r w:rsidR="008777B2" w:rsidRPr="00DD12AC">
        <w:rPr>
          <w:rFonts w:ascii="Times New Roman" w:hAnsi="Times New Roman" w:cs="Times New Roman"/>
          <w:sz w:val="24"/>
          <w:szCs w:val="24"/>
          <w:lang w:val="en-GB"/>
        </w:rPr>
        <w:t xml:space="preserve">No. </w:t>
      </w:r>
      <w:r w:rsidRPr="00DD12AC">
        <w:rPr>
          <w:rFonts w:ascii="Times New Roman" w:hAnsi="Times New Roman" w:cs="Times New Roman"/>
          <w:sz w:val="24"/>
          <w:szCs w:val="24"/>
          <w:lang w:val="en-GB"/>
        </w:rPr>
        <w:t>2 and the Diagram of Zoning of Vilnius Old Town (16073) Visual Protection Sub-Zone (Suburban Territories) and Regulations)</w:t>
      </w:r>
      <w:r w:rsidR="00F4003E" w:rsidRPr="00DD12AC">
        <w:rPr>
          <w:rFonts w:ascii="Times New Roman" w:hAnsi="Times New Roman" w:cs="Times New Roman"/>
          <w:sz w:val="24"/>
          <w:szCs w:val="24"/>
          <w:lang w:val="en-GB"/>
        </w:rPr>
        <w:t xml:space="preserve">, </w:t>
      </w:r>
      <w:r w:rsidR="00F4003E" w:rsidRPr="00DD12AC">
        <w:rPr>
          <w:rFonts w:ascii="Times New Roman" w:hAnsi="Times New Roman" w:cs="Times New Roman"/>
          <w:b/>
          <w:bCs/>
          <w:sz w:val="24"/>
          <w:szCs w:val="24"/>
          <w:lang w:val="en-GB"/>
        </w:rPr>
        <w:t>regulating protection of valuable open spaces of the Old Town and its protection zone and the management</w:t>
      </w:r>
      <w:r w:rsidRPr="00DD12AC">
        <w:rPr>
          <w:rFonts w:ascii="Times New Roman" w:hAnsi="Times New Roman" w:cs="Times New Roman"/>
          <w:b/>
          <w:bCs/>
          <w:sz w:val="24"/>
          <w:szCs w:val="24"/>
          <w:lang w:val="en-GB"/>
        </w:rPr>
        <w:t xml:space="preserve"> principles</w:t>
      </w:r>
      <w:r w:rsidRPr="00DD12AC">
        <w:rPr>
          <w:rFonts w:ascii="Times New Roman" w:hAnsi="Times New Roman" w:cs="Times New Roman"/>
          <w:sz w:val="24"/>
          <w:szCs w:val="24"/>
          <w:lang w:val="en-GB"/>
        </w:rPr>
        <w:t>:</w:t>
      </w:r>
    </w:p>
    <w:p w14:paraId="3546BEAB" w14:textId="30D12671" w:rsidR="00775DBD" w:rsidRPr="00DD12AC" w:rsidRDefault="00775DBD" w:rsidP="00775DBD">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108.1. </w:t>
      </w:r>
      <w:r w:rsidR="00F4003E" w:rsidRPr="00DD12AC">
        <w:rPr>
          <w:rFonts w:ascii="Times New Roman" w:hAnsi="Times New Roman" w:cs="Times New Roman"/>
          <w:sz w:val="24"/>
          <w:szCs w:val="24"/>
          <w:lang w:val="en-GB"/>
        </w:rPr>
        <w:t xml:space="preserve">Preservation of the </w:t>
      </w:r>
      <w:r w:rsidRPr="00DD12AC">
        <w:rPr>
          <w:rFonts w:ascii="Times New Roman" w:hAnsi="Times New Roman" w:cs="Times New Roman"/>
          <w:sz w:val="24"/>
          <w:szCs w:val="24"/>
          <w:lang w:val="en-GB"/>
        </w:rPr>
        <w:t>network of historic streets, squares and other open spaces formed before World War II.</w:t>
      </w:r>
    </w:p>
    <w:p w14:paraId="760D8234" w14:textId="37379923" w:rsidR="00775DBD" w:rsidRPr="00DD12AC" w:rsidRDefault="00775DBD" w:rsidP="00775DBD">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108.2. </w:t>
      </w:r>
      <w:r w:rsidR="00F4003E" w:rsidRPr="00DD12AC">
        <w:rPr>
          <w:rFonts w:ascii="Times New Roman" w:hAnsi="Times New Roman" w:cs="Times New Roman"/>
          <w:sz w:val="24"/>
          <w:szCs w:val="24"/>
          <w:lang w:val="en-GB"/>
        </w:rPr>
        <w:t>Reconstructed</w:t>
      </w:r>
      <w:r w:rsidRPr="00DD12AC">
        <w:rPr>
          <w:rFonts w:ascii="Times New Roman" w:hAnsi="Times New Roman" w:cs="Times New Roman"/>
          <w:sz w:val="24"/>
          <w:szCs w:val="24"/>
          <w:lang w:val="en-GB"/>
        </w:rPr>
        <w:t xml:space="preserve"> buildings that have formed the boundaries of lost open spaces are built on the red lines of former streets, forming firewalls of new buildings </w:t>
      </w:r>
      <w:r w:rsidR="00F4003E" w:rsidRPr="00DD12AC">
        <w:rPr>
          <w:rFonts w:ascii="Times New Roman" w:hAnsi="Times New Roman" w:cs="Times New Roman"/>
          <w:sz w:val="24"/>
          <w:szCs w:val="24"/>
          <w:lang w:val="en-GB"/>
        </w:rPr>
        <w:t>to</w:t>
      </w:r>
      <w:r w:rsidRPr="00DD12AC">
        <w:rPr>
          <w:rFonts w:ascii="Times New Roman" w:hAnsi="Times New Roman" w:cs="Times New Roman"/>
          <w:sz w:val="24"/>
          <w:szCs w:val="24"/>
          <w:lang w:val="en-GB"/>
        </w:rPr>
        <w:t xml:space="preserve"> adjacent </w:t>
      </w:r>
      <w:r w:rsidR="00F4003E" w:rsidRPr="00DD12AC">
        <w:rPr>
          <w:rFonts w:ascii="Times New Roman" w:hAnsi="Times New Roman" w:cs="Times New Roman"/>
          <w:sz w:val="24"/>
          <w:szCs w:val="24"/>
          <w:lang w:val="en-GB"/>
        </w:rPr>
        <w:t xml:space="preserve">land </w:t>
      </w:r>
      <w:r w:rsidRPr="00DD12AC">
        <w:rPr>
          <w:rFonts w:ascii="Times New Roman" w:hAnsi="Times New Roman" w:cs="Times New Roman"/>
          <w:sz w:val="24"/>
          <w:szCs w:val="24"/>
          <w:lang w:val="en-GB"/>
        </w:rPr>
        <w:t>plots, blocking buildings near the firewalls of adjacent buildings;</w:t>
      </w:r>
    </w:p>
    <w:p w14:paraId="7F490E28" w14:textId="4F52CD22" w:rsidR="00775DBD" w:rsidRPr="00DD12AC" w:rsidRDefault="00775DBD" w:rsidP="00775DBD">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108.3. </w:t>
      </w:r>
      <w:r w:rsidR="00F4003E" w:rsidRPr="00DD12AC">
        <w:rPr>
          <w:rFonts w:ascii="Times New Roman" w:hAnsi="Times New Roman" w:cs="Times New Roman"/>
          <w:sz w:val="24"/>
          <w:szCs w:val="24"/>
          <w:lang w:val="en-GB"/>
        </w:rPr>
        <w:t xml:space="preserve">In order to retain the tradition of construction of </w:t>
      </w:r>
      <w:r w:rsidRPr="00DD12AC">
        <w:rPr>
          <w:rFonts w:ascii="Times New Roman" w:hAnsi="Times New Roman" w:cs="Times New Roman"/>
          <w:sz w:val="24"/>
          <w:szCs w:val="24"/>
          <w:lang w:val="en-GB"/>
        </w:rPr>
        <w:t>buildings with cornices, balconies, bay windows</w:t>
      </w:r>
      <w:r w:rsidR="00F4003E" w:rsidRPr="00DD12AC">
        <w:rPr>
          <w:rFonts w:ascii="Times New Roman" w:hAnsi="Times New Roman" w:cs="Times New Roman"/>
          <w:sz w:val="24"/>
          <w:szCs w:val="24"/>
          <w:lang w:val="en-GB"/>
        </w:rPr>
        <w:t xml:space="preserve"> and other open spaces, balconies, bay windows, cornices and other structural elements protruding from the façade plane up to 1.5 meters </w:t>
      </w:r>
      <w:r w:rsidR="008777B2" w:rsidRPr="00DD12AC">
        <w:rPr>
          <w:rFonts w:ascii="Times New Roman" w:hAnsi="Times New Roman" w:cs="Times New Roman"/>
          <w:sz w:val="24"/>
          <w:szCs w:val="24"/>
          <w:lang w:val="en-GB"/>
        </w:rPr>
        <w:t>have</w:t>
      </w:r>
      <w:r w:rsidR="00F4003E" w:rsidRPr="00DD12AC">
        <w:rPr>
          <w:rFonts w:ascii="Times New Roman" w:hAnsi="Times New Roman" w:cs="Times New Roman"/>
          <w:sz w:val="24"/>
          <w:szCs w:val="24"/>
          <w:lang w:val="en-GB"/>
        </w:rPr>
        <w:t xml:space="preserve"> not</w:t>
      </w:r>
      <w:r w:rsidR="008777B2" w:rsidRPr="00DD12AC">
        <w:rPr>
          <w:rFonts w:ascii="Times New Roman" w:hAnsi="Times New Roman" w:cs="Times New Roman"/>
          <w:sz w:val="24"/>
          <w:szCs w:val="24"/>
          <w:lang w:val="en-GB"/>
        </w:rPr>
        <w:t xml:space="preserve"> been</w:t>
      </w:r>
      <w:r w:rsidR="00F4003E" w:rsidRPr="00DD12AC">
        <w:rPr>
          <w:rFonts w:ascii="Times New Roman" w:hAnsi="Times New Roman" w:cs="Times New Roman"/>
          <w:sz w:val="24"/>
          <w:szCs w:val="24"/>
          <w:lang w:val="en-GB"/>
        </w:rPr>
        <w:t xml:space="preserve"> included in the development zones of the land plot in the territory of Vilnius Old Town </w:t>
      </w:r>
      <w:r w:rsidRPr="00DD12AC">
        <w:rPr>
          <w:rFonts w:ascii="Times New Roman" w:hAnsi="Times New Roman" w:cs="Times New Roman"/>
          <w:sz w:val="24"/>
          <w:szCs w:val="24"/>
          <w:lang w:val="en-GB"/>
        </w:rPr>
        <w:t>(16073) and its protection zone</w:t>
      </w:r>
      <w:r w:rsidR="00F4003E" w:rsidRPr="00DD12AC">
        <w:rPr>
          <w:rFonts w:ascii="Times New Roman" w:hAnsi="Times New Roman" w:cs="Times New Roman"/>
          <w:sz w:val="24"/>
          <w:szCs w:val="24"/>
          <w:lang w:val="en-GB"/>
        </w:rPr>
        <w:t>.</w:t>
      </w:r>
    </w:p>
    <w:p w14:paraId="30B10BBE" w14:textId="042A3ECF" w:rsidR="00775DBD" w:rsidRPr="00DD12AC" w:rsidRDefault="00775DBD" w:rsidP="00775DBD">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lastRenderedPageBreak/>
        <w:t xml:space="preserve">108.4. </w:t>
      </w:r>
      <w:r w:rsidR="007E6A6D" w:rsidRPr="00DD12AC">
        <w:rPr>
          <w:rFonts w:ascii="Times New Roman" w:hAnsi="Times New Roman" w:cs="Times New Roman"/>
          <w:sz w:val="24"/>
          <w:szCs w:val="24"/>
          <w:lang w:val="en-GB"/>
        </w:rPr>
        <w:t xml:space="preserve">The number of car parking spaces has gradually been reduced in </w:t>
      </w:r>
      <w:r w:rsidRPr="00DD12AC">
        <w:rPr>
          <w:rFonts w:ascii="Times New Roman" w:hAnsi="Times New Roman" w:cs="Times New Roman"/>
          <w:sz w:val="24"/>
          <w:szCs w:val="24"/>
          <w:lang w:val="en-GB"/>
        </w:rPr>
        <w:t xml:space="preserve">the public spaces of the Old Town - </w:t>
      </w:r>
      <w:r w:rsidR="007E6A6D" w:rsidRPr="00DD12AC">
        <w:rPr>
          <w:rFonts w:ascii="Times New Roman" w:hAnsi="Times New Roman" w:cs="Times New Roman"/>
          <w:sz w:val="24"/>
          <w:szCs w:val="24"/>
          <w:lang w:val="en-GB"/>
        </w:rPr>
        <w:t>in</w:t>
      </w:r>
      <w:r w:rsidRPr="00DD12AC">
        <w:rPr>
          <w:rFonts w:ascii="Times New Roman" w:hAnsi="Times New Roman" w:cs="Times New Roman"/>
          <w:sz w:val="24"/>
          <w:szCs w:val="24"/>
          <w:lang w:val="en-GB"/>
        </w:rPr>
        <w:t xml:space="preserve"> squares, Pilies</w:t>
      </w:r>
      <w:r w:rsidR="007E6A6D" w:rsidRPr="00DD12AC">
        <w:rPr>
          <w:rFonts w:ascii="Times New Roman" w:hAnsi="Times New Roman" w:cs="Times New Roman"/>
          <w:sz w:val="24"/>
          <w:szCs w:val="24"/>
          <w:lang w:val="en-GB"/>
        </w:rPr>
        <w:t xml:space="preserve"> Street</w:t>
      </w:r>
      <w:r w:rsidRPr="00DD12AC">
        <w:rPr>
          <w:rFonts w:ascii="Times New Roman" w:hAnsi="Times New Roman" w:cs="Times New Roman"/>
          <w:sz w:val="24"/>
          <w:szCs w:val="24"/>
          <w:lang w:val="en-GB"/>
        </w:rPr>
        <w:t>, Didžioji</w:t>
      </w:r>
      <w:r w:rsidR="007E6A6D" w:rsidRPr="00DD12AC">
        <w:rPr>
          <w:rFonts w:ascii="Times New Roman" w:hAnsi="Times New Roman" w:cs="Times New Roman"/>
          <w:sz w:val="24"/>
          <w:szCs w:val="24"/>
          <w:lang w:val="en-GB"/>
        </w:rPr>
        <w:t xml:space="preserve"> Street</w:t>
      </w:r>
      <w:r w:rsidRPr="00DD12AC">
        <w:rPr>
          <w:rFonts w:ascii="Times New Roman" w:hAnsi="Times New Roman" w:cs="Times New Roman"/>
          <w:sz w:val="24"/>
          <w:szCs w:val="24"/>
          <w:lang w:val="en-GB"/>
        </w:rPr>
        <w:t xml:space="preserve">, Aušros Vartų </w:t>
      </w:r>
      <w:r w:rsidR="007E6A6D" w:rsidRPr="00DD12AC">
        <w:rPr>
          <w:rFonts w:ascii="Times New Roman" w:hAnsi="Times New Roman" w:cs="Times New Roman"/>
          <w:sz w:val="24"/>
          <w:szCs w:val="24"/>
          <w:lang w:val="en-GB"/>
        </w:rPr>
        <w:t>Street</w:t>
      </w:r>
      <w:r w:rsidRPr="00DD12AC">
        <w:rPr>
          <w:rFonts w:ascii="Times New Roman" w:hAnsi="Times New Roman" w:cs="Times New Roman"/>
          <w:sz w:val="24"/>
          <w:szCs w:val="24"/>
          <w:lang w:val="en-GB"/>
        </w:rPr>
        <w:t xml:space="preserve">, in front of facades of </w:t>
      </w:r>
      <w:r w:rsidR="007E6A6D" w:rsidRPr="00DD12AC">
        <w:rPr>
          <w:rFonts w:ascii="Times New Roman" w:hAnsi="Times New Roman" w:cs="Times New Roman"/>
          <w:sz w:val="24"/>
          <w:szCs w:val="24"/>
          <w:lang w:val="en-GB"/>
        </w:rPr>
        <w:t>immovable</w:t>
      </w:r>
      <w:r w:rsidRPr="00DD12AC">
        <w:rPr>
          <w:rFonts w:ascii="Times New Roman" w:hAnsi="Times New Roman" w:cs="Times New Roman"/>
          <w:sz w:val="24"/>
          <w:szCs w:val="24"/>
          <w:lang w:val="en-GB"/>
        </w:rPr>
        <w:t xml:space="preserve"> cultural heritage objects </w:t>
      </w:r>
      <w:r w:rsidR="007E6A6D" w:rsidRPr="00DD12AC">
        <w:rPr>
          <w:rFonts w:ascii="Times New Roman" w:hAnsi="Times New Roman" w:cs="Times New Roman"/>
          <w:sz w:val="24"/>
          <w:szCs w:val="24"/>
          <w:lang w:val="en-GB"/>
        </w:rPr>
        <w:t>first of all</w:t>
      </w:r>
      <w:r w:rsidRPr="00DD12AC">
        <w:rPr>
          <w:rFonts w:ascii="Times New Roman" w:hAnsi="Times New Roman" w:cs="Times New Roman"/>
          <w:sz w:val="24"/>
          <w:szCs w:val="24"/>
          <w:lang w:val="en-GB"/>
        </w:rPr>
        <w:t>.</w:t>
      </w:r>
    </w:p>
    <w:p w14:paraId="3723DCE3" w14:textId="25D069F5" w:rsidR="00775DBD" w:rsidRPr="00DD12AC" w:rsidRDefault="00775DBD" w:rsidP="00775DBD">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108.5. In the section of Maironio Street from Aukštaičių </w:t>
      </w:r>
      <w:r w:rsidR="007E6A6D" w:rsidRPr="00DD12AC">
        <w:rPr>
          <w:rFonts w:ascii="Times New Roman" w:hAnsi="Times New Roman" w:cs="Times New Roman"/>
          <w:sz w:val="24"/>
          <w:szCs w:val="24"/>
          <w:lang w:val="en-GB"/>
        </w:rPr>
        <w:t>Street</w:t>
      </w:r>
      <w:r w:rsidRPr="00DD12AC">
        <w:rPr>
          <w:rFonts w:ascii="Times New Roman" w:hAnsi="Times New Roman" w:cs="Times New Roman"/>
          <w:sz w:val="24"/>
          <w:szCs w:val="24"/>
          <w:lang w:val="en-GB"/>
        </w:rPr>
        <w:t xml:space="preserve"> to Subačiaus </w:t>
      </w:r>
      <w:r w:rsidR="007E6A6D" w:rsidRPr="00DD12AC">
        <w:rPr>
          <w:rFonts w:ascii="Times New Roman" w:hAnsi="Times New Roman" w:cs="Times New Roman"/>
          <w:sz w:val="24"/>
          <w:szCs w:val="24"/>
          <w:lang w:val="en-GB"/>
        </w:rPr>
        <w:t xml:space="preserve">Street, the </w:t>
      </w:r>
      <w:r w:rsidRPr="00DD12AC">
        <w:rPr>
          <w:rFonts w:ascii="Times New Roman" w:hAnsi="Times New Roman" w:cs="Times New Roman"/>
          <w:sz w:val="24"/>
          <w:szCs w:val="24"/>
          <w:lang w:val="en-GB"/>
        </w:rPr>
        <w:t>street capacity</w:t>
      </w:r>
      <w:r w:rsidR="007E6A6D" w:rsidRPr="00DD12AC">
        <w:rPr>
          <w:rFonts w:ascii="Times New Roman" w:hAnsi="Times New Roman" w:cs="Times New Roman"/>
          <w:sz w:val="24"/>
          <w:szCs w:val="24"/>
          <w:lang w:val="en-GB"/>
        </w:rPr>
        <w:t xml:space="preserve"> has been reduced</w:t>
      </w:r>
      <w:r w:rsidRPr="00DD12AC">
        <w:rPr>
          <w:rFonts w:ascii="Times New Roman" w:hAnsi="Times New Roman" w:cs="Times New Roman"/>
          <w:sz w:val="24"/>
          <w:szCs w:val="24"/>
          <w:lang w:val="en-GB"/>
        </w:rPr>
        <w:t>, limit</w:t>
      </w:r>
      <w:r w:rsidR="007E6A6D" w:rsidRPr="00DD12AC">
        <w:rPr>
          <w:rFonts w:ascii="Times New Roman" w:hAnsi="Times New Roman" w:cs="Times New Roman"/>
          <w:sz w:val="24"/>
          <w:szCs w:val="24"/>
          <w:lang w:val="en-GB"/>
        </w:rPr>
        <w:t>ing vehicle</w:t>
      </w:r>
      <w:r w:rsidRPr="00DD12AC">
        <w:rPr>
          <w:rFonts w:ascii="Times New Roman" w:hAnsi="Times New Roman" w:cs="Times New Roman"/>
          <w:sz w:val="24"/>
          <w:szCs w:val="24"/>
          <w:lang w:val="en-GB"/>
        </w:rPr>
        <w:t xml:space="preserve"> traffic.</w:t>
      </w:r>
    </w:p>
    <w:p w14:paraId="477D940D" w14:textId="189AA415" w:rsidR="00B60AE8" w:rsidRPr="00DD12AC" w:rsidRDefault="00B60AE8" w:rsidP="00542118">
      <w:pPr>
        <w:pStyle w:val="Sraopastraipa"/>
        <w:numPr>
          <w:ilvl w:val="0"/>
          <w:numId w:val="7"/>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Priorities of works in the Old Town</w:t>
      </w:r>
      <w:r w:rsidRPr="00DD12AC">
        <w:rPr>
          <w:rFonts w:ascii="Times New Roman" w:hAnsi="Times New Roman" w:cs="Times New Roman"/>
          <w:sz w:val="24"/>
          <w:szCs w:val="24"/>
          <w:lang w:val="en-GB"/>
        </w:rPr>
        <w:t xml:space="preserve">. </w:t>
      </w:r>
      <w:r w:rsidR="00542118" w:rsidRPr="00DD12AC">
        <w:rPr>
          <w:rFonts w:ascii="Times New Roman" w:hAnsi="Times New Roman" w:cs="Times New Roman"/>
          <w:sz w:val="24"/>
          <w:szCs w:val="24"/>
          <w:lang w:val="en-GB"/>
        </w:rPr>
        <w:t xml:space="preserve">Changes in urban structures are possible in the territories that statements of the Immovable Cultural Heritage Assessment Council </w:t>
      </w:r>
      <w:r w:rsidRPr="00DD12AC">
        <w:rPr>
          <w:rFonts w:ascii="Times New Roman" w:hAnsi="Times New Roman" w:cs="Times New Roman"/>
          <w:sz w:val="24"/>
          <w:szCs w:val="24"/>
          <w:lang w:val="en-GB"/>
        </w:rPr>
        <w:t>define as “</w:t>
      </w:r>
      <w:r w:rsidR="00542118" w:rsidRPr="00DD12AC">
        <w:rPr>
          <w:rFonts w:ascii="Times New Roman" w:hAnsi="Times New Roman" w:cs="Times New Roman"/>
          <w:sz w:val="24"/>
          <w:szCs w:val="24"/>
          <w:lang w:val="en-GB"/>
        </w:rPr>
        <w:t>places</w:t>
      </w:r>
      <w:r w:rsidRPr="00DD12AC">
        <w:rPr>
          <w:rFonts w:ascii="Times New Roman" w:hAnsi="Times New Roman" w:cs="Times New Roman"/>
          <w:sz w:val="24"/>
          <w:szCs w:val="24"/>
          <w:lang w:val="en-GB"/>
        </w:rPr>
        <w:t xml:space="preserve"> of </w:t>
      </w:r>
      <w:r w:rsidR="00542118" w:rsidRPr="00DD12AC">
        <w:rPr>
          <w:rFonts w:ascii="Times New Roman" w:hAnsi="Times New Roman" w:cs="Times New Roman"/>
          <w:sz w:val="24"/>
          <w:szCs w:val="24"/>
          <w:lang w:val="en-GB"/>
        </w:rPr>
        <w:t>former development important for the site”, “</w:t>
      </w:r>
      <w:r w:rsidRPr="00DD12AC">
        <w:rPr>
          <w:rFonts w:ascii="Times New Roman" w:hAnsi="Times New Roman" w:cs="Times New Roman"/>
          <w:sz w:val="24"/>
          <w:szCs w:val="24"/>
          <w:lang w:val="en-GB"/>
        </w:rPr>
        <w:t xml:space="preserve">changed undeveloped urban structures” and possible changes in urban structures of buildings </w:t>
      </w:r>
      <w:r w:rsidR="00542118" w:rsidRPr="00DD12AC">
        <w:rPr>
          <w:rFonts w:ascii="Times New Roman" w:hAnsi="Times New Roman" w:cs="Times New Roman"/>
          <w:sz w:val="24"/>
          <w:szCs w:val="24"/>
          <w:lang w:val="en-GB"/>
        </w:rPr>
        <w:t>defined</w:t>
      </w:r>
      <w:r w:rsidRPr="00DD12AC">
        <w:rPr>
          <w:rFonts w:ascii="Times New Roman" w:hAnsi="Times New Roman" w:cs="Times New Roman"/>
          <w:sz w:val="24"/>
          <w:szCs w:val="24"/>
          <w:lang w:val="en-GB"/>
        </w:rPr>
        <w:t xml:space="preserve"> as “other objects”: their scope</w:t>
      </w:r>
      <w:r w:rsidR="00542118"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 </w:t>
      </w:r>
      <w:r w:rsidR="00542118" w:rsidRPr="00DD12AC">
        <w:rPr>
          <w:rFonts w:ascii="Times New Roman" w:hAnsi="Times New Roman" w:cs="Times New Roman"/>
          <w:sz w:val="24"/>
          <w:szCs w:val="24"/>
          <w:lang w:val="en-GB"/>
        </w:rPr>
        <w:t>shall be</w:t>
      </w:r>
      <w:r w:rsidRPr="00DD12AC">
        <w:rPr>
          <w:rFonts w:ascii="Times New Roman" w:hAnsi="Times New Roman" w:cs="Times New Roman"/>
          <w:sz w:val="24"/>
          <w:szCs w:val="24"/>
          <w:lang w:val="en-GB"/>
        </w:rPr>
        <w:t xml:space="preserve"> determined by surveys and / or</w:t>
      </w:r>
      <w:r w:rsidR="00542118" w:rsidRPr="00DD12AC">
        <w:rPr>
          <w:rFonts w:ascii="Times New Roman" w:hAnsi="Times New Roman" w:cs="Times New Roman"/>
          <w:sz w:val="24"/>
          <w:szCs w:val="24"/>
          <w:lang w:val="en-GB"/>
        </w:rPr>
        <w:t xml:space="preserve"> the</w:t>
      </w:r>
      <w:r w:rsidRPr="00DD12AC">
        <w:rPr>
          <w:rFonts w:ascii="Times New Roman" w:hAnsi="Times New Roman" w:cs="Times New Roman"/>
          <w:sz w:val="24"/>
          <w:szCs w:val="24"/>
          <w:lang w:val="en-GB"/>
        </w:rPr>
        <w:t xml:space="preserve"> type of </w:t>
      </w:r>
      <w:r w:rsidR="00542118" w:rsidRPr="00DD12AC">
        <w:rPr>
          <w:rFonts w:ascii="Times New Roman" w:hAnsi="Times New Roman" w:cs="Times New Roman"/>
          <w:sz w:val="24"/>
          <w:szCs w:val="24"/>
          <w:lang w:val="en-GB"/>
        </w:rPr>
        <w:t>development of the territory</w:t>
      </w:r>
      <w:r w:rsidRPr="00DD12AC">
        <w:rPr>
          <w:rFonts w:ascii="Times New Roman" w:hAnsi="Times New Roman" w:cs="Times New Roman"/>
          <w:sz w:val="24"/>
          <w:szCs w:val="24"/>
          <w:lang w:val="en-GB"/>
        </w:rPr>
        <w:t xml:space="preserve"> / </w:t>
      </w:r>
      <w:r w:rsidR="00542118" w:rsidRPr="00DD12AC">
        <w:rPr>
          <w:rFonts w:ascii="Times New Roman" w:hAnsi="Times New Roman" w:cs="Times New Roman"/>
          <w:sz w:val="24"/>
          <w:szCs w:val="24"/>
          <w:lang w:val="en-GB"/>
        </w:rPr>
        <w:t xml:space="preserve">the land </w:t>
      </w:r>
      <w:r w:rsidRPr="00DD12AC">
        <w:rPr>
          <w:rFonts w:ascii="Times New Roman" w:hAnsi="Times New Roman" w:cs="Times New Roman"/>
          <w:sz w:val="24"/>
          <w:szCs w:val="24"/>
          <w:lang w:val="en-GB"/>
        </w:rPr>
        <w:t xml:space="preserve">plot. The changes </w:t>
      </w:r>
      <w:r w:rsidR="00483BAD" w:rsidRPr="00DD12AC">
        <w:rPr>
          <w:rFonts w:ascii="Times New Roman" w:hAnsi="Times New Roman" w:cs="Times New Roman"/>
          <w:sz w:val="24"/>
          <w:szCs w:val="24"/>
          <w:lang w:val="en-GB"/>
        </w:rPr>
        <w:t>shall</w:t>
      </w:r>
      <w:r w:rsidRPr="00DD12AC">
        <w:rPr>
          <w:rFonts w:ascii="Times New Roman" w:hAnsi="Times New Roman" w:cs="Times New Roman"/>
          <w:sz w:val="24"/>
          <w:szCs w:val="24"/>
          <w:lang w:val="en-GB"/>
        </w:rPr>
        <w:t xml:space="preserve"> not violate the criteria of integrity and authenticity of urban structures described in the </w:t>
      </w:r>
      <w:r w:rsidR="00483BAD" w:rsidRPr="00DD12AC">
        <w:rPr>
          <w:rFonts w:ascii="Times New Roman" w:hAnsi="Times New Roman" w:cs="Times New Roman"/>
          <w:sz w:val="24"/>
          <w:szCs w:val="24"/>
          <w:lang w:val="en-GB"/>
        </w:rPr>
        <w:t>OUV</w:t>
      </w:r>
      <w:r w:rsidRPr="00DD12AC">
        <w:rPr>
          <w:rFonts w:ascii="Times New Roman" w:hAnsi="Times New Roman" w:cs="Times New Roman"/>
          <w:sz w:val="24"/>
          <w:szCs w:val="24"/>
          <w:lang w:val="en-GB"/>
        </w:rPr>
        <w:t xml:space="preserve"> description (drawing </w:t>
      </w:r>
      <w:r w:rsidR="00483BAD" w:rsidRPr="00DD12AC">
        <w:rPr>
          <w:rFonts w:ascii="Times New Roman" w:hAnsi="Times New Roman" w:cs="Times New Roman"/>
          <w:sz w:val="24"/>
          <w:szCs w:val="24"/>
          <w:lang w:val="en-GB"/>
        </w:rPr>
        <w:t>Immovable</w:t>
      </w:r>
      <w:r w:rsidRPr="00DD12AC">
        <w:rPr>
          <w:rFonts w:ascii="Times New Roman" w:hAnsi="Times New Roman" w:cs="Times New Roman"/>
          <w:sz w:val="24"/>
          <w:szCs w:val="24"/>
          <w:lang w:val="en-GB"/>
        </w:rPr>
        <w:t xml:space="preserve"> Cultural Heritage. </w:t>
      </w:r>
      <w:r w:rsidR="00483BAD" w:rsidRPr="00DD12AC">
        <w:rPr>
          <w:rFonts w:ascii="Times New Roman" w:hAnsi="Times New Roman" w:cs="Times New Roman"/>
          <w:sz w:val="24"/>
          <w:szCs w:val="24"/>
          <w:lang w:val="en-GB"/>
        </w:rPr>
        <w:t>Diagram</w:t>
      </w:r>
      <w:r w:rsidRPr="00DD12AC">
        <w:rPr>
          <w:rFonts w:ascii="Times New Roman" w:hAnsi="Times New Roman" w:cs="Times New Roman"/>
          <w:sz w:val="24"/>
          <w:szCs w:val="24"/>
          <w:lang w:val="en-GB"/>
        </w:rPr>
        <w:t xml:space="preserve"> of </w:t>
      </w:r>
      <w:r w:rsidR="00483BAD" w:rsidRPr="00DD12AC">
        <w:rPr>
          <w:rFonts w:ascii="Times New Roman" w:hAnsi="Times New Roman" w:cs="Times New Roman"/>
          <w:sz w:val="24"/>
          <w:szCs w:val="24"/>
          <w:lang w:val="en-GB"/>
        </w:rPr>
        <w:t>P</w:t>
      </w:r>
      <w:r w:rsidRPr="00DD12AC">
        <w:rPr>
          <w:rFonts w:ascii="Times New Roman" w:hAnsi="Times New Roman" w:cs="Times New Roman"/>
          <w:sz w:val="24"/>
          <w:szCs w:val="24"/>
          <w:lang w:val="en-GB"/>
        </w:rPr>
        <w:t>riority</w:t>
      </w:r>
      <w:r w:rsidR="00483BAD" w:rsidRPr="00DD12AC">
        <w:rPr>
          <w:rFonts w:ascii="Times New Roman" w:hAnsi="Times New Roman" w:cs="Times New Roman"/>
          <w:sz w:val="24"/>
          <w:szCs w:val="24"/>
          <w:lang w:val="en-GB"/>
        </w:rPr>
        <w:t xml:space="preserve"> Regulations</w:t>
      </w:r>
      <w:r w:rsidRPr="00DD12AC">
        <w:rPr>
          <w:rFonts w:ascii="Times New Roman" w:hAnsi="Times New Roman" w:cs="Times New Roman"/>
          <w:sz w:val="24"/>
          <w:szCs w:val="24"/>
          <w:lang w:val="en-GB"/>
        </w:rPr>
        <w:t xml:space="preserve"> </w:t>
      </w:r>
      <w:r w:rsidR="00483BAD" w:rsidRPr="00DD12AC">
        <w:rPr>
          <w:rFonts w:ascii="Times New Roman" w:hAnsi="Times New Roman" w:cs="Times New Roman"/>
          <w:sz w:val="24"/>
          <w:szCs w:val="24"/>
          <w:lang w:val="en-GB"/>
        </w:rPr>
        <w:t>of M</w:t>
      </w:r>
      <w:r w:rsidRPr="00DD12AC">
        <w:rPr>
          <w:rFonts w:ascii="Times New Roman" w:hAnsi="Times New Roman" w:cs="Times New Roman"/>
          <w:sz w:val="24"/>
          <w:szCs w:val="24"/>
          <w:lang w:val="en-GB"/>
        </w:rPr>
        <w:t xml:space="preserve">anagement of </w:t>
      </w:r>
      <w:r w:rsidR="00483BAD" w:rsidRPr="00DD12AC">
        <w:rPr>
          <w:rFonts w:ascii="Times New Roman" w:hAnsi="Times New Roman" w:cs="Times New Roman"/>
          <w:sz w:val="24"/>
          <w:szCs w:val="24"/>
          <w:lang w:val="en-GB"/>
        </w:rPr>
        <w:t>U</w:t>
      </w:r>
      <w:r w:rsidRPr="00DD12AC">
        <w:rPr>
          <w:rFonts w:ascii="Times New Roman" w:hAnsi="Times New Roman" w:cs="Times New Roman"/>
          <w:sz w:val="24"/>
          <w:szCs w:val="24"/>
          <w:lang w:val="en-GB"/>
        </w:rPr>
        <w:t xml:space="preserve">rban </w:t>
      </w:r>
      <w:r w:rsidR="00483BAD"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tructures in Vilnius Old Town (16073))</w:t>
      </w:r>
      <w:r w:rsidR="00152AE6" w:rsidRPr="00DD12AC">
        <w:rPr>
          <w:rStyle w:val="Puslapioinaosnuoroda"/>
          <w:rFonts w:ascii="Times New Roman" w:hAnsi="Times New Roman" w:cs="Times New Roman"/>
          <w:sz w:val="24"/>
          <w:szCs w:val="24"/>
          <w:lang w:val="en-GB"/>
        </w:rPr>
        <w:footnoteReference w:id="10"/>
      </w:r>
      <w:r w:rsidR="00483BAD" w:rsidRPr="00DD12AC">
        <w:rPr>
          <w:rFonts w:ascii="Times New Roman" w:hAnsi="Times New Roman" w:cs="Times New Roman"/>
          <w:sz w:val="24"/>
          <w:szCs w:val="24"/>
          <w:lang w:val="en-GB"/>
        </w:rPr>
        <w:t>.</w:t>
      </w:r>
    </w:p>
    <w:p w14:paraId="7F9570C6" w14:textId="74C3D1C2" w:rsidR="00776FB2" w:rsidRPr="00DD12AC" w:rsidRDefault="00776FB2" w:rsidP="00776FB2">
      <w:pPr>
        <w:spacing w:after="0" w:line="240" w:lineRule="auto"/>
        <w:rPr>
          <w:rFonts w:ascii="Times New Roman" w:hAnsi="Times New Roman" w:cs="Times New Roman"/>
          <w:sz w:val="24"/>
          <w:szCs w:val="24"/>
          <w:lang w:val="en-GB"/>
        </w:rPr>
      </w:pPr>
    </w:p>
    <w:p w14:paraId="2FB2CB26" w14:textId="77858B20" w:rsidR="00776FB2" w:rsidRPr="00DD12AC" w:rsidRDefault="00776FB2" w:rsidP="00452F2C">
      <w:pPr>
        <w:pStyle w:val="Antrat3"/>
        <w:numPr>
          <w:ilvl w:val="2"/>
          <w:numId w:val="28"/>
        </w:numPr>
        <w:rPr>
          <w:rFonts w:ascii="Times New Roman" w:hAnsi="Times New Roman" w:cs="Times New Roman"/>
          <w:lang w:val="en-GB"/>
        </w:rPr>
      </w:pPr>
      <w:bookmarkStart w:id="8" w:name="_Toc52180342"/>
      <w:r w:rsidRPr="00DD12AC">
        <w:rPr>
          <w:rFonts w:ascii="Times New Roman" w:hAnsi="Times New Roman" w:cs="Times New Roman"/>
          <w:lang w:val="en-GB"/>
        </w:rPr>
        <w:t>Provisions of Vilnius MP that affect cultural heritage protection</w:t>
      </w:r>
      <w:bookmarkEnd w:id="8"/>
    </w:p>
    <w:p w14:paraId="5937491A" w14:textId="5B283390" w:rsidR="00776FB2" w:rsidRPr="00DD12AC" w:rsidRDefault="00776FB2" w:rsidP="00776FB2">
      <w:pPr>
        <w:spacing w:after="0" w:line="240" w:lineRule="auto"/>
        <w:rPr>
          <w:rFonts w:ascii="Times New Roman" w:hAnsi="Times New Roman" w:cs="Times New Roman"/>
          <w:sz w:val="24"/>
          <w:szCs w:val="24"/>
          <w:lang w:val="en-GB"/>
        </w:rPr>
      </w:pPr>
    </w:p>
    <w:p w14:paraId="304F0E67" w14:textId="4BEF8F44" w:rsidR="00776FB2" w:rsidRPr="00DD12AC" w:rsidRDefault="00776FB2" w:rsidP="00776FB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The explanatory notes of the Vilnius MP lay down the provisions that affect cultural heritage protection</w:t>
      </w:r>
      <w:r w:rsidR="00E623F9" w:rsidRPr="00DD12AC">
        <w:rPr>
          <w:rStyle w:val="Puslapioinaosnuoroda"/>
          <w:rFonts w:ascii="Times New Roman" w:hAnsi="Times New Roman" w:cs="Times New Roman"/>
          <w:sz w:val="24"/>
          <w:szCs w:val="24"/>
          <w:lang w:val="en-GB"/>
        </w:rPr>
        <w:footnoteReference w:id="11"/>
      </w:r>
      <w:r w:rsidRPr="00DD12AC">
        <w:rPr>
          <w:rFonts w:ascii="Times New Roman" w:hAnsi="Times New Roman" w:cs="Times New Roman"/>
          <w:sz w:val="24"/>
          <w:szCs w:val="24"/>
          <w:lang w:val="en-GB"/>
        </w:rPr>
        <w:t>:</w:t>
      </w:r>
    </w:p>
    <w:p w14:paraId="3DCBB609" w14:textId="38DCBD11" w:rsidR="00776FB2" w:rsidRPr="00DD12AC" w:rsidRDefault="00776FB2" w:rsidP="00CF0B43">
      <w:pPr>
        <w:pStyle w:val="Sraopastraipa"/>
        <w:numPr>
          <w:ilvl w:val="0"/>
          <w:numId w:val="8"/>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E) Concepts used.</w:t>
      </w:r>
      <w:r w:rsidR="00DC58E1" w:rsidRPr="00DD12AC">
        <w:rPr>
          <w:rFonts w:ascii="Times New Roman" w:hAnsi="Times New Roman" w:cs="Times New Roman"/>
          <w:sz w:val="24"/>
          <w:szCs w:val="24"/>
          <w:lang w:val="en-GB"/>
        </w:rPr>
        <w:t xml:space="preserve"> </w:t>
      </w:r>
      <w:r w:rsidR="00452F2C" w:rsidRPr="00DD12AC">
        <w:rPr>
          <w:rFonts w:ascii="Times New Roman" w:hAnsi="Times New Roman" w:cs="Times New Roman"/>
          <w:sz w:val="24"/>
          <w:szCs w:val="24"/>
          <w:lang w:val="en-GB"/>
        </w:rPr>
        <w:t>The development</w:t>
      </w:r>
      <w:r w:rsidR="00DC58E1" w:rsidRPr="00DD12AC">
        <w:rPr>
          <w:rFonts w:ascii="Times New Roman" w:hAnsi="Times New Roman" w:cs="Times New Roman"/>
          <w:sz w:val="24"/>
          <w:szCs w:val="24"/>
          <w:lang w:val="en-GB"/>
        </w:rPr>
        <w:t xml:space="preserve"> height (predominant)</w:t>
      </w:r>
      <w:r w:rsidR="00452F2C" w:rsidRPr="00DD12AC">
        <w:rPr>
          <w:rFonts w:ascii="Times New Roman" w:hAnsi="Times New Roman" w:cs="Times New Roman"/>
          <w:sz w:val="24"/>
          <w:szCs w:val="24"/>
          <w:lang w:val="en-GB"/>
        </w:rPr>
        <w:t xml:space="preserve"> is the</w:t>
      </w:r>
      <w:r w:rsidR="00DC58E1" w:rsidRPr="00DD12AC">
        <w:rPr>
          <w:rFonts w:ascii="Times New Roman" w:hAnsi="Times New Roman" w:cs="Times New Roman"/>
          <w:sz w:val="24"/>
          <w:szCs w:val="24"/>
          <w:lang w:val="en-GB"/>
        </w:rPr>
        <w:t xml:space="preserve"> predominant height of buildings planned in the territory. The Master Plan of Vilnius shall indicate the number of storeys or the height of buildings in meters </w:t>
      </w:r>
      <w:r w:rsidR="00452F2C" w:rsidRPr="00DD12AC">
        <w:rPr>
          <w:rFonts w:ascii="Times New Roman" w:hAnsi="Times New Roman" w:cs="Times New Roman"/>
          <w:sz w:val="24"/>
          <w:szCs w:val="24"/>
          <w:lang w:val="en-GB"/>
        </w:rPr>
        <w:t>in</w:t>
      </w:r>
      <w:r w:rsidR="00DC58E1" w:rsidRPr="00DD12AC">
        <w:rPr>
          <w:rFonts w:ascii="Times New Roman" w:hAnsi="Times New Roman" w:cs="Times New Roman"/>
          <w:sz w:val="24"/>
          <w:szCs w:val="24"/>
          <w:lang w:val="en-GB"/>
        </w:rPr>
        <w:t xml:space="preserve"> the block, </w:t>
      </w:r>
      <w:r w:rsidR="00DC58E1" w:rsidRPr="00DD12AC">
        <w:rPr>
          <w:rFonts w:ascii="Times New Roman" w:hAnsi="Times New Roman" w:cs="Times New Roman"/>
          <w:b/>
          <w:bCs/>
          <w:sz w:val="24"/>
          <w:szCs w:val="24"/>
          <w:lang w:val="en-GB"/>
        </w:rPr>
        <w:t>which may be exceeded to the maximum permissible height of buildings by no more than 20 per cent of the area developed and planned to be developed in the block</w:t>
      </w:r>
      <w:r w:rsidR="00DC58E1" w:rsidRPr="00DD12AC">
        <w:rPr>
          <w:rFonts w:ascii="Times New Roman" w:hAnsi="Times New Roman" w:cs="Times New Roman"/>
          <w:sz w:val="24"/>
          <w:szCs w:val="24"/>
          <w:lang w:val="en-GB"/>
        </w:rPr>
        <w:t xml:space="preserve"> (this requirement shall not apply to localization of high-rise buildings in the zones provided for in clause 55 of MP solutions). </w:t>
      </w:r>
      <w:r w:rsidR="00CF0B43" w:rsidRPr="00DD12AC">
        <w:rPr>
          <w:rFonts w:ascii="Times New Roman" w:hAnsi="Times New Roman" w:cs="Times New Roman"/>
          <w:sz w:val="24"/>
          <w:szCs w:val="24"/>
          <w:lang w:val="en-GB"/>
        </w:rPr>
        <w:t>It shall be c</w:t>
      </w:r>
      <w:r w:rsidR="00DC58E1" w:rsidRPr="00DD12AC">
        <w:rPr>
          <w:rFonts w:ascii="Times New Roman" w:hAnsi="Times New Roman" w:cs="Times New Roman"/>
          <w:sz w:val="24"/>
          <w:szCs w:val="24"/>
          <w:lang w:val="en-GB"/>
        </w:rPr>
        <w:t xml:space="preserve">alculated including </w:t>
      </w:r>
      <w:r w:rsidR="00CF0B43" w:rsidRPr="00DD12AC">
        <w:rPr>
          <w:rFonts w:ascii="Times New Roman" w:hAnsi="Times New Roman" w:cs="Times New Roman"/>
          <w:sz w:val="24"/>
          <w:szCs w:val="24"/>
          <w:lang w:val="en-GB"/>
        </w:rPr>
        <w:t>basement floors</w:t>
      </w:r>
      <w:r w:rsidR="00DC58E1" w:rsidRPr="00DD12AC">
        <w:rPr>
          <w:rFonts w:ascii="Times New Roman" w:hAnsi="Times New Roman" w:cs="Times New Roman"/>
          <w:sz w:val="24"/>
          <w:szCs w:val="24"/>
          <w:lang w:val="en-GB"/>
        </w:rPr>
        <w:t>, attic floors</w:t>
      </w:r>
      <w:r w:rsidR="00CF0B43" w:rsidRPr="00DD12AC">
        <w:rPr>
          <w:rFonts w:ascii="Times New Roman" w:hAnsi="Times New Roman" w:cs="Times New Roman"/>
          <w:sz w:val="24"/>
          <w:szCs w:val="24"/>
          <w:lang w:val="en-GB"/>
        </w:rPr>
        <w:t xml:space="preserve">, </w:t>
      </w:r>
      <w:r w:rsidR="00DC58E1" w:rsidRPr="00DD12AC">
        <w:rPr>
          <w:rFonts w:ascii="Times New Roman" w:hAnsi="Times New Roman" w:cs="Times New Roman"/>
          <w:sz w:val="24"/>
          <w:szCs w:val="24"/>
          <w:lang w:val="en-GB"/>
        </w:rPr>
        <w:t>superstructures</w:t>
      </w:r>
      <w:r w:rsidR="008E3463" w:rsidRPr="00DD12AC">
        <w:rPr>
          <w:rFonts w:ascii="Times New Roman" w:hAnsi="Times New Roman" w:cs="Times New Roman"/>
          <w:sz w:val="24"/>
          <w:szCs w:val="24"/>
          <w:lang w:val="en-GB"/>
        </w:rPr>
        <w:t xml:space="preserve"> and</w:t>
      </w:r>
      <w:r w:rsidR="00DC58E1" w:rsidRPr="00DD12AC">
        <w:rPr>
          <w:rFonts w:ascii="Times New Roman" w:hAnsi="Times New Roman" w:cs="Times New Roman"/>
          <w:sz w:val="24"/>
          <w:szCs w:val="24"/>
          <w:lang w:val="en-GB"/>
        </w:rPr>
        <w:t xml:space="preserve"> mezzanines. The possibility </w:t>
      </w:r>
      <w:r w:rsidR="00CF0B43" w:rsidRPr="00DD12AC">
        <w:rPr>
          <w:rFonts w:ascii="Times New Roman" w:hAnsi="Times New Roman" w:cs="Times New Roman"/>
          <w:sz w:val="24"/>
          <w:szCs w:val="24"/>
          <w:lang w:val="en-GB"/>
        </w:rPr>
        <w:t>to exceed</w:t>
      </w:r>
      <w:r w:rsidR="00DC58E1" w:rsidRPr="00DD12AC">
        <w:rPr>
          <w:rFonts w:ascii="Times New Roman" w:hAnsi="Times New Roman" w:cs="Times New Roman"/>
          <w:sz w:val="24"/>
          <w:szCs w:val="24"/>
          <w:lang w:val="en-GB"/>
        </w:rPr>
        <w:t xml:space="preserve"> the </w:t>
      </w:r>
      <w:r w:rsidR="00452F2C" w:rsidRPr="00DD12AC">
        <w:rPr>
          <w:rFonts w:ascii="Times New Roman" w:hAnsi="Times New Roman" w:cs="Times New Roman"/>
          <w:sz w:val="24"/>
          <w:szCs w:val="24"/>
          <w:lang w:val="en-GB"/>
        </w:rPr>
        <w:t>predominant</w:t>
      </w:r>
      <w:r w:rsidR="00DC58E1" w:rsidRPr="00DD12AC">
        <w:rPr>
          <w:rFonts w:ascii="Times New Roman" w:hAnsi="Times New Roman" w:cs="Times New Roman"/>
          <w:sz w:val="24"/>
          <w:szCs w:val="24"/>
          <w:lang w:val="en-GB"/>
        </w:rPr>
        <w:t xml:space="preserve"> building height is </w:t>
      </w:r>
      <w:r w:rsidR="00CF0B43" w:rsidRPr="00DD12AC">
        <w:rPr>
          <w:rFonts w:ascii="Times New Roman" w:hAnsi="Times New Roman" w:cs="Times New Roman"/>
          <w:sz w:val="24"/>
          <w:szCs w:val="24"/>
          <w:lang w:val="en-GB"/>
        </w:rPr>
        <w:t>provided for when preparing a document of complex territorial planning</w:t>
      </w:r>
      <w:r w:rsidR="00DC58E1" w:rsidRPr="00DD12AC">
        <w:rPr>
          <w:rFonts w:ascii="Times New Roman" w:hAnsi="Times New Roman" w:cs="Times New Roman"/>
          <w:sz w:val="24"/>
          <w:szCs w:val="24"/>
          <w:lang w:val="en-GB"/>
        </w:rPr>
        <w:t xml:space="preserve"> </w:t>
      </w:r>
      <w:r w:rsidR="00CF0B43" w:rsidRPr="00DD12AC">
        <w:rPr>
          <w:rFonts w:ascii="Times New Roman" w:hAnsi="Times New Roman" w:cs="Times New Roman"/>
          <w:sz w:val="24"/>
          <w:szCs w:val="24"/>
          <w:lang w:val="en-GB"/>
        </w:rPr>
        <w:t>of</w:t>
      </w:r>
      <w:r w:rsidR="00DC58E1" w:rsidRPr="00DD12AC">
        <w:rPr>
          <w:rFonts w:ascii="Times New Roman" w:hAnsi="Times New Roman" w:cs="Times New Roman"/>
          <w:sz w:val="24"/>
          <w:szCs w:val="24"/>
          <w:lang w:val="en-GB"/>
        </w:rPr>
        <w:t xml:space="preserve"> the site level, based on the analysis of the urban context and the need for the formation of a local cityscape or the enhancement of the cityscape with local accents</w:t>
      </w:r>
      <w:r w:rsidR="00CF0B43" w:rsidRPr="00DD12AC">
        <w:rPr>
          <w:rFonts w:ascii="Times New Roman" w:hAnsi="Times New Roman" w:cs="Times New Roman"/>
          <w:sz w:val="24"/>
          <w:szCs w:val="24"/>
          <w:lang w:val="en-GB"/>
        </w:rPr>
        <w:t>;</w:t>
      </w:r>
    </w:p>
    <w:p w14:paraId="18D2C2A9" w14:textId="7B30BB4B" w:rsidR="00CF0B43" w:rsidRPr="00DD12AC" w:rsidRDefault="00CF0B43" w:rsidP="009B7038">
      <w:pPr>
        <w:pStyle w:val="Sraopastraipa"/>
        <w:numPr>
          <w:ilvl w:val="0"/>
          <w:numId w:val="8"/>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4. If MP regulations conflict with the valuable properties of the objects in the Register of Cultural Heritage (CAR) or established by statements of Immovable Cultural Heritage Assessment Councils or the Vilnius Old Town Protection Regulation (VSAR), the typical or individual regulation for the protection of cultural heritage objects (CHO) or</w:t>
      </w:r>
      <w:r w:rsidR="00C22C97" w:rsidRPr="00DD12AC">
        <w:rPr>
          <w:rFonts w:ascii="Times New Roman" w:hAnsi="Times New Roman" w:cs="Times New Roman"/>
          <w:sz w:val="24"/>
          <w:szCs w:val="24"/>
          <w:lang w:val="en-GB"/>
        </w:rPr>
        <w:t xml:space="preserve"> heritage protection requirements set by </w:t>
      </w:r>
      <w:r w:rsidR="009B7038" w:rsidRPr="00DD12AC">
        <w:rPr>
          <w:rFonts w:ascii="Times New Roman" w:hAnsi="Times New Roman" w:cs="Times New Roman"/>
          <w:sz w:val="24"/>
          <w:szCs w:val="24"/>
          <w:lang w:val="en-GB"/>
        </w:rPr>
        <w:t>special</w:t>
      </w:r>
      <w:r w:rsidRPr="00DD12AC">
        <w:rPr>
          <w:rFonts w:ascii="Times New Roman" w:hAnsi="Times New Roman" w:cs="Times New Roman"/>
          <w:sz w:val="24"/>
          <w:szCs w:val="24"/>
          <w:lang w:val="en-GB"/>
        </w:rPr>
        <w:t xml:space="preserve"> </w:t>
      </w:r>
      <w:r w:rsidR="009B7038" w:rsidRPr="00DD12AC">
        <w:rPr>
          <w:rFonts w:ascii="Times New Roman" w:hAnsi="Times New Roman" w:cs="Times New Roman"/>
          <w:sz w:val="24"/>
          <w:szCs w:val="24"/>
          <w:lang w:val="en-GB"/>
        </w:rPr>
        <w:t xml:space="preserve">planning </w:t>
      </w:r>
      <w:r w:rsidRPr="00DD12AC">
        <w:rPr>
          <w:rFonts w:ascii="Times New Roman" w:hAnsi="Times New Roman" w:cs="Times New Roman"/>
          <w:sz w:val="24"/>
          <w:szCs w:val="24"/>
          <w:lang w:val="en-GB"/>
        </w:rPr>
        <w:t xml:space="preserve">documents </w:t>
      </w:r>
      <w:r w:rsidR="009B7038"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managem</w:t>
      </w:r>
      <w:r w:rsidR="009B7038" w:rsidRPr="00DD12AC">
        <w:rPr>
          <w:rFonts w:ascii="Times New Roman" w:hAnsi="Times New Roman" w:cs="Times New Roman"/>
          <w:sz w:val="24"/>
          <w:szCs w:val="24"/>
          <w:lang w:val="en-GB"/>
        </w:rPr>
        <w:t xml:space="preserve">ent plans </w:t>
      </w:r>
      <w:r w:rsidR="008E3463" w:rsidRPr="00DD12AC">
        <w:rPr>
          <w:rFonts w:ascii="Times New Roman" w:hAnsi="Times New Roman" w:cs="Times New Roman"/>
          <w:sz w:val="24"/>
          <w:szCs w:val="24"/>
          <w:lang w:val="en-GB"/>
        </w:rPr>
        <w:t xml:space="preserve">– </w:t>
      </w:r>
      <w:r w:rsidR="009B7038" w:rsidRPr="00DD12AC">
        <w:rPr>
          <w:rFonts w:ascii="Times New Roman" w:hAnsi="Times New Roman" w:cs="Times New Roman"/>
          <w:sz w:val="24"/>
          <w:szCs w:val="24"/>
          <w:lang w:val="en-GB"/>
        </w:rPr>
        <w:t>of</w:t>
      </w:r>
      <w:r w:rsidR="008E3463" w:rsidRPr="00DD12AC">
        <w:rPr>
          <w:rFonts w:ascii="Times New Roman" w:hAnsi="Times New Roman" w:cs="Times New Roman"/>
          <w:sz w:val="24"/>
          <w:szCs w:val="24"/>
          <w:lang w:val="en-GB"/>
        </w:rPr>
        <w:t xml:space="preserve"> </w:t>
      </w:r>
      <w:r w:rsidR="009B7038" w:rsidRPr="00DD12AC">
        <w:rPr>
          <w:rFonts w:ascii="Times New Roman" w:hAnsi="Times New Roman" w:cs="Times New Roman"/>
          <w:sz w:val="24"/>
          <w:szCs w:val="24"/>
          <w:lang w:val="en-GB"/>
        </w:rPr>
        <w:t xml:space="preserve"> immovable cultural heritage protection of cultural heritage sites present in the planned territory</w:t>
      </w:r>
      <w:r w:rsidRPr="00DD12AC">
        <w:rPr>
          <w:rFonts w:ascii="Times New Roman" w:hAnsi="Times New Roman" w:cs="Times New Roman"/>
          <w:sz w:val="24"/>
          <w:szCs w:val="24"/>
          <w:lang w:val="en-GB"/>
        </w:rPr>
        <w:t xml:space="preserve"> (hereinafter </w:t>
      </w:r>
      <w:r w:rsidR="009B7038"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management</w:t>
      </w:r>
      <w:r w:rsidR="009B7038"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plans),</w:t>
      </w:r>
      <w:r w:rsidR="00C22C97" w:rsidRPr="00DD12AC">
        <w:rPr>
          <w:rFonts w:ascii="Times New Roman" w:hAnsi="Times New Roman" w:cs="Times New Roman"/>
          <w:sz w:val="24"/>
          <w:szCs w:val="24"/>
          <w:lang w:val="en-GB"/>
        </w:rPr>
        <w:t xml:space="preserve"> the</w:t>
      </w:r>
      <w:r w:rsidRPr="00DD12AC">
        <w:rPr>
          <w:rFonts w:ascii="Times New Roman" w:hAnsi="Times New Roman" w:cs="Times New Roman"/>
          <w:sz w:val="24"/>
          <w:szCs w:val="24"/>
          <w:lang w:val="en-GB"/>
        </w:rPr>
        <w:t xml:space="preserve"> priority shall be given to the requirements established in the management plans, </w:t>
      </w:r>
      <w:r w:rsidR="00C22C97"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VSAR and </w:t>
      </w:r>
      <w:r w:rsidR="00C22C97" w:rsidRPr="00DD12AC">
        <w:rPr>
          <w:rFonts w:ascii="Times New Roman" w:hAnsi="Times New Roman" w:cs="Times New Roman"/>
          <w:sz w:val="24"/>
          <w:szCs w:val="24"/>
          <w:lang w:val="en-GB"/>
        </w:rPr>
        <w:t>CH</w:t>
      </w:r>
      <w:r w:rsidRPr="00DD12AC">
        <w:rPr>
          <w:rFonts w:ascii="Times New Roman" w:hAnsi="Times New Roman" w:cs="Times New Roman"/>
          <w:sz w:val="24"/>
          <w:szCs w:val="24"/>
          <w:lang w:val="en-GB"/>
        </w:rPr>
        <w:t>O protection regulations.</w:t>
      </w:r>
    </w:p>
    <w:p w14:paraId="688287D6" w14:textId="11E8893C" w:rsidR="00CF0B43" w:rsidRPr="00DD12AC" w:rsidRDefault="00CF0B43" w:rsidP="00CF0B43">
      <w:pPr>
        <w:pStyle w:val="Sraopastraipa"/>
        <w:numPr>
          <w:ilvl w:val="0"/>
          <w:numId w:val="8"/>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9. </w:t>
      </w:r>
      <w:r w:rsidR="00B84FE1" w:rsidRPr="00DD12AC">
        <w:rPr>
          <w:rFonts w:ascii="Times New Roman" w:hAnsi="Times New Roman" w:cs="Times New Roman"/>
          <w:sz w:val="24"/>
          <w:szCs w:val="24"/>
          <w:lang w:val="en-GB"/>
        </w:rPr>
        <w:t>Land plot</w:t>
      </w:r>
      <w:r w:rsidRPr="00DD12AC">
        <w:rPr>
          <w:rFonts w:ascii="Times New Roman" w:hAnsi="Times New Roman" w:cs="Times New Roman"/>
          <w:sz w:val="24"/>
          <w:szCs w:val="24"/>
          <w:lang w:val="en-GB"/>
        </w:rPr>
        <w:t xml:space="preserve"> boundaries </w:t>
      </w:r>
      <w:r w:rsidR="00B84FE1" w:rsidRPr="00DD12AC">
        <w:rPr>
          <w:rFonts w:ascii="Times New Roman" w:hAnsi="Times New Roman" w:cs="Times New Roman"/>
          <w:sz w:val="24"/>
          <w:szCs w:val="24"/>
          <w:lang w:val="en-GB"/>
        </w:rPr>
        <w:t>marked in the principal drawing of the MP are not an MP solution</w:t>
      </w:r>
      <w:r w:rsidRPr="00DD12AC">
        <w:rPr>
          <w:rFonts w:ascii="Times New Roman" w:hAnsi="Times New Roman" w:cs="Times New Roman"/>
          <w:sz w:val="24"/>
          <w:szCs w:val="24"/>
          <w:lang w:val="en-GB"/>
        </w:rPr>
        <w:t xml:space="preserve">. </w:t>
      </w:r>
      <w:r w:rsidR="00B84FE1" w:rsidRPr="00DD12AC">
        <w:rPr>
          <w:rFonts w:ascii="Times New Roman" w:hAnsi="Times New Roman" w:cs="Times New Roman"/>
          <w:b/>
          <w:bCs/>
          <w:sz w:val="24"/>
          <w:szCs w:val="24"/>
          <w:lang w:val="en-GB"/>
        </w:rPr>
        <w:t>M</w:t>
      </w:r>
      <w:r w:rsidRPr="00DD12AC">
        <w:rPr>
          <w:rFonts w:ascii="Times New Roman" w:hAnsi="Times New Roman" w:cs="Times New Roman"/>
          <w:b/>
          <w:bCs/>
          <w:sz w:val="24"/>
          <w:szCs w:val="24"/>
          <w:lang w:val="en-GB"/>
        </w:rPr>
        <w:t xml:space="preserve">P solutions do not set or change </w:t>
      </w:r>
      <w:r w:rsidR="00B84FE1" w:rsidRPr="00DD12AC">
        <w:rPr>
          <w:rFonts w:ascii="Times New Roman" w:hAnsi="Times New Roman" w:cs="Times New Roman"/>
          <w:b/>
          <w:bCs/>
          <w:sz w:val="24"/>
          <w:szCs w:val="24"/>
          <w:lang w:val="en-GB"/>
        </w:rPr>
        <w:t xml:space="preserve">land </w:t>
      </w:r>
      <w:r w:rsidRPr="00DD12AC">
        <w:rPr>
          <w:rFonts w:ascii="Times New Roman" w:hAnsi="Times New Roman" w:cs="Times New Roman"/>
          <w:b/>
          <w:bCs/>
          <w:sz w:val="24"/>
          <w:szCs w:val="24"/>
          <w:lang w:val="en-GB"/>
        </w:rPr>
        <w:t>plot boundaries</w:t>
      </w:r>
      <w:r w:rsidRPr="00DD12AC">
        <w:rPr>
          <w:rFonts w:ascii="Times New Roman" w:hAnsi="Times New Roman" w:cs="Times New Roman"/>
          <w:sz w:val="24"/>
          <w:szCs w:val="24"/>
          <w:lang w:val="en-GB"/>
        </w:rPr>
        <w:t>.</w:t>
      </w:r>
    </w:p>
    <w:p w14:paraId="66F6E145" w14:textId="276D56EA" w:rsidR="00CF0B43" w:rsidRPr="00DD12AC" w:rsidRDefault="00CF0B43" w:rsidP="00CF0B43">
      <w:pPr>
        <w:pStyle w:val="Sraopastraipa"/>
        <w:numPr>
          <w:ilvl w:val="0"/>
          <w:numId w:val="8"/>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18. </w:t>
      </w:r>
      <w:r w:rsidR="00B84FE1" w:rsidRPr="00DD12AC">
        <w:rPr>
          <w:rFonts w:ascii="Times New Roman" w:hAnsi="Times New Roman" w:cs="Times New Roman"/>
          <w:sz w:val="24"/>
          <w:szCs w:val="24"/>
          <w:lang w:val="en-GB"/>
        </w:rPr>
        <w:t>MP solutions</w:t>
      </w:r>
      <w:r w:rsidRPr="00DD12AC">
        <w:rPr>
          <w:rFonts w:ascii="Times New Roman" w:hAnsi="Times New Roman" w:cs="Times New Roman"/>
          <w:sz w:val="24"/>
          <w:szCs w:val="24"/>
          <w:lang w:val="en-GB"/>
        </w:rPr>
        <w:t xml:space="preserve"> </w:t>
      </w:r>
      <w:r w:rsidR="00B84FE1" w:rsidRPr="00DD12AC">
        <w:rPr>
          <w:rFonts w:ascii="Times New Roman" w:hAnsi="Times New Roman" w:cs="Times New Roman"/>
          <w:sz w:val="24"/>
          <w:szCs w:val="24"/>
          <w:lang w:val="en-GB"/>
        </w:rPr>
        <w:t>shall be</w:t>
      </w:r>
      <w:r w:rsidRPr="00DD12AC">
        <w:rPr>
          <w:rFonts w:ascii="Times New Roman" w:hAnsi="Times New Roman" w:cs="Times New Roman"/>
          <w:sz w:val="24"/>
          <w:szCs w:val="24"/>
          <w:lang w:val="en-GB"/>
        </w:rPr>
        <w:t xml:space="preserve"> </w:t>
      </w:r>
      <w:r w:rsidR="008E3463" w:rsidRPr="00DD12AC">
        <w:rPr>
          <w:rFonts w:ascii="Times New Roman" w:hAnsi="Times New Roman" w:cs="Times New Roman"/>
          <w:sz w:val="24"/>
          <w:szCs w:val="24"/>
          <w:lang w:val="en-GB"/>
        </w:rPr>
        <w:t>revised</w:t>
      </w:r>
      <w:r w:rsidRPr="00DD12AC">
        <w:rPr>
          <w:rFonts w:ascii="Times New Roman" w:hAnsi="Times New Roman" w:cs="Times New Roman"/>
          <w:sz w:val="24"/>
          <w:szCs w:val="24"/>
          <w:lang w:val="en-GB"/>
        </w:rPr>
        <w:t xml:space="preserve"> in accordance with the procedure established by legal acts when, after </w:t>
      </w:r>
      <w:r w:rsidR="00B84FE1" w:rsidRPr="00DD12AC">
        <w:rPr>
          <w:rFonts w:ascii="Times New Roman" w:hAnsi="Times New Roman" w:cs="Times New Roman"/>
          <w:sz w:val="24"/>
          <w:szCs w:val="24"/>
          <w:lang w:val="en-GB"/>
        </w:rPr>
        <w:t>holding an</w:t>
      </w:r>
      <w:r w:rsidRPr="00DD12AC">
        <w:rPr>
          <w:rFonts w:ascii="Times New Roman" w:hAnsi="Times New Roman" w:cs="Times New Roman"/>
          <w:sz w:val="24"/>
          <w:szCs w:val="24"/>
          <w:lang w:val="en-GB"/>
        </w:rPr>
        <w:t xml:space="preserve"> architectural </w:t>
      </w:r>
      <w:r w:rsidR="00B84FE1" w:rsidRPr="00DD12AC">
        <w:rPr>
          <w:rFonts w:ascii="Times New Roman" w:hAnsi="Times New Roman" w:cs="Times New Roman"/>
          <w:sz w:val="24"/>
          <w:szCs w:val="24"/>
          <w:lang w:val="en-GB"/>
        </w:rPr>
        <w:t>tender</w:t>
      </w:r>
      <w:r w:rsidRPr="00DD12AC">
        <w:rPr>
          <w:rFonts w:ascii="Times New Roman" w:hAnsi="Times New Roman" w:cs="Times New Roman"/>
          <w:sz w:val="24"/>
          <w:szCs w:val="24"/>
          <w:lang w:val="en-GB"/>
        </w:rPr>
        <w:t xml:space="preserve"> for the design of objects </w:t>
      </w:r>
      <w:r w:rsidR="00B84FE1" w:rsidRPr="00DD12AC">
        <w:rPr>
          <w:rFonts w:ascii="Times New Roman" w:hAnsi="Times New Roman" w:cs="Times New Roman"/>
          <w:sz w:val="24"/>
          <w:szCs w:val="24"/>
          <w:lang w:val="en-GB"/>
        </w:rPr>
        <w:t>significant from</w:t>
      </w:r>
      <w:r w:rsidRPr="00DD12AC">
        <w:rPr>
          <w:rFonts w:ascii="Times New Roman" w:hAnsi="Times New Roman" w:cs="Times New Roman"/>
          <w:sz w:val="24"/>
          <w:szCs w:val="24"/>
          <w:lang w:val="en-GB"/>
        </w:rPr>
        <w:t xml:space="preserve"> architectural, urban and public interest </w:t>
      </w:r>
      <w:r w:rsidR="00B84FE1" w:rsidRPr="00DD12AC">
        <w:rPr>
          <w:rFonts w:ascii="Times New Roman" w:hAnsi="Times New Roman" w:cs="Times New Roman"/>
          <w:sz w:val="24"/>
          <w:szCs w:val="24"/>
          <w:lang w:val="en-GB"/>
        </w:rPr>
        <w:t>perspective</w:t>
      </w:r>
      <w:r w:rsidRPr="00DD12AC">
        <w:rPr>
          <w:rFonts w:ascii="Times New Roman" w:hAnsi="Times New Roman" w:cs="Times New Roman"/>
          <w:sz w:val="24"/>
          <w:szCs w:val="24"/>
          <w:lang w:val="en-GB"/>
        </w:rPr>
        <w:t xml:space="preserve">, the need to change the regulations established by the </w:t>
      </w:r>
      <w:r w:rsidR="00B84FE1" w:rsidRPr="00DD12AC">
        <w:rPr>
          <w:rFonts w:ascii="Times New Roman" w:hAnsi="Times New Roman" w:cs="Times New Roman"/>
          <w:sz w:val="24"/>
          <w:szCs w:val="24"/>
          <w:lang w:val="en-GB"/>
        </w:rPr>
        <w:t>MP</w:t>
      </w:r>
      <w:r w:rsidRPr="00DD12AC">
        <w:rPr>
          <w:rFonts w:ascii="Times New Roman" w:hAnsi="Times New Roman" w:cs="Times New Roman"/>
          <w:sz w:val="24"/>
          <w:szCs w:val="24"/>
          <w:lang w:val="en-GB"/>
        </w:rPr>
        <w:t xml:space="preserve"> </w:t>
      </w:r>
      <w:r w:rsidR="00B84FE1" w:rsidRPr="00DD12AC">
        <w:rPr>
          <w:rFonts w:ascii="Times New Roman" w:hAnsi="Times New Roman" w:cs="Times New Roman"/>
          <w:sz w:val="24"/>
          <w:szCs w:val="24"/>
          <w:lang w:val="en-GB"/>
        </w:rPr>
        <w:t>comes to light</w:t>
      </w:r>
      <w:r w:rsidRPr="00DD12AC">
        <w:rPr>
          <w:rFonts w:ascii="Times New Roman" w:hAnsi="Times New Roman" w:cs="Times New Roman"/>
          <w:sz w:val="24"/>
          <w:szCs w:val="24"/>
          <w:lang w:val="en-GB"/>
        </w:rPr>
        <w:t xml:space="preserve">. </w:t>
      </w:r>
      <w:r w:rsidR="00B84FE1" w:rsidRPr="00DD12AC">
        <w:rPr>
          <w:rFonts w:ascii="Times New Roman" w:hAnsi="Times New Roman" w:cs="Times New Roman"/>
          <w:sz w:val="24"/>
          <w:szCs w:val="24"/>
          <w:lang w:val="en-GB"/>
        </w:rPr>
        <w:t>P</w:t>
      </w:r>
      <w:r w:rsidRPr="00DD12AC">
        <w:rPr>
          <w:rFonts w:ascii="Times New Roman" w:hAnsi="Times New Roman" w:cs="Times New Roman"/>
          <w:sz w:val="24"/>
          <w:szCs w:val="24"/>
          <w:lang w:val="en-GB"/>
        </w:rPr>
        <w:t>ositive conclusions of the collective expert assessment from aspect</w:t>
      </w:r>
      <w:r w:rsidR="00B84FE1"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 of architecture and urban planning, as well as conclusions of </w:t>
      </w:r>
      <w:r w:rsidRPr="00DD12AC">
        <w:rPr>
          <w:rFonts w:ascii="Times New Roman" w:hAnsi="Times New Roman" w:cs="Times New Roman"/>
          <w:sz w:val="24"/>
          <w:szCs w:val="24"/>
          <w:lang w:val="en-GB"/>
        </w:rPr>
        <w:lastRenderedPageBreak/>
        <w:t>ICOMOS from the aspect of heritage protection</w:t>
      </w:r>
      <w:r w:rsidR="00B84FE1" w:rsidRPr="00DD12AC">
        <w:rPr>
          <w:rFonts w:ascii="Times New Roman" w:hAnsi="Times New Roman" w:cs="Times New Roman"/>
          <w:sz w:val="24"/>
          <w:szCs w:val="24"/>
          <w:lang w:val="en-GB"/>
        </w:rPr>
        <w:t xml:space="preserve"> are necessary in such a case </w:t>
      </w:r>
      <w:r w:rsidRPr="00DD12AC">
        <w:rPr>
          <w:rFonts w:ascii="Times New Roman" w:hAnsi="Times New Roman" w:cs="Times New Roman"/>
          <w:sz w:val="24"/>
          <w:szCs w:val="24"/>
          <w:lang w:val="en-GB"/>
        </w:rPr>
        <w:t xml:space="preserve">(if the building is </w:t>
      </w:r>
      <w:r w:rsidR="00B84FE1" w:rsidRPr="00DD12AC">
        <w:rPr>
          <w:rFonts w:ascii="Times New Roman" w:hAnsi="Times New Roman" w:cs="Times New Roman"/>
          <w:sz w:val="24"/>
          <w:szCs w:val="24"/>
          <w:lang w:val="en-GB"/>
        </w:rPr>
        <w:t xml:space="preserve">planned </w:t>
      </w:r>
      <w:r w:rsidRPr="00DD12AC">
        <w:rPr>
          <w:rFonts w:ascii="Times New Roman" w:hAnsi="Times New Roman" w:cs="Times New Roman"/>
          <w:sz w:val="24"/>
          <w:szCs w:val="24"/>
          <w:lang w:val="en-GB"/>
        </w:rPr>
        <w:t xml:space="preserve">in the territory of </w:t>
      </w:r>
      <w:r w:rsidR="00B84FE1" w:rsidRPr="00DD12AC">
        <w:rPr>
          <w:rFonts w:ascii="Times New Roman" w:hAnsi="Times New Roman" w:cs="Times New Roman"/>
          <w:sz w:val="24"/>
          <w:szCs w:val="24"/>
          <w:lang w:val="en-GB"/>
        </w:rPr>
        <w:t>cultural heritage</w:t>
      </w:r>
      <w:r w:rsidRPr="00DD12AC">
        <w:rPr>
          <w:rFonts w:ascii="Times New Roman" w:hAnsi="Times New Roman" w:cs="Times New Roman"/>
          <w:sz w:val="24"/>
          <w:szCs w:val="24"/>
          <w:lang w:val="en-GB"/>
        </w:rPr>
        <w:t xml:space="preserve"> object or its protection zone);</w:t>
      </w:r>
    </w:p>
    <w:p w14:paraId="6C43696A" w14:textId="3D8CFCDB" w:rsidR="00B84FE1" w:rsidRPr="00DD12AC" w:rsidRDefault="008E3463" w:rsidP="00CF0B43">
      <w:pPr>
        <w:pStyle w:val="Sraopastraipa"/>
        <w:numPr>
          <w:ilvl w:val="0"/>
          <w:numId w:val="8"/>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Chapter</w:t>
      </w:r>
      <w:r w:rsidR="00B84FE1" w:rsidRPr="00DD12AC">
        <w:rPr>
          <w:rFonts w:ascii="Times New Roman" w:hAnsi="Times New Roman" w:cs="Times New Roman"/>
          <w:b/>
          <w:bCs/>
          <w:sz w:val="24"/>
          <w:szCs w:val="24"/>
          <w:lang w:val="en-GB"/>
        </w:rPr>
        <w:t xml:space="preserve"> III. Internal structure of the city</w:t>
      </w:r>
      <w:r w:rsidR="00C33093" w:rsidRPr="00DD12AC">
        <w:rPr>
          <w:rStyle w:val="Puslapioinaosnuoroda"/>
          <w:rFonts w:ascii="Times New Roman" w:hAnsi="Times New Roman" w:cs="Times New Roman"/>
          <w:sz w:val="24"/>
          <w:szCs w:val="24"/>
          <w:lang w:val="en-GB"/>
        </w:rPr>
        <w:footnoteReference w:id="12"/>
      </w:r>
    </w:p>
    <w:p w14:paraId="198688E9" w14:textId="7B761198" w:rsidR="00B84FE1" w:rsidRPr="00DD12AC" w:rsidRDefault="00B84FE1" w:rsidP="00B84FE1">
      <w:pPr>
        <w:pStyle w:val="Sraopastraipa"/>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Section one.</w:t>
      </w:r>
    </w:p>
    <w:p w14:paraId="20333A32" w14:textId="292AF25F" w:rsidR="00B84FE1" w:rsidRPr="00DD12AC" w:rsidRDefault="00C33093" w:rsidP="00B84FE1">
      <w:pPr>
        <w:pStyle w:val="Sraopastraipa"/>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U</w:t>
      </w:r>
      <w:r w:rsidR="00B84FE1" w:rsidRPr="00DD12AC">
        <w:rPr>
          <w:rFonts w:ascii="Times New Roman" w:hAnsi="Times New Roman" w:cs="Times New Roman"/>
          <w:sz w:val="24"/>
          <w:szCs w:val="24"/>
          <w:lang w:val="en-GB"/>
        </w:rPr>
        <w:t>niqueness of Vilnius city</w:t>
      </w:r>
    </w:p>
    <w:p w14:paraId="7B8DEDAD" w14:textId="1792D42C" w:rsidR="00B84FE1" w:rsidRPr="00DD12AC" w:rsidRDefault="00B84FE1" w:rsidP="00B84FE1">
      <w:pPr>
        <w:pStyle w:val="Sraopastraipa"/>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43. </w:t>
      </w:r>
      <w:r w:rsidR="00C33093" w:rsidRPr="00DD12AC">
        <w:rPr>
          <w:rFonts w:ascii="Times New Roman" w:hAnsi="Times New Roman" w:cs="Times New Roman"/>
          <w:sz w:val="24"/>
          <w:szCs w:val="24"/>
          <w:lang w:val="en-GB"/>
        </w:rPr>
        <w:t>The general structure of the city plan, the network of streets and squares, parts of the city center and historic suburbs formed by different principles and distinctive details of urban structure - historic complexes of Gothic, Renaissance, Baroque and Classicist buildings, buildings of the modern 20</w:t>
      </w:r>
      <w:r w:rsidR="00C33093" w:rsidRPr="00DD12AC">
        <w:rPr>
          <w:rFonts w:ascii="Times New Roman" w:hAnsi="Times New Roman" w:cs="Times New Roman"/>
          <w:sz w:val="24"/>
          <w:szCs w:val="24"/>
          <w:vertAlign w:val="superscript"/>
          <w:lang w:val="en-GB"/>
        </w:rPr>
        <w:t>th</w:t>
      </w:r>
      <w:r w:rsidR="00C33093" w:rsidRPr="00DD12AC">
        <w:rPr>
          <w:rFonts w:ascii="Times New Roman" w:hAnsi="Times New Roman" w:cs="Times New Roman"/>
          <w:sz w:val="24"/>
          <w:szCs w:val="24"/>
          <w:lang w:val="en-GB"/>
        </w:rPr>
        <w:t xml:space="preserve"> and 21</w:t>
      </w:r>
      <w:r w:rsidR="00C33093" w:rsidRPr="00DD12AC">
        <w:rPr>
          <w:rFonts w:ascii="Times New Roman" w:hAnsi="Times New Roman" w:cs="Times New Roman"/>
          <w:sz w:val="24"/>
          <w:szCs w:val="24"/>
          <w:vertAlign w:val="superscript"/>
          <w:lang w:val="en-GB"/>
        </w:rPr>
        <w:t>st</w:t>
      </w:r>
      <w:r w:rsidR="00C33093" w:rsidRPr="00DD12AC">
        <w:rPr>
          <w:rFonts w:ascii="Times New Roman" w:hAnsi="Times New Roman" w:cs="Times New Roman"/>
          <w:sz w:val="24"/>
          <w:szCs w:val="24"/>
          <w:lang w:val="en-GB"/>
        </w:rPr>
        <w:t xml:space="preserve"> century architecture on the right bank of the Neris river, surrounded by natural slopes covered in forests formed by the glacial river define the </w:t>
      </w:r>
      <w:r w:rsidRPr="00DD12AC">
        <w:rPr>
          <w:rFonts w:ascii="Times New Roman" w:hAnsi="Times New Roman" w:cs="Times New Roman"/>
          <w:sz w:val="24"/>
          <w:szCs w:val="24"/>
          <w:lang w:val="en-GB"/>
        </w:rPr>
        <w:t xml:space="preserve"> distinctive landscape of Vilnius. The totality of these elements of the cityscape determines unique silhouettes, panoramas and perspectives preserved to this day.</w:t>
      </w:r>
    </w:p>
    <w:p w14:paraId="13AA12E4" w14:textId="322B9F2A" w:rsidR="001E7C2F" w:rsidRPr="00DD12AC" w:rsidRDefault="001E7C2F" w:rsidP="001E7C2F">
      <w:pPr>
        <w:spacing w:after="0" w:line="240" w:lineRule="auto"/>
        <w:rPr>
          <w:rFonts w:ascii="Times New Roman" w:hAnsi="Times New Roman" w:cs="Times New Roman"/>
          <w:sz w:val="24"/>
          <w:szCs w:val="24"/>
          <w:lang w:val="en-GB"/>
        </w:rPr>
      </w:pPr>
    </w:p>
    <w:p w14:paraId="6F1823E1" w14:textId="54ADAD27" w:rsidR="001E7C2F" w:rsidRPr="00DD12AC" w:rsidRDefault="001E7C2F" w:rsidP="001D0DA8">
      <w:pPr>
        <w:pStyle w:val="Antrat1"/>
        <w:numPr>
          <w:ilvl w:val="0"/>
          <w:numId w:val="28"/>
        </w:numPr>
        <w:rPr>
          <w:rFonts w:ascii="Times New Roman" w:hAnsi="Times New Roman" w:cs="Times New Roman"/>
          <w:caps/>
          <w:sz w:val="28"/>
          <w:szCs w:val="28"/>
          <w:lang w:val="en-GB"/>
        </w:rPr>
      </w:pPr>
      <w:bookmarkStart w:id="9" w:name="_Toc52180343"/>
      <w:r w:rsidRPr="00DD12AC">
        <w:rPr>
          <w:rFonts w:ascii="Times New Roman" w:hAnsi="Times New Roman" w:cs="Times New Roman"/>
          <w:caps/>
          <w:sz w:val="28"/>
          <w:szCs w:val="28"/>
          <w:lang w:val="en-GB"/>
        </w:rPr>
        <w:t xml:space="preserve">CHARACTERISTICS </w:t>
      </w:r>
      <w:r w:rsidR="00AC24F5" w:rsidRPr="00DD12AC">
        <w:rPr>
          <w:rFonts w:ascii="Times New Roman" w:hAnsi="Times New Roman" w:cs="Times New Roman"/>
          <w:caps/>
          <w:sz w:val="28"/>
          <w:szCs w:val="28"/>
          <w:lang w:val="en-GB"/>
        </w:rPr>
        <w:t>OF</w:t>
      </w:r>
      <w:r w:rsidRPr="00DD12AC">
        <w:rPr>
          <w:rFonts w:ascii="Times New Roman" w:hAnsi="Times New Roman" w:cs="Times New Roman"/>
          <w:caps/>
          <w:sz w:val="28"/>
          <w:szCs w:val="28"/>
          <w:lang w:val="en-GB"/>
        </w:rPr>
        <w:t xml:space="preserve"> VILNIUS HISTORIC CENTER, an object </w:t>
      </w:r>
      <w:r w:rsidR="007630D5" w:rsidRPr="00DD12AC">
        <w:rPr>
          <w:rFonts w:ascii="Times New Roman" w:hAnsi="Times New Roman" w:cs="Times New Roman"/>
          <w:caps/>
          <w:sz w:val="28"/>
          <w:szCs w:val="28"/>
          <w:lang w:val="en-GB"/>
        </w:rPr>
        <w:t>holding</w:t>
      </w:r>
      <w:r w:rsidRPr="00DD12AC">
        <w:rPr>
          <w:rFonts w:ascii="Times New Roman" w:hAnsi="Times New Roman" w:cs="Times New Roman"/>
          <w:caps/>
          <w:sz w:val="28"/>
          <w:szCs w:val="28"/>
          <w:lang w:val="en-GB"/>
        </w:rPr>
        <w:t xml:space="preserve"> the status of UNESCO WORLD HERITAGE</w:t>
      </w:r>
      <w:bookmarkEnd w:id="9"/>
      <w:r w:rsidRPr="00DD12AC">
        <w:rPr>
          <w:rFonts w:ascii="Times New Roman" w:hAnsi="Times New Roman" w:cs="Times New Roman"/>
          <w:caps/>
          <w:sz w:val="28"/>
          <w:szCs w:val="28"/>
          <w:lang w:val="en-GB"/>
        </w:rPr>
        <w:t xml:space="preserve"> </w:t>
      </w:r>
    </w:p>
    <w:p w14:paraId="0C2553E5" w14:textId="0B5821CF" w:rsidR="001E7C2F" w:rsidRPr="00DD12AC" w:rsidRDefault="001E7C2F" w:rsidP="001E7C2F">
      <w:pPr>
        <w:spacing w:after="0" w:line="240" w:lineRule="auto"/>
        <w:rPr>
          <w:rFonts w:ascii="Times New Roman" w:hAnsi="Times New Roman" w:cs="Times New Roman"/>
          <w:sz w:val="24"/>
          <w:szCs w:val="24"/>
          <w:lang w:val="en-GB"/>
        </w:rPr>
      </w:pPr>
    </w:p>
    <w:p w14:paraId="2F33861A" w14:textId="7FF1FACD" w:rsidR="007630D5" w:rsidRPr="00DD12AC" w:rsidRDefault="001E7C2F" w:rsidP="001E7C2F">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Vilnius </w:t>
      </w:r>
      <w:r w:rsidR="00C742F3" w:rsidRPr="00DD12AC">
        <w:rPr>
          <w:rFonts w:ascii="Times New Roman" w:hAnsi="Times New Roman" w:cs="Times New Roman"/>
          <w:sz w:val="24"/>
          <w:szCs w:val="24"/>
          <w:lang w:val="en-GB"/>
        </w:rPr>
        <w:t>Historic Centre –</w:t>
      </w:r>
      <w:r w:rsidRPr="00DD12AC">
        <w:rPr>
          <w:rFonts w:ascii="Times New Roman" w:hAnsi="Times New Roman" w:cs="Times New Roman"/>
          <w:sz w:val="24"/>
          <w:szCs w:val="24"/>
          <w:lang w:val="en-GB"/>
        </w:rPr>
        <w:t xml:space="preserve"> </w:t>
      </w:r>
      <w:r w:rsidR="00C742F3" w:rsidRPr="00DD12AC">
        <w:rPr>
          <w:rFonts w:ascii="Times New Roman" w:hAnsi="Times New Roman" w:cs="Times New Roman"/>
          <w:sz w:val="24"/>
          <w:szCs w:val="24"/>
          <w:lang w:val="en-GB"/>
        </w:rPr>
        <w:t>t</w:t>
      </w:r>
      <w:r w:rsidRPr="00DD12AC">
        <w:rPr>
          <w:rFonts w:ascii="Times New Roman" w:hAnsi="Times New Roman" w:cs="Times New Roman"/>
          <w:sz w:val="24"/>
          <w:szCs w:val="24"/>
          <w:lang w:val="en-GB"/>
        </w:rPr>
        <w:t>he</w:t>
      </w:r>
      <w:r w:rsidR="00C742F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central part of Vilnius</w:t>
      </w:r>
      <w:r w:rsidR="00E53BAA" w:rsidRPr="00DD12AC">
        <w:rPr>
          <w:rFonts w:ascii="Times New Roman" w:hAnsi="Times New Roman" w:cs="Times New Roman"/>
          <w:sz w:val="24"/>
          <w:szCs w:val="24"/>
          <w:lang w:val="en-GB"/>
        </w:rPr>
        <w:t xml:space="preserve"> city developed in the 13</w:t>
      </w:r>
      <w:r w:rsidR="00E53BAA" w:rsidRPr="00DD12AC">
        <w:rPr>
          <w:rFonts w:ascii="Times New Roman" w:hAnsi="Times New Roman" w:cs="Times New Roman"/>
          <w:sz w:val="24"/>
          <w:szCs w:val="24"/>
          <w:vertAlign w:val="superscript"/>
          <w:lang w:val="en-GB"/>
        </w:rPr>
        <w:t>th</w:t>
      </w:r>
      <w:r w:rsidR="00E53BAA" w:rsidRPr="00DD12AC">
        <w:rPr>
          <w:rFonts w:ascii="Times New Roman" w:hAnsi="Times New Roman" w:cs="Times New Roman"/>
          <w:sz w:val="24"/>
          <w:szCs w:val="24"/>
          <w:lang w:val="en-GB"/>
        </w:rPr>
        <w:t xml:space="preserve"> – 20</w:t>
      </w:r>
      <w:r w:rsidR="00E53BAA" w:rsidRPr="00DD12AC">
        <w:rPr>
          <w:rFonts w:ascii="Times New Roman" w:hAnsi="Times New Roman" w:cs="Times New Roman"/>
          <w:sz w:val="24"/>
          <w:szCs w:val="24"/>
          <w:vertAlign w:val="superscript"/>
          <w:lang w:val="en-GB"/>
        </w:rPr>
        <w:t>th</w:t>
      </w:r>
      <w:r w:rsidR="00E53BAA" w:rsidRPr="00DD12AC">
        <w:rPr>
          <w:rFonts w:ascii="Times New Roman" w:hAnsi="Times New Roman" w:cs="Times New Roman"/>
          <w:sz w:val="24"/>
          <w:szCs w:val="24"/>
          <w:lang w:val="en-GB"/>
        </w:rPr>
        <w:t xml:space="preserve"> century</w:t>
      </w:r>
      <w:r w:rsidRPr="00DD12AC">
        <w:rPr>
          <w:rFonts w:ascii="Times New Roman" w:hAnsi="Times New Roman" w:cs="Times New Roman"/>
          <w:sz w:val="24"/>
          <w:szCs w:val="24"/>
          <w:lang w:val="en-GB"/>
        </w:rPr>
        <w:t xml:space="preserve">, located to the south of the confluence of the Neris and Vilnelė rivers, built in the valley, in an expressive natural environment. </w:t>
      </w:r>
      <w:r w:rsidR="007630D5" w:rsidRPr="00DD12AC">
        <w:rPr>
          <w:rFonts w:ascii="Times New Roman" w:hAnsi="Times New Roman" w:cs="Times New Roman"/>
          <w:sz w:val="24"/>
          <w:szCs w:val="24"/>
          <w:lang w:val="en-GB"/>
        </w:rPr>
        <w:t xml:space="preserve">Its </w:t>
      </w:r>
      <w:r w:rsidR="009A43B0" w:rsidRPr="00DD12AC">
        <w:rPr>
          <w:rFonts w:ascii="Times New Roman" w:hAnsi="Times New Roman" w:cs="Times New Roman"/>
          <w:sz w:val="24"/>
          <w:szCs w:val="24"/>
          <w:lang w:val="en-GB"/>
        </w:rPr>
        <w:t xml:space="preserve">development </w:t>
      </w:r>
      <w:r w:rsidRPr="00DD12AC">
        <w:rPr>
          <w:rFonts w:ascii="Times New Roman" w:hAnsi="Times New Roman" w:cs="Times New Roman"/>
          <w:sz w:val="24"/>
          <w:szCs w:val="24"/>
          <w:lang w:val="en-GB"/>
        </w:rPr>
        <w:t xml:space="preserve">stands out </w:t>
      </w:r>
      <w:r w:rsidR="009A43B0" w:rsidRPr="00DD12AC">
        <w:rPr>
          <w:rFonts w:ascii="Times New Roman" w:hAnsi="Times New Roman" w:cs="Times New Roman"/>
          <w:sz w:val="24"/>
          <w:szCs w:val="24"/>
          <w:lang w:val="en-GB"/>
        </w:rPr>
        <w:t>for</w:t>
      </w:r>
      <w:r w:rsidRPr="00DD12AC">
        <w:rPr>
          <w:rFonts w:ascii="Times New Roman" w:hAnsi="Times New Roman" w:cs="Times New Roman"/>
          <w:sz w:val="24"/>
          <w:szCs w:val="24"/>
          <w:lang w:val="en-GB"/>
        </w:rPr>
        <w:t xml:space="preserve"> its preserved medieval planned spatial structure, </w:t>
      </w:r>
      <w:r w:rsidR="009A43B0" w:rsidRPr="00DD12AC">
        <w:rPr>
          <w:rFonts w:ascii="Times New Roman" w:hAnsi="Times New Roman" w:cs="Times New Roman"/>
          <w:sz w:val="24"/>
          <w:szCs w:val="24"/>
          <w:lang w:val="en-GB"/>
        </w:rPr>
        <w:t xml:space="preserve">and complexes of </w:t>
      </w:r>
      <w:r w:rsidRPr="00DD12AC">
        <w:rPr>
          <w:rFonts w:ascii="Times New Roman" w:hAnsi="Times New Roman" w:cs="Times New Roman"/>
          <w:sz w:val="24"/>
          <w:szCs w:val="24"/>
          <w:lang w:val="en-GB"/>
        </w:rPr>
        <w:t>unique Gothic, Baroque and Classicist building</w:t>
      </w:r>
      <w:r w:rsidR="00657C4F"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w:t>
      </w:r>
    </w:p>
    <w:p w14:paraId="012F7DDE" w14:textId="77777777" w:rsidR="007630D5" w:rsidRPr="00DD12AC" w:rsidRDefault="007630D5" w:rsidP="001E7C2F">
      <w:pPr>
        <w:spacing w:after="0" w:line="240" w:lineRule="auto"/>
        <w:rPr>
          <w:rFonts w:ascii="Times New Roman" w:hAnsi="Times New Roman" w:cs="Times New Roman"/>
          <w:sz w:val="24"/>
          <w:szCs w:val="24"/>
          <w:lang w:val="en-GB"/>
        </w:rPr>
      </w:pPr>
    </w:p>
    <w:p w14:paraId="442768E4" w14:textId="15FC56A3" w:rsidR="001E7C2F" w:rsidRPr="00DD12AC" w:rsidRDefault="00657C4F" w:rsidP="001E7C2F">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In </w:t>
      </w:r>
      <w:r w:rsidR="001E7C2F" w:rsidRPr="00DD12AC">
        <w:rPr>
          <w:rFonts w:ascii="Times New Roman" w:hAnsi="Times New Roman" w:cs="Times New Roman"/>
          <w:sz w:val="24"/>
          <w:szCs w:val="24"/>
          <w:lang w:val="en-GB"/>
        </w:rPr>
        <w:t>1994</w:t>
      </w:r>
      <w:r w:rsidRPr="00DD12AC">
        <w:rPr>
          <w:rFonts w:ascii="Times New Roman" w:hAnsi="Times New Roman" w:cs="Times New Roman"/>
          <w:sz w:val="24"/>
          <w:szCs w:val="24"/>
          <w:lang w:val="en-GB"/>
        </w:rPr>
        <w:t xml:space="preserve">, based on criteria (ii) and (iv), the </w:t>
      </w:r>
      <w:r w:rsidR="001E7C2F" w:rsidRPr="00DD12AC">
        <w:rPr>
          <w:rFonts w:ascii="Times New Roman" w:hAnsi="Times New Roman" w:cs="Times New Roman"/>
          <w:sz w:val="24"/>
          <w:szCs w:val="24"/>
          <w:lang w:val="en-GB"/>
        </w:rPr>
        <w:t>Vilnius Historic Center</w:t>
      </w:r>
      <w:r w:rsidRPr="00DD12AC">
        <w:rPr>
          <w:rFonts w:ascii="Times New Roman" w:hAnsi="Times New Roman" w:cs="Times New Roman"/>
          <w:sz w:val="24"/>
          <w:szCs w:val="24"/>
          <w:lang w:val="en-GB"/>
        </w:rPr>
        <w:t xml:space="preserve"> was </w:t>
      </w:r>
      <w:r w:rsidR="001E7C2F" w:rsidRPr="00DD12AC">
        <w:rPr>
          <w:rFonts w:ascii="Times New Roman" w:hAnsi="Times New Roman" w:cs="Times New Roman"/>
          <w:sz w:val="24"/>
          <w:szCs w:val="24"/>
          <w:lang w:val="en-GB"/>
        </w:rPr>
        <w:t>included in the UNESCO World Heritage List (List No. 541).</w:t>
      </w:r>
    </w:p>
    <w:p w14:paraId="0C946C68" w14:textId="77777777" w:rsidR="007630D5" w:rsidRPr="00DD12AC" w:rsidRDefault="007630D5" w:rsidP="001E7C2F">
      <w:pPr>
        <w:spacing w:after="0" w:line="240" w:lineRule="auto"/>
        <w:rPr>
          <w:rFonts w:ascii="Times New Roman" w:hAnsi="Times New Roman" w:cs="Times New Roman"/>
          <w:sz w:val="24"/>
          <w:szCs w:val="24"/>
          <w:lang w:val="en-GB"/>
        </w:rPr>
      </w:pPr>
    </w:p>
    <w:p w14:paraId="36EFC4BA" w14:textId="350F91CF" w:rsidR="001E7C2F" w:rsidRPr="00DD12AC" w:rsidRDefault="001E7C2F" w:rsidP="001E7C2F">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The area of Vilnius Old Town is 352.09 ha.</w:t>
      </w:r>
    </w:p>
    <w:p w14:paraId="315980FD" w14:textId="77777777" w:rsidR="007630D5" w:rsidRPr="00DD12AC" w:rsidRDefault="007630D5" w:rsidP="001E7C2F">
      <w:pPr>
        <w:spacing w:after="0" w:line="240" w:lineRule="auto"/>
        <w:rPr>
          <w:rFonts w:ascii="Times New Roman" w:hAnsi="Times New Roman" w:cs="Times New Roman"/>
          <w:sz w:val="24"/>
          <w:szCs w:val="24"/>
          <w:lang w:val="en-GB"/>
        </w:rPr>
      </w:pPr>
    </w:p>
    <w:p w14:paraId="4E85E387" w14:textId="74289E96" w:rsidR="001E7C2F" w:rsidRPr="00DD12AC" w:rsidRDefault="001E7C2F" w:rsidP="001E7C2F">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The area of the protection (buffer) zone is 1</w:t>
      </w:r>
      <w:r w:rsidR="00657C4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912.24 ha.</w:t>
      </w:r>
    </w:p>
    <w:p w14:paraId="5558DBF9" w14:textId="4CFBC67C" w:rsidR="00657C4F" w:rsidRPr="00DD12AC" w:rsidRDefault="00657C4F" w:rsidP="001E7C2F">
      <w:pPr>
        <w:spacing w:after="0" w:line="240" w:lineRule="auto"/>
        <w:rPr>
          <w:rFonts w:ascii="Times New Roman" w:hAnsi="Times New Roman" w:cs="Times New Roman"/>
          <w:sz w:val="24"/>
          <w:szCs w:val="24"/>
          <w:lang w:val="en-GB"/>
        </w:rPr>
      </w:pPr>
    </w:p>
    <w:p w14:paraId="71FA5384" w14:textId="4B4D6617" w:rsidR="00657C4F" w:rsidRPr="00DD12AC" w:rsidRDefault="007630D5" w:rsidP="00D54723">
      <w:pPr>
        <w:pStyle w:val="Antrat2"/>
        <w:numPr>
          <w:ilvl w:val="1"/>
          <w:numId w:val="28"/>
        </w:numPr>
        <w:rPr>
          <w:rFonts w:ascii="Times New Roman" w:hAnsi="Times New Roman" w:cs="Times New Roman"/>
          <w:sz w:val="24"/>
          <w:szCs w:val="24"/>
          <w:lang w:val="en-GB"/>
        </w:rPr>
      </w:pPr>
      <w:bookmarkStart w:id="10" w:name="_Toc52180344"/>
      <w:r w:rsidRPr="00DD12AC">
        <w:rPr>
          <w:rStyle w:val="Antrat2Diagrama"/>
          <w:rFonts w:ascii="Times New Roman" w:hAnsi="Times New Roman" w:cs="Times New Roman"/>
          <w:sz w:val="24"/>
          <w:szCs w:val="24"/>
          <w:lang w:val="en-GB"/>
        </w:rPr>
        <w:t>Key</w:t>
      </w:r>
      <w:r w:rsidR="00657C4F" w:rsidRPr="00DD12AC">
        <w:rPr>
          <w:rStyle w:val="Antrat2Diagrama"/>
          <w:rFonts w:ascii="Times New Roman" w:hAnsi="Times New Roman" w:cs="Times New Roman"/>
          <w:sz w:val="24"/>
          <w:szCs w:val="24"/>
          <w:lang w:val="en-GB"/>
        </w:rPr>
        <w:t xml:space="preserve"> facts of the historic development of Vilnius</w:t>
      </w:r>
      <w:r w:rsidR="00C64D4E" w:rsidRPr="00DD12AC">
        <w:rPr>
          <w:rStyle w:val="Puslapioinaosnuoroda"/>
          <w:rFonts w:ascii="Times New Roman" w:hAnsi="Times New Roman" w:cs="Times New Roman"/>
          <w:sz w:val="24"/>
          <w:szCs w:val="24"/>
          <w:lang w:val="en-GB"/>
        </w:rPr>
        <w:footnoteReference w:id="13"/>
      </w:r>
      <w:bookmarkEnd w:id="10"/>
    </w:p>
    <w:p w14:paraId="0ABA3362" w14:textId="77777777" w:rsidR="007630D5" w:rsidRPr="00DD12AC" w:rsidRDefault="007630D5" w:rsidP="007630D5">
      <w:pPr>
        <w:pStyle w:val="Sraopastraipa"/>
        <w:spacing w:after="0" w:line="240" w:lineRule="auto"/>
        <w:ind w:left="360"/>
        <w:rPr>
          <w:rFonts w:ascii="Times New Roman" w:hAnsi="Times New Roman" w:cs="Times New Roman"/>
          <w:sz w:val="24"/>
          <w:szCs w:val="24"/>
          <w:lang w:val="en-GB"/>
        </w:rPr>
      </w:pPr>
    </w:p>
    <w:p w14:paraId="6648CE9F" w14:textId="08A13BC2" w:rsidR="00C360C3" w:rsidRPr="00DD12AC" w:rsidRDefault="00C360C3" w:rsidP="00C360C3">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 the 12</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-13</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century – the first settlement </w:t>
      </w:r>
      <w:r w:rsidR="00493814" w:rsidRPr="00DD12AC">
        <w:rPr>
          <w:rFonts w:ascii="Times New Roman" w:hAnsi="Times New Roman" w:cs="Times New Roman"/>
          <w:sz w:val="24"/>
          <w:szCs w:val="24"/>
          <w:lang w:val="en-GB"/>
        </w:rPr>
        <w:t>was</w:t>
      </w:r>
      <w:r w:rsidRPr="00DD12AC">
        <w:rPr>
          <w:rFonts w:ascii="Times New Roman" w:hAnsi="Times New Roman" w:cs="Times New Roman"/>
          <w:sz w:val="24"/>
          <w:szCs w:val="24"/>
          <w:lang w:val="en-GB"/>
        </w:rPr>
        <w:t xml:space="preserve"> set up at the confluence of the Neris and Vilnia rivers, from which the castle, and</w:t>
      </w:r>
      <w:r w:rsidR="00493814"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later</w:t>
      </w:r>
      <w:r w:rsidR="00493814"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the city</w:t>
      </w:r>
      <w:r w:rsidR="00493814" w:rsidRPr="00DD12AC">
        <w:rPr>
          <w:rFonts w:ascii="Times New Roman" w:hAnsi="Times New Roman" w:cs="Times New Roman"/>
          <w:sz w:val="24"/>
          <w:szCs w:val="24"/>
          <w:lang w:val="en-GB"/>
        </w:rPr>
        <w:t xml:space="preserve"> developed</w:t>
      </w:r>
      <w:r w:rsidRPr="00DD12AC">
        <w:rPr>
          <w:rFonts w:ascii="Times New Roman" w:hAnsi="Times New Roman" w:cs="Times New Roman"/>
          <w:sz w:val="24"/>
          <w:szCs w:val="24"/>
          <w:lang w:val="en-GB"/>
        </w:rPr>
        <w:t>.</w:t>
      </w:r>
    </w:p>
    <w:p w14:paraId="122BA2ED" w14:textId="57F3E2C1" w:rsidR="00C360C3" w:rsidRPr="00DD12AC" w:rsidRDefault="007E12A2" w:rsidP="007E12A2">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In </w:t>
      </w:r>
      <w:r w:rsidR="00C360C3" w:rsidRPr="00DD12AC">
        <w:rPr>
          <w:rFonts w:ascii="Times New Roman" w:hAnsi="Times New Roman" w:cs="Times New Roman"/>
          <w:sz w:val="24"/>
          <w:szCs w:val="24"/>
          <w:lang w:val="en-GB"/>
        </w:rPr>
        <w:t>1323</w:t>
      </w:r>
      <w:r w:rsidRPr="00DD12AC">
        <w:rPr>
          <w:rFonts w:ascii="Times New Roman" w:hAnsi="Times New Roman" w:cs="Times New Roman"/>
          <w:sz w:val="24"/>
          <w:szCs w:val="24"/>
          <w:lang w:val="en-GB"/>
        </w:rPr>
        <w:t xml:space="preserve">, </w:t>
      </w:r>
      <w:r w:rsidR="00C360C3" w:rsidRPr="00DD12AC">
        <w:rPr>
          <w:rFonts w:ascii="Times New Roman" w:hAnsi="Times New Roman" w:cs="Times New Roman"/>
          <w:sz w:val="24"/>
          <w:szCs w:val="24"/>
          <w:lang w:val="en-GB"/>
        </w:rPr>
        <w:t>the Grand Duke of Lithuania Gediminas first mention</w:t>
      </w:r>
      <w:r w:rsidR="00493814" w:rsidRPr="00DD12AC">
        <w:rPr>
          <w:rFonts w:ascii="Times New Roman" w:hAnsi="Times New Roman" w:cs="Times New Roman"/>
          <w:sz w:val="24"/>
          <w:szCs w:val="24"/>
          <w:lang w:val="en-GB"/>
        </w:rPr>
        <w:t>ed</w:t>
      </w:r>
      <w:r w:rsidR="00C360C3" w:rsidRPr="00DD12AC">
        <w:rPr>
          <w:rFonts w:ascii="Times New Roman" w:hAnsi="Times New Roman" w:cs="Times New Roman"/>
          <w:sz w:val="24"/>
          <w:szCs w:val="24"/>
          <w:lang w:val="en-GB"/>
        </w:rPr>
        <w:t xml:space="preserve"> the city of Vilnius as the capital of Lithuani</w:t>
      </w:r>
      <w:r w:rsidRPr="00DD12AC">
        <w:rPr>
          <w:rFonts w:ascii="Times New Roman" w:hAnsi="Times New Roman" w:cs="Times New Roman"/>
          <w:sz w:val="24"/>
          <w:szCs w:val="24"/>
          <w:lang w:val="en-GB"/>
        </w:rPr>
        <w:t>a in his letter to the Pope of Rome</w:t>
      </w:r>
      <w:r w:rsidR="00C360C3" w:rsidRPr="00DD12AC">
        <w:rPr>
          <w:rFonts w:ascii="Times New Roman" w:hAnsi="Times New Roman" w:cs="Times New Roman"/>
          <w:sz w:val="24"/>
          <w:szCs w:val="24"/>
          <w:lang w:val="en-GB"/>
        </w:rPr>
        <w:t>.</w:t>
      </w:r>
    </w:p>
    <w:p w14:paraId="2F16068F" w14:textId="6BB743DF" w:rsidR="00C360C3" w:rsidRPr="00DD12AC" w:rsidRDefault="001E1EAA" w:rsidP="00C360C3">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 the 14</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century, </w:t>
      </w:r>
      <w:r w:rsidR="00C360C3" w:rsidRPr="00DD12AC">
        <w:rPr>
          <w:rFonts w:ascii="Times New Roman" w:hAnsi="Times New Roman" w:cs="Times New Roman"/>
          <w:sz w:val="24"/>
          <w:szCs w:val="24"/>
          <w:lang w:val="en-GB"/>
        </w:rPr>
        <w:t xml:space="preserve">the new Vilnius riverbed </w:t>
      </w:r>
      <w:r w:rsidRPr="00DD12AC">
        <w:rPr>
          <w:rFonts w:ascii="Times New Roman" w:hAnsi="Times New Roman" w:cs="Times New Roman"/>
          <w:sz w:val="24"/>
          <w:szCs w:val="24"/>
          <w:lang w:val="en-GB"/>
        </w:rPr>
        <w:t>was dug out</w:t>
      </w:r>
      <w:r w:rsidR="00C360C3"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separating</w:t>
      </w:r>
      <w:r w:rsidR="00C360C3" w:rsidRPr="00DD12AC">
        <w:rPr>
          <w:rFonts w:ascii="Times New Roman" w:hAnsi="Times New Roman" w:cs="Times New Roman"/>
          <w:sz w:val="24"/>
          <w:szCs w:val="24"/>
          <w:lang w:val="en-GB"/>
        </w:rPr>
        <w:t xml:space="preserve"> its western ravine from the Antakalnis </w:t>
      </w:r>
      <w:r w:rsidR="00493814" w:rsidRPr="00DD12AC">
        <w:rPr>
          <w:rFonts w:ascii="Times New Roman" w:hAnsi="Times New Roman" w:cs="Times New Roman"/>
          <w:sz w:val="24"/>
          <w:szCs w:val="24"/>
          <w:lang w:val="en-GB"/>
        </w:rPr>
        <w:t>H</w:t>
      </w:r>
      <w:r w:rsidR="00C360C3" w:rsidRPr="00DD12AC">
        <w:rPr>
          <w:rFonts w:ascii="Times New Roman" w:hAnsi="Times New Roman" w:cs="Times New Roman"/>
          <w:sz w:val="24"/>
          <w:szCs w:val="24"/>
          <w:lang w:val="en-GB"/>
        </w:rPr>
        <w:t>ill</w:t>
      </w:r>
      <w:r w:rsidRPr="00DD12AC">
        <w:rPr>
          <w:rFonts w:ascii="Times New Roman" w:hAnsi="Times New Roman" w:cs="Times New Roman"/>
          <w:sz w:val="24"/>
          <w:szCs w:val="24"/>
          <w:lang w:val="en-GB"/>
        </w:rPr>
        <w:t xml:space="preserve"> and forming</w:t>
      </w:r>
      <w:r w:rsidR="00C360C3" w:rsidRPr="00DD12AC">
        <w:rPr>
          <w:rFonts w:ascii="Times New Roman" w:hAnsi="Times New Roman" w:cs="Times New Roman"/>
          <w:sz w:val="24"/>
          <w:szCs w:val="24"/>
          <w:lang w:val="en-GB"/>
        </w:rPr>
        <w:t xml:space="preserve"> the Castle Hill</w:t>
      </w:r>
      <w:r w:rsidRPr="00DD12AC">
        <w:rPr>
          <w:rFonts w:ascii="Times New Roman" w:hAnsi="Times New Roman" w:cs="Times New Roman"/>
          <w:sz w:val="24"/>
          <w:szCs w:val="24"/>
          <w:lang w:val="en-GB"/>
        </w:rPr>
        <w:t>;</w:t>
      </w:r>
      <w:r w:rsidR="00C360C3" w:rsidRPr="00DD12AC">
        <w:rPr>
          <w:rFonts w:ascii="Times New Roman" w:hAnsi="Times New Roman" w:cs="Times New Roman"/>
          <w:sz w:val="24"/>
          <w:szCs w:val="24"/>
          <w:lang w:val="en-GB"/>
        </w:rPr>
        <w:t xml:space="preserve"> the castle </w:t>
      </w:r>
      <w:r w:rsidRPr="00DD12AC">
        <w:rPr>
          <w:rFonts w:ascii="Times New Roman" w:hAnsi="Times New Roman" w:cs="Times New Roman"/>
          <w:sz w:val="24"/>
          <w:szCs w:val="24"/>
          <w:lang w:val="en-GB"/>
        </w:rPr>
        <w:t>was</w:t>
      </w:r>
      <w:r w:rsidR="00C360C3" w:rsidRPr="00DD12AC">
        <w:rPr>
          <w:rFonts w:ascii="Times New Roman" w:hAnsi="Times New Roman" w:cs="Times New Roman"/>
          <w:sz w:val="24"/>
          <w:szCs w:val="24"/>
          <w:lang w:val="en-GB"/>
        </w:rPr>
        <w:t xml:space="preserve"> surrounded by water.</w:t>
      </w:r>
    </w:p>
    <w:p w14:paraId="7B067915" w14:textId="4BE2F00C" w:rsidR="00C360C3" w:rsidRPr="00DD12AC" w:rsidRDefault="001E1EAA" w:rsidP="00C360C3">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w:t>
      </w:r>
      <w:r w:rsidR="00C360C3" w:rsidRPr="00DD12AC">
        <w:rPr>
          <w:rFonts w:ascii="Times New Roman" w:hAnsi="Times New Roman" w:cs="Times New Roman"/>
          <w:sz w:val="24"/>
          <w:szCs w:val="24"/>
          <w:lang w:val="en-GB"/>
        </w:rPr>
        <w:t xml:space="preserve"> 1387</w:t>
      </w:r>
      <w:r w:rsidRPr="00DD12AC">
        <w:rPr>
          <w:rFonts w:ascii="Times New Roman" w:hAnsi="Times New Roman" w:cs="Times New Roman"/>
          <w:sz w:val="24"/>
          <w:szCs w:val="24"/>
          <w:lang w:val="en-GB"/>
        </w:rPr>
        <w:t xml:space="preserve">, </w:t>
      </w:r>
      <w:r w:rsidR="00C360C3" w:rsidRPr="00DD12AC">
        <w:rPr>
          <w:rFonts w:ascii="Times New Roman" w:hAnsi="Times New Roman" w:cs="Times New Roman"/>
          <w:sz w:val="24"/>
          <w:szCs w:val="24"/>
          <w:lang w:val="en-GB"/>
        </w:rPr>
        <w:t xml:space="preserve">Lithuania </w:t>
      </w:r>
      <w:r w:rsidRPr="00DD12AC">
        <w:rPr>
          <w:rFonts w:ascii="Times New Roman" w:hAnsi="Times New Roman" w:cs="Times New Roman"/>
          <w:sz w:val="24"/>
          <w:szCs w:val="24"/>
          <w:lang w:val="en-GB"/>
        </w:rPr>
        <w:t>was</w:t>
      </w:r>
      <w:r w:rsidR="00C360C3" w:rsidRPr="00DD12AC">
        <w:rPr>
          <w:rFonts w:ascii="Times New Roman" w:hAnsi="Times New Roman" w:cs="Times New Roman"/>
          <w:sz w:val="24"/>
          <w:szCs w:val="24"/>
          <w:lang w:val="en-GB"/>
        </w:rPr>
        <w:t xml:space="preserve"> baptis</w:t>
      </w:r>
      <w:r w:rsidRPr="00DD12AC">
        <w:rPr>
          <w:rFonts w:ascii="Times New Roman" w:hAnsi="Times New Roman" w:cs="Times New Roman"/>
          <w:sz w:val="24"/>
          <w:szCs w:val="24"/>
          <w:lang w:val="en-GB"/>
        </w:rPr>
        <w:t>ed;</w:t>
      </w:r>
      <w:r w:rsidR="00C360C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St. Stanislaus Cathedral, Bishop’s Palace and St. John’s Parish Church </w:t>
      </w:r>
      <w:r w:rsidR="00493814" w:rsidRPr="00DD12AC">
        <w:rPr>
          <w:rFonts w:ascii="Times New Roman" w:hAnsi="Times New Roman" w:cs="Times New Roman"/>
          <w:sz w:val="24"/>
          <w:szCs w:val="24"/>
          <w:lang w:val="en-GB"/>
        </w:rPr>
        <w:t>were</w:t>
      </w:r>
      <w:r w:rsidRPr="00DD12AC">
        <w:rPr>
          <w:rFonts w:ascii="Times New Roman" w:hAnsi="Times New Roman" w:cs="Times New Roman"/>
          <w:sz w:val="24"/>
          <w:szCs w:val="24"/>
          <w:lang w:val="en-GB"/>
        </w:rPr>
        <w:t xml:space="preserve"> built </w:t>
      </w:r>
      <w:r w:rsidR="00C360C3" w:rsidRPr="00DD12AC">
        <w:rPr>
          <w:rFonts w:ascii="Times New Roman" w:hAnsi="Times New Roman" w:cs="Times New Roman"/>
          <w:sz w:val="24"/>
          <w:szCs w:val="24"/>
          <w:lang w:val="en-GB"/>
        </w:rPr>
        <w:t>in the territory of the castle</w:t>
      </w:r>
      <w:r w:rsidRPr="00DD12AC">
        <w:rPr>
          <w:rFonts w:ascii="Times New Roman" w:hAnsi="Times New Roman" w:cs="Times New Roman"/>
          <w:sz w:val="24"/>
          <w:szCs w:val="24"/>
          <w:lang w:val="en-GB"/>
        </w:rPr>
        <w:t xml:space="preserve">, in the place where a </w:t>
      </w:r>
      <w:r w:rsidR="00C360C3" w:rsidRPr="00DD12AC">
        <w:rPr>
          <w:rFonts w:ascii="Times New Roman" w:hAnsi="Times New Roman" w:cs="Times New Roman"/>
          <w:sz w:val="24"/>
          <w:szCs w:val="24"/>
          <w:lang w:val="en-GB"/>
        </w:rPr>
        <w:t xml:space="preserve">pagan temple </w:t>
      </w:r>
      <w:r w:rsidRPr="00DD12AC">
        <w:rPr>
          <w:rFonts w:ascii="Times New Roman" w:hAnsi="Times New Roman" w:cs="Times New Roman"/>
          <w:sz w:val="24"/>
          <w:szCs w:val="24"/>
          <w:lang w:val="en-GB"/>
        </w:rPr>
        <w:t>formerly stood; residents of the town were baptized</w:t>
      </w:r>
      <w:r w:rsidR="00C360C3" w:rsidRPr="00DD12AC">
        <w:rPr>
          <w:rFonts w:ascii="Times New Roman" w:hAnsi="Times New Roman" w:cs="Times New Roman"/>
          <w:sz w:val="24"/>
          <w:szCs w:val="24"/>
          <w:lang w:val="en-GB"/>
        </w:rPr>
        <w:t>.</w:t>
      </w:r>
    </w:p>
    <w:p w14:paraId="4260125D" w14:textId="530AC66B" w:rsidR="00C360C3" w:rsidRPr="00DD12AC" w:rsidRDefault="001E1EAA" w:rsidP="00C360C3">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In </w:t>
      </w:r>
      <w:r w:rsidR="00C360C3" w:rsidRPr="00DD12AC">
        <w:rPr>
          <w:rFonts w:ascii="Times New Roman" w:hAnsi="Times New Roman" w:cs="Times New Roman"/>
          <w:sz w:val="24"/>
          <w:szCs w:val="24"/>
          <w:lang w:val="en-GB"/>
        </w:rPr>
        <w:t>1387</w:t>
      </w:r>
      <w:r w:rsidRPr="00DD12AC">
        <w:rPr>
          <w:rFonts w:ascii="Times New Roman" w:hAnsi="Times New Roman" w:cs="Times New Roman"/>
          <w:sz w:val="24"/>
          <w:szCs w:val="24"/>
          <w:lang w:val="en-GB"/>
        </w:rPr>
        <w:t>, t</w:t>
      </w:r>
      <w:r w:rsidR="00C360C3" w:rsidRPr="00DD12AC">
        <w:rPr>
          <w:rFonts w:ascii="Times New Roman" w:hAnsi="Times New Roman" w:cs="Times New Roman"/>
          <w:sz w:val="24"/>
          <w:szCs w:val="24"/>
          <w:lang w:val="en-GB"/>
        </w:rPr>
        <w:t>he Grand Duke of Lithuania Jogaila grant</w:t>
      </w:r>
      <w:r w:rsidR="00493814" w:rsidRPr="00DD12AC">
        <w:rPr>
          <w:rFonts w:ascii="Times New Roman" w:hAnsi="Times New Roman" w:cs="Times New Roman"/>
          <w:sz w:val="24"/>
          <w:szCs w:val="24"/>
          <w:lang w:val="en-GB"/>
        </w:rPr>
        <w:t>ed</w:t>
      </w:r>
      <w:r w:rsidR="00C360C3" w:rsidRPr="00DD12AC">
        <w:rPr>
          <w:rFonts w:ascii="Times New Roman" w:hAnsi="Times New Roman" w:cs="Times New Roman"/>
          <w:sz w:val="24"/>
          <w:szCs w:val="24"/>
          <w:lang w:val="en-GB"/>
        </w:rPr>
        <w:t xml:space="preserve"> the city of Vilnius the rights of Magdeburg.</w:t>
      </w:r>
    </w:p>
    <w:p w14:paraId="7AAD5DD0" w14:textId="5DF52E8A" w:rsidR="00C360C3" w:rsidRPr="00DD12AC" w:rsidRDefault="001E1EAA" w:rsidP="00C360C3">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 the 15</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w:t>
      </w:r>
      <w:r w:rsidR="00C360C3" w:rsidRPr="00DD12AC">
        <w:rPr>
          <w:rFonts w:ascii="Times New Roman" w:hAnsi="Times New Roman" w:cs="Times New Roman"/>
          <w:sz w:val="24"/>
          <w:szCs w:val="24"/>
          <w:lang w:val="en-GB"/>
        </w:rPr>
        <w:t xml:space="preserve">century, after </w:t>
      </w:r>
      <w:r w:rsidRPr="00DD12AC">
        <w:rPr>
          <w:rFonts w:ascii="Times New Roman" w:hAnsi="Times New Roman" w:cs="Times New Roman"/>
          <w:sz w:val="24"/>
          <w:szCs w:val="24"/>
          <w:lang w:val="en-GB"/>
        </w:rPr>
        <w:t>t</w:t>
      </w:r>
      <w:r w:rsidR="00C360C3" w:rsidRPr="00DD12AC">
        <w:rPr>
          <w:rFonts w:ascii="Times New Roman" w:hAnsi="Times New Roman" w:cs="Times New Roman"/>
          <w:sz w:val="24"/>
          <w:szCs w:val="24"/>
          <w:lang w:val="en-GB"/>
        </w:rPr>
        <w:t xml:space="preserve">he war </w:t>
      </w:r>
      <w:r w:rsidRPr="00DD12AC">
        <w:rPr>
          <w:rFonts w:ascii="Times New Roman" w:hAnsi="Times New Roman" w:cs="Times New Roman"/>
          <w:sz w:val="24"/>
          <w:szCs w:val="24"/>
          <w:lang w:val="en-GB"/>
        </w:rPr>
        <w:t xml:space="preserve">against </w:t>
      </w:r>
      <w:r w:rsidR="00C360C3" w:rsidRPr="00DD12AC">
        <w:rPr>
          <w:rFonts w:ascii="Times New Roman" w:hAnsi="Times New Roman" w:cs="Times New Roman"/>
          <w:sz w:val="24"/>
          <w:szCs w:val="24"/>
          <w:lang w:val="en-GB"/>
        </w:rPr>
        <w:t>the Teutonic Order</w:t>
      </w:r>
      <w:r w:rsidRPr="00DD12AC">
        <w:rPr>
          <w:rFonts w:ascii="Times New Roman" w:hAnsi="Times New Roman" w:cs="Times New Roman"/>
          <w:sz w:val="24"/>
          <w:szCs w:val="24"/>
          <w:lang w:val="en-GB"/>
        </w:rPr>
        <w:t xml:space="preserve"> in 1410, </w:t>
      </w:r>
      <w:r w:rsidR="00C360C3" w:rsidRPr="00DD12AC">
        <w:rPr>
          <w:rFonts w:ascii="Times New Roman" w:hAnsi="Times New Roman" w:cs="Times New Roman"/>
          <w:sz w:val="24"/>
          <w:szCs w:val="24"/>
          <w:lang w:val="en-GB"/>
        </w:rPr>
        <w:t>new opportunities for the city</w:t>
      </w:r>
      <w:r w:rsidRPr="00DD12AC">
        <w:rPr>
          <w:rFonts w:ascii="Times New Roman" w:hAnsi="Times New Roman" w:cs="Times New Roman"/>
          <w:sz w:val="24"/>
          <w:szCs w:val="24"/>
          <w:lang w:val="en-GB"/>
        </w:rPr>
        <w:t>’</w:t>
      </w:r>
      <w:r w:rsidR="00C360C3" w:rsidRPr="00DD12AC">
        <w:rPr>
          <w:rFonts w:ascii="Times New Roman" w:hAnsi="Times New Roman" w:cs="Times New Roman"/>
          <w:sz w:val="24"/>
          <w:szCs w:val="24"/>
          <w:lang w:val="en-GB"/>
        </w:rPr>
        <w:t xml:space="preserve">s development </w:t>
      </w:r>
      <w:r w:rsidRPr="00DD12AC">
        <w:rPr>
          <w:rFonts w:ascii="Times New Roman" w:hAnsi="Times New Roman" w:cs="Times New Roman"/>
          <w:sz w:val="24"/>
          <w:szCs w:val="24"/>
          <w:lang w:val="en-GB"/>
        </w:rPr>
        <w:t>opened up and the city became</w:t>
      </w:r>
      <w:r w:rsidR="00C360C3" w:rsidRPr="00DD12AC">
        <w:rPr>
          <w:rFonts w:ascii="Times New Roman" w:hAnsi="Times New Roman" w:cs="Times New Roman"/>
          <w:sz w:val="24"/>
          <w:szCs w:val="24"/>
          <w:lang w:val="en-GB"/>
        </w:rPr>
        <w:t xml:space="preserve"> an important Eastern Europe</w:t>
      </w:r>
      <w:r w:rsidR="00493814" w:rsidRPr="00DD12AC">
        <w:rPr>
          <w:rFonts w:ascii="Times New Roman" w:hAnsi="Times New Roman" w:cs="Times New Roman"/>
          <w:sz w:val="24"/>
          <w:szCs w:val="24"/>
          <w:lang w:val="en-GB"/>
        </w:rPr>
        <w:t>an city</w:t>
      </w:r>
      <w:r w:rsidR="00C360C3" w:rsidRPr="00DD12AC">
        <w:rPr>
          <w:rFonts w:ascii="Times New Roman" w:hAnsi="Times New Roman" w:cs="Times New Roman"/>
          <w:sz w:val="24"/>
          <w:szCs w:val="24"/>
          <w:lang w:val="en-GB"/>
        </w:rPr>
        <w:t>.</w:t>
      </w:r>
    </w:p>
    <w:p w14:paraId="67F4E135" w14:textId="02D6E034" w:rsidR="00C360C3" w:rsidRPr="00DD12AC" w:rsidRDefault="00493814" w:rsidP="00C360C3">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 e</w:t>
      </w:r>
      <w:r w:rsidR="001E1EAA" w:rsidRPr="00DD12AC">
        <w:rPr>
          <w:rFonts w:ascii="Times New Roman" w:hAnsi="Times New Roman" w:cs="Times New Roman"/>
          <w:sz w:val="24"/>
          <w:szCs w:val="24"/>
          <w:lang w:val="en-GB"/>
        </w:rPr>
        <w:t>arly 16</w:t>
      </w:r>
      <w:r w:rsidR="001E1EAA" w:rsidRPr="00DD12AC">
        <w:rPr>
          <w:rFonts w:ascii="Times New Roman" w:hAnsi="Times New Roman" w:cs="Times New Roman"/>
          <w:sz w:val="24"/>
          <w:szCs w:val="24"/>
          <w:vertAlign w:val="superscript"/>
          <w:lang w:val="en-GB"/>
        </w:rPr>
        <w:t>th</w:t>
      </w:r>
      <w:r w:rsidR="001E1EAA" w:rsidRPr="00DD12AC">
        <w:rPr>
          <w:rFonts w:ascii="Times New Roman" w:hAnsi="Times New Roman" w:cs="Times New Roman"/>
          <w:sz w:val="24"/>
          <w:szCs w:val="24"/>
          <w:lang w:val="en-GB"/>
        </w:rPr>
        <w:t xml:space="preserve"> century</w:t>
      </w:r>
      <w:r w:rsidR="00325763" w:rsidRPr="00DD12AC">
        <w:rPr>
          <w:rFonts w:ascii="Times New Roman" w:hAnsi="Times New Roman" w:cs="Times New Roman"/>
          <w:sz w:val="24"/>
          <w:szCs w:val="24"/>
          <w:lang w:val="en-GB"/>
        </w:rPr>
        <w:t>,</w:t>
      </w:r>
      <w:r w:rsidR="00C360C3" w:rsidRPr="00DD12AC">
        <w:rPr>
          <w:rFonts w:ascii="Times New Roman" w:hAnsi="Times New Roman" w:cs="Times New Roman"/>
          <w:sz w:val="24"/>
          <w:szCs w:val="24"/>
          <w:lang w:val="en-GB"/>
        </w:rPr>
        <w:t xml:space="preserve"> the</w:t>
      </w:r>
      <w:r w:rsidR="001E1EAA" w:rsidRPr="00DD12AC">
        <w:rPr>
          <w:rFonts w:ascii="Times New Roman" w:hAnsi="Times New Roman" w:cs="Times New Roman"/>
          <w:sz w:val="24"/>
          <w:szCs w:val="24"/>
          <w:lang w:val="en-GB"/>
        </w:rPr>
        <w:t xml:space="preserve"> </w:t>
      </w:r>
      <w:r w:rsidR="00C360C3" w:rsidRPr="00DD12AC">
        <w:rPr>
          <w:rFonts w:ascii="Times New Roman" w:hAnsi="Times New Roman" w:cs="Times New Roman"/>
          <w:sz w:val="24"/>
          <w:szCs w:val="24"/>
          <w:lang w:val="en-GB"/>
        </w:rPr>
        <w:t xml:space="preserve">city </w:t>
      </w:r>
      <w:r w:rsidRPr="00DD12AC">
        <w:rPr>
          <w:rFonts w:ascii="Times New Roman" w:hAnsi="Times New Roman" w:cs="Times New Roman"/>
          <w:sz w:val="24"/>
          <w:szCs w:val="24"/>
          <w:lang w:val="en-GB"/>
        </w:rPr>
        <w:t>was</w:t>
      </w:r>
      <w:r w:rsidR="00C360C3" w:rsidRPr="00DD12AC">
        <w:rPr>
          <w:rFonts w:ascii="Times New Roman" w:hAnsi="Times New Roman" w:cs="Times New Roman"/>
          <w:sz w:val="24"/>
          <w:szCs w:val="24"/>
          <w:lang w:val="en-GB"/>
        </w:rPr>
        <w:t xml:space="preserve"> surrounded </w:t>
      </w:r>
      <w:r w:rsidRPr="00DD12AC">
        <w:rPr>
          <w:rFonts w:ascii="Times New Roman" w:hAnsi="Times New Roman" w:cs="Times New Roman"/>
          <w:sz w:val="24"/>
          <w:szCs w:val="24"/>
          <w:lang w:val="en-GB"/>
        </w:rPr>
        <w:t>in</w:t>
      </w:r>
      <w:r w:rsidR="00C360C3" w:rsidRPr="00DD12AC">
        <w:rPr>
          <w:rFonts w:ascii="Times New Roman" w:hAnsi="Times New Roman" w:cs="Times New Roman"/>
          <w:sz w:val="24"/>
          <w:szCs w:val="24"/>
          <w:lang w:val="en-GB"/>
        </w:rPr>
        <w:t xml:space="preserve"> a defensive wall with nine gates.</w:t>
      </w:r>
    </w:p>
    <w:p w14:paraId="5255390B" w14:textId="07DFA19C" w:rsidR="00C360C3" w:rsidRPr="00DD12AC" w:rsidRDefault="001E1EAA" w:rsidP="00E73332">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lastRenderedPageBreak/>
        <w:t>On 1 April</w:t>
      </w:r>
      <w:r w:rsidR="00C360C3" w:rsidRPr="00DD12AC">
        <w:rPr>
          <w:rFonts w:ascii="Times New Roman" w:hAnsi="Times New Roman" w:cs="Times New Roman"/>
          <w:sz w:val="24"/>
          <w:szCs w:val="24"/>
          <w:lang w:val="en-GB"/>
        </w:rPr>
        <w:t xml:space="preserve"> 1579</w:t>
      </w:r>
      <w:r w:rsidR="00325763" w:rsidRPr="00DD12AC">
        <w:rPr>
          <w:rFonts w:ascii="Times New Roman" w:hAnsi="Times New Roman" w:cs="Times New Roman"/>
          <w:sz w:val="24"/>
          <w:szCs w:val="24"/>
          <w:lang w:val="en-GB"/>
        </w:rPr>
        <w:t>, the</w:t>
      </w:r>
      <w:r w:rsidR="00C360C3" w:rsidRPr="00DD12AC">
        <w:rPr>
          <w:rFonts w:ascii="Times New Roman" w:hAnsi="Times New Roman" w:cs="Times New Roman"/>
          <w:sz w:val="24"/>
          <w:szCs w:val="24"/>
          <w:lang w:val="en-GB"/>
        </w:rPr>
        <w:t xml:space="preserve"> </w:t>
      </w:r>
      <w:r w:rsidR="00325763" w:rsidRPr="00DD12AC">
        <w:rPr>
          <w:rFonts w:ascii="Times New Roman" w:hAnsi="Times New Roman" w:cs="Times New Roman"/>
          <w:sz w:val="24"/>
          <w:szCs w:val="24"/>
          <w:lang w:val="en-GB"/>
        </w:rPr>
        <w:t xml:space="preserve">Grand Duke of Lithuania </w:t>
      </w:r>
      <w:r w:rsidR="00C360C3" w:rsidRPr="00DD12AC">
        <w:rPr>
          <w:rFonts w:ascii="Times New Roman" w:hAnsi="Times New Roman" w:cs="Times New Roman"/>
          <w:sz w:val="24"/>
          <w:szCs w:val="24"/>
          <w:lang w:val="en-GB"/>
        </w:rPr>
        <w:t>Steponas</w:t>
      </w:r>
      <w:r w:rsidRPr="00DD12AC">
        <w:rPr>
          <w:rFonts w:ascii="Times New Roman" w:hAnsi="Times New Roman" w:cs="Times New Roman"/>
          <w:sz w:val="24"/>
          <w:szCs w:val="24"/>
          <w:lang w:val="en-GB"/>
        </w:rPr>
        <w:t xml:space="preserve"> </w:t>
      </w:r>
      <w:r w:rsidR="00C360C3" w:rsidRPr="00DD12AC">
        <w:rPr>
          <w:rFonts w:ascii="Times New Roman" w:hAnsi="Times New Roman" w:cs="Times New Roman"/>
          <w:sz w:val="24"/>
          <w:szCs w:val="24"/>
          <w:lang w:val="en-GB"/>
        </w:rPr>
        <w:t xml:space="preserve">Batoras (1533-1586) granted the privilege to reorganize Vilnius Jesuit College into an academy and university; </w:t>
      </w:r>
      <w:r w:rsidR="00E73332" w:rsidRPr="00DD12AC">
        <w:rPr>
          <w:rFonts w:ascii="Times New Roman" w:hAnsi="Times New Roman" w:cs="Times New Roman"/>
          <w:sz w:val="24"/>
          <w:szCs w:val="24"/>
          <w:lang w:val="en-GB"/>
        </w:rPr>
        <w:t>a</w:t>
      </w:r>
      <w:r w:rsidR="00C360C3" w:rsidRPr="00DD12AC">
        <w:rPr>
          <w:rFonts w:ascii="Times New Roman" w:hAnsi="Times New Roman" w:cs="Times New Roman"/>
          <w:sz w:val="24"/>
          <w:szCs w:val="24"/>
          <w:lang w:val="en-GB"/>
        </w:rPr>
        <w:t xml:space="preserve"> large </w:t>
      </w:r>
      <w:r w:rsidR="00E73332" w:rsidRPr="00DD12AC">
        <w:rPr>
          <w:rFonts w:ascii="Times New Roman" w:hAnsi="Times New Roman" w:cs="Times New Roman"/>
          <w:sz w:val="24"/>
          <w:szCs w:val="24"/>
          <w:lang w:val="en-GB"/>
        </w:rPr>
        <w:t xml:space="preserve">complex of </w:t>
      </w:r>
      <w:r w:rsidR="00C360C3" w:rsidRPr="00DD12AC">
        <w:rPr>
          <w:rFonts w:ascii="Times New Roman" w:hAnsi="Times New Roman" w:cs="Times New Roman"/>
          <w:sz w:val="24"/>
          <w:szCs w:val="24"/>
          <w:lang w:val="en-GB"/>
        </w:rPr>
        <w:t>academy buildings</w:t>
      </w:r>
      <w:r w:rsidR="00E73332" w:rsidRPr="00DD12AC">
        <w:rPr>
          <w:rFonts w:ascii="Times New Roman" w:hAnsi="Times New Roman" w:cs="Times New Roman"/>
          <w:sz w:val="24"/>
          <w:szCs w:val="24"/>
          <w:lang w:val="en-GB"/>
        </w:rPr>
        <w:t xml:space="preserve"> was built</w:t>
      </w:r>
      <w:r w:rsidR="00C360C3" w:rsidRPr="00DD12AC">
        <w:rPr>
          <w:rFonts w:ascii="Times New Roman" w:hAnsi="Times New Roman" w:cs="Times New Roman"/>
          <w:sz w:val="24"/>
          <w:szCs w:val="24"/>
          <w:lang w:val="en-GB"/>
        </w:rPr>
        <w:t>.</w:t>
      </w:r>
    </w:p>
    <w:p w14:paraId="2A7A324A" w14:textId="2BBCA697" w:rsidR="00C360C3" w:rsidRPr="00DD12AC" w:rsidRDefault="00E73332" w:rsidP="00C360C3">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In </w:t>
      </w:r>
      <w:r w:rsidR="00C360C3" w:rsidRPr="00DD12AC">
        <w:rPr>
          <w:rFonts w:ascii="Times New Roman" w:hAnsi="Times New Roman" w:cs="Times New Roman"/>
          <w:sz w:val="24"/>
          <w:szCs w:val="24"/>
          <w:lang w:val="en-GB"/>
        </w:rPr>
        <w:t>1595</w:t>
      </w:r>
      <w:r w:rsidRPr="00DD12AC">
        <w:rPr>
          <w:rFonts w:ascii="Times New Roman" w:hAnsi="Times New Roman" w:cs="Times New Roman"/>
          <w:sz w:val="24"/>
          <w:szCs w:val="24"/>
          <w:lang w:val="en-GB"/>
        </w:rPr>
        <w:t xml:space="preserve">, “Catechism” by </w:t>
      </w:r>
      <w:r w:rsidR="00C360C3" w:rsidRPr="00DD12AC">
        <w:rPr>
          <w:rFonts w:ascii="Times New Roman" w:hAnsi="Times New Roman" w:cs="Times New Roman"/>
          <w:sz w:val="24"/>
          <w:szCs w:val="24"/>
          <w:lang w:val="en-GB"/>
        </w:rPr>
        <w:t>Mikalojus Daukša, the first Lithuanian book in Vilnius, was published by the Vilnius Academy Printing House.</w:t>
      </w:r>
    </w:p>
    <w:p w14:paraId="152A3EFC" w14:textId="79E392FE" w:rsidR="00C360C3" w:rsidRPr="00DD12AC" w:rsidRDefault="00E73332" w:rsidP="00C360C3">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In </w:t>
      </w:r>
      <w:r w:rsidR="00C360C3" w:rsidRPr="00DD12AC">
        <w:rPr>
          <w:rFonts w:ascii="Times New Roman" w:hAnsi="Times New Roman" w:cs="Times New Roman"/>
          <w:sz w:val="24"/>
          <w:szCs w:val="24"/>
          <w:lang w:val="en-GB"/>
        </w:rPr>
        <w:t>1604</w:t>
      </w:r>
      <w:r w:rsidR="00862AB1" w:rsidRPr="00DD12AC">
        <w:rPr>
          <w:rFonts w:ascii="Times New Roman" w:hAnsi="Times New Roman" w:cs="Times New Roman"/>
          <w:sz w:val="24"/>
          <w:szCs w:val="24"/>
          <w:lang w:val="en-GB"/>
        </w:rPr>
        <w:t>,</w:t>
      </w:r>
      <w:r w:rsidR="00C360C3" w:rsidRPr="00DD12AC">
        <w:rPr>
          <w:rFonts w:ascii="Times New Roman" w:hAnsi="Times New Roman" w:cs="Times New Roman"/>
          <w:sz w:val="24"/>
          <w:szCs w:val="24"/>
          <w:lang w:val="en-GB"/>
        </w:rPr>
        <w:t xml:space="preserve"> </w:t>
      </w:r>
      <w:r w:rsidR="00493814" w:rsidRPr="00DD12AC">
        <w:rPr>
          <w:rFonts w:ascii="Times New Roman" w:hAnsi="Times New Roman" w:cs="Times New Roman"/>
          <w:sz w:val="24"/>
          <w:szCs w:val="24"/>
          <w:lang w:val="en-GB"/>
        </w:rPr>
        <w:t>t</w:t>
      </w:r>
      <w:r w:rsidR="00C360C3" w:rsidRPr="00DD12AC">
        <w:rPr>
          <w:rFonts w:ascii="Times New Roman" w:hAnsi="Times New Roman" w:cs="Times New Roman"/>
          <w:sz w:val="24"/>
          <w:szCs w:val="24"/>
          <w:lang w:val="en-GB"/>
        </w:rPr>
        <w:t xml:space="preserve">he Jesuit Order </w:t>
      </w:r>
      <w:r w:rsidR="00930374" w:rsidRPr="00DD12AC">
        <w:rPr>
          <w:rFonts w:ascii="Times New Roman" w:hAnsi="Times New Roman" w:cs="Times New Roman"/>
          <w:sz w:val="24"/>
          <w:szCs w:val="24"/>
          <w:lang w:val="en-GB"/>
        </w:rPr>
        <w:t>Built</w:t>
      </w:r>
      <w:r w:rsidR="00C360C3" w:rsidRPr="00DD12AC">
        <w:rPr>
          <w:rFonts w:ascii="Times New Roman" w:hAnsi="Times New Roman" w:cs="Times New Roman"/>
          <w:sz w:val="24"/>
          <w:szCs w:val="24"/>
          <w:lang w:val="en-GB"/>
        </w:rPr>
        <w:t xml:space="preserve"> St. Casimir</w:t>
      </w:r>
      <w:r w:rsidR="00930374" w:rsidRPr="00DD12AC">
        <w:rPr>
          <w:rFonts w:ascii="Times New Roman" w:hAnsi="Times New Roman" w:cs="Times New Roman"/>
          <w:sz w:val="24"/>
          <w:szCs w:val="24"/>
          <w:lang w:val="en-GB"/>
        </w:rPr>
        <w:t>’</w:t>
      </w:r>
      <w:r w:rsidR="00C360C3" w:rsidRPr="00DD12AC">
        <w:rPr>
          <w:rFonts w:ascii="Times New Roman" w:hAnsi="Times New Roman" w:cs="Times New Roman"/>
          <w:sz w:val="24"/>
          <w:szCs w:val="24"/>
          <w:lang w:val="en-GB"/>
        </w:rPr>
        <w:t>s Church and Monastery</w:t>
      </w:r>
      <w:r w:rsidR="00930374" w:rsidRPr="00DD12AC">
        <w:rPr>
          <w:rFonts w:ascii="Times New Roman" w:hAnsi="Times New Roman" w:cs="Times New Roman"/>
          <w:sz w:val="24"/>
          <w:szCs w:val="24"/>
          <w:lang w:val="en-GB"/>
        </w:rPr>
        <w:t xml:space="preserve">, which was </w:t>
      </w:r>
      <w:r w:rsidR="00C360C3" w:rsidRPr="00DD12AC">
        <w:rPr>
          <w:rFonts w:ascii="Times New Roman" w:hAnsi="Times New Roman" w:cs="Times New Roman"/>
          <w:sz w:val="24"/>
          <w:szCs w:val="24"/>
          <w:lang w:val="en-GB"/>
        </w:rPr>
        <w:t>the first Baroque building in Vilnius.</w:t>
      </w:r>
    </w:p>
    <w:p w14:paraId="06CF84D1" w14:textId="0C127944" w:rsidR="00930374" w:rsidRPr="00DD12AC" w:rsidRDefault="00930374" w:rsidP="00930374">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 1655 – a war with Moscow. For the first time in history, Vilnius was occupied and destroyed by enemy armies, destroying, looting and burning many buildings down, including the residential house of the Lower Palace. After the end of this war and the revival of city life, including works of construction, the city flourished in Baroque style.</w:t>
      </w:r>
    </w:p>
    <w:p w14:paraId="622704A4" w14:textId="31271F50" w:rsidR="00930374" w:rsidRPr="00DD12AC" w:rsidRDefault="00930374" w:rsidP="00930374">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 the 18</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century, a unique Vilnius baroque school developed (Architects J. K. Gliaubicas, T. Žebrauskas and others); the Vilnius University started preparing architects.</w:t>
      </w:r>
    </w:p>
    <w:p w14:paraId="0DE9E2B2" w14:textId="1040AD69" w:rsidR="00930374" w:rsidRPr="00DD12AC" w:rsidRDefault="00930374" w:rsidP="00930374">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 1795, after a defeat in the uprising, the territory of Lithuania was annexed to the Russian Empire.</w:t>
      </w:r>
    </w:p>
    <w:p w14:paraId="60AA7558" w14:textId="383C7F55" w:rsidR="00930374" w:rsidRPr="00DD12AC" w:rsidRDefault="00930374" w:rsidP="00930374">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 late 18</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century, classicism prevailed in the architecture of the city; the Cathedral and the Town Hall were reconstructed (</w:t>
      </w:r>
      <w:r w:rsidR="00500915" w:rsidRPr="00DD12AC">
        <w:rPr>
          <w:rFonts w:ascii="Times New Roman" w:hAnsi="Times New Roman" w:cs="Times New Roman"/>
          <w:sz w:val="24"/>
          <w:szCs w:val="24"/>
          <w:lang w:val="en-GB"/>
        </w:rPr>
        <w:t>architects</w:t>
      </w:r>
      <w:r w:rsidRPr="00DD12AC">
        <w:rPr>
          <w:rFonts w:ascii="Times New Roman" w:hAnsi="Times New Roman" w:cs="Times New Roman"/>
          <w:sz w:val="24"/>
          <w:szCs w:val="24"/>
          <w:lang w:val="en-GB"/>
        </w:rPr>
        <w:t xml:space="preserve"> M. Knakfusas, L. Gucevičius, M. A. Šulcas).</w:t>
      </w:r>
    </w:p>
    <w:p w14:paraId="06649108" w14:textId="7D068B66" w:rsidR="00930374" w:rsidRPr="00DD12AC" w:rsidRDefault="00930374" w:rsidP="00930374">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After the uprisings of 1831 and 1863, monasteries were closed; churches, their bell towers, monastery buildings were destroyed, also demolishing castle buildings and draining the old Vilnius riverbed around the territory of the castle.</w:t>
      </w:r>
    </w:p>
    <w:p w14:paraId="7185B153" w14:textId="1D6FA6B1" w:rsidR="00930374" w:rsidRPr="00DD12AC" w:rsidRDefault="00930374" w:rsidP="00930374">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 the second half of the 19</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century</w:t>
      </w:r>
      <w:r w:rsidR="00285E80" w:rsidRPr="00DD12AC">
        <w:rPr>
          <w:rFonts w:ascii="Times New Roman" w:hAnsi="Times New Roman" w:cs="Times New Roman"/>
          <w:sz w:val="24"/>
          <w:szCs w:val="24"/>
          <w:lang w:val="en-GB"/>
        </w:rPr>
        <w:t>, m</w:t>
      </w:r>
      <w:r w:rsidRPr="00DD12AC">
        <w:rPr>
          <w:rFonts w:ascii="Times New Roman" w:hAnsi="Times New Roman" w:cs="Times New Roman"/>
          <w:sz w:val="24"/>
          <w:szCs w:val="24"/>
          <w:lang w:val="en-GB"/>
        </w:rPr>
        <w:t xml:space="preserve">any historicist buildings </w:t>
      </w:r>
      <w:r w:rsidR="00285E80" w:rsidRPr="00DD12AC">
        <w:rPr>
          <w:rFonts w:ascii="Times New Roman" w:hAnsi="Times New Roman" w:cs="Times New Roman"/>
          <w:sz w:val="24"/>
          <w:szCs w:val="24"/>
          <w:lang w:val="en-GB"/>
        </w:rPr>
        <w:t>were</w:t>
      </w:r>
      <w:r w:rsidRPr="00DD12AC">
        <w:rPr>
          <w:rFonts w:ascii="Times New Roman" w:hAnsi="Times New Roman" w:cs="Times New Roman"/>
          <w:sz w:val="24"/>
          <w:szCs w:val="24"/>
          <w:lang w:val="en-GB"/>
        </w:rPr>
        <w:t xml:space="preserve"> built in the city</w:t>
      </w:r>
      <w:r w:rsidR="00285E80" w:rsidRPr="00DD12AC">
        <w:rPr>
          <w:rFonts w:ascii="Times New Roman" w:hAnsi="Times New Roman" w:cs="Times New Roman"/>
          <w:sz w:val="24"/>
          <w:szCs w:val="24"/>
          <w:lang w:val="en-GB"/>
        </w:rPr>
        <w:t xml:space="preserve">, including the Town </w:t>
      </w:r>
      <w:r w:rsidRPr="00DD12AC">
        <w:rPr>
          <w:rFonts w:ascii="Times New Roman" w:hAnsi="Times New Roman" w:cs="Times New Roman"/>
          <w:sz w:val="24"/>
          <w:szCs w:val="24"/>
          <w:lang w:val="en-GB"/>
        </w:rPr>
        <w:t>Hall (</w:t>
      </w:r>
      <w:r w:rsidR="00285E80" w:rsidRPr="00DD12AC">
        <w:rPr>
          <w:rFonts w:ascii="Times New Roman" w:hAnsi="Times New Roman" w:cs="Times New Roman"/>
          <w:sz w:val="24"/>
          <w:szCs w:val="24"/>
          <w:lang w:val="en-GB"/>
        </w:rPr>
        <w:t>current</w:t>
      </w:r>
      <w:r w:rsidRPr="00DD12AC">
        <w:rPr>
          <w:rFonts w:ascii="Times New Roman" w:hAnsi="Times New Roman" w:cs="Times New Roman"/>
          <w:sz w:val="24"/>
          <w:szCs w:val="24"/>
          <w:lang w:val="en-GB"/>
        </w:rPr>
        <w:t xml:space="preserve"> Philharmonic),</w:t>
      </w:r>
      <w:r w:rsidR="00285E80" w:rsidRPr="00DD12AC">
        <w:rPr>
          <w:rFonts w:ascii="Times New Roman" w:hAnsi="Times New Roman" w:cs="Times New Roman"/>
          <w:sz w:val="24"/>
          <w:szCs w:val="24"/>
          <w:lang w:val="en-GB"/>
        </w:rPr>
        <w:t xml:space="preserve"> building of the</w:t>
      </w:r>
      <w:r w:rsidRPr="00DD12AC">
        <w:rPr>
          <w:rFonts w:ascii="Times New Roman" w:hAnsi="Times New Roman" w:cs="Times New Roman"/>
          <w:sz w:val="24"/>
          <w:szCs w:val="24"/>
          <w:lang w:val="en-GB"/>
        </w:rPr>
        <w:t xml:space="preserve"> Central Telegraph (</w:t>
      </w:r>
      <w:r w:rsidR="00285E80" w:rsidRPr="00DD12AC">
        <w:rPr>
          <w:rFonts w:ascii="Times New Roman" w:hAnsi="Times New Roman" w:cs="Times New Roman"/>
          <w:sz w:val="24"/>
          <w:szCs w:val="24"/>
          <w:lang w:val="en-GB"/>
        </w:rPr>
        <w:t>current</w:t>
      </w:r>
      <w:r w:rsidRPr="00DD12AC">
        <w:rPr>
          <w:rFonts w:ascii="Times New Roman" w:hAnsi="Times New Roman" w:cs="Times New Roman"/>
          <w:sz w:val="24"/>
          <w:szCs w:val="24"/>
          <w:lang w:val="en-GB"/>
        </w:rPr>
        <w:t xml:space="preserve"> Kempinsky Hotel), Palace of Europe Hotel (demolished after the Second World War), </w:t>
      </w:r>
      <w:r w:rsidR="00285E80" w:rsidRPr="00DD12AC">
        <w:rPr>
          <w:rFonts w:ascii="Times New Roman" w:hAnsi="Times New Roman" w:cs="Times New Roman"/>
          <w:sz w:val="24"/>
          <w:szCs w:val="24"/>
          <w:lang w:val="en-GB"/>
        </w:rPr>
        <w:t xml:space="preserve">a few </w:t>
      </w:r>
      <w:r w:rsidRPr="00DD12AC">
        <w:rPr>
          <w:rFonts w:ascii="Times New Roman" w:hAnsi="Times New Roman" w:cs="Times New Roman"/>
          <w:sz w:val="24"/>
          <w:szCs w:val="24"/>
          <w:lang w:val="en-GB"/>
        </w:rPr>
        <w:t xml:space="preserve">4-6 storey residential </w:t>
      </w:r>
      <w:r w:rsidR="00285E80" w:rsidRPr="00DD12AC">
        <w:rPr>
          <w:rFonts w:ascii="Times New Roman" w:hAnsi="Times New Roman" w:cs="Times New Roman"/>
          <w:sz w:val="24"/>
          <w:szCs w:val="24"/>
          <w:lang w:val="en-GB"/>
        </w:rPr>
        <w:t>houses, building a new route of</w:t>
      </w:r>
      <w:r w:rsidRPr="00DD12AC">
        <w:rPr>
          <w:rFonts w:ascii="Times New Roman" w:hAnsi="Times New Roman" w:cs="Times New Roman"/>
          <w:sz w:val="24"/>
          <w:szCs w:val="24"/>
          <w:lang w:val="en-GB"/>
        </w:rPr>
        <w:t xml:space="preserve"> the current Gediminas Avenue</w:t>
      </w:r>
      <w:r w:rsidR="00285E80"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important for the structure of the city.</w:t>
      </w:r>
    </w:p>
    <w:p w14:paraId="30F0AA79" w14:textId="2910E037" w:rsidR="00930374" w:rsidRPr="00DD12AC" w:rsidRDefault="00EF5B67" w:rsidP="00EF5B67">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w:t>
      </w:r>
      <w:r w:rsidR="00930374" w:rsidRPr="00DD12AC">
        <w:rPr>
          <w:rFonts w:ascii="Times New Roman" w:hAnsi="Times New Roman" w:cs="Times New Roman"/>
          <w:sz w:val="24"/>
          <w:szCs w:val="24"/>
          <w:lang w:val="en-GB"/>
        </w:rPr>
        <w:t xml:space="preserve"> 1918</w:t>
      </w:r>
      <w:r w:rsidRPr="00DD12AC">
        <w:rPr>
          <w:rFonts w:ascii="Times New Roman" w:hAnsi="Times New Roman" w:cs="Times New Roman"/>
          <w:sz w:val="24"/>
          <w:szCs w:val="24"/>
          <w:lang w:val="en-GB"/>
        </w:rPr>
        <w:t>, on the 16</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of February, the Act of Restoration of Independence and the State of Lithuania</w:t>
      </w:r>
      <w:r w:rsidR="00930374" w:rsidRPr="00DD12AC">
        <w:rPr>
          <w:rFonts w:ascii="Times New Roman" w:hAnsi="Times New Roman" w:cs="Times New Roman"/>
          <w:sz w:val="24"/>
          <w:szCs w:val="24"/>
          <w:lang w:val="en-GB"/>
        </w:rPr>
        <w:t xml:space="preserve"> was signed; </w:t>
      </w:r>
      <w:r w:rsidRPr="00DD12AC">
        <w:rPr>
          <w:rFonts w:ascii="Times New Roman" w:hAnsi="Times New Roman" w:cs="Times New Roman"/>
          <w:sz w:val="24"/>
          <w:szCs w:val="24"/>
          <w:lang w:val="en-GB"/>
        </w:rPr>
        <w:t>o</w:t>
      </w:r>
      <w:r w:rsidR="00930374" w:rsidRPr="00DD12AC">
        <w:rPr>
          <w:rFonts w:ascii="Times New Roman" w:hAnsi="Times New Roman" w:cs="Times New Roman"/>
          <w:sz w:val="24"/>
          <w:szCs w:val="24"/>
          <w:lang w:val="en-GB"/>
        </w:rPr>
        <w:t xml:space="preserve">n </w:t>
      </w:r>
      <w:r w:rsidRPr="00DD12AC">
        <w:rPr>
          <w:rFonts w:ascii="Times New Roman" w:hAnsi="Times New Roman" w:cs="Times New Roman"/>
          <w:sz w:val="24"/>
          <w:szCs w:val="24"/>
          <w:lang w:val="en-GB"/>
        </w:rPr>
        <w:t xml:space="preserve">1 </w:t>
      </w:r>
      <w:r w:rsidR="00930374" w:rsidRPr="00DD12AC">
        <w:rPr>
          <w:rFonts w:ascii="Times New Roman" w:hAnsi="Times New Roman" w:cs="Times New Roman"/>
          <w:sz w:val="24"/>
          <w:szCs w:val="24"/>
          <w:lang w:val="en-GB"/>
        </w:rPr>
        <w:t>January</w:t>
      </w:r>
      <w:r w:rsidRPr="00DD12AC">
        <w:rPr>
          <w:rFonts w:ascii="Times New Roman" w:hAnsi="Times New Roman" w:cs="Times New Roman"/>
          <w:sz w:val="24"/>
          <w:szCs w:val="24"/>
          <w:lang w:val="en-GB"/>
        </w:rPr>
        <w:t xml:space="preserve"> </w:t>
      </w:r>
      <w:r w:rsidR="00930374" w:rsidRPr="00DD12AC">
        <w:rPr>
          <w:rFonts w:ascii="Times New Roman" w:hAnsi="Times New Roman" w:cs="Times New Roman"/>
          <w:sz w:val="24"/>
          <w:szCs w:val="24"/>
          <w:lang w:val="en-GB"/>
        </w:rPr>
        <w:t xml:space="preserve">1919, the flag of Lithuania was </w:t>
      </w:r>
      <w:r w:rsidRPr="00DD12AC">
        <w:rPr>
          <w:rFonts w:ascii="Times New Roman" w:hAnsi="Times New Roman" w:cs="Times New Roman"/>
          <w:sz w:val="24"/>
          <w:szCs w:val="24"/>
          <w:lang w:val="en-GB"/>
        </w:rPr>
        <w:t>raised</w:t>
      </w:r>
      <w:r w:rsidR="00930374" w:rsidRPr="00DD12AC">
        <w:rPr>
          <w:rFonts w:ascii="Times New Roman" w:hAnsi="Times New Roman" w:cs="Times New Roman"/>
          <w:sz w:val="24"/>
          <w:szCs w:val="24"/>
          <w:lang w:val="en-GB"/>
        </w:rPr>
        <w:t xml:space="preserve"> </w:t>
      </w:r>
      <w:r w:rsidR="00E35010" w:rsidRPr="00DD12AC">
        <w:rPr>
          <w:rFonts w:ascii="Times New Roman" w:hAnsi="Times New Roman" w:cs="Times New Roman"/>
          <w:sz w:val="24"/>
          <w:szCs w:val="24"/>
          <w:lang w:val="en-GB"/>
        </w:rPr>
        <w:t>on</w:t>
      </w:r>
      <w:r w:rsidR="00930374" w:rsidRPr="00DD12AC">
        <w:rPr>
          <w:rFonts w:ascii="Times New Roman" w:hAnsi="Times New Roman" w:cs="Times New Roman"/>
          <w:sz w:val="24"/>
          <w:szCs w:val="24"/>
          <w:lang w:val="en-GB"/>
        </w:rPr>
        <w:t xml:space="preserve"> the </w:t>
      </w:r>
      <w:r w:rsidR="00E35010" w:rsidRPr="00DD12AC">
        <w:rPr>
          <w:rFonts w:ascii="Times New Roman" w:hAnsi="Times New Roman" w:cs="Times New Roman"/>
          <w:sz w:val="24"/>
          <w:szCs w:val="24"/>
          <w:lang w:val="en-GB"/>
        </w:rPr>
        <w:t>C</w:t>
      </w:r>
      <w:r w:rsidR="00930374" w:rsidRPr="00DD12AC">
        <w:rPr>
          <w:rFonts w:ascii="Times New Roman" w:hAnsi="Times New Roman" w:cs="Times New Roman"/>
          <w:sz w:val="24"/>
          <w:szCs w:val="24"/>
          <w:lang w:val="en-GB"/>
        </w:rPr>
        <w:t xml:space="preserve">astle </w:t>
      </w:r>
      <w:r w:rsidR="00E35010" w:rsidRPr="00DD12AC">
        <w:rPr>
          <w:rFonts w:ascii="Times New Roman" w:hAnsi="Times New Roman" w:cs="Times New Roman"/>
          <w:sz w:val="24"/>
          <w:szCs w:val="24"/>
          <w:lang w:val="en-GB"/>
        </w:rPr>
        <w:t>H</w:t>
      </w:r>
      <w:r w:rsidR="00930374" w:rsidRPr="00DD12AC">
        <w:rPr>
          <w:rFonts w:ascii="Times New Roman" w:hAnsi="Times New Roman" w:cs="Times New Roman"/>
          <w:sz w:val="24"/>
          <w:szCs w:val="24"/>
          <w:lang w:val="en-GB"/>
        </w:rPr>
        <w:t xml:space="preserve">ill </w:t>
      </w:r>
      <w:r w:rsidR="00E35010" w:rsidRPr="00DD12AC">
        <w:rPr>
          <w:rFonts w:ascii="Times New Roman" w:hAnsi="Times New Roman" w:cs="Times New Roman"/>
          <w:sz w:val="24"/>
          <w:szCs w:val="24"/>
          <w:lang w:val="en-GB"/>
        </w:rPr>
        <w:t>T</w:t>
      </w:r>
      <w:r w:rsidR="00930374" w:rsidRPr="00DD12AC">
        <w:rPr>
          <w:rFonts w:ascii="Times New Roman" w:hAnsi="Times New Roman" w:cs="Times New Roman"/>
          <w:sz w:val="24"/>
          <w:szCs w:val="24"/>
          <w:lang w:val="en-GB"/>
        </w:rPr>
        <w:t>ower.</w:t>
      </w:r>
    </w:p>
    <w:p w14:paraId="1BC8BE66" w14:textId="564F1C8B" w:rsidR="00930374" w:rsidRPr="00DD12AC" w:rsidRDefault="00930374" w:rsidP="00930374">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1920 - 1939 </w:t>
      </w:r>
      <w:r w:rsidR="00E35010" w:rsidRPr="00DD12AC">
        <w:rPr>
          <w:rFonts w:ascii="Times New Roman" w:hAnsi="Times New Roman" w:cs="Times New Roman"/>
          <w:sz w:val="24"/>
          <w:szCs w:val="24"/>
          <w:lang w:val="en-GB"/>
        </w:rPr>
        <w:t>– the p</w:t>
      </w:r>
      <w:r w:rsidRPr="00DD12AC">
        <w:rPr>
          <w:rFonts w:ascii="Times New Roman" w:hAnsi="Times New Roman" w:cs="Times New Roman"/>
          <w:sz w:val="24"/>
          <w:szCs w:val="24"/>
          <w:lang w:val="en-GB"/>
        </w:rPr>
        <w:t>eriod of Polish occupation.</w:t>
      </w:r>
    </w:p>
    <w:p w14:paraId="7F3D0BBE" w14:textId="68668D4F" w:rsidR="00930374" w:rsidRPr="00DD12AC" w:rsidRDefault="00E35010" w:rsidP="00930374">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1</w:t>
      </w:r>
      <w:r w:rsidR="00930374" w:rsidRPr="00DD12AC">
        <w:rPr>
          <w:rFonts w:ascii="Times New Roman" w:hAnsi="Times New Roman" w:cs="Times New Roman"/>
          <w:sz w:val="24"/>
          <w:szCs w:val="24"/>
          <w:lang w:val="en-GB"/>
        </w:rPr>
        <w:t xml:space="preserve">941 - 1944 </w:t>
      </w:r>
      <w:r w:rsidRPr="00DD12AC">
        <w:rPr>
          <w:rFonts w:ascii="Times New Roman" w:hAnsi="Times New Roman" w:cs="Times New Roman"/>
          <w:sz w:val="24"/>
          <w:szCs w:val="24"/>
          <w:lang w:val="en-GB"/>
        </w:rPr>
        <w:t>–</w:t>
      </w:r>
      <w:r w:rsidR="00930374" w:rsidRPr="00DD12AC">
        <w:rPr>
          <w:rFonts w:ascii="Times New Roman" w:hAnsi="Times New Roman" w:cs="Times New Roman"/>
          <w:sz w:val="24"/>
          <w:szCs w:val="24"/>
          <w:lang w:val="en-GB"/>
        </w:rPr>
        <w:t xml:space="preserve"> World</w:t>
      </w:r>
      <w:r w:rsidRPr="00DD12AC">
        <w:rPr>
          <w:rFonts w:ascii="Times New Roman" w:hAnsi="Times New Roman" w:cs="Times New Roman"/>
          <w:sz w:val="24"/>
          <w:szCs w:val="24"/>
          <w:lang w:val="en-GB"/>
        </w:rPr>
        <w:t xml:space="preserve"> </w:t>
      </w:r>
      <w:r w:rsidR="00930374" w:rsidRPr="00DD12AC">
        <w:rPr>
          <w:rFonts w:ascii="Times New Roman" w:hAnsi="Times New Roman" w:cs="Times New Roman"/>
          <w:sz w:val="24"/>
          <w:szCs w:val="24"/>
          <w:lang w:val="en-GB"/>
        </w:rPr>
        <w:t>War II, followed by Soviet occupation</w:t>
      </w:r>
      <w:r w:rsidRPr="00DD12AC">
        <w:rPr>
          <w:rFonts w:ascii="Times New Roman" w:hAnsi="Times New Roman" w:cs="Times New Roman"/>
          <w:sz w:val="24"/>
          <w:szCs w:val="24"/>
          <w:lang w:val="en-GB"/>
        </w:rPr>
        <w:t xml:space="preserve">. </w:t>
      </w:r>
      <w:r w:rsidR="00930374" w:rsidRPr="00DD12AC">
        <w:rPr>
          <w:rFonts w:ascii="Times New Roman" w:hAnsi="Times New Roman" w:cs="Times New Roman"/>
          <w:sz w:val="24"/>
          <w:szCs w:val="24"/>
          <w:lang w:val="en-GB"/>
        </w:rPr>
        <w:t>The Old Town suffered at the end of the war and especially in the post-war period, when about 40 percent of the buildings in the city center were demolished.</w:t>
      </w:r>
    </w:p>
    <w:p w14:paraId="6F931A76" w14:textId="212C4061" w:rsidR="00930374" w:rsidRPr="00DD12AC" w:rsidRDefault="00E35010" w:rsidP="00930374">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In 1940s </w:t>
      </w:r>
      <w:r w:rsidR="00500915"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1950s, </w:t>
      </w:r>
      <w:r w:rsidR="00930374" w:rsidRPr="00DD12AC">
        <w:rPr>
          <w:rFonts w:ascii="Times New Roman" w:hAnsi="Times New Roman" w:cs="Times New Roman"/>
          <w:sz w:val="24"/>
          <w:szCs w:val="24"/>
          <w:lang w:val="en-GB"/>
        </w:rPr>
        <w:t xml:space="preserve">churches </w:t>
      </w:r>
      <w:r w:rsidRPr="00DD12AC">
        <w:rPr>
          <w:rFonts w:ascii="Times New Roman" w:hAnsi="Times New Roman" w:cs="Times New Roman"/>
          <w:sz w:val="24"/>
          <w:szCs w:val="24"/>
          <w:lang w:val="en-GB"/>
        </w:rPr>
        <w:t>were</w:t>
      </w:r>
      <w:r w:rsidR="00930374" w:rsidRPr="00DD12AC">
        <w:rPr>
          <w:rFonts w:ascii="Times New Roman" w:hAnsi="Times New Roman" w:cs="Times New Roman"/>
          <w:sz w:val="24"/>
          <w:szCs w:val="24"/>
          <w:lang w:val="en-GB"/>
        </w:rPr>
        <w:t xml:space="preserve"> closed,</w:t>
      </w:r>
      <w:r w:rsidRPr="00DD12AC">
        <w:rPr>
          <w:rFonts w:ascii="Times New Roman" w:hAnsi="Times New Roman" w:cs="Times New Roman"/>
          <w:sz w:val="24"/>
          <w:szCs w:val="24"/>
          <w:lang w:val="en-GB"/>
        </w:rPr>
        <w:t xml:space="preserve"> forming</w:t>
      </w:r>
      <w:r w:rsidR="00930374" w:rsidRPr="00DD12AC">
        <w:rPr>
          <w:rFonts w:ascii="Times New Roman" w:hAnsi="Times New Roman" w:cs="Times New Roman"/>
          <w:sz w:val="24"/>
          <w:szCs w:val="24"/>
          <w:lang w:val="en-GB"/>
        </w:rPr>
        <w:t xml:space="preserve"> new streets </w:t>
      </w:r>
      <w:r w:rsidRPr="00DD12AC">
        <w:rPr>
          <w:rFonts w:ascii="Times New Roman" w:hAnsi="Times New Roman" w:cs="Times New Roman"/>
          <w:sz w:val="24"/>
          <w:szCs w:val="24"/>
          <w:lang w:val="en-GB"/>
        </w:rPr>
        <w:t xml:space="preserve">and building new buildings </w:t>
      </w:r>
      <w:r w:rsidR="00500915" w:rsidRPr="00DD12AC">
        <w:rPr>
          <w:rFonts w:ascii="Times New Roman" w:hAnsi="Times New Roman" w:cs="Times New Roman"/>
          <w:sz w:val="24"/>
          <w:szCs w:val="24"/>
          <w:lang w:val="en-GB"/>
        </w:rPr>
        <w:t>after demolishing</w:t>
      </w:r>
      <w:r w:rsidRPr="00DD12AC">
        <w:rPr>
          <w:rFonts w:ascii="Times New Roman" w:hAnsi="Times New Roman" w:cs="Times New Roman"/>
          <w:sz w:val="24"/>
          <w:szCs w:val="24"/>
          <w:lang w:val="en-GB"/>
        </w:rPr>
        <w:t xml:space="preserve"> </w:t>
      </w:r>
      <w:r w:rsidR="00930374" w:rsidRPr="00DD12AC">
        <w:rPr>
          <w:rFonts w:ascii="Times New Roman" w:hAnsi="Times New Roman" w:cs="Times New Roman"/>
          <w:sz w:val="24"/>
          <w:szCs w:val="24"/>
          <w:lang w:val="en-GB"/>
        </w:rPr>
        <w:t>old residential houses.</w:t>
      </w:r>
    </w:p>
    <w:p w14:paraId="322B0BB8" w14:textId="6C58C47E" w:rsidR="00AE2C9D" w:rsidRPr="00DD12AC" w:rsidRDefault="001324ED" w:rsidP="00AE2C9D">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 19</w:t>
      </w:r>
      <w:r w:rsidR="00AE2C9D" w:rsidRPr="00DD12AC">
        <w:rPr>
          <w:rFonts w:ascii="Times New Roman" w:hAnsi="Times New Roman" w:cs="Times New Roman"/>
          <w:sz w:val="24"/>
          <w:szCs w:val="24"/>
          <w:lang w:val="en-GB"/>
        </w:rPr>
        <w:t xml:space="preserve">60s </w:t>
      </w:r>
      <w:r w:rsidR="00500915" w:rsidRPr="00DD12AC">
        <w:rPr>
          <w:rFonts w:ascii="Times New Roman" w:hAnsi="Times New Roman" w:cs="Times New Roman"/>
          <w:sz w:val="24"/>
          <w:szCs w:val="24"/>
          <w:lang w:val="en-GB"/>
        </w:rPr>
        <w:t xml:space="preserve">- </w:t>
      </w:r>
      <w:r w:rsidR="00AE2C9D" w:rsidRPr="00DD12AC">
        <w:rPr>
          <w:rFonts w:ascii="Times New Roman" w:hAnsi="Times New Roman" w:cs="Times New Roman"/>
          <w:sz w:val="24"/>
          <w:szCs w:val="24"/>
          <w:lang w:val="en-GB"/>
        </w:rPr>
        <w:t>1970s, a complex reconstruction</w:t>
      </w:r>
      <w:r w:rsidR="00500915" w:rsidRPr="00DD12AC">
        <w:rPr>
          <w:rFonts w:ascii="Times New Roman" w:hAnsi="Times New Roman" w:cs="Times New Roman"/>
          <w:sz w:val="24"/>
          <w:szCs w:val="24"/>
          <w:lang w:val="en-GB"/>
        </w:rPr>
        <w:t xml:space="preserve"> </w:t>
      </w:r>
      <w:r w:rsidR="00AE2C9D" w:rsidRPr="00DD12AC">
        <w:rPr>
          <w:rFonts w:ascii="Times New Roman" w:hAnsi="Times New Roman" w:cs="Times New Roman"/>
          <w:sz w:val="24"/>
          <w:szCs w:val="24"/>
          <w:lang w:val="en-GB"/>
        </w:rPr>
        <w:t>of blocks of the Old Town, first conservation and restoration works, were started, restoring churches that were closed, adapting them for cultural needs and building new buildings of modern architecture in the place of buildings demolished during the post-war period (Art Exhibition Hall</w:t>
      </w:r>
      <w:r w:rsidR="0083726F" w:rsidRPr="00DD12AC">
        <w:rPr>
          <w:rFonts w:ascii="Times New Roman" w:hAnsi="Times New Roman" w:cs="Times New Roman"/>
          <w:sz w:val="24"/>
          <w:szCs w:val="24"/>
          <w:lang w:val="en-GB"/>
        </w:rPr>
        <w:t>, the current Contemporary Art Centre</w:t>
      </w:r>
      <w:r w:rsidR="00AE2C9D" w:rsidRPr="00DD12AC">
        <w:rPr>
          <w:rFonts w:ascii="Times New Roman" w:hAnsi="Times New Roman" w:cs="Times New Roman"/>
          <w:sz w:val="24"/>
          <w:szCs w:val="24"/>
          <w:lang w:val="en-GB"/>
        </w:rPr>
        <w:t xml:space="preserve"> </w:t>
      </w:r>
      <w:r w:rsidR="00500915" w:rsidRPr="00DD12AC">
        <w:rPr>
          <w:rFonts w:ascii="Times New Roman" w:hAnsi="Times New Roman" w:cs="Times New Roman"/>
          <w:sz w:val="24"/>
          <w:szCs w:val="24"/>
          <w:lang w:val="en-GB"/>
        </w:rPr>
        <w:t>(</w:t>
      </w:r>
      <w:r w:rsidR="00AE2C9D" w:rsidRPr="00DD12AC">
        <w:rPr>
          <w:rFonts w:ascii="Times New Roman" w:hAnsi="Times New Roman" w:cs="Times New Roman"/>
          <w:sz w:val="24"/>
          <w:szCs w:val="24"/>
          <w:lang w:val="en-GB"/>
        </w:rPr>
        <w:t>CAC</w:t>
      </w:r>
      <w:r w:rsidR="00500915" w:rsidRPr="00DD12AC">
        <w:rPr>
          <w:rFonts w:ascii="Times New Roman" w:hAnsi="Times New Roman" w:cs="Times New Roman"/>
          <w:sz w:val="24"/>
          <w:szCs w:val="24"/>
          <w:lang w:val="en-GB"/>
        </w:rPr>
        <w:t>)</w:t>
      </w:r>
      <w:r w:rsidR="00AE2C9D" w:rsidRPr="00DD12AC">
        <w:rPr>
          <w:rFonts w:ascii="Times New Roman" w:hAnsi="Times New Roman" w:cs="Times New Roman"/>
          <w:sz w:val="24"/>
          <w:szCs w:val="24"/>
          <w:lang w:val="en-GB"/>
        </w:rPr>
        <w:t xml:space="preserve"> and Moscow </w:t>
      </w:r>
      <w:r w:rsidR="0083726F" w:rsidRPr="00DD12AC">
        <w:rPr>
          <w:rFonts w:ascii="Times New Roman" w:hAnsi="Times New Roman" w:cs="Times New Roman"/>
          <w:sz w:val="24"/>
          <w:szCs w:val="24"/>
          <w:lang w:val="en-GB"/>
        </w:rPr>
        <w:t>cinema</w:t>
      </w:r>
      <w:r w:rsidR="00AE2C9D" w:rsidRPr="00DD12AC">
        <w:rPr>
          <w:rFonts w:ascii="Times New Roman" w:hAnsi="Times New Roman" w:cs="Times New Roman"/>
          <w:sz w:val="24"/>
          <w:szCs w:val="24"/>
          <w:lang w:val="en-GB"/>
        </w:rPr>
        <w:t>).</w:t>
      </w:r>
    </w:p>
    <w:p w14:paraId="57619A69" w14:textId="42BB6429" w:rsidR="00AE2C9D" w:rsidRPr="00DD12AC" w:rsidRDefault="00DD20DE" w:rsidP="00AE2C9D">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In 1980s, </w:t>
      </w:r>
      <w:r w:rsidR="00AE2C9D" w:rsidRPr="00DD12AC">
        <w:rPr>
          <w:rFonts w:ascii="Times New Roman" w:hAnsi="Times New Roman" w:cs="Times New Roman"/>
          <w:sz w:val="24"/>
          <w:szCs w:val="24"/>
          <w:lang w:val="en-GB"/>
        </w:rPr>
        <w:t>Lithuania</w:t>
      </w:r>
      <w:r w:rsidRPr="00DD12AC">
        <w:rPr>
          <w:rFonts w:ascii="Times New Roman" w:hAnsi="Times New Roman" w:cs="Times New Roman"/>
          <w:sz w:val="24"/>
          <w:szCs w:val="24"/>
          <w:lang w:val="en-GB"/>
        </w:rPr>
        <w:t>’</w:t>
      </w:r>
      <w:r w:rsidR="00AE2C9D" w:rsidRPr="00DD12AC">
        <w:rPr>
          <w:rFonts w:ascii="Times New Roman" w:hAnsi="Times New Roman" w:cs="Times New Roman"/>
          <w:sz w:val="24"/>
          <w:szCs w:val="24"/>
          <w:lang w:val="en-GB"/>
        </w:rPr>
        <w:t xml:space="preserve">s </w:t>
      </w:r>
      <w:r w:rsidRPr="00DD12AC">
        <w:rPr>
          <w:rFonts w:ascii="Times New Roman" w:hAnsi="Times New Roman" w:cs="Times New Roman"/>
          <w:sz w:val="24"/>
          <w:szCs w:val="24"/>
          <w:lang w:val="en-GB"/>
        </w:rPr>
        <w:t>reform</w:t>
      </w:r>
      <w:r w:rsidR="00AE2C9D" w:rsidRPr="00DD12AC">
        <w:rPr>
          <w:rFonts w:ascii="Times New Roman" w:hAnsi="Times New Roman" w:cs="Times New Roman"/>
          <w:sz w:val="24"/>
          <w:szCs w:val="24"/>
          <w:lang w:val="en-GB"/>
        </w:rPr>
        <w:t xml:space="preserve"> movement </w:t>
      </w:r>
      <w:r w:rsidRPr="00DD12AC">
        <w:rPr>
          <w:rFonts w:ascii="Times New Roman" w:hAnsi="Times New Roman" w:cs="Times New Roman"/>
          <w:sz w:val="24"/>
          <w:szCs w:val="24"/>
          <w:lang w:val="en-GB"/>
        </w:rPr>
        <w:t>was</w:t>
      </w:r>
      <w:r w:rsidR="00AE2C9D" w:rsidRPr="00DD12AC">
        <w:rPr>
          <w:rFonts w:ascii="Times New Roman" w:hAnsi="Times New Roman" w:cs="Times New Roman"/>
          <w:sz w:val="24"/>
          <w:szCs w:val="24"/>
          <w:lang w:val="en-GB"/>
        </w:rPr>
        <w:t xml:space="preserve"> established</w:t>
      </w:r>
      <w:r w:rsidRPr="00DD12AC">
        <w:rPr>
          <w:rFonts w:ascii="Times New Roman" w:hAnsi="Times New Roman" w:cs="Times New Roman"/>
          <w:sz w:val="24"/>
          <w:szCs w:val="24"/>
          <w:lang w:val="en-GB"/>
        </w:rPr>
        <w:t>. A</w:t>
      </w:r>
      <w:r w:rsidR="00AE2C9D" w:rsidRPr="00DD12AC">
        <w:rPr>
          <w:rFonts w:ascii="Times New Roman" w:hAnsi="Times New Roman" w:cs="Times New Roman"/>
          <w:sz w:val="24"/>
          <w:szCs w:val="24"/>
          <w:lang w:val="en-GB"/>
        </w:rPr>
        <w:t>ttitudes towards cultural heritage change</w:t>
      </w:r>
      <w:r w:rsidRPr="00DD12AC">
        <w:rPr>
          <w:rFonts w:ascii="Times New Roman" w:hAnsi="Times New Roman" w:cs="Times New Roman"/>
          <w:sz w:val="24"/>
          <w:szCs w:val="24"/>
          <w:lang w:val="en-GB"/>
        </w:rPr>
        <w:t>d significantly</w:t>
      </w:r>
      <w:r w:rsidR="00AE2C9D"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with growing</w:t>
      </w:r>
      <w:r w:rsidR="00AE2C9D" w:rsidRPr="00DD12AC">
        <w:rPr>
          <w:rFonts w:ascii="Times New Roman" w:hAnsi="Times New Roman" w:cs="Times New Roman"/>
          <w:sz w:val="24"/>
          <w:szCs w:val="24"/>
          <w:lang w:val="en-GB"/>
        </w:rPr>
        <w:t xml:space="preserve"> public interest in historical values</w:t>
      </w:r>
      <w:r w:rsidRPr="00DD12AC">
        <w:rPr>
          <w:rFonts w:ascii="Times New Roman" w:hAnsi="Times New Roman" w:cs="Times New Roman"/>
          <w:sz w:val="24"/>
          <w:szCs w:val="24"/>
          <w:lang w:val="en-GB"/>
        </w:rPr>
        <w:t xml:space="preserve">. </w:t>
      </w:r>
      <w:r w:rsidR="008F3613" w:rsidRPr="00DD12AC">
        <w:rPr>
          <w:rFonts w:ascii="Times New Roman" w:hAnsi="Times New Roman" w:cs="Times New Roman"/>
          <w:sz w:val="24"/>
          <w:szCs w:val="24"/>
          <w:lang w:val="en-GB"/>
        </w:rPr>
        <w:t>Archaeological</w:t>
      </w:r>
      <w:r w:rsidRPr="00DD12AC">
        <w:rPr>
          <w:rFonts w:ascii="Times New Roman" w:hAnsi="Times New Roman" w:cs="Times New Roman"/>
          <w:sz w:val="24"/>
          <w:szCs w:val="24"/>
          <w:lang w:val="en-GB"/>
        </w:rPr>
        <w:t xml:space="preserve"> </w:t>
      </w:r>
      <w:r w:rsidR="00AE2C9D" w:rsidRPr="00DD12AC">
        <w:rPr>
          <w:rFonts w:ascii="Times New Roman" w:hAnsi="Times New Roman" w:cs="Times New Roman"/>
          <w:sz w:val="24"/>
          <w:szCs w:val="24"/>
          <w:lang w:val="en-GB"/>
        </w:rPr>
        <w:t xml:space="preserve">research </w:t>
      </w:r>
      <w:r w:rsidRPr="00DD12AC">
        <w:rPr>
          <w:rFonts w:ascii="Times New Roman" w:hAnsi="Times New Roman" w:cs="Times New Roman"/>
          <w:sz w:val="24"/>
          <w:szCs w:val="24"/>
          <w:lang w:val="en-GB"/>
        </w:rPr>
        <w:t xml:space="preserve">works </w:t>
      </w:r>
      <w:r w:rsidR="00AE2C9D" w:rsidRPr="00DD12AC">
        <w:rPr>
          <w:rFonts w:ascii="Times New Roman" w:hAnsi="Times New Roman" w:cs="Times New Roman"/>
          <w:sz w:val="24"/>
          <w:szCs w:val="24"/>
          <w:lang w:val="en-GB"/>
        </w:rPr>
        <w:t>in the territory of Vilnius Lower Castle</w:t>
      </w:r>
      <w:r w:rsidRPr="00DD12AC">
        <w:rPr>
          <w:rFonts w:ascii="Times New Roman" w:hAnsi="Times New Roman" w:cs="Times New Roman"/>
          <w:sz w:val="24"/>
          <w:szCs w:val="24"/>
          <w:lang w:val="en-GB"/>
        </w:rPr>
        <w:t xml:space="preserve"> were started</w:t>
      </w:r>
      <w:r w:rsidR="00AE2C9D" w:rsidRPr="00DD12AC">
        <w:rPr>
          <w:rFonts w:ascii="Times New Roman" w:hAnsi="Times New Roman" w:cs="Times New Roman"/>
          <w:sz w:val="24"/>
          <w:szCs w:val="24"/>
          <w:lang w:val="en-GB"/>
        </w:rPr>
        <w:t>.</w:t>
      </w:r>
    </w:p>
    <w:p w14:paraId="566D97F1" w14:textId="2ADE7EC4" w:rsidR="00AE2C9D" w:rsidRPr="00DD12AC" w:rsidRDefault="00DD20DE" w:rsidP="00AE2C9D">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On 11</w:t>
      </w:r>
      <w:r w:rsidR="00AE2C9D" w:rsidRPr="00DD12AC">
        <w:rPr>
          <w:rFonts w:ascii="Times New Roman" w:hAnsi="Times New Roman" w:cs="Times New Roman"/>
          <w:sz w:val="24"/>
          <w:szCs w:val="24"/>
          <w:lang w:val="en-GB"/>
        </w:rPr>
        <w:t xml:space="preserve"> March 1990 - the Act of Restoration of the State of Lithuania was adopted</w:t>
      </w:r>
      <w:r w:rsidRPr="00DD12AC">
        <w:rPr>
          <w:rFonts w:ascii="Times New Roman" w:hAnsi="Times New Roman" w:cs="Times New Roman"/>
          <w:sz w:val="24"/>
          <w:szCs w:val="24"/>
          <w:lang w:val="en-GB"/>
        </w:rPr>
        <w:t xml:space="preserve"> and</w:t>
      </w:r>
      <w:r w:rsidR="00AE2C9D" w:rsidRPr="00DD12AC">
        <w:rPr>
          <w:rFonts w:ascii="Times New Roman" w:hAnsi="Times New Roman" w:cs="Times New Roman"/>
          <w:sz w:val="24"/>
          <w:szCs w:val="24"/>
          <w:lang w:val="en-GB"/>
        </w:rPr>
        <w:t xml:space="preserve"> Vilnius </w:t>
      </w:r>
      <w:r w:rsidRPr="00DD12AC">
        <w:rPr>
          <w:rFonts w:ascii="Times New Roman" w:hAnsi="Times New Roman" w:cs="Times New Roman"/>
          <w:sz w:val="24"/>
          <w:szCs w:val="24"/>
          <w:lang w:val="en-GB"/>
        </w:rPr>
        <w:t>became</w:t>
      </w:r>
      <w:r w:rsidR="00AE2C9D" w:rsidRPr="00DD12AC">
        <w:rPr>
          <w:rFonts w:ascii="Times New Roman" w:hAnsi="Times New Roman" w:cs="Times New Roman"/>
          <w:sz w:val="24"/>
          <w:szCs w:val="24"/>
          <w:lang w:val="en-GB"/>
        </w:rPr>
        <w:t xml:space="preserve"> the capital of the independent state of Lithuania.</w:t>
      </w:r>
    </w:p>
    <w:p w14:paraId="456AE4AC" w14:textId="7069D32F" w:rsidR="00AE2C9D" w:rsidRPr="00DD12AC" w:rsidRDefault="00DD20DE" w:rsidP="00AE2C9D">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w:t>
      </w:r>
      <w:r w:rsidR="00AE2C9D" w:rsidRPr="00DD12AC">
        <w:rPr>
          <w:rFonts w:ascii="Times New Roman" w:hAnsi="Times New Roman" w:cs="Times New Roman"/>
          <w:sz w:val="24"/>
          <w:szCs w:val="24"/>
          <w:lang w:val="en-GB"/>
        </w:rPr>
        <w:t xml:space="preserve"> 1994</w:t>
      </w:r>
      <w:r w:rsidRPr="00DD12AC">
        <w:rPr>
          <w:rFonts w:ascii="Times New Roman" w:hAnsi="Times New Roman" w:cs="Times New Roman"/>
          <w:sz w:val="24"/>
          <w:szCs w:val="24"/>
          <w:lang w:val="en-GB"/>
        </w:rPr>
        <w:t xml:space="preserve">, the </w:t>
      </w:r>
      <w:r w:rsidR="00AE2C9D" w:rsidRPr="00DD12AC">
        <w:rPr>
          <w:rFonts w:ascii="Times New Roman" w:hAnsi="Times New Roman" w:cs="Times New Roman"/>
          <w:sz w:val="24"/>
          <w:szCs w:val="24"/>
          <w:lang w:val="en-GB"/>
        </w:rPr>
        <w:t xml:space="preserve">Vilnius Old Town </w:t>
      </w:r>
      <w:r w:rsidRPr="00DD12AC">
        <w:rPr>
          <w:rFonts w:ascii="Times New Roman" w:hAnsi="Times New Roman" w:cs="Times New Roman"/>
          <w:sz w:val="24"/>
          <w:szCs w:val="24"/>
          <w:lang w:val="en-GB"/>
        </w:rPr>
        <w:t>was</w:t>
      </w:r>
      <w:r w:rsidR="00AE2C9D" w:rsidRPr="00DD12AC">
        <w:rPr>
          <w:rFonts w:ascii="Times New Roman" w:hAnsi="Times New Roman" w:cs="Times New Roman"/>
          <w:sz w:val="24"/>
          <w:szCs w:val="24"/>
          <w:lang w:val="en-GB"/>
        </w:rPr>
        <w:t xml:space="preserve"> included in the UNESCO World Natural and Cultural Heritage List.</w:t>
      </w:r>
    </w:p>
    <w:p w14:paraId="188C40FA" w14:textId="104A412A" w:rsidR="00657C4F" w:rsidRPr="00DD12AC" w:rsidRDefault="00DD20DE" w:rsidP="00AE2C9D">
      <w:pPr>
        <w:pStyle w:val="Sraopastraipa"/>
        <w:numPr>
          <w:ilvl w:val="0"/>
          <w:numId w:val="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Early 21</w:t>
      </w:r>
      <w:r w:rsidRPr="00DD12AC">
        <w:rPr>
          <w:rFonts w:ascii="Times New Roman" w:hAnsi="Times New Roman" w:cs="Times New Roman"/>
          <w:sz w:val="24"/>
          <w:szCs w:val="24"/>
          <w:vertAlign w:val="superscript"/>
          <w:lang w:val="en-GB"/>
        </w:rPr>
        <w:t>st</w:t>
      </w:r>
      <w:r w:rsidRPr="00DD12AC">
        <w:rPr>
          <w:rFonts w:ascii="Times New Roman" w:hAnsi="Times New Roman" w:cs="Times New Roman"/>
          <w:sz w:val="24"/>
          <w:szCs w:val="24"/>
          <w:lang w:val="en-GB"/>
        </w:rPr>
        <w:t xml:space="preserve"> century – a significant </w:t>
      </w:r>
      <w:r w:rsidR="00AE2C9D" w:rsidRPr="00DD12AC">
        <w:rPr>
          <w:rFonts w:ascii="Times New Roman" w:hAnsi="Times New Roman" w:cs="Times New Roman"/>
          <w:sz w:val="24"/>
          <w:szCs w:val="24"/>
          <w:lang w:val="en-GB"/>
        </w:rPr>
        <w:t>leap</w:t>
      </w:r>
      <w:r w:rsidRPr="00DD12AC">
        <w:rPr>
          <w:rFonts w:ascii="Times New Roman" w:hAnsi="Times New Roman" w:cs="Times New Roman"/>
          <w:sz w:val="24"/>
          <w:szCs w:val="24"/>
          <w:lang w:val="en-GB"/>
        </w:rPr>
        <w:t xml:space="preserve"> in the economy</w:t>
      </w:r>
      <w:r w:rsidR="00AE2C9D" w:rsidRPr="00DD12AC">
        <w:rPr>
          <w:rFonts w:ascii="Times New Roman" w:hAnsi="Times New Roman" w:cs="Times New Roman"/>
          <w:sz w:val="24"/>
          <w:szCs w:val="24"/>
          <w:lang w:val="en-GB"/>
        </w:rPr>
        <w:t xml:space="preserve">. Many new buildings </w:t>
      </w:r>
      <w:r w:rsidRPr="00DD12AC">
        <w:rPr>
          <w:rFonts w:ascii="Times New Roman" w:hAnsi="Times New Roman" w:cs="Times New Roman"/>
          <w:sz w:val="24"/>
          <w:szCs w:val="24"/>
          <w:lang w:val="en-GB"/>
        </w:rPr>
        <w:t>were</w:t>
      </w:r>
      <w:r w:rsidR="00AE2C9D" w:rsidRPr="00DD12AC">
        <w:rPr>
          <w:rFonts w:ascii="Times New Roman" w:hAnsi="Times New Roman" w:cs="Times New Roman"/>
          <w:sz w:val="24"/>
          <w:szCs w:val="24"/>
          <w:lang w:val="en-GB"/>
        </w:rPr>
        <w:t xml:space="preserve"> planned and built in Vilnius, including high-rise office buildings on the right bank of the Neris</w:t>
      </w:r>
      <w:r w:rsidRPr="00DD12AC">
        <w:rPr>
          <w:rFonts w:ascii="Times New Roman" w:hAnsi="Times New Roman" w:cs="Times New Roman"/>
          <w:sz w:val="24"/>
          <w:szCs w:val="24"/>
          <w:lang w:val="en-GB"/>
        </w:rPr>
        <w:t xml:space="preserve"> river</w:t>
      </w:r>
      <w:r w:rsidR="00AE2C9D" w:rsidRPr="00DD12AC">
        <w:rPr>
          <w:rFonts w:ascii="Times New Roman" w:hAnsi="Times New Roman" w:cs="Times New Roman"/>
          <w:sz w:val="24"/>
          <w:szCs w:val="24"/>
          <w:lang w:val="en-GB"/>
        </w:rPr>
        <w:t xml:space="preserve">, hotels, and new </w:t>
      </w:r>
      <w:r w:rsidRPr="00DD12AC">
        <w:rPr>
          <w:rFonts w:ascii="Times New Roman" w:hAnsi="Times New Roman" w:cs="Times New Roman"/>
          <w:sz w:val="24"/>
          <w:szCs w:val="24"/>
          <w:lang w:val="en-GB"/>
        </w:rPr>
        <w:t>multi-</w:t>
      </w:r>
      <w:r w:rsidR="00AE2C9D" w:rsidRPr="00DD12AC">
        <w:rPr>
          <w:rFonts w:ascii="Times New Roman" w:hAnsi="Times New Roman" w:cs="Times New Roman"/>
          <w:sz w:val="24"/>
          <w:szCs w:val="24"/>
          <w:lang w:val="en-GB"/>
        </w:rPr>
        <w:t>apartment buildings in the Old Town.</w:t>
      </w:r>
    </w:p>
    <w:p w14:paraId="0BB2B55D" w14:textId="2E96FB88" w:rsidR="00DD20DE" w:rsidRPr="00DD12AC" w:rsidRDefault="00DD20DE" w:rsidP="00DD20DE">
      <w:pPr>
        <w:spacing w:after="0" w:line="240" w:lineRule="auto"/>
        <w:rPr>
          <w:rFonts w:ascii="Times New Roman" w:hAnsi="Times New Roman" w:cs="Times New Roman"/>
          <w:sz w:val="24"/>
          <w:szCs w:val="24"/>
          <w:lang w:val="en-GB"/>
        </w:rPr>
      </w:pPr>
    </w:p>
    <w:p w14:paraId="1FCB0286" w14:textId="2C66E135" w:rsidR="00DD20DE" w:rsidRPr="00DD12AC" w:rsidRDefault="00DD20DE" w:rsidP="00D54723">
      <w:pPr>
        <w:pStyle w:val="Antrat2"/>
        <w:numPr>
          <w:ilvl w:val="1"/>
          <w:numId w:val="28"/>
        </w:numPr>
        <w:rPr>
          <w:rFonts w:ascii="Times New Roman" w:hAnsi="Times New Roman" w:cs="Times New Roman"/>
          <w:sz w:val="24"/>
          <w:szCs w:val="24"/>
          <w:lang w:val="en-GB"/>
        </w:rPr>
      </w:pPr>
      <w:r w:rsidRPr="00DD12AC">
        <w:rPr>
          <w:rFonts w:ascii="Times New Roman" w:hAnsi="Times New Roman" w:cs="Times New Roman"/>
          <w:sz w:val="24"/>
          <w:szCs w:val="24"/>
          <w:lang w:val="en-GB"/>
        </w:rPr>
        <w:lastRenderedPageBreak/>
        <w:t xml:space="preserve"> </w:t>
      </w:r>
      <w:bookmarkStart w:id="11" w:name="_Toc52180345"/>
      <w:r w:rsidRPr="00DD12AC">
        <w:rPr>
          <w:rFonts w:ascii="Times New Roman" w:hAnsi="Times New Roman" w:cs="Times New Roman"/>
          <w:sz w:val="24"/>
          <w:szCs w:val="24"/>
          <w:lang w:val="en-GB"/>
        </w:rPr>
        <w:t>General description of the structure of Vilnius Historic Center</w:t>
      </w:r>
      <w:bookmarkEnd w:id="11"/>
    </w:p>
    <w:p w14:paraId="1BA4D463" w14:textId="77777777" w:rsidR="008F3613" w:rsidRPr="00DD12AC" w:rsidRDefault="008F3613" w:rsidP="00DD20DE">
      <w:pPr>
        <w:pStyle w:val="Sraopastraipa"/>
        <w:spacing w:after="0" w:line="240" w:lineRule="auto"/>
        <w:ind w:left="360"/>
        <w:rPr>
          <w:rFonts w:ascii="Times New Roman" w:hAnsi="Times New Roman" w:cs="Times New Roman"/>
          <w:sz w:val="24"/>
          <w:szCs w:val="24"/>
          <w:lang w:val="en-GB"/>
        </w:rPr>
      </w:pPr>
    </w:p>
    <w:p w14:paraId="4A2C9F61" w14:textId="156EBAC3" w:rsidR="00DD20DE" w:rsidRPr="00DD12AC" w:rsidRDefault="00DD20DE" w:rsidP="00DD20DE">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Vilnius </w:t>
      </w:r>
      <w:r w:rsidR="00C64D4E" w:rsidRPr="00DD12AC">
        <w:rPr>
          <w:rFonts w:ascii="Times New Roman" w:hAnsi="Times New Roman" w:cs="Times New Roman"/>
          <w:sz w:val="24"/>
          <w:szCs w:val="24"/>
          <w:lang w:val="en-GB"/>
        </w:rPr>
        <w:t xml:space="preserve">Historic Center </w:t>
      </w:r>
      <w:r w:rsidRPr="00DD12AC">
        <w:rPr>
          <w:rFonts w:ascii="Times New Roman" w:hAnsi="Times New Roman" w:cs="Times New Roman"/>
          <w:sz w:val="24"/>
          <w:szCs w:val="24"/>
          <w:lang w:val="en-GB"/>
        </w:rPr>
        <w:t>(Old Town) consists of three zones</w:t>
      </w:r>
      <w:r w:rsidR="00C64D4E"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the</w:t>
      </w:r>
      <w:r w:rsidR="00C64D4E" w:rsidRPr="00DD12AC">
        <w:rPr>
          <w:rFonts w:ascii="Times New Roman" w:hAnsi="Times New Roman" w:cs="Times New Roman"/>
          <w:sz w:val="24"/>
          <w:szCs w:val="24"/>
          <w:lang w:val="en-GB"/>
        </w:rPr>
        <w:t xml:space="preserve"> </w:t>
      </w:r>
      <w:r w:rsidRPr="00DD12AC">
        <w:rPr>
          <w:rFonts w:ascii="Times New Roman" w:hAnsi="Times New Roman" w:cs="Times New Roman"/>
          <w:b/>
          <w:bCs/>
          <w:sz w:val="24"/>
          <w:szCs w:val="24"/>
          <w:lang w:val="en-GB"/>
        </w:rPr>
        <w:t xml:space="preserve">Castle </w:t>
      </w:r>
      <w:r w:rsidR="00C64D4E" w:rsidRPr="00DD12AC">
        <w:rPr>
          <w:rFonts w:ascii="Times New Roman" w:hAnsi="Times New Roman" w:cs="Times New Roman"/>
          <w:b/>
          <w:bCs/>
          <w:sz w:val="24"/>
          <w:szCs w:val="24"/>
          <w:lang w:val="en-GB"/>
        </w:rPr>
        <w:t>z</w:t>
      </w:r>
      <w:r w:rsidRPr="00DD12AC">
        <w:rPr>
          <w:rFonts w:ascii="Times New Roman" w:hAnsi="Times New Roman" w:cs="Times New Roman"/>
          <w:b/>
          <w:bCs/>
          <w:sz w:val="24"/>
          <w:szCs w:val="24"/>
          <w:lang w:val="en-GB"/>
        </w:rPr>
        <w:t>one</w:t>
      </w:r>
      <w:r w:rsidRPr="00DD12AC">
        <w:rPr>
          <w:rFonts w:ascii="Times New Roman" w:hAnsi="Times New Roman" w:cs="Times New Roman"/>
          <w:sz w:val="24"/>
          <w:szCs w:val="24"/>
          <w:lang w:val="en-GB"/>
        </w:rPr>
        <w:t xml:space="preserve">, the </w:t>
      </w:r>
      <w:r w:rsidRPr="00DD12AC">
        <w:rPr>
          <w:rFonts w:ascii="Times New Roman" w:hAnsi="Times New Roman" w:cs="Times New Roman"/>
          <w:b/>
          <w:bCs/>
          <w:sz w:val="24"/>
          <w:szCs w:val="24"/>
          <w:lang w:val="en-GB"/>
        </w:rPr>
        <w:t>City</w:t>
      </w:r>
      <w:r w:rsidRPr="00DD12AC">
        <w:rPr>
          <w:rFonts w:ascii="Times New Roman" w:hAnsi="Times New Roman" w:cs="Times New Roman"/>
          <w:sz w:val="24"/>
          <w:szCs w:val="24"/>
          <w:lang w:val="en-GB"/>
        </w:rPr>
        <w:t xml:space="preserve"> and </w:t>
      </w:r>
      <w:r w:rsidRPr="00DD12AC">
        <w:rPr>
          <w:rFonts w:ascii="Times New Roman" w:hAnsi="Times New Roman" w:cs="Times New Roman"/>
          <w:b/>
          <w:bCs/>
          <w:sz w:val="24"/>
          <w:szCs w:val="24"/>
          <w:lang w:val="en-GB"/>
        </w:rPr>
        <w:t>historic suburbs</w:t>
      </w:r>
      <w:r w:rsidRPr="00DD12AC">
        <w:rPr>
          <w:rFonts w:ascii="Times New Roman" w:hAnsi="Times New Roman" w:cs="Times New Roman"/>
          <w:sz w:val="24"/>
          <w:szCs w:val="24"/>
          <w:lang w:val="en-GB"/>
        </w:rPr>
        <w:t>.</w:t>
      </w:r>
    </w:p>
    <w:p w14:paraId="2384BDC5" w14:textId="77777777" w:rsidR="00C64D4E" w:rsidRPr="00DD12AC" w:rsidRDefault="00C64D4E" w:rsidP="00C64D4E">
      <w:pPr>
        <w:pStyle w:val="Sraopastraipa"/>
        <w:spacing w:after="0" w:line="240" w:lineRule="auto"/>
        <w:ind w:left="360"/>
        <w:rPr>
          <w:rFonts w:ascii="Times New Roman" w:hAnsi="Times New Roman" w:cs="Times New Roman"/>
          <w:sz w:val="24"/>
          <w:szCs w:val="24"/>
          <w:lang w:val="en-GB"/>
        </w:rPr>
      </w:pPr>
    </w:p>
    <w:p w14:paraId="2CEB17C4" w14:textId="76A5CB42" w:rsidR="00DD20DE" w:rsidRPr="00DD12AC" w:rsidRDefault="00DD20DE" w:rsidP="00C64D4E">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b/>
          <w:bCs/>
          <w:sz w:val="24"/>
          <w:szCs w:val="24"/>
          <w:lang w:val="en-GB"/>
        </w:rPr>
        <w:t>Zone I - the territory of Vilnius castles</w:t>
      </w:r>
      <w:r w:rsidRPr="00DD12AC">
        <w:rPr>
          <w:rFonts w:ascii="Times New Roman" w:hAnsi="Times New Roman" w:cs="Times New Roman"/>
          <w:sz w:val="24"/>
          <w:szCs w:val="24"/>
          <w:lang w:val="en-GB"/>
        </w:rPr>
        <w:t xml:space="preserve">. </w:t>
      </w:r>
      <w:r w:rsidR="00C64D4E" w:rsidRPr="00DD12AC">
        <w:rPr>
          <w:rFonts w:ascii="Times New Roman" w:hAnsi="Times New Roman" w:cs="Times New Roman"/>
          <w:sz w:val="24"/>
          <w:szCs w:val="24"/>
          <w:lang w:val="en-GB"/>
        </w:rPr>
        <w:t>Blocks</w:t>
      </w:r>
      <w:r w:rsidR="00C64D4E" w:rsidRPr="00DD12AC">
        <w:rPr>
          <w:rStyle w:val="Puslapioinaosnuoroda"/>
          <w:rFonts w:ascii="Times New Roman" w:hAnsi="Times New Roman" w:cs="Times New Roman"/>
          <w:sz w:val="24"/>
          <w:szCs w:val="24"/>
          <w:lang w:val="en-GB"/>
        </w:rPr>
        <w:footnoteReference w:id="14"/>
      </w:r>
      <w:r w:rsidRPr="00DD12AC">
        <w:rPr>
          <w:rFonts w:ascii="Times New Roman" w:hAnsi="Times New Roman" w:cs="Times New Roman"/>
          <w:sz w:val="24"/>
          <w:szCs w:val="24"/>
          <w:lang w:val="en-GB"/>
        </w:rPr>
        <w:t>: N</w:t>
      </w:r>
      <w:r w:rsidR="00C64D4E" w:rsidRPr="00DD12AC">
        <w:rPr>
          <w:rFonts w:ascii="Times New Roman" w:hAnsi="Times New Roman" w:cs="Times New Roman"/>
          <w:sz w:val="24"/>
          <w:szCs w:val="24"/>
          <w:lang w:val="en-GB"/>
        </w:rPr>
        <w:t>o</w:t>
      </w:r>
      <w:r w:rsidRPr="00DD12AC">
        <w:rPr>
          <w:rFonts w:ascii="Times New Roman" w:hAnsi="Times New Roman" w:cs="Times New Roman"/>
          <w:sz w:val="24"/>
          <w:szCs w:val="24"/>
          <w:lang w:val="en-GB"/>
        </w:rPr>
        <w:t>. 19A, 19B, 73A, 73B.</w:t>
      </w:r>
    </w:p>
    <w:p w14:paraId="51FB97A3" w14:textId="2620DA3F" w:rsidR="00DD20DE" w:rsidRPr="00DD12AC" w:rsidRDefault="00DD20DE" w:rsidP="00C64D4E">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The northern part of the Old Town at the confluence of the Neris and Vilni</w:t>
      </w:r>
      <w:r w:rsidR="00C64D4E"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 xml:space="preserve"> rivers, </w:t>
      </w:r>
      <w:r w:rsidR="00C64D4E" w:rsidRPr="00DD12AC">
        <w:rPr>
          <w:rFonts w:ascii="Times New Roman" w:hAnsi="Times New Roman" w:cs="Times New Roman"/>
          <w:sz w:val="24"/>
          <w:szCs w:val="24"/>
          <w:lang w:val="en-GB"/>
        </w:rPr>
        <w:t>which covers</w:t>
      </w:r>
      <w:r w:rsidRPr="00DD12AC">
        <w:rPr>
          <w:rFonts w:ascii="Times New Roman" w:hAnsi="Times New Roman" w:cs="Times New Roman"/>
          <w:sz w:val="24"/>
          <w:szCs w:val="24"/>
          <w:lang w:val="en-GB"/>
        </w:rPr>
        <w:t xml:space="preserve"> the territory of </w:t>
      </w:r>
      <w:r w:rsidR="00C64D4E"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three Vilnius castles </w:t>
      </w:r>
      <w:r w:rsidR="00C64D4E"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the</w:t>
      </w:r>
      <w:r w:rsidR="00C64D4E"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Lower, </w:t>
      </w:r>
      <w:r w:rsidR="00C64D4E"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Upper and </w:t>
      </w:r>
      <w:r w:rsidR="00C64D4E"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Crooked </w:t>
      </w:r>
      <w:r w:rsidR="00C64D4E" w:rsidRPr="00DD12AC">
        <w:rPr>
          <w:rFonts w:ascii="Times New Roman" w:hAnsi="Times New Roman" w:cs="Times New Roman"/>
          <w:sz w:val="24"/>
          <w:szCs w:val="24"/>
          <w:lang w:val="en-GB"/>
        </w:rPr>
        <w:t xml:space="preserve">Castle </w:t>
      </w:r>
      <w:r w:rsidRPr="00DD12AC">
        <w:rPr>
          <w:rFonts w:ascii="Times New Roman" w:hAnsi="Times New Roman" w:cs="Times New Roman"/>
          <w:sz w:val="24"/>
          <w:szCs w:val="24"/>
          <w:lang w:val="en-GB"/>
        </w:rPr>
        <w:t>(code 664)).</w:t>
      </w:r>
    </w:p>
    <w:p w14:paraId="3BF53576" w14:textId="77777777" w:rsidR="00DD20DE" w:rsidRPr="00DD12AC" w:rsidRDefault="00DD20DE" w:rsidP="004E41FE">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This territory is the state cultural reserve of Vilnius castles.</w:t>
      </w:r>
    </w:p>
    <w:p w14:paraId="4910C343" w14:textId="612EBADE" w:rsidR="00DD20DE" w:rsidRPr="00DD12AC" w:rsidRDefault="00DD20DE" w:rsidP="004E41FE">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It is a part of the Old Town, </w:t>
      </w:r>
      <w:r w:rsidR="004E41FE" w:rsidRPr="00DD12AC">
        <w:rPr>
          <w:rFonts w:ascii="Times New Roman" w:hAnsi="Times New Roman" w:cs="Times New Roman"/>
          <w:sz w:val="24"/>
          <w:szCs w:val="24"/>
          <w:lang w:val="en-GB"/>
        </w:rPr>
        <w:t>the</w:t>
      </w:r>
      <w:r w:rsidRPr="00DD12AC">
        <w:rPr>
          <w:rFonts w:ascii="Times New Roman" w:hAnsi="Times New Roman" w:cs="Times New Roman"/>
          <w:sz w:val="24"/>
          <w:szCs w:val="24"/>
          <w:lang w:val="en-GB"/>
        </w:rPr>
        <w:t xml:space="preserve"> natural elements and </w:t>
      </w:r>
      <w:r w:rsidR="004E41FE" w:rsidRPr="00DD12AC">
        <w:rPr>
          <w:rFonts w:ascii="Times New Roman" w:hAnsi="Times New Roman" w:cs="Times New Roman"/>
          <w:sz w:val="24"/>
          <w:szCs w:val="24"/>
          <w:lang w:val="en-GB"/>
        </w:rPr>
        <w:t>development of which is dominant in</w:t>
      </w:r>
      <w:r w:rsidRPr="00DD12AC">
        <w:rPr>
          <w:rFonts w:ascii="Times New Roman" w:hAnsi="Times New Roman" w:cs="Times New Roman"/>
          <w:sz w:val="24"/>
          <w:szCs w:val="24"/>
          <w:lang w:val="en-GB"/>
        </w:rPr>
        <w:t xml:space="preserve"> panoramas</w:t>
      </w:r>
      <w:r w:rsidR="00E72FA3" w:rsidRPr="00DD12AC">
        <w:rPr>
          <w:rStyle w:val="Puslapioinaosnuoroda"/>
          <w:rFonts w:ascii="Times New Roman" w:hAnsi="Times New Roman" w:cs="Times New Roman"/>
          <w:sz w:val="24"/>
          <w:szCs w:val="24"/>
          <w:lang w:val="en-GB"/>
        </w:rPr>
        <w:footnoteReference w:id="15"/>
      </w:r>
      <w:r w:rsidRPr="00DD12AC">
        <w:rPr>
          <w:rFonts w:ascii="Times New Roman" w:hAnsi="Times New Roman" w:cs="Times New Roman"/>
          <w:sz w:val="24"/>
          <w:szCs w:val="24"/>
          <w:lang w:val="en-GB"/>
        </w:rPr>
        <w:t>, silhouettes</w:t>
      </w:r>
      <w:r w:rsidR="00E72FA3" w:rsidRPr="00DD12AC">
        <w:rPr>
          <w:rStyle w:val="Puslapioinaosnuoroda"/>
          <w:rFonts w:ascii="Times New Roman" w:hAnsi="Times New Roman" w:cs="Times New Roman"/>
          <w:sz w:val="24"/>
          <w:szCs w:val="24"/>
          <w:lang w:val="en-GB"/>
        </w:rPr>
        <w:footnoteReference w:id="16"/>
      </w:r>
      <w:r w:rsidRPr="00DD12AC">
        <w:rPr>
          <w:rFonts w:ascii="Times New Roman" w:hAnsi="Times New Roman" w:cs="Times New Roman"/>
          <w:sz w:val="24"/>
          <w:szCs w:val="24"/>
          <w:lang w:val="en-GB"/>
        </w:rPr>
        <w:t xml:space="preserve">, </w:t>
      </w:r>
      <w:r w:rsidR="004E41FE" w:rsidRPr="00DD12AC">
        <w:rPr>
          <w:rFonts w:ascii="Times New Roman" w:hAnsi="Times New Roman" w:cs="Times New Roman"/>
          <w:sz w:val="24"/>
          <w:szCs w:val="24"/>
          <w:lang w:val="en-GB"/>
        </w:rPr>
        <w:t>layouts</w:t>
      </w:r>
      <w:r w:rsidR="001E61B2" w:rsidRPr="00DD12AC">
        <w:rPr>
          <w:rStyle w:val="Puslapioinaosnuoroda"/>
          <w:rFonts w:ascii="Times New Roman" w:hAnsi="Times New Roman" w:cs="Times New Roman"/>
          <w:sz w:val="24"/>
          <w:szCs w:val="24"/>
          <w:lang w:val="en-GB"/>
        </w:rPr>
        <w:footnoteReference w:id="17"/>
      </w:r>
      <w:r w:rsidR="004E41FE" w:rsidRPr="00DD12AC">
        <w:rPr>
          <w:rFonts w:ascii="Times New Roman" w:hAnsi="Times New Roman" w:cs="Times New Roman"/>
          <w:sz w:val="24"/>
          <w:szCs w:val="24"/>
          <w:lang w:val="en-GB"/>
        </w:rPr>
        <w:t xml:space="preserve"> and</w:t>
      </w:r>
      <w:r w:rsidRPr="00DD12AC">
        <w:rPr>
          <w:rFonts w:ascii="Times New Roman" w:hAnsi="Times New Roman" w:cs="Times New Roman"/>
          <w:sz w:val="24"/>
          <w:szCs w:val="24"/>
          <w:lang w:val="en-GB"/>
        </w:rPr>
        <w:t xml:space="preserve"> perspectives</w:t>
      </w:r>
      <w:r w:rsidR="00512E2B" w:rsidRPr="00DD12AC">
        <w:rPr>
          <w:rStyle w:val="Puslapioinaosnuoroda"/>
          <w:rFonts w:ascii="Times New Roman" w:hAnsi="Times New Roman" w:cs="Times New Roman"/>
          <w:sz w:val="24"/>
          <w:szCs w:val="24"/>
          <w:lang w:val="en-GB"/>
        </w:rPr>
        <w:footnoteReference w:id="18"/>
      </w:r>
      <w:r w:rsidRPr="00DD12AC">
        <w:rPr>
          <w:rFonts w:ascii="Times New Roman" w:hAnsi="Times New Roman" w:cs="Times New Roman"/>
          <w:sz w:val="24"/>
          <w:szCs w:val="24"/>
          <w:lang w:val="en-GB"/>
        </w:rPr>
        <w:t xml:space="preserve"> of the Old Town.</w:t>
      </w:r>
    </w:p>
    <w:p w14:paraId="3A7BBEE6" w14:textId="77777777" w:rsidR="00E41A14" w:rsidRPr="00DD12AC" w:rsidRDefault="00E41A14" w:rsidP="00E41A14">
      <w:pPr>
        <w:pStyle w:val="Sraopastraipa"/>
        <w:spacing w:after="0" w:line="240" w:lineRule="auto"/>
        <w:ind w:left="360"/>
        <w:rPr>
          <w:rFonts w:ascii="Times New Roman" w:hAnsi="Times New Roman" w:cs="Times New Roman"/>
          <w:sz w:val="24"/>
          <w:szCs w:val="24"/>
          <w:lang w:val="en-GB"/>
        </w:rPr>
      </w:pPr>
    </w:p>
    <w:p w14:paraId="01A2A2B4" w14:textId="58E7D792" w:rsidR="00DD20DE" w:rsidRPr="00DD12AC" w:rsidRDefault="00DD20DE" w:rsidP="000E2F4C">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b/>
          <w:bCs/>
          <w:sz w:val="24"/>
          <w:szCs w:val="24"/>
          <w:lang w:val="en-GB"/>
        </w:rPr>
        <w:t xml:space="preserve">Zone II </w:t>
      </w:r>
      <w:r w:rsidR="00E41A14" w:rsidRPr="00DD12AC">
        <w:rPr>
          <w:rFonts w:ascii="Times New Roman" w:hAnsi="Times New Roman" w:cs="Times New Roman"/>
          <w:b/>
          <w:bCs/>
          <w:sz w:val="24"/>
          <w:szCs w:val="24"/>
          <w:lang w:val="en-GB"/>
        </w:rPr>
        <w:t>–</w:t>
      </w:r>
      <w:r w:rsidRPr="00DD12AC">
        <w:rPr>
          <w:rFonts w:ascii="Times New Roman" w:hAnsi="Times New Roman" w:cs="Times New Roman"/>
          <w:b/>
          <w:bCs/>
          <w:sz w:val="24"/>
          <w:szCs w:val="24"/>
          <w:lang w:val="en-GB"/>
        </w:rPr>
        <w:t xml:space="preserve"> </w:t>
      </w:r>
      <w:r w:rsidR="00E41A14" w:rsidRPr="00DD12AC">
        <w:rPr>
          <w:rFonts w:ascii="Times New Roman" w:hAnsi="Times New Roman" w:cs="Times New Roman"/>
          <w:b/>
          <w:bCs/>
          <w:sz w:val="24"/>
          <w:szCs w:val="24"/>
          <w:lang w:val="en-GB"/>
        </w:rPr>
        <w:t>“</w:t>
      </w:r>
      <w:r w:rsidRPr="00DD12AC">
        <w:rPr>
          <w:rFonts w:ascii="Times New Roman" w:hAnsi="Times New Roman" w:cs="Times New Roman"/>
          <w:b/>
          <w:bCs/>
          <w:sz w:val="24"/>
          <w:szCs w:val="24"/>
          <w:lang w:val="en-GB"/>
        </w:rPr>
        <w:t>City</w:t>
      </w:r>
      <w:r w:rsidR="00E41A14" w:rsidRPr="00DD12AC">
        <w:rPr>
          <w:rFonts w:ascii="Times New Roman" w:hAnsi="Times New Roman" w:cs="Times New Roman"/>
          <w:b/>
          <w:bCs/>
          <w:sz w:val="24"/>
          <w:szCs w:val="24"/>
          <w:lang w:val="en-GB"/>
        </w:rPr>
        <w:t>”</w:t>
      </w:r>
      <w:r w:rsidRPr="00DD12AC">
        <w:rPr>
          <w:rFonts w:ascii="Times New Roman" w:hAnsi="Times New Roman" w:cs="Times New Roman"/>
          <w:sz w:val="24"/>
          <w:szCs w:val="24"/>
          <w:lang w:val="en-GB"/>
        </w:rPr>
        <w:t xml:space="preserve">. </w:t>
      </w:r>
      <w:r w:rsidR="000E2F4C" w:rsidRPr="00DD12AC">
        <w:rPr>
          <w:rFonts w:ascii="Times New Roman" w:hAnsi="Times New Roman" w:cs="Times New Roman"/>
          <w:sz w:val="24"/>
          <w:szCs w:val="24"/>
          <w:lang w:val="en-GB"/>
        </w:rPr>
        <w:t>Blocks</w:t>
      </w:r>
      <w:r w:rsidRPr="00DD12AC">
        <w:rPr>
          <w:rFonts w:ascii="Times New Roman" w:hAnsi="Times New Roman" w:cs="Times New Roman"/>
          <w:sz w:val="24"/>
          <w:szCs w:val="24"/>
          <w:lang w:val="en-GB"/>
        </w:rPr>
        <w:t xml:space="preserve"> N</w:t>
      </w:r>
      <w:r w:rsidR="000E2F4C" w:rsidRPr="00DD12AC">
        <w:rPr>
          <w:rFonts w:ascii="Times New Roman" w:hAnsi="Times New Roman" w:cs="Times New Roman"/>
          <w:sz w:val="24"/>
          <w:szCs w:val="24"/>
          <w:lang w:val="en-GB"/>
        </w:rPr>
        <w:t>o</w:t>
      </w:r>
      <w:r w:rsidRPr="00DD12AC">
        <w:rPr>
          <w:rFonts w:ascii="Times New Roman" w:hAnsi="Times New Roman" w:cs="Times New Roman"/>
          <w:sz w:val="24"/>
          <w:szCs w:val="24"/>
          <w:lang w:val="en-GB"/>
        </w:rPr>
        <w:t>. 14, 17, 18, 20A, 21, 22, 23, 24, 25, 26, 27, 28, 29, 30, 31, 32,</w:t>
      </w:r>
      <w:r w:rsidR="000E2F4C"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33, 34, 35, 36, 37, 38, 39, 40, 41, 42, 43, 44, 45, 46, 47, 48, 49, 50, 51, 52, 53, 54, 55, 56, 57, 58,</w:t>
      </w:r>
      <w:r w:rsidR="000E2F4C"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59, 60, 61, 62, 67B.</w:t>
      </w:r>
    </w:p>
    <w:p w14:paraId="7F058C16" w14:textId="77777777" w:rsidR="000E2F4C" w:rsidRPr="00DD12AC" w:rsidRDefault="000E2F4C" w:rsidP="000E2F4C">
      <w:pPr>
        <w:pStyle w:val="Sraopastraipa"/>
        <w:spacing w:after="0" w:line="240" w:lineRule="auto"/>
        <w:ind w:left="360"/>
        <w:rPr>
          <w:rFonts w:ascii="Times New Roman" w:hAnsi="Times New Roman" w:cs="Times New Roman"/>
          <w:sz w:val="24"/>
          <w:szCs w:val="24"/>
          <w:lang w:val="en-GB"/>
        </w:rPr>
      </w:pPr>
    </w:p>
    <w:p w14:paraId="713C5483" w14:textId="0CC5CDC8" w:rsidR="00DD20DE" w:rsidRPr="00DD12AC" w:rsidRDefault="00DD20DE" w:rsidP="000E2F4C">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central part of the Old Town is the historic core of Vilnius, which consists of </w:t>
      </w:r>
      <w:r w:rsidR="000E2F4C" w:rsidRPr="00DD12AC">
        <w:rPr>
          <w:rFonts w:ascii="Times New Roman" w:hAnsi="Times New Roman" w:cs="Times New Roman"/>
          <w:sz w:val="24"/>
          <w:szCs w:val="24"/>
          <w:lang w:val="en-GB"/>
        </w:rPr>
        <w:t>blocks</w:t>
      </w:r>
      <w:r w:rsidRPr="00DD12AC">
        <w:rPr>
          <w:rFonts w:ascii="Times New Roman" w:hAnsi="Times New Roman" w:cs="Times New Roman"/>
          <w:sz w:val="24"/>
          <w:szCs w:val="24"/>
          <w:lang w:val="en-GB"/>
        </w:rPr>
        <w:t xml:space="preserve"> surrounded by the former defensive wall of the city. This part of the Old Town has the richest concentration of valuable properties</w:t>
      </w:r>
      <w:r w:rsidR="000E2F4C" w:rsidRPr="00DD12AC">
        <w:rPr>
          <w:rStyle w:val="Puslapioinaosnuoroda"/>
          <w:rFonts w:ascii="Times New Roman" w:hAnsi="Times New Roman" w:cs="Times New Roman"/>
          <w:sz w:val="24"/>
          <w:szCs w:val="24"/>
          <w:lang w:val="en-GB"/>
        </w:rPr>
        <w:footnoteReference w:id="19"/>
      </w:r>
      <w:r w:rsidR="000E2F4C" w:rsidRPr="00DD12AC">
        <w:rPr>
          <w:rFonts w:ascii="Times New Roman" w:hAnsi="Times New Roman" w:cs="Times New Roman"/>
          <w:sz w:val="24"/>
          <w:szCs w:val="24"/>
          <w:lang w:val="en-GB"/>
        </w:rPr>
        <w:t xml:space="preserve"> and is </w:t>
      </w:r>
      <w:r w:rsidRPr="00DD12AC">
        <w:rPr>
          <w:rFonts w:ascii="Times New Roman" w:hAnsi="Times New Roman" w:cs="Times New Roman"/>
          <w:sz w:val="24"/>
          <w:szCs w:val="24"/>
          <w:lang w:val="en-GB"/>
        </w:rPr>
        <w:t xml:space="preserve">most densely </w:t>
      </w:r>
      <w:r w:rsidR="000E2F4C" w:rsidRPr="00DD12AC">
        <w:rPr>
          <w:rFonts w:ascii="Times New Roman" w:hAnsi="Times New Roman" w:cs="Times New Roman"/>
          <w:sz w:val="24"/>
          <w:szCs w:val="24"/>
          <w:lang w:val="en-GB"/>
        </w:rPr>
        <w:t>developed</w:t>
      </w:r>
      <w:r w:rsidRPr="00DD12AC">
        <w:rPr>
          <w:rFonts w:ascii="Times New Roman" w:hAnsi="Times New Roman" w:cs="Times New Roman"/>
          <w:sz w:val="24"/>
          <w:szCs w:val="24"/>
          <w:lang w:val="en-GB"/>
        </w:rPr>
        <w:t xml:space="preserve"> area of ​​the Old Town. The structure and </w:t>
      </w:r>
      <w:r w:rsidR="000E2F4C" w:rsidRPr="00DD12AC">
        <w:rPr>
          <w:rFonts w:ascii="Times New Roman" w:hAnsi="Times New Roman" w:cs="Times New Roman"/>
          <w:sz w:val="24"/>
          <w:szCs w:val="24"/>
          <w:lang w:val="en-GB"/>
        </w:rPr>
        <w:t>development of the blocks</w:t>
      </w:r>
      <w:r w:rsidRPr="00DD12AC">
        <w:rPr>
          <w:rFonts w:ascii="Times New Roman" w:hAnsi="Times New Roman" w:cs="Times New Roman"/>
          <w:sz w:val="24"/>
          <w:szCs w:val="24"/>
          <w:lang w:val="en-GB"/>
        </w:rPr>
        <w:t xml:space="preserve"> formed in the 15</w:t>
      </w:r>
      <w:r w:rsidR="000E2F4C" w:rsidRPr="00DD12AC">
        <w:rPr>
          <w:rFonts w:ascii="Times New Roman" w:hAnsi="Times New Roman" w:cs="Times New Roman"/>
          <w:sz w:val="24"/>
          <w:szCs w:val="24"/>
          <w:vertAlign w:val="superscript"/>
          <w:lang w:val="en-GB"/>
        </w:rPr>
        <w:t>th</w:t>
      </w:r>
      <w:r w:rsidR="000E2F4C"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-19</w:t>
      </w:r>
      <w:r w:rsidR="000E2F4C" w:rsidRPr="00DD12AC">
        <w:rPr>
          <w:rFonts w:ascii="Times New Roman" w:hAnsi="Times New Roman" w:cs="Times New Roman"/>
          <w:sz w:val="24"/>
          <w:szCs w:val="24"/>
          <w:vertAlign w:val="superscript"/>
          <w:lang w:val="en-GB"/>
        </w:rPr>
        <w:t>th</w:t>
      </w:r>
      <w:r w:rsidR="000E2F4C"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centuries, the spaces (streets</w:t>
      </w:r>
      <w:r w:rsidR="000E2F4C" w:rsidRPr="00DD12AC">
        <w:rPr>
          <w:rFonts w:ascii="Times New Roman" w:hAnsi="Times New Roman" w:cs="Times New Roman"/>
          <w:sz w:val="24"/>
          <w:szCs w:val="24"/>
          <w:lang w:val="en-GB"/>
        </w:rPr>
        <w:t xml:space="preserve"> and</w:t>
      </w:r>
      <w:r w:rsidRPr="00DD12AC">
        <w:rPr>
          <w:rFonts w:ascii="Times New Roman" w:hAnsi="Times New Roman" w:cs="Times New Roman"/>
          <w:sz w:val="24"/>
          <w:szCs w:val="24"/>
          <w:lang w:val="en-GB"/>
        </w:rPr>
        <w:t xml:space="preserve"> squares) and their planned structure preserved</w:t>
      </w:r>
      <w:r w:rsidR="000E2F4C" w:rsidRPr="00DD12AC">
        <w:rPr>
          <w:rFonts w:ascii="Times New Roman" w:hAnsi="Times New Roman" w:cs="Times New Roman"/>
          <w:sz w:val="24"/>
          <w:szCs w:val="24"/>
          <w:lang w:val="en-GB"/>
        </w:rPr>
        <w:t xml:space="preserve"> their character of</w:t>
      </w:r>
      <w:r w:rsidRPr="00DD12AC">
        <w:rPr>
          <w:rFonts w:ascii="Times New Roman" w:hAnsi="Times New Roman" w:cs="Times New Roman"/>
          <w:sz w:val="24"/>
          <w:szCs w:val="24"/>
          <w:lang w:val="en-GB"/>
        </w:rPr>
        <w:t xml:space="preserve"> </w:t>
      </w:r>
      <w:r w:rsidR="00C2086C" w:rsidRPr="00DD12AC">
        <w:rPr>
          <w:rFonts w:ascii="Times New Roman" w:hAnsi="Times New Roman" w:cs="Times New Roman"/>
          <w:sz w:val="24"/>
          <w:szCs w:val="24"/>
          <w:lang w:val="en-GB"/>
        </w:rPr>
        <w:t>15</w:t>
      </w:r>
      <w:r w:rsidR="00C2086C" w:rsidRPr="00DD12AC">
        <w:rPr>
          <w:rFonts w:ascii="Times New Roman" w:hAnsi="Times New Roman" w:cs="Times New Roman"/>
          <w:sz w:val="24"/>
          <w:szCs w:val="24"/>
          <w:vertAlign w:val="superscript"/>
          <w:lang w:val="en-GB"/>
        </w:rPr>
        <w:t>th</w:t>
      </w:r>
      <w:r w:rsidR="00C2086C" w:rsidRPr="00DD12AC">
        <w:rPr>
          <w:rFonts w:ascii="Times New Roman" w:hAnsi="Times New Roman" w:cs="Times New Roman"/>
          <w:sz w:val="24"/>
          <w:szCs w:val="24"/>
          <w:lang w:val="en-GB"/>
        </w:rPr>
        <w:t xml:space="preserve"> -1</w:t>
      </w:r>
      <w:r w:rsidR="00605331" w:rsidRPr="00DD12AC">
        <w:rPr>
          <w:rFonts w:ascii="Times New Roman" w:hAnsi="Times New Roman" w:cs="Times New Roman"/>
          <w:sz w:val="24"/>
          <w:szCs w:val="24"/>
          <w:lang w:val="en-GB"/>
        </w:rPr>
        <w:t>7</w:t>
      </w:r>
      <w:r w:rsidR="00C2086C" w:rsidRPr="00DD12AC">
        <w:rPr>
          <w:rFonts w:ascii="Times New Roman" w:hAnsi="Times New Roman" w:cs="Times New Roman"/>
          <w:sz w:val="24"/>
          <w:szCs w:val="24"/>
          <w:vertAlign w:val="superscript"/>
          <w:lang w:val="en-GB"/>
        </w:rPr>
        <w:t>th</w:t>
      </w:r>
      <w:r w:rsidR="00C2086C"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centuries.</w:t>
      </w:r>
    </w:p>
    <w:p w14:paraId="1EDF6168" w14:textId="7AA884C1" w:rsidR="00EB653F" w:rsidRPr="00DD12AC" w:rsidRDefault="00EB653F" w:rsidP="000E2F4C">
      <w:pPr>
        <w:pStyle w:val="Sraopastraipa"/>
        <w:spacing w:after="0" w:line="240" w:lineRule="auto"/>
        <w:ind w:left="360"/>
        <w:rPr>
          <w:rFonts w:ascii="Times New Roman" w:hAnsi="Times New Roman" w:cs="Times New Roman"/>
          <w:sz w:val="24"/>
          <w:szCs w:val="24"/>
          <w:lang w:val="en-GB"/>
        </w:rPr>
      </w:pPr>
    </w:p>
    <w:p w14:paraId="1BABC4A1" w14:textId="2E3F823C" w:rsidR="00EB653F" w:rsidRPr="00DD12AC" w:rsidRDefault="00EB653F" w:rsidP="00EB653F">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There is the greatest concentration of immovable cultural values of the Old Town </w:t>
      </w:r>
      <w:r w:rsidR="008F3613" w:rsidRPr="00DD12AC">
        <w:rPr>
          <w:rFonts w:ascii="Times New Roman" w:hAnsi="Times New Roman" w:cs="Times New Roman"/>
          <w:sz w:val="24"/>
          <w:szCs w:val="24"/>
          <w:lang w:val="en-GB"/>
        </w:rPr>
        <w:t>i</w:t>
      </w:r>
      <w:r w:rsidRPr="00DD12AC">
        <w:rPr>
          <w:rFonts w:ascii="Times New Roman" w:hAnsi="Times New Roman" w:cs="Times New Roman"/>
          <w:sz w:val="24"/>
          <w:szCs w:val="24"/>
          <w:lang w:val="en-GB"/>
        </w:rPr>
        <w:t xml:space="preserve">n this area, which shapes silhouettes and panoramas of the Old Town. Authentic </w:t>
      </w:r>
      <w:r w:rsidR="008F3613" w:rsidRPr="00DD12AC">
        <w:rPr>
          <w:rFonts w:ascii="Times New Roman" w:hAnsi="Times New Roman" w:cs="Times New Roman"/>
          <w:sz w:val="24"/>
          <w:szCs w:val="24"/>
          <w:lang w:val="en-GB"/>
        </w:rPr>
        <w:t>development</w:t>
      </w:r>
      <w:r w:rsidRPr="00DD12AC">
        <w:rPr>
          <w:rFonts w:ascii="Times New Roman" w:hAnsi="Times New Roman" w:cs="Times New Roman"/>
          <w:sz w:val="24"/>
          <w:szCs w:val="24"/>
          <w:lang w:val="en-GB"/>
        </w:rPr>
        <w:t xml:space="preserve"> dominates.</w:t>
      </w:r>
    </w:p>
    <w:p w14:paraId="02FAC0C1" w14:textId="77777777" w:rsidR="009D77A1" w:rsidRPr="00DD12AC" w:rsidRDefault="009D77A1" w:rsidP="00EB653F">
      <w:pPr>
        <w:pStyle w:val="Sraopastraipa"/>
        <w:spacing w:after="0" w:line="240" w:lineRule="auto"/>
        <w:ind w:left="360"/>
        <w:rPr>
          <w:rFonts w:ascii="Times New Roman" w:hAnsi="Times New Roman" w:cs="Times New Roman"/>
          <w:sz w:val="24"/>
          <w:szCs w:val="24"/>
          <w:lang w:val="en-GB"/>
        </w:rPr>
      </w:pPr>
    </w:p>
    <w:p w14:paraId="27A30472" w14:textId="34C0F742" w:rsidR="00EB653F" w:rsidRPr="00DD12AC" w:rsidRDefault="00EB653F" w:rsidP="00EB653F">
      <w:pPr>
        <w:pStyle w:val="Sraopastraipa"/>
        <w:spacing w:after="0" w:line="240" w:lineRule="auto"/>
        <w:ind w:left="360"/>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 xml:space="preserve">Zone III </w:t>
      </w:r>
      <w:r w:rsidR="009D77A1" w:rsidRPr="00DD12AC">
        <w:rPr>
          <w:rFonts w:ascii="Times New Roman" w:hAnsi="Times New Roman" w:cs="Times New Roman"/>
          <w:b/>
          <w:bCs/>
          <w:sz w:val="24"/>
          <w:szCs w:val="24"/>
          <w:lang w:val="en-GB"/>
        </w:rPr>
        <w:t>–</w:t>
      </w:r>
      <w:r w:rsidRPr="00DD12AC">
        <w:rPr>
          <w:rFonts w:ascii="Times New Roman" w:hAnsi="Times New Roman" w:cs="Times New Roman"/>
          <w:b/>
          <w:bCs/>
          <w:sz w:val="24"/>
          <w:szCs w:val="24"/>
          <w:lang w:val="en-GB"/>
        </w:rPr>
        <w:t xml:space="preserve"> historic</w:t>
      </w:r>
      <w:r w:rsidR="009D77A1" w:rsidRPr="00DD12AC">
        <w:rPr>
          <w:rFonts w:ascii="Times New Roman" w:hAnsi="Times New Roman" w:cs="Times New Roman"/>
          <w:b/>
          <w:bCs/>
          <w:sz w:val="24"/>
          <w:szCs w:val="24"/>
          <w:lang w:val="en-GB"/>
        </w:rPr>
        <w:t xml:space="preserve"> </w:t>
      </w:r>
      <w:r w:rsidRPr="00DD12AC">
        <w:rPr>
          <w:rFonts w:ascii="Times New Roman" w:hAnsi="Times New Roman" w:cs="Times New Roman"/>
          <w:b/>
          <w:bCs/>
          <w:sz w:val="24"/>
          <w:szCs w:val="24"/>
          <w:lang w:val="en-GB"/>
        </w:rPr>
        <w:t>suburbs.</w:t>
      </w:r>
    </w:p>
    <w:p w14:paraId="2DF9E63D" w14:textId="2AE1598A" w:rsidR="00EB653F" w:rsidRPr="00DD12AC" w:rsidRDefault="00EB653F" w:rsidP="00EB653F">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Parts of the Old Town, the planned structure of which formed before the</w:t>
      </w:r>
      <w:r w:rsidR="009D77A1" w:rsidRPr="00DD12AC">
        <w:rPr>
          <w:rFonts w:ascii="Times New Roman" w:hAnsi="Times New Roman" w:cs="Times New Roman"/>
          <w:sz w:val="24"/>
          <w:szCs w:val="24"/>
          <w:lang w:val="en-GB"/>
        </w:rPr>
        <w:t xml:space="preserve"> end of the</w:t>
      </w:r>
      <w:r w:rsidRPr="00DD12AC">
        <w:rPr>
          <w:rFonts w:ascii="Times New Roman" w:hAnsi="Times New Roman" w:cs="Times New Roman"/>
          <w:sz w:val="24"/>
          <w:szCs w:val="24"/>
          <w:lang w:val="en-GB"/>
        </w:rPr>
        <w:t xml:space="preserve"> 18</w:t>
      </w:r>
      <w:r w:rsidR="009D77A1" w:rsidRPr="00DD12AC">
        <w:rPr>
          <w:rFonts w:ascii="Times New Roman" w:hAnsi="Times New Roman" w:cs="Times New Roman"/>
          <w:sz w:val="24"/>
          <w:szCs w:val="24"/>
          <w:vertAlign w:val="superscript"/>
          <w:lang w:val="en-GB"/>
        </w:rPr>
        <w:t>th</w:t>
      </w:r>
      <w:r w:rsidR="009D77A1"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century, </w:t>
      </w:r>
      <w:r w:rsidR="009D77A1" w:rsidRPr="00DD12AC">
        <w:rPr>
          <w:rFonts w:ascii="Times New Roman" w:hAnsi="Times New Roman" w:cs="Times New Roman"/>
          <w:sz w:val="24"/>
          <w:szCs w:val="24"/>
          <w:lang w:val="en-GB"/>
        </w:rPr>
        <w:t>the density of development of the city increased with its expansion</w:t>
      </w:r>
      <w:r w:rsidRPr="00DD12AC">
        <w:rPr>
          <w:rFonts w:ascii="Times New Roman" w:hAnsi="Times New Roman" w:cs="Times New Roman"/>
          <w:sz w:val="24"/>
          <w:szCs w:val="24"/>
          <w:lang w:val="en-GB"/>
        </w:rPr>
        <w:t xml:space="preserve"> in the 19</w:t>
      </w:r>
      <w:r w:rsidR="009D77A1" w:rsidRPr="00DD12AC">
        <w:rPr>
          <w:rFonts w:ascii="Times New Roman" w:hAnsi="Times New Roman" w:cs="Times New Roman"/>
          <w:sz w:val="24"/>
          <w:szCs w:val="24"/>
          <w:vertAlign w:val="superscript"/>
          <w:lang w:val="en-GB"/>
        </w:rPr>
        <w:t>th</w:t>
      </w:r>
      <w:r w:rsidR="009D77A1" w:rsidRPr="00DD12AC">
        <w:rPr>
          <w:rFonts w:ascii="Times New Roman" w:hAnsi="Times New Roman" w:cs="Times New Roman"/>
          <w:sz w:val="24"/>
          <w:szCs w:val="24"/>
          <w:lang w:val="en-GB"/>
        </w:rPr>
        <w:t xml:space="preserve"> – early </w:t>
      </w:r>
      <w:r w:rsidRPr="00DD12AC">
        <w:rPr>
          <w:rFonts w:ascii="Times New Roman" w:hAnsi="Times New Roman" w:cs="Times New Roman"/>
          <w:sz w:val="24"/>
          <w:szCs w:val="24"/>
          <w:lang w:val="en-GB"/>
        </w:rPr>
        <w:t>20</w:t>
      </w:r>
      <w:r w:rsidR="009D77A1" w:rsidRPr="00DD12AC">
        <w:rPr>
          <w:rFonts w:ascii="Times New Roman" w:hAnsi="Times New Roman" w:cs="Times New Roman"/>
          <w:sz w:val="24"/>
          <w:szCs w:val="24"/>
          <w:vertAlign w:val="superscript"/>
          <w:lang w:val="en-GB"/>
        </w:rPr>
        <w:t>th</w:t>
      </w:r>
      <w:r w:rsidR="009D77A1"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centuries:</w:t>
      </w:r>
    </w:p>
    <w:p w14:paraId="11F7FE0C" w14:textId="71D9C8D4" w:rsidR="009D77A1" w:rsidRPr="00DD12AC" w:rsidRDefault="009D77A1" w:rsidP="00EB653F">
      <w:pPr>
        <w:pStyle w:val="Sraopastraipa"/>
        <w:spacing w:after="0" w:line="240" w:lineRule="auto"/>
        <w:ind w:left="360"/>
        <w:rPr>
          <w:rFonts w:ascii="Times New Roman" w:hAnsi="Times New Roman" w:cs="Times New Roman"/>
          <w:sz w:val="24"/>
          <w:szCs w:val="24"/>
          <w:lang w:val="en-GB"/>
        </w:rPr>
      </w:pPr>
    </w:p>
    <w:p w14:paraId="04A8BD7B" w14:textId="77777777" w:rsidR="008A11A8" w:rsidRPr="00DD12AC" w:rsidRDefault="009D77A1" w:rsidP="008A11A8">
      <w:pPr>
        <w:pStyle w:val="Sraopastraipa"/>
        <w:numPr>
          <w:ilvl w:val="0"/>
          <w:numId w:val="2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III A “Totorių – Lukiški</w:t>
      </w:r>
      <w:r w:rsidR="00F75185" w:rsidRPr="00DD12AC">
        <w:rPr>
          <w:rFonts w:ascii="Times New Roman" w:hAnsi="Times New Roman" w:cs="Times New Roman"/>
          <w:sz w:val="24"/>
          <w:szCs w:val="24"/>
          <w:lang w:val="en-GB"/>
        </w:rPr>
        <w:t>ų</w:t>
      </w:r>
      <w:r w:rsidRPr="00DD12AC">
        <w:rPr>
          <w:rFonts w:ascii="Times New Roman" w:hAnsi="Times New Roman" w:cs="Times New Roman"/>
          <w:sz w:val="24"/>
          <w:szCs w:val="24"/>
          <w:lang w:val="en-GB"/>
        </w:rPr>
        <w:t xml:space="preserve"> suburb” - blocks: N</w:t>
      </w:r>
      <w:r w:rsidR="00F75185" w:rsidRPr="00DD12AC">
        <w:rPr>
          <w:rFonts w:ascii="Times New Roman" w:hAnsi="Times New Roman" w:cs="Times New Roman"/>
          <w:sz w:val="24"/>
          <w:szCs w:val="24"/>
          <w:lang w:val="en-GB"/>
        </w:rPr>
        <w:t>o</w:t>
      </w:r>
      <w:r w:rsidRPr="00DD12AC">
        <w:rPr>
          <w:rFonts w:ascii="Times New Roman" w:hAnsi="Times New Roman" w:cs="Times New Roman"/>
          <w:sz w:val="24"/>
          <w:szCs w:val="24"/>
          <w:lang w:val="en-GB"/>
        </w:rPr>
        <w:t xml:space="preserve">. 1, 2, 3, 4, 5, 6, 7, 8, 9, 10, 11, 12, 13, 15, 16. </w:t>
      </w:r>
      <w:r w:rsidR="00F75185" w:rsidRPr="00DD12AC">
        <w:rPr>
          <w:rFonts w:ascii="Times New Roman" w:hAnsi="Times New Roman" w:cs="Times New Roman"/>
          <w:sz w:val="24"/>
          <w:szCs w:val="24"/>
          <w:lang w:val="en-GB"/>
        </w:rPr>
        <w:t>North-western</w:t>
      </w:r>
      <w:r w:rsidRPr="00DD12AC">
        <w:rPr>
          <w:rFonts w:ascii="Times New Roman" w:hAnsi="Times New Roman" w:cs="Times New Roman"/>
          <w:sz w:val="24"/>
          <w:szCs w:val="24"/>
          <w:lang w:val="en-GB"/>
        </w:rPr>
        <w:t xml:space="preserve"> part of the Old Town, surroundings of Gediminas Avenue.</w:t>
      </w:r>
    </w:p>
    <w:p w14:paraId="79B68F80" w14:textId="77777777" w:rsidR="00604AE7" w:rsidRPr="00DD12AC" w:rsidRDefault="009D77A1" w:rsidP="00604AE7">
      <w:pPr>
        <w:pStyle w:val="Sraopastraipa"/>
        <w:numPr>
          <w:ilvl w:val="0"/>
          <w:numId w:val="2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III B “Vingri</w:t>
      </w:r>
      <w:r w:rsidR="008A11A8" w:rsidRPr="00DD12AC">
        <w:rPr>
          <w:rFonts w:ascii="Times New Roman" w:hAnsi="Times New Roman" w:cs="Times New Roman"/>
          <w:sz w:val="24"/>
          <w:szCs w:val="24"/>
          <w:lang w:val="en-GB"/>
        </w:rPr>
        <w:t>ų</w:t>
      </w:r>
      <w:r w:rsidRPr="00DD12AC">
        <w:rPr>
          <w:rFonts w:ascii="Times New Roman" w:hAnsi="Times New Roman" w:cs="Times New Roman"/>
          <w:sz w:val="24"/>
          <w:szCs w:val="24"/>
          <w:lang w:val="en-GB"/>
        </w:rPr>
        <w:t xml:space="preserve"> suburb” - blocks: N</w:t>
      </w:r>
      <w:r w:rsidR="00F75185" w:rsidRPr="00DD12AC">
        <w:rPr>
          <w:rFonts w:ascii="Times New Roman" w:hAnsi="Times New Roman" w:cs="Times New Roman"/>
          <w:sz w:val="24"/>
          <w:szCs w:val="24"/>
          <w:lang w:val="en-GB"/>
        </w:rPr>
        <w:t>o</w:t>
      </w:r>
      <w:r w:rsidRPr="00DD12AC">
        <w:rPr>
          <w:rFonts w:ascii="Times New Roman" w:hAnsi="Times New Roman" w:cs="Times New Roman"/>
          <w:sz w:val="24"/>
          <w:szCs w:val="24"/>
          <w:lang w:val="en-GB"/>
        </w:rPr>
        <w:t xml:space="preserve">. 87, 88A, 88B, 89, 90, 91, 92A, 92B, 93A, 93B, 94, 95. Western part of the Old Town, surroundings of Pylimo - J. Basanavičiaus </w:t>
      </w:r>
      <w:r w:rsidR="00604AE7"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treets.</w:t>
      </w:r>
    </w:p>
    <w:p w14:paraId="5772CC7A" w14:textId="77777777" w:rsidR="00604AE7" w:rsidRPr="00DD12AC" w:rsidRDefault="009D77A1" w:rsidP="00604AE7">
      <w:pPr>
        <w:pStyle w:val="Sraopastraipa"/>
        <w:numPr>
          <w:ilvl w:val="0"/>
          <w:numId w:val="2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III C “Rūdinink</w:t>
      </w:r>
      <w:r w:rsidR="00604AE7" w:rsidRPr="00DD12AC">
        <w:rPr>
          <w:rFonts w:ascii="Times New Roman" w:hAnsi="Times New Roman" w:cs="Times New Roman"/>
          <w:sz w:val="24"/>
          <w:szCs w:val="24"/>
          <w:lang w:val="en-GB"/>
        </w:rPr>
        <w:t>ų</w:t>
      </w:r>
      <w:r w:rsidRPr="00DD12AC">
        <w:rPr>
          <w:rFonts w:ascii="Times New Roman" w:hAnsi="Times New Roman" w:cs="Times New Roman"/>
          <w:sz w:val="24"/>
          <w:szCs w:val="24"/>
          <w:lang w:val="en-GB"/>
        </w:rPr>
        <w:t xml:space="preserve"> </w:t>
      </w:r>
      <w:r w:rsidR="00F75185"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Aštrioj</w:t>
      </w:r>
      <w:r w:rsidR="00F75185" w:rsidRPr="00DD12AC">
        <w:rPr>
          <w:rFonts w:ascii="Times New Roman" w:hAnsi="Times New Roman" w:cs="Times New Roman"/>
          <w:sz w:val="24"/>
          <w:szCs w:val="24"/>
          <w:lang w:val="en-GB"/>
        </w:rPr>
        <w:t xml:space="preserve">o Galo </w:t>
      </w:r>
      <w:r w:rsidRPr="00DD12AC">
        <w:rPr>
          <w:rFonts w:ascii="Times New Roman" w:hAnsi="Times New Roman" w:cs="Times New Roman"/>
          <w:sz w:val="24"/>
          <w:szCs w:val="24"/>
          <w:lang w:val="en-GB"/>
        </w:rPr>
        <w:t xml:space="preserve">suburb” - </w:t>
      </w:r>
      <w:r w:rsidR="00F75185" w:rsidRPr="00DD12AC">
        <w:rPr>
          <w:rFonts w:ascii="Times New Roman" w:hAnsi="Times New Roman" w:cs="Times New Roman"/>
          <w:sz w:val="24"/>
          <w:szCs w:val="24"/>
          <w:lang w:val="en-GB"/>
        </w:rPr>
        <w:t>blocks</w:t>
      </w:r>
      <w:r w:rsidRPr="00DD12AC">
        <w:rPr>
          <w:rFonts w:ascii="Times New Roman" w:hAnsi="Times New Roman" w:cs="Times New Roman"/>
          <w:sz w:val="24"/>
          <w:szCs w:val="24"/>
          <w:lang w:val="en-GB"/>
        </w:rPr>
        <w:t>: N</w:t>
      </w:r>
      <w:r w:rsidR="00F75185" w:rsidRPr="00DD12AC">
        <w:rPr>
          <w:rFonts w:ascii="Times New Roman" w:hAnsi="Times New Roman" w:cs="Times New Roman"/>
          <w:sz w:val="24"/>
          <w:szCs w:val="24"/>
          <w:lang w:val="en-GB"/>
        </w:rPr>
        <w:t>o</w:t>
      </w:r>
      <w:r w:rsidRPr="00DD12AC">
        <w:rPr>
          <w:rFonts w:ascii="Times New Roman" w:hAnsi="Times New Roman" w:cs="Times New Roman"/>
          <w:sz w:val="24"/>
          <w:szCs w:val="24"/>
          <w:lang w:val="en-GB"/>
        </w:rPr>
        <w:t xml:space="preserve">. 63, 64, 65, 77, 78, 79, 80, 81, 82, 83, 84, 85, 86. Southern part of the Old Town, </w:t>
      </w:r>
      <w:r w:rsidR="00F75185" w:rsidRPr="00DD12AC">
        <w:rPr>
          <w:rFonts w:ascii="Times New Roman" w:hAnsi="Times New Roman" w:cs="Times New Roman"/>
          <w:sz w:val="24"/>
          <w:szCs w:val="24"/>
          <w:lang w:val="en-GB"/>
        </w:rPr>
        <w:t>surroundings of Šv. Stepono, Bazilijonų, M. Daukšos</w:t>
      </w:r>
      <w:r w:rsidRPr="00DD12AC">
        <w:rPr>
          <w:rFonts w:ascii="Times New Roman" w:hAnsi="Times New Roman" w:cs="Times New Roman"/>
          <w:sz w:val="24"/>
          <w:szCs w:val="24"/>
          <w:lang w:val="en-GB"/>
        </w:rPr>
        <w:t xml:space="preserve"> </w:t>
      </w:r>
      <w:r w:rsidR="00604AE7"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treets.</w:t>
      </w:r>
    </w:p>
    <w:p w14:paraId="0C3102BF" w14:textId="77777777" w:rsidR="00604AE7" w:rsidRPr="00DD12AC" w:rsidRDefault="009D77A1" w:rsidP="00604AE7">
      <w:pPr>
        <w:pStyle w:val="Sraopastraipa"/>
        <w:numPr>
          <w:ilvl w:val="0"/>
          <w:numId w:val="2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lastRenderedPageBreak/>
        <w:t>III D1 “Subači</w:t>
      </w:r>
      <w:r w:rsidR="00604AE7"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us – Paplaujos suburbs</w:t>
      </w:r>
      <w:r w:rsidR="00F75185"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 </w:t>
      </w:r>
      <w:r w:rsidR="00F75185" w:rsidRPr="00DD12AC">
        <w:rPr>
          <w:rFonts w:ascii="Times New Roman" w:hAnsi="Times New Roman" w:cs="Times New Roman"/>
          <w:sz w:val="24"/>
          <w:szCs w:val="24"/>
          <w:lang w:val="en-GB"/>
        </w:rPr>
        <w:t>blocks</w:t>
      </w:r>
      <w:r w:rsidRPr="00DD12AC">
        <w:rPr>
          <w:rFonts w:ascii="Times New Roman" w:hAnsi="Times New Roman" w:cs="Times New Roman"/>
          <w:sz w:val="24"/>
          <w:szCs w:val="24"/>
          <w:lang w:val="en-GB"/>
        </w:rPr>
        <w:t>: N</w:t>
      </w:r>
      <w:r w:rsidR="00F75185" w:rsidRPr="00DD12AC">
        <w:rPr>
          <w:rFonts w:ascii="Times New Roman" w:hAnsi="Times New Roman" w:cs="Times New Roman"/>
          <w:sz w:val="24"/>
          <w:szCs w:val="24"/>
          <w:lang w:val="en-GB"/>
        </w:rPr>
        <w:t>o</w:t>
      </w:r>
      <w:r w:rsidRPr="00DD12AC">
        <w:rPr>
          <w:rFonts w:ascii="Times New Roman" w:hAnsi="Times New Roman" w:cs="Times New Roman"/>
          <w:sz w:val="24"/>
          <w:szCs w:val="24"/>
          <w:lang w:val="en-GB"/>
        </w:rPr>
        <w:t xml:space="preserve">. 66A, 66B, 67A, 68A, 68B, 76, 96A, 96B, 97A, 97B, 98, 99. South-eastern part of the Old Town, </w:t>
      </w:r>
      <w:r w:rsidR="00F75185" w:rsidRPr="00DD12AC">
        <w:rPr>
          <w:rFonts w:ascii="Times New Roman" w:hAnsi="Times New Roman" w:cs="Times New Roman"/>
          <w:sz w:val="24"/>
          <w:szCs w:val="24"/>
          <w:lang w:val="en-GB"/>
        </w:rPr>
        <w:t xml:space="preserve">surroundings </w:t>
      </w:r>
      <w:r w:rsidRPr="00DD12AC">
        <w:rPr>
          <w:rFonts w:ascii="Times New Roman" w:hAnsi="Times New Roman" w:cs="Times New Roman"/>
          <w:sz w:val="24"/>
          <w:szCs w:val="24"/>
          <w:lang w:val="en-GB"/>
        </w:rPr>
        <w:t xml:space="preserve">of Rasų, Subačiaus, Aukštaičių </w:t>
      </w:r>
      <w:r w:rsidR="00604AE7"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treets.</w:t>
      </w:r>
    </w:p>
    <w:p w14:paraId="46BB44AE" w14:textId="77777777" w:rsidR="00604AE7" w:rsidRPr="00DD12AC" w:rsidRDefault="009D77A1" w:rsidP="00604AE7">
      <w:pPr>
        <w:pStyle w:val="Sraopastraipa"/>
        <w:numPr>
          <w:ilvl w:val="0"/>
          <w:numId w:val="2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III D1 “Subači</w:t>
      </w:r>
      <w:r w:rsidR="00604AE7"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 xml:space="preserve">us – Paplaujos suburbs” - </w:t>
      </w:r>
      <w:r w:rsidR="00F75185" w:rsidRPr="00DD12AC">
        <w:rPr>
          <w:rFonts w:ascii="Times New Roman" w:hAnsi="Times New Roman" w:cs="Times New Roman"/>
          <w:sz w:val="24"/>
          <w:szCs w:val="24"/>
          <w:lang w:val="en-GB"/>
        </w:rPr>
        <w:t>blocks</w:t>
      </w:r>
      <w:r w:rsidRPr="00DD12AC">
        <w:rPr>
          <w:rFonts w:ascii="Times New Roman" w:hAnsi="Times New Roman" w:cs="Times New Roman"/>
          <w:sz w:val="24"/>
          <w:szCs w:val="24"/>
          <w:lang w:val="en-GB"/>
        </w:rPr>
        <w:t xml:space="preserve">: </w:t>
      </w:r>
      <w:r w:rsidR="00F75185" w:rsidRPr="00DD12AC">
        <w:rPr>
          <w:rFonts w:ascii="Times New Roman" w:hAnsi="Times New Roman" w:cs="Times New Roman"/>
          <w:sz w:val="24"/>
          <w:szCs w:val="24"/>
          <w:lang w:val="en-GB"/>
        </w:rPr>
        <w:t>No</w:t>
      </w:r>
      <w:r w:rsidRPr="00DD12AC">
        <w:rPr>
          <w:rFonts w:ascii="Times New Roman" w:hAnsi="Times New Roman" w:cs="Times New Roman"/>
          <w:sz w:val="24"/>
          <w:szCs w:val="24"/>
          <w:lang w:val="en-GB"/>
        </w:rPr>
        <w:t xml:space="preserve">. 66A, 66B, 67A, 68A, 68B, 76, 96A, 96B, 97A, 97B, 98, 99. South-eastern part of the Old Town, </w:t>
      </w:r>
      <w:r w:rsidR="00F75185" w:rsidRPr="00DD12AC">
        <w:rPr>
          <w:rFonts w:ascii="Times New Roman" w:hAnsi="Times New Roman" w:cs="Times New Roman"/>
          <w:sz w:val="24"/>
          <w:szCs w:val="24"/>
          <w:lang w:val="en-GB"/>
        </w:rPr>
        <w:t xml:space="preserve">surroundings </w:t>
      </w:r>
      <w:r w:rsidRPr="00DD12AC">
        <w:rPr>
          <w:rFonts w:ascii="Times New Roman" w:hAnsi="Times New Roman" w:cs="Times New Roman"/>
          <w:sz w:val="24"/>
          <w:szCs w:val="24"/>
          <w:lang w:val="en-GB"/>
        </w:rPr>
        <w:t>of Rasų, Subačiaus, Aukštaičių streets.</w:t>
      </w:r>
    </w:p>
    <w:p w14:paraId="6B1CB80D" w14:textId="77777777" w:rsidR="00067DD3" w:rsidRPr="00DD12AC" w:rsidRDefault="009D77A1" w:rsidP="00067DD3">
      <w:pPr>
        <w:pStyle w:val="Sraopastraipa"/>
        <w:numPr>
          <w:ilvl w:val="0"/>
          <w:numId w:val="2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III D2 “Bernardine Garden” - </w:t>
      </w:r>
      <w:r w:rsidR="00F75185" w:rsidRPr="00DD12AC">
        <w:rPr>
          <w:rFonts w:ascii="Times New Roman" w:hAnsi="Times New Roman" w:cs="Times New Roman"/>
          <w:sz w:val="24"/>
          <w:szCs w:val="24"/>
          <w:lang w:val="en-GB"/>
        </w:rPr>
        <w:t>block</w:t>
      </w:r>
      <w:r w:rsidRPr="00DD12AC">
        <w:rPr>
          <w:rFonts w:ascii="Times New Roman" w:hAnsi="Times New Roman" w:cs="Times New Roman"/>
          <w:sz w:val="24"/>
          <w:szCs w:val="24"/>
          <w:lang w:val="en-GB"/>
        </w:rPr>
        <w:t xml:space="preserve"> </w:t>
      </w:r>
      <w:r w:rsidR="00F75185" w:rsidRPr="00DD12AC">
        <w:rPr>
          <w:rFonts w:ascii="Times New Roman" w:hAnsi="Times New Roman" w:cs="Times New Roman"/>
          <w:sz w:val="24"/>
          <w:szCs w:val="24"/>
          <w:lang w:val="en-GB"/>
        </w:rPr>
        <w:t>N</w:t>
      </w:r>
      <w:r w:rsidRPr="00DD12AC">
        <w:rPr>
          <w:rFonts w:ascii="Times New Roman" w:hAnsi="Times New Roman" w:cs="Times New Roman"/>
          <w:sz w:val="24"/>
          <w:szCs w:val="24"/>
          <w:lang w:val="en-GB"/>
        </w:rPr>
        <w:t xml:space="preserve">o. 20B. Planted territory in the central part of the Old Town, in </w:t>
      </w:r>
      <w:r w:rsidR="00604AE7"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Vilni</w:t>
      </w:r>
      <w:r w:rsidR="00F75185" w:rsidRPr="00DD12AC">
        <w:rPr>
          <w:rFonts w:ascii="Times New Roman" w:hAnsi="Times New Roman" w:cs="Times New Roman"/>
          <w:sz w:val="24"/>
          <w:szCs w:val="24"/>
          <w:lang w:val="en-GB"/>
        </w:rPr>
        <w:t>a river</w:t>
      </w:r>
      <w:r w:rsidRPr="00DD12AC">
        <w:rPr>
          <w:rFonts w:ascii="Times New Roman" w:hAnsi="Times New Roman" w:cs="Times New Roman"/>
          <w:sz w:val="24"/>
          <w:szCs w:val="24"/>
          <w:lang w:val="en-GB"/>
        </w:rPr>
        <w:t xml:space="preserve"> loop, the place of historic greenery formed in the Vilni</w:t>
      </w:r>
      <w:r w:rsidR="00F75185"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 xml:space="preserve"> river bed loop (the place of </w:t>
      </w:r>
      <w:r w:rsidR="00F75185"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 xml:space="preserve"> grove, the place of gardens and orchards of the Bernardine monastery, the place of </w:t>
      </w:r>
      <w:r w:rsidR="00F75185"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 xml:space="preserve"> park).</w:t>
      </w:r>
    </w:p>
    <w:p w14:paraId="25F01BD1" w14:textId="4FCE4C09" w:rsidR="00067DD3" w:rsidRPr="00DD12AC" w:rsidRDefault="009D77A1" w:rsidP="00067DD3">
      <w:pPr>
        <w:pStyle w:val="Sraopastraipa"/>
        <w:numPr>
          <w:ilvl w:val="0"/>
          <w:numId w:val="2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III D3 Antakalni</w:t>
      </w:r>
      <w:r w:rsidR="00F75185" w:rsidRPr="00DD12AC">
        <w:rPr>
          <w:rFonts w:ascii="Times New Roman" w:hAnsi="Times New Roman" w:cs="Times New Roman"/>
          <w:sz w:val="24"/>
          <w:szCs w:val="24"/>
          <w:lang w:val="en-GB"/>
        </w:rPr>
        <w:t>o</w:t>
      </w:r>
      <w:r w:rsidRPr="00DD12AC">
        <w:rPr>
          <w:rFonts w:ascii="Times New Roman" w:hAnsi="Times New Roman" w:cs="Times New Roman"/>
          <w:sz w:val="24"/>
          <w:szCs w:val="24"/>
          <w:lang w:val="en-GB"/>
        </w:rPr>
        <w:t xml:space="preserve"> suburb - </w:t>
      </w:r>
      <w:r w:rsidR="00F75185" w:rsidRPr="00DD12AC">
        <w:rPr>
          <w:rFonts w:ascii="Times New Roman" w:hAnsi="Times New Roman" w:cs="Times New Roman"/>
          <w:sz w:val="24"/>
          <w:szCs w:val="24"/>
          <w:lang w:val="en-GB"/>
        </w:rPr>
        <w:t>block</w:t>
      </w:r>
      <w:r w:rsidRPr="00DD12AC">
        <w:rPr>
          <w:rFonts w:ascii="Times New Roman" w:hAnsi="Times New Roman" w:cs="Times New Roman"/>
          <w:sz w:val="24"/>
          <w:szCs w:val="24"/>
          <w:lang w:val="en-GB"/>
        </w:rPr>
        <w:t xml:space="preserve"> </w:t>
      </w:r>
      <w:r w:rsidR="00F75185" w:rsidRPr="00DD12AC">
        <w:rPr>
          <w:rFonts w:ascii="Times New Roman" w:hAnsi="Times New Roman" w:cs="Times New Roman"/>
          <w:sz w:val="24"/>
          <w:szCs w:val="24"/>
          <w:lang w:val="en-GB"/>
        </w:rPr>
        <w:t>N</w:t>
      </w:r>
      <w:r w:rsidRPr="00DD12AC">
        <w:rPr>
          <w:rFonts w:ascii="Times New Roman" w:hAnsi="Times New Roman" w:cs="Times New Roman"/>
          <w:sz w:val="24"/>
          <w:szCs w:val="24"/>
          <w:lang w:val="en-GB"/>
        </w:rPr>
        <w:t xml:space="preserve">o. 73B. </w:t>
      </w:r>
      <w:r w:rsidR="00F75185" w:rsidRPr="00DD12AC">
        <w:rPr>
          <w:rFonts w:ascii="Times New Roman" w:hAnsi="Times New Roman" w:cs="Times New Roman"/>
          <w:sz w:val="24"/>
          <w:szCs w:val="24"/>
          <w:lang w:val="en-GB"/>
        </w:rPr>
        <w:t>North-eastern</w:t>
      </w:r>
      <w:r w:rsidRPr="00DD12AC">
        <w:rPr>
          <w:rFonts w:ascii="Times New Roman" w:hAnsi="Times New Roman" w:cs="Times New Roman"/>
          <w:sz w:val="24"/>
          <w:szCs w:val="24"/>
          <w:lang w:val="en-GB"/>
        </w:rPr>
        <w:t xml:space="preserve"> part of the Old Town, northern part of the Altar</w:t>
      </w:r>
      <w:r w:rsidR="00F75185" w:rsidRPr="00DD12AC">
        <w:rPr>
          <w:rFonts w:ascii="Times New Roman" w:hAnsi="Times New Roman" w:cs="Times New Roman"/>
          <w:sz w:val="24"/>
          <w:szCs w:val="24"/>
          <w:lang w:val="en-GB"/>
        </w:rPr>
        <w:t>ija</w:t>
      </w:r>
      <w:r w:rsidRPr="00DD12AC">
        <w:rPr>
          <w:rFonts w:ascii="Times New Roman" w:hAnsi="Times New Roman" w:cs="Times New Roman"/>
          <w:sz w:val="24"/>
          <w:szCs w:val="24"/>
          <w:lang w:val="en-GB"/>
        </w:rPr>
        <w:t xml:space="preserve"> </w:t>
      </w:r>
      <w:r w:rsidR="004E2B4D" w:rsidRPr="00DD12AC">
        <w:rPr>
          <w:rFonts w:ascii="Times New Roman" w:hAnsi="Times New Roman" w:cs="Times New Roman"/>
          <w:sz w:val="24"/>
          <w:szCs w:val="24"/>
          <w:lang w:val="en-GB"/>
        </w:rPr>
        <w:t>Mountain Range</w:t>
      </w:r>
      <w:r w:rsidRPr="00DD12AC">
        <w:rPr>
          <w:rFonts w:ascii="Times New Roman" w:hAnsi="Times New Roman" w:cs="Times New Roman"/>
          <w:sz w:val="24"/>
          <w:szCs w:val="24"/>
          <w:lang w:val="en-GB"/>
        </w:rPr>
        <w:t>.</w:t>
      </w:r>
    </w:p>
    <w:p w14:paraId="3D30D6D1" w14:textId="77777777" w:rsidR="00067DD3" w:rsidRPr="00DD12AC" w:rsidRDefault="009D77A1" w:rsidP="00067DD3">
      <w:pPr>
        <w:pStyle w:val="Sraopastraipa"/>
        <w:numPr>
          <w:ilvl w:val="0"/>
          <w:numId w:val="2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III E1 “Užupi</w:t>
      </w:r>
      <w:r w:rsidR="00F75185" w:rsidRPr="00DD12AC">
        <w:rPr>
          <w:rFonts w:ascii="Times New Roman" w:hAnsi="Times New Roman" w:cs="Times New Roman"/>
          <w:sz w:val="24"/>
          <w:szCs w:val="24"/>
          <w:lang w:val="en-GB"/>
        </w:rPr>
        <w:t>o</w:t>
      </w:r>
      <w:r w:rsidRPr="00DD12AC">
        <w:rPr>
          <w:rFonts w:ascii="Times New Roman" w:hAnsi="Times New Roman" w:cs="Times New Roman"/>
          <w:sz w:val="24"/>
          <w:szCs w:val="24"/>
          <w:lang w:val="en-GB"/>
        </w:rPr>
        <w:t xml:space="preserve"> suburb” - </w:t>
      </w:r>
      <w:r w:rsidR="00F75185" w:rsidRPr="00DD12AC">
        <w:rPr>
          <w:rFonts w:ascii="Times New Roman" w:hAnsi="Times New Roman" w:cs="Times New Roman"/>
          <w:sz w:val="24"/>
          <w:szCs w:val="24"/>
          <w:lang w:val="en-GB"/>
        </w:rPr>
        <w:t>blocks</w:t>
      </w:r>
      <w:r w:rsidRPr="00DD12AC">
        <w:rPr>
          <w:rFonts w:ascii="Times New Roman" w:hAnsi="Times New Roman" w:cs="Times New Roman"/>
          <w:sz w:val="24"/>
          <w:szCs w:val="24"/>
          <w:lang w:val="en-GB"/>
        </w:rPr>
        <w:t>: N</w:t>
      </w:r>
      <w:r w:rsidR="00F75185" w:rsidRPr="00DD12AC">
        <w:rPr>
          <w:rFonts w:ascii="Times New Roman" w:hAnsi="Times New Roman" w:cs="Times New Roman"/>
          <w:sz w:val="24"/>
          <w:szCs w:val="24"/>
          <w:lang w:val="en-GB"/>
        </w:rPr>
        <w:t>o</w:t>
      </w:r>
      <w:r w:rsidRPr="00DD12AC">
        <w:rPr>
          <w:rFonts w:ascii="Times New Roman" w:hAnsi="Times New Roman" w:cs="Times New Roman"/>
          <w:sz w:val="24"/>
          <w:szCs w:val="24"/>
          <w:lang w:val="en-GB"/>
        </w:rPr>
        <w:t xml:space="preserve">. 69A, 69B, 70, 71, 72, 73A, 75A, 75B. The eastern and north-eastern part of the Old Town, </w:t>
      </w:r>
      <w:r w:rsidR="00F75185" w:rsidRPr="00DD12AC">
        <w:rPr>
          <w:rFonts w:ascii="Times New Roman" w:hAnsi="Times New Roman" w:cs="Times New Roman"/>
          <w:sz w:val="24"/>
          <w:szCs w:val="24"/>
          <w:lang w:val="en-GB"/>
        </w:rPr>
        <w:t>surroundings</w:t>
      </w:r>
      <w:r w:rsidRPr="00DD12AC">
        <w:rPr>
          <w:rFonts w:ascii="Times New Roman" w:hAnsi="Times New Roman" w:cs="Times New Roman"/>
          <w:sz w:val="24"/>
          <w:szCs w:val="24"/>
          <w:lang w:val="en-GB"/>
        </w:rPr>
        <w:t xml:space="preserve"> of Užupio - Krivių </w:t>
      </w:r>
      <w:r w:rsidR="00067DD3"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treets.</w:t>
      </w:r>
    </w:p>
    <w:p w14:paraId="01268A16" w14:textId="08CD0B22" w:rsidR="009D77A1" w:rsidRPr="00DD12AC" w:rsidRDefault="009D77A1" w:rsidP="00067DD3">
      <w:pPr>
        <w:pStyle w:val="Sraopastraipa"/>
        <w:numPr>
          <w:ilvl w:val="0"/>
          <w:numId w:val="29"/>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III E2 “Slušk</w:t>
      </w:r>
      <w:r w:rsidR="00F75185" w:rsidRPr="00DD12AC">
        <w:rPr>
          <w:rFonts w:ascii="Times New Roman" w:hAnsi="Times New Roman" w:cs="Times New Roman"/>
          <w:sz w:val="24"/>
          <w:szCs w:val="24"/>
          <w:lang w:val="en-GB"/>
        </w:rPr>
        <w:t>ų</w:t>
      </w:r>
      <w:r w:rsidRPr="00DD12AC">
        <w:rPr>
          <w:rFonts w:ascii="Times New Roman" w:hAnsi="Times New Roman" w:cs="Times New Roman"/>
          <w:sz w:val="24"/>
          <w:szCs w:val="24"/>
          <w:lang w:val="en-GB"/>
        </w:rPr>
        <w:t xml:space="preserve"> - Antakalni</w:t>
      </w:r>
      <w:r w:rsidR="00F75185" w:rsidRPr="00DD12AC">
        <w:rPr>
          <w:rFonts w:ascii="Times New Roman" w:hAnsi="Times New Roman" w:cs="Times New Roman"/>
          <w:sz w:val="24"/>
          <w:szCs w:val="24"/>
          <w:lang w:val="en-GB"/>
        </w:rPr>
        <w:t>o</w:t>
      </w:r>
      <w:r w:rsidRPr="00DD12AC">
        <w:rPr>
          <w:rFonts w:ascii="Times New Roman" w:hAnsi="Times New Roman" w:cs="Times New Roman"/>
          <w:sz w:val="24"/>
          <w:szCs w:val="24"/>
          <w:lang w:val="en-GB"/>
        </w:rPr>
        <w:t xml:space="preserve"> suburb” - </w:t>
      </w:r>
      <w:r w:rsidR="00F75185" w:rsidRPr="00DD12AC">
        <w:rPr>
          <w:rFonts w:ascii="Times New Roman" w:hAnsi="Times New Roman" w:cs="Times New Roman"/>
          <w:sz w:val="24"/>
          <w:szCs w:val="24"/>
          <w:lang w:val="en-GB"/>
        </w:rPr>
        <w:t>block</w:t>
      </w:r>
      <w:r w:rsidRPr="00DD12AC">
        <w:rPr>
          <w:rFonts w:ascii="Times New Roman" w:hAnsi="Times New Roman" w:cs="Times New Roman"/>
          <w:sz w:val="24"/>
          <w:szCs w:val="24"/>
          <w:lang w:val="en-GB"/>
        </w:rPr>
        <w:t xml:space="preserve"> </w:t>
      </w:r>
      <w:r w:rsidR="00F75185" w:rsidRPr="00DD12AC">
        <w:rPr>
          <w:rFonts w:ascii="Times New Roman" w:hAnsi="Times New Roman" w:cs="Times New Roman"/>
          <w:sz w:val="24"/>
          <w:szCs w:val="24"/>
          <w:lang w:val="en-GB"/>
        </w:rPr>
        <w:t>N</w:t>
      </w:r>
      <w:r w:rsidRPr="00DD12AC">
        <w:rPr>
          <w:rFonts w:ascii="Times New Roman" w:hAnsi="Times New Roman" w:cs="Times New Roman"/>
          <w:sz w:val="24"/>
          <w:szCs w:val="24"/>
          <w:lang w:val="en-GB"/>
        </w:rPr>
        <w:t xml:space="preserve">o. 74. </w:t>
      </w:r>
      <w:r w:rsidR="00F75185" w:rsidRPr="00DD12AC">
        <w:rPr>
          <w:rFonts w:ascii="Times New Roman" w:hAnsi="Times New Roman" w:cs="Times New Roman"/>
          <w:sz w:val="24"/>
          <w:szCs w:val="24"/>
          <w:lang w:val="en-GB"/>
        </w:rPr>
        <w:t>North-eastern</w:t>
      </w:r>
      <w:r w:rsidRPr="00DD12AC">
        <w:rPr>
          <w:rFonts w:ascii="Times New Roman" w:hAnsi="Times New Roman" w:cs="Times New Roman"/>
          <w:sz w:val="24"/>
          <w:szCs w:val="24"/>
          <w:lang w:val="en-GB"/>
        </w:rPr>
        <w:t xml:space="preserve"> part of the Old Town,</w:t>
      </w:r>
    </w:p>
    <w:p w14:paraId="4AFA6F3E" w14:textId="07933C89" w:rsidR="009D77A1" w:rsidRPr="00DD12AC" w:rsidRDefault="009D77A1" w:rsidP="009D77A1">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between the Neris River and T. Kosciuškos Street.</w:t>
      </w:r>
    </w:p>
    <w:p w14:paraId="36860632" w14:textId="4ACFC1A6" w:rsidR="00F40CF0" w:rsidRPr="00DD12AC" w:rsidRDefault="00F40CF0" w:rsidP="00F40CF0">
      <w:pPr>
        <w:spacing w:after="0" w:line="240" w:lineRule="auto"/>
        <w:rPr>
          <w:rFonts w:ascii="Times New Roman" w:hAnsi="Times New Roman" w:cs="Times New Roman"/>
          <w:sz w:val="24"/>
          <w:szCs w:val="24"/>
          <w:lang w:val="en-GB"/>
        </w:rPr>
      </w:pPr>
    </w:p>
    <w:p w14:paraId="3AD8C492" w14:textId="7C952FC6" w:rsidR="00F40CF0" w:rsidRPr="00DD12AC" w:rsidRDefault="00F40CF0" w:rsidP="00D54723">
      <w:pPr>
        <w:pStyle w:val="Antrat2"/>
        <w:numPr>
          <w:ilvl w:val="1"/>
          <w:numId w:val="28"/>
        </w:numPr>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 </w:t>
      </w:r>
      <w:bookmarkStart w:id="12" w:name="_Toc52180346"/>
      <w:r w:rsidRPr="00DD12AC">
        <w:rPr>
          <w:rFonts w:ascii="Times New Roman" w:hAnsi="Times New Roman" w:cs="Times New Roman"/>
          <w:sz w:val="24"/>
          <w:szCs w:val="24"/>
          <w:lang w:val="en-GB"/>
        </w:rPr>
        <w:t>Description of the visual protection sub-zone of ​​Vilnius Historic Center (Old Town)</w:t>
      </w:r>
      <w:bookmarkEnd w:id="12"/>
      <w:r w:rsidRPr="00DD12AC">
        <w:rPr>
          <w:rFonts w:ascii="Times New Roman" w:hAnsi="Times New Roman" w:cs="Times New Roman"/>
          <w:sz w:val="24"/>
          <w:szCs w:val="24"/>
          <w:lang w:val="en-GB"/>
        </w:rPr>
        <w:t xml:space="preserve"> </w:t>
      </w:r>
    </w:p>
    <w:p w14:paraId="139DB9EF" w14:textId="77777777" w:rsidR="00F40CF0" w:rsidRPr="00DD12AC" w:rsidRDefault="00F40CF0" w:rsidP="00F40CF0">
      <w:pPr>
        <w:pStyle w:val="Sraopastraipa"/>
        <w:spacing w:after="0" w:line="240" w:lineRule="auto"/>
        <w:ind w:left="360"/>
        <w:rPr>
          <w:rFonts w:ascii="Times New Roman" w:hAnsi="Times New Roman" w:cs="Times New Roman"/>
          <w:sz w:val="24"/>
          <w:szCs w:val="24"/>
          <w:lang w:val="en-GB"/>
        </w:rPr>
      </w:pPr>
    </w:p>
    <w:p w14:paraId="567B307A" w14:textId="06FC0121" w:rsidR="00F40CF0" w:rsidRPr="00DD12AC" w:rsidRDefault="002733D0" w:rsidP="00BE6BFD">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b/>
          <w:bCs/>
          <w:sz w:val="24"/>
          <w:szCs w:val="24"/>
          <w:lang w:val="en-GB"/>
        </w:rPr>
        <w:t>The v</w:t>
      </w:r>
      <w:r w:rsidR="00F40CF0" w:rsidRPr="00DD12AC">
        <w:rPr>
          <w:rFonts w:ascii="Times New Roman" w:hAnsi="Times New Roman" w:cs="Times New Roman"/>
          <w:b/>
          <w:bCs/>
          <w:sz w:val="24"/>
          <w:szCs w:val="24"/>
          <w:lang w:val="en-GB"/>
        </w:rPr>
        <w:t>isual protection sub-</w:t>
      </w:r>
      <w:r w:rsidR="00BE6BFD" w:rsidRPr="00DD12AC">
        <w:rPr>
          <w:rFonts w:ascii="Times New Roman" w:hAnsi="Times New Roman" w:cs="Times New Roman"/>
          <w:b/>
          <w:bCs/>
          <w:sz w:val="24"/>
          <w:szCs w:val="24"/>
          <w:lang w:val="en-GB"/>
        </w:rPr>
        <w:t>zone</w:t>
      </w:r>
      <w:r w:rsidR="00F40CF0" w:rsidRPr="00DD12AC">
        <w:rPr>
          <w:rFonts w:ascii="Times New Roman" w:hAnsi="Times New Roman" w:cs="Times New Roman"/>
          <w:b/>
          <w:bCs/>
          <w:sz w:val="24"/>
          <w:szCs w:val="24"/>
          <w:lang w:val="en-GB"/>
        </w:rPr>
        <w:t xml:space="preserve"> (buffer zone) of Vilnius Historic Center (Old Town)</w:t>
      </w:r>
      <w:r w:rsidR="00F40CF0" w:rsidRPr="00DD12AC">
        <w:rPr>
          <w:rFonts w:ascii="Times New Roman" w:hAnsi="Times New Roman" w:cs="Times New Roman"/>
          <w:sz w:val="24"/>
          <w:szCs w:val="24"/>
          <w:lang w:val="en-GB"/>
        </w:rPr>
        <w:t xml:space="preserve"> </w:t>
      </w:r>
      <w:r w:rsidR="00BE6BFD" w:rsidRPr="00DD12AC">
        <w:rPr>
          <w:rFonts w:ascii="Times New Roman" w:hAnsi="Times New Roman" w:cs="Times New Roman"/>
          <w:sz w:val="24"/>
          <w:szCs w:val="24"/>
          <w:lang w:val="en-GB"/>
        </w:rPr>
        <w:t>was set</w:t>
      </w:r>
      <w:r w:rsidR="00F40CF0" w:rsidRPr="00DD12AC">
        <w:rPr>
          <w:rFonts w:ascii="Times New Roman" w:hAnsi="Times New Roman" w:cs="Times New Roman"/>
          <w:sz w:val="24"/>
          <w:szCs w:val="24"/>
          <w:lang w:val="en-GB"/>
        </w:rPr>
        <w:t xml:space="preserve"> by the special plan for</w:t>
      </w:r>
      <w:r w:rsidR="00BE6BFD" w:rsidRPr="00DD12AC">
        <w:rPr>
          <w:rFonts w:ascii="Times New Roman" w:hAnsi="Times New Roman" w:cs="Times New Roman"/>
          <w:sz w:val="24"/>
          <w:szCs w:val="24"/>
          <w:lang w:val="en-GB"/>
        </w:rPr>
        <w:t xml:space="preserve"> the</w:t>
      </w:r>
      <w:r w:rsidR="00F40CF0" w:rsidRPr="00DD12AC">
        <w:rPr>
          <w:rFonts w:ascii="Times New Roman" w:hAnsi="Times New Roman" w:cs="Times New Roman"/>
          <w:sz w:val="24"/>
          <w:szCs w:val="24"/>
          <w:lang w:val="en-GB"/>
        </w:rPr>
        <w:t xml:space="preserve"> protection of immovable cultural heritage of Vilnius Old Town (unique code in the Register of Cultural Heritage: 16073)</w:t>
      </w:r>
      <w:r w:rsidR="00BE6BFD" w:rsidRPr="00DD12AC">
        <w:rPr>
          <w:rFonts w:ascii="Times New Roman" w:hAnsi="Times New Roman" w:cs="Times New Roman"/>
          <w:sz w:val="24"/>
          <w:szCs w:val="24"/>
          <w:lang w:val="en-GB"/>
        </w:rPr>
        <w:t xml:space="preserve"> – the plan of boundaries of the territory and protection zone approved by Order No. ĮV-512 of the Minister of Culture of the Republic of Lithuania of 18</w:t>
      </w:r>
      <w:r w:rsidR="00F40CF0" w:rsidRPr="00DD12AC">
        <w:rPr>
          <w:rFonts w:ascii="Times New Roman" w:hAnsi="Times New Roman" w:cs="Times New Roman"/>
          <w:sz w:val="24"/>
          <w:szCs w:val="24"/>
          <w:lang w:val="en-GB"/>
        </w:rPr>
        <w:t xml:space="preserve"> October </w:t>
      </w:r>
      <w:r w:rsidR="00BE6BFD" w:rsidRPr="00DD12AC">
        <w:rPr>
          <w:rFonts w:ascii="Times New Roman" w:hAnsi="Times New Roman" w:cs="Times New Roman"/>
          <w:sz w:val="24"/>
          <w:szCs w:val="24"/>
          <w:lang w:val="en-GB"/>
        </w:rPr>
        <w:t>2010</w:t>
      </w:r>
      <w:r w:rsidR="00F40CF0" w:rsidRPr="00DD12AC">
        <w:rPr>
          <w:rFonts w:ascii="Times New Roman" w:hAnsi="Times New Roman" w:cs="Times New Roman"/>
          <w:sz w:val="24"/>
          <w:szCs w:val="24"/>
          <w:lang w:val="en-GB"/>
        </w:rPr>
        <w:t xml:space="preserve">, </w:t>
      </w:r>
      <w:r w:rsidR="00BE6BFD" w:rsidRPr="00DD12AC">
        <w:rPr>
          <w:rFonts w:ascii="Times New Roman" w:hAnsi="Times New Roman" w:cs="Times New Roman"/>
          <w:sz w:val="24"/>
          <w:szCs w:val="24"/>
          <w:lang w:val="en-GB"/>
        </w:rPr>
        <w:t xml:space="preserve">and </w:t>
      </w:r>
      <w:r w:rsidR="00F40CF0" w:rsidRPr="00DD12AC">
        <w:rPr>
          <w:rFonts w:ascii="Times New Roman" w:hAnsi="Times New Roman" w:cs="Times New Roman"/>
          <w:b/>
          <w:bCs/>
          <w:sz w:val="24"/>
          <w:szCs w:val="24"/>
          <w:lang w:val="en-GB"/>
        </w:rPr>
        <w:t>covers the central part of the city</w:t>
      </w:r>
      <w:r w:rsidR="00BE6BFD" w:rsidRPr="00DD12AC">
        <w:rPr>
          <w:rFonts w:ascii="Times New Roman" w:hAnsi="Times New Roman" w:cs="Times New Roman"/>
          <w:b/>
          <w:bCs/>
          <w:sz w:val="24"/>
          <w:szCs w:val="24"/>
          <w:lang w:val="en-GB"/>
        </w:rPr>
        <w:t xml:space="preserve"> </w:t>
      </w:r>
      <w:r w:rsidR="00F40CF0" w:rsidRPr="00DD12AC">
        <w:rPr>
          <w:rFonts w:ascii="Times New Roman" w:hAnsi="Times New Roman" w:cs="Times New Roman"/>
          <w:b/>
          <w:bCs/>
          <w:sz w:val="24"/>
          <w:szCs w:val="24"/>
          <w:lang w:val="en-GB"/>
        </w:rPr>
        <w:t>surrounding the Old Town</w:t>
      </w:r>
      <w:r w:rsidR="00F40CF0" w:rsidRPr="00DD12AC">
        <w:rPr>
          <w:rFonts w:ascii="Times New Roman" w:hAnsi="Times New Roman" w:cs="Times New Roman"/>
          <w:sz w:val="24"/>
          <w:szCs w:val="24"/>
          <w:lang w:val="en-GB"/>
        </w:rPr>
        <w:t>.</w:t>
      </w:r>
    </w:p>
    <w:p w14:paraId="53527D57" w14:textId="77777777" w:rsidR="00BE6BFD" w:rsidRPr="00DD12AC" w:rsidRDefault="00BE6BFD" w:rsidP="00BE6BFD">
      <w:pPr>
        <w:pStyle w:val="Sraopastraipa"/>
        <w:spacing w:after="0" w:line="240" w:lineRule="auto"/>
        <w:ind w:left="360"/>
        <w:rPr>
          <w:rFonts w:ascii="Times New Roman" w:hAnsi="Times New Roman" w:cs="Times New Roman"/>
          <w:sz w:val="24"/>
          <w:szCs w:val="24"/>
          <w:lang w:val="en-GB"/>
        </w:rPr>
      </w:pPr>
    </w:p>
    <w:p w14:paraId="1AF6DE1F" w14:textId="67768DC8" w:rsidR="002B5CF6" w:rsidRPr="00DD12AC" w:rsidRDefault="00127CCB" w:rsidP="002B5CF6">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U</w:t>
      </w:r>
      <w:r w:rsidR="00BE6BFD" w:rsidRPr="00DD12AC">
        <w:rPr>
          <w:rFonts w:ascii="Times New Roman" w:hAnsi="Times New Roman" w:cs="Times New Roman"/>
          <w:sz w:val="24"/>
          <w:szCs w:val="24"/>
          <w:lang w:val="en-GB"/>
        </w:rPr>
        <w:t xml:space="preserve">rban territories (Naujamiestis, Žvėrynas, Antakalnis and Paupis), the boundaries of which </w:t>
      </w:r>
      <w:r w:rsidRPr="00DD12AC">
        <w:rPr>
          <w:rFonts w:ascii="Times New Roman" w:hAnsi="Times New Roman" w:cs="Times New Roman"/>
          <w:sz w:val="24"/>
          <w:szCs w:val="24"/>
          <w:lang w:val="en-GB"/>
        </w:rPr>
        <w:t>have been</w:t>
      </w:r>
      <w:r w:rsidR="00BE6BFD" w:rsidRPr="00DD12AC">
        <w:rPr>
          <w:rFonts w:ascii="Times New Roman" w:hAnsi="Times New Roman" w:cs="Times New Roman"/>
          <w:sz w:val="24"/>
          <w:szCs w:val="24"/>
          <w:lang w:val="en-GB"/>
        </w:rPr>
        <w:t xml:space="preserve"> legalized by </w:t>
      </w:r>
      <w:r w:rsidRPr="00DD12AC">
        <w:rPr>
          <w:rFonts w:ascii="Times New Roman" w:hAnsi="Times New Roman" w:cs="Times New Roman"/>
          <w:sz w:val="24"/>
          <w:szCs w:val="24"/>
          <w:lang w:val="en-GB"/>
        </w:rPr>
        <w:t>Order No. Į-167 “On the Approval of the Temporary Protection Regulation of the Protection Zone of the World Heritage Site – Cultural Monument U1P – Vilnius Historic Center</w:t>
      </w:r>
      <w:r w:rsidR="002B5CF6" w:rsidRPr="00DD12AC">
        <w:rPr>
          <w:rFonts w:ascii="Times New Roman" w:hAnsi="Times New Roman" w:cs="Times New Roman"/>
          <w:sz w:val="24"/>
          <w:szCs w:val="24"/>
          <w:lang w:val="en-GB"/>
        </w:rPr>
        <w:t>”</w:t>
      </w:r>
      <w:r w:rsidR="00F40CF0" w:rsidRPr="00DD12AC">
        <w:rPr>
          <w:rFonts w:ascii="Times New Roman" w:hAnsi="Times New Roman" w:cs="Times New Roman"/>
          <w:sz w:val="24"/>
          <w:szCs w:val="24"/>
          <w:lang w:val="en-GB"/>
        </w:rPr>
        <w:t xml:space="preserve">. </w:t>
      </w:r>
      <w:r w:rsidR="002B5CF6" w:rsidRPr="00DD12AC">
        <w:rPr>
          <w:rFonts w:ascii="Times New Roman" w:hAnsi="Times New Roman" w:cs="Times New Roman"/>
          <w:sz w:val="24"/>
          <w:szCs w:val="24"/>
          <w:lang w:val="en-GB"/>
        </w:rPr>
        <w:t>T</w:t>
      </w:r>
      <w:r w:rsidR="00F40CF0" w:rsidRPr="00DD12AC">
        <w:rPr>
          <w:rFonts w:ascii="Times New Roman" w:hAnsi="Times New Roman" w:cs="Times New Roman"/>
          <w:sz w:val="24"/>
          <w:szCs w:val="24"/>
          <w:lang w:val="en-GB"/>
        </w:rPr>
        <w:t>erritories of the first part (Skansen</w:t>
      </w:r>
      <w:r w:rsidR="002B5CF6" w:rsidRPr="00DD12AC">
        <w:rPr>
          <w:rFonts w:ascii="Times New Roman" w:hAnsi="Times New Roman" w:cs="Times New Roman"/>
          <w:sz w:val="24"/>
          <w:szCs w:val="24"/>
          <w:lang w:val="en-GB"/>
        </w:rPr>
        <w:t>as</w:t>
      </w:r>
      <w:r w:rsidR="00F40CF0" w:rsidRPr="00DD12AC">
        <w:rPr>
          <w:rFonts w:ascii="Times New Roman" w:hAnsi="Times New Roman" w:cs="Times New Roman"/>
          <w:sz w:val="24"/>
          <w:szCs w:val="24"/>
          <w:lang w:val="en-GB"/>
        </w:rPr>
        <w:t xml:space="preserve"> - 7.87</w:t>
      </w:r>
      <w:r w:rsidR="002B5CF6" w:rsidRPr="00DD12AC">
        <w:rPr>
          <w:rFonts w:ascii="Times New Roman" w:hAnsi="Times New Roman" w:cs="Times New Roman"/>
          <w:sz w:val="24"/>
          <w:szCs w:val="24"/>
          <w:lang w:val="en-GB"/>
        </w:rPr>
        <w:t xml:space="preserve"> </w:t>
      </w:r>
      <w:r w:rsidR="00F40CF0" w:rsidRPr="00DD12AC">
        <w:rPr>
          <w:rFonts w:ascii="Times New Roman" w:hAnsi="Times New Roman" w:cs="Times New Roman"/>
          <w:sz w:val="24"/>
          <w:szCs w:val="24"/>
          <w:lang w:val="en-GB"/>
        </w:rPr>
        <w:t>ha) and the second part (Piromont</w:t>
      </w:r>
      <w:r w:rsidR="002B5CF6" w:rsidRPr="00DD12AC">
        <w:rPr>
          <w:rFonts w:ascii="Times New Roman" w:hAnsi="Times New Roman" w:cs="Times New Roman"/>
          <w:sz w:val="24"/>
          <w:szCs w:val="24"/>
          <w:lang w:val="en-GB"/>
        </w:rPr>
        <w:t xml:space="preserve">as </w:t>
      </w:r>
      <w:r w:rsidR="00F40CF0" w:rsidRPr="00DD12AC">
        <w:rPr>
          <w:rFonts w:ascii="Times New Roman" w:hAnsi="Times New Roman" w:cs="Times New Roman"/>
          <w:sz w:val="24"/>
          <w:szCs w:val="24"/>
          <w:lang w:val="en-GB"/>
        </w:rPr>
        <w:t>- 1.14</w:t>
      </w:r>
      <w:r w:rsidR="002B5CF6" w:rsidRPr="00DD12AC">
        <w:rPr>
          <w:rFonts w:ascii="Times New Roman" w:hAnsi="Times New Roman" w:cs="Times New Roman"/>
          <w:sz w:val="24"/>
          <w:szCs w:val="24"/>
          <w:lang w:val="en-GB"/>
        </w:rPr>
        <w:t xml:space="preserve"> </w:t>
      </w:r>
      <w:r w:rsidR="00F40CF0" w:rsidRPr="00DD12AC">
        <w:rPr>
          <w:rFonts w:ascii="Times New Roman" w:hAnsi="Times New Roman" w:cs="Times New Roman"/>
          <w:sz w:val="24"/>
          <w:szCs w:val="24"/>
          <w:lang w:val="en-GB"/>
        </w:rPr>
        <w:t xml:space="preserve">ha) of Šnipiškės urban complex cultural heritage object have been </w:t>
      </w:r>
      <w:r w:rsidR="002B5CF6" w:rsidRPr="00DD12AC">
        <w:rPr>
          <w:rFonts w:ascii="Times New Roman" w:hAnsi="Times New Roman" w:cs="Times New Roman"/>
          <w:sz w:val="24"/>
          <w:szCs w:val="24"/>
          <w:lang w:val="en-GB"/>
        </w:rPr>
        <w:t>set</w:t>
      </w:r>
      <w:r w:rsidR="00F40CF0" w:rsidRPr="00DD12AC">
        <w:rPr>
          <w:rFonts w:ascii="Times New Roman" w:hAnsi="Times New Roman" w:cs="Times New Roman"/>
          <w:sz w:val="24"/>
          <w:szCs w:val="24"/>
          <w:lang w:val="en-GB"/>
        </w:rPr>
        <w:t xml:space="preserve"> by a special plan and approved by </w:t>
      </w:r>
      <w:r w:rsidR="002B5CF6" w:rsidRPr="00DD12AC">
        <w:rPr>
          <w:rFonts w:ascii="Times New Roman" w:hAnsi="Times New Roman" w:cs="Times New Roman"/>
          <w:sz w:val="24"/>
          <w:szCs w:val="24"/>
          <w:lang w:val="en-GB"/>
        </w:rPr>
        <w:t>D</w:t>
      </w:r>
      <w:r w:rsidR="00F40CF0" w:rsidRPr="00DD12AC">
        <w:rPr>
          <w:rFonts w:ascii="Times New Roman" w:hAnsi="Times New Roman" w:cs="Times New Roman"/>
          <w:sz w:val="24"/>
          <w:szCs w:val="24"/>
          <w:lang w:val="en-GB"/>
        </w:rPr>
        <w:t xml:space="preserve">ecision </w:t>
      </w:r>
      <w:r w:rsidR="002B5CF6" w:rsidRPr="00DD12AC">
        <w:rPr>
          <w:rFonts w:ascii="Times New Roman" w:hAnsi="Times New Roman" w:cs="Times New Roman"/>
          <w:sz w:val="24"/>
          <w:szCs w:val="24"/>
          <w:lang w:val="en-GB"/>
        </w:rPr>
        <w:t>N</w:t>
      </w:r>
      <w:r w:rsidR="00F40CF0" w:rsidRPr="00DD12AC">
        <w:rPr>
          <w:rFonts w:ascii="Times New Roman" w:hAnsi="Times New Roman" w:cs="Times New Roman"/>
          <w:sz w:val="24"/>
          <w:szCs w:val="24"/>
          <w:lang w:val="en-GB"/>
        </w:rPr>
        <w:t xml:space="preserve">o. 1-1083 </w:t>
      </w:r>
      <w:r w:rsidR="002B5CF6" w:rsidRPr="00DD12AC">
        <w:rPr>
          <w:rFonts w:ascii="Times New Roman" w:hAnsi="Times New Roman" w:cs="Times New Roman"/>
          <w:sz w:val="24"/>
          <w:szCs w:val="24"/>
          <w:lang w:val="en-GB"/>
        </w:rPr>
        <w:t xml:space="preserve">of the Vilnius City Council </w:t>
      </w:r>
      <w:r w:rsidR="00F40CF0" w:rsidRPr="00DD12AC">
        <w:rPr>
          <w:rFonts w:ascii="Times New Roman" w:hAnsi="Times New Roman" w:cs="Times New Roman"/>
          <w:sz w:val="24"/>
          <w:szCs w:val="24"/>
          <w:lang w:val="en-GB"/>
        </w:rPr>
        <w:t xml:space="preserve">“Regarding the </w:t>
      </w:r>
      <w:r w:rsidR="002B5CF6" w:rsidRPr="00DD12AC">
        <w:rPr>
          <w:rFonts w:ascii="Times New Roman" w:hAnsi="Times New Roman" w:cs="Times New Roman"/>
          <w:sz w:val="24"/>
          <w:szCs w:val="24"/>
          <w:lang w:val="en-GB"/>
        </w:rPr>
        <w:t>A</w:t>
      </w:r>
      <w:r w:rsidR="00F40CF0" w:rsidRPr="00DD12AC">
        <w:rPr>
          <w:rFonts w:ascii="Times New Roman" w:hAnsi="Times New Roman" w:cs="Times New Roman"/>
          <w:sz w:val="24"/>
          <w:szCs w:val="24"/>
          <w:lang w:val="en-GB"/>
        </w:rPr>
        <w:t xml:space="preserve">pproval of the </w:t>
      </w:r>
      <w:r w:rsidR="002B5CF6" w:rsidRPr="00DD12AC">
        <w:rPr>
          <w:rFonts w:ascii="Times New Roman" w:hAnsi="Times New Roman" w:cs="Times New Roman"/>
          <w:sz w:val="24"/>
          <w:szCs w:val="24"/>
          <w:lang w:val="en-GB"/>
        </w:rPr>
        <w:t>S</w:t>
      </w:r>
      <w:r w:rsidR="00F40CF0" w:rsidRPr="00DD12AC">
        <w:rPr>
          <w:rFonts w:ascii="Times New Roman" w:hAnsi="Times New Roman" w:cs="Times New Roman"/>
          <w:sz w:val="24"/>
          <w:szCs w:val="24"/>
          <w:lang w:val="en-GB"/>
        </w:rPr>
        <w:t xml:space="preserve">pecial </w:t>
      </w:r>
      <w:r w:rsidR="002B5CF6" w:rsidRPr="00DD12AC">
        <w:rPr>
          <w:rFonts w:ascii="Times New Roman" w:hAnsi="Times New Roman" w:cs="Times New Roman"/>
          <w:sz w:val="24"/>
          <w:szCs w:val="24"/>
          <w:lang w:val="en-GB"/>
        </w:rPr>
        <w:t>P</w:t>
      </w:r>
      <w:r w:rsidR="00F40CF0" w:rsidRPr="00DD12AC">
        <w:rPr>
          <w:rFonts w:ascii="Times New Roman" w:hAnsi="Times New Roman" w:cs="Times New Roman"/>
          <w:sz w:val="24"/>
          <w:szCs w:val="24"/>
          <w:lang w:val="en-GB"/>
        </w:rPr>
        <w:t xml:space="preserve">lan for the </w:t>
      </w:r>
      <w:r w:rsidR="002B5CF6" w:rsidRPr="00DD12AC">
        <w:rPr>
          <w:rFonts w:ascii="Times New Roman" w:hAnsi="Times New Roman" w:cs="Times New Roman"/>
          <w:sz w:val="24"/>
          <w:szCs w:val="24"/>
          <w:lang w:val="en-GB"/>
        </w:rPr>
        <w:t>P</w:t>
      </w:r>
      <w:r w:rsidR="00F40CF0" w:rsidRPr="00DD12AC">
        <w:rPr>
          <w:rFonts w:ascii="Times New Roman" w:hAnsi="Times New Roman" w:cs="Times New Roman"/>
          <w:sz w:val="24"/>
          <w:szCs w:val="24"/>
          <w:lang w:val="en-GB"/>
        </w:rPr>
        <w:t xml:space="preserve">rotection of </w:t>
      </w:r>
      <w:r w:rsidR="002B5CF6" w:rsidRPr="00DD12AC">
        <w:rPr>
          <w:rFonts w:ascii="Times New Roman" w:hAnsi="Times New Roman" w:cs="Times New Roman"/>
          <w:sz w:val="24"/>
          <w:szCs w:val="24"/>
          <w:lang w:val="en-GB"/>
        </w:rPr>
        <w:t>I</w:t>
      </w:r>
      <w:r w:rsidR="00F40CF0" w:rsidRPr="00DD12AC">
        <w:rPr>
          <w:rFonts w:ascii="Times New Roman" w:hAnsi="Times New Roman" w:cs="Times New Roman"/>
          <w:sz w:val="24"/>
          <w:szCs w:val="24"/>
          <w:lang w:val="en-GB"/>
        </w:rPr>
        <w:t xml:space="preserve">mmovable </w:t>
      </w:r>
      <w:r w:rsidR="002B5CF6" w:rsidRPr="00DD12AC">
        <w:rPr>
          <w:rFonts w:ascii="Times New Roman" w:hAnsi="Times New Roman" w:cs="Times New Roman"/>
          <w:sz w:val="24"/>
          <w:szCs w:val="24"/>
          <w:lang w:val="en-GB"/>
        </w:rPr>
        <w:t>C</w:t>
      </w:r>
      <w:r w:rsidR="00F40CF0" w:rsidRPr="00DD12AC">
        <w:rPr>
          <w:rFonts w:ascii="Times New Roman" w:hAnsi="Times New Roman" w:cs="Times New Roman"/>
          <w:sz w:val="24"/>
          <w:szCs w:val="24"/>
          <w:lang w:val="en-GB"/>
        </w:rPr>
        <w:t xml:space="preserve">ultural </w:t>
      </w:r>
      <w:r w:rsidR="002B5CF6" w:rsidRPr="00DD12AC">
        <w:rPr>
          <w:rFonts w:ascii="Times New Roman" w:hAnsi="Times New Roman" w:cs="Times New Roman"/>
          <w:sz w:val="24"/>
          <w:szCs w:val="24"/>
          <w:lang w:val="en-GB"/>
        </w:rPr>
        <w:t>H</w:t>
      </w:r>
      <w:r w:rsidR="00F40CF0" w:rsidRPr="00DD12AC">
        <w:rPr>
          <w:rFonts w:ascii="Times New Roman" w:hAnsi="Times New Roman" w:cs="Times New Roman"/>
          <w:sz w:val="24"/>
          <w:szCs w:val="24"/>
          <w:lang w:val="en-GB"/>
        </w:rPr>
        <w:t xml:space="preserve">eritage of the </w:t>
      </w:r>
      <w:r w:rsidR="002B5CF6" w:rsidRPr="00DD12AC">
        <w:rPr>
          <w:rFonts w:ascii="Times New Roman" w:hAnsi="Times New Roman" w:cs="Times New Roman"/>
          <w:sz w:val="24"/>
          <w:szCs w:val="24"/>
          <w:lang w:val="en-GB"/>
        </w:rPr>
        <w:t>P</w:t>
      </w:r>
      <w:r w:rsidR="00F40CF0" w:rsidRPr="00DD12AC">
        <w:rPr>
          <w:rFonts w:ascii="Times New Roman" w:hAnsi="Times New Roman" w:cs="Times New Roman"/>
          <w:sz w:val="24"/>
          <w:szCs w:val="24"/>
          <w:lang w:val="en-GB"/>
        </w:rPr>
        <w:t xml:space="preserve">art of the </w:t>
      </w:r>
      <w:r w:rsidR="002B5CF6" w:rsidRPr="00DD12AC">
        <w:rPr>
          <w:rFonts w:ascii="Times New Roman" w:hAnsi="Times New Roman" w:cs="Times New Roman"/>
          <w:sz w:val="24"/>
          <w:szCs w:val="24"/>
          <w:lang w:val="en-GB"/>
        </w:rPr>
        <w:t>T</w:t>
      </w:r>
      <w:r w:rsidR="00F40CF0" w:rsidRPr="00DD12AC">
        <w:rPr>
          <w:rFonts w:ascii="Times New Roman" w:hAnsi="Times New Roman" w:cs="Times New Roman"/>
          <w:sz w:val="24"/>
          <w:szCs w:val="24"/>
          <w:lang w:val="en-GB"/>
        </w:rPr>
        <w:t xml:space="preserve">erritory of </w:t>
      </w:r>
      <w:r w:rsidR="002B5CF6" w:rsidRPr="00DD12AC">
        <w:rPr>
          <w:rFonts w:ascii="Times New Roman" w:hAnsi="Times New Roman" w:cs="Times New Roman"/>
          <w:sz w:val="24"/>
          <w:szCs w:val="24"/>
          <w:lang w:val="en-GB"/>
        </w:rPr>
        <w:t>the City of Vilnius</w:t>
      </w:r>
      <w:r w:rsidR="00F40CF0" w:rsidRPr="00DD12AC">
        <w:rPr>
          <w:rFonts w:ascii="Times New Roman" w:hAnsi="Times New Roman" w:cs="Times New Roman"/>
          <w:sz w:val="24"/>
          <w:szCs w:val="24"/>
          <w:lang w:val="en-GB"/>
        </w:rPr>
        <w:t xml:space="preserve"> - Šnipiškės.</w:t>
      </w:r>
      <w:r w:rsidR="002B5CF6" w:rsidRPr="00DD12AC">
        <w:rPr>
          <w:rFonts w:ascii="Times New Roman" w:hAnsi="Times New Roman" w:cs="Times New Roman"/>
          <w:sz w:val="24"/>
          <w:szCs w:val="24"/>
          <w:lang w:val="en-GB"/>
        </w:rPr>
        <w:t>”</w:t>
      </w:r>
      <w:r w:rsidR="00F40CF0" w:rsidRPr="00DD12AC">
        <w:rPr>
          <w:rFonts w:ascii="Times New Roman" w:hAnsi="Times New Roman" w:cs="Times New Roman"/>
          <w:sz w:val="24"/>
          <w:szCs w:val="24"/>
          <w:lang w:val="en-GB"/>
        </w:rPr>
        <w:t xml:space="preserve"> </w:t>
      </w:r>
    </w:p>
    <w:p w14:paraId="7007A30A" w14:textId="77777777" w:rsidR="002B5CF6" w:rsidRPr="00DD12AC" w:rsidRDefault="002B5CF6" w:rsidP="002B5CF6">
      <w:pPr>
        <w:pStyle w:val="Sraopastraipa"/>
        <w:spacing w:after="0" w:line="240" w:lineRule="auto"/>
        <w:ind w:left="360"/>
        <w:rPr>
          <w:rFonts w:ascii="Times New Roman" w:hAnsi="Times New Roman" w:cs="Times New Roman"/>
          <w:sz w:val="24"/>
          <w:szCs w:val="24"/>
          <w:lang w:val="en-GB"/>
        </w:rPr>
      </w:pPr>
    </w:p>
    <w:p w14:paraId="1F44E9E1" w14:textId="3360E68D" w:rsidR="00F40CF0" w:rsidRPr="00DD12AC" w:rsidRDefault="00F40CF0" w:rsidP="002B5CF6">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From the north and south sides, the boundary of the protection zone </w:t>
      </w:r>
      <w:r w:rsidR="002B5CF6" w:rsidRPr="00DD12AC">
        <w:rPr>
          <w:rFonts w:ascii="Times New Roman" w:hAnsi="Times New Roman" w:cs="Times New Roman"/>
          <w:sz w:val="24"/>
          <w:szCs w:val="24"/>
          <w:lang w:val="en-GB"/>
        </w:rPr>
        <w:t>has been</w:t>
      </w:r>
      <w:r w:rsidRPr="00DD12AC">
        <w:rPr>
          <w:rFonts w:ascii="Times New Roman" w:hAnsi="Times New Roman" w:cs="Times New Roman"/>
          <w:sz w:val="24"/>
          <w:szCs w:val="24"/>
          <w:lang w:val="en-GB"/>
        </w:rPr>
        <w:t xml:space="preserve"> formed by relief analysis</w:t>
      </w:r>
      <w:r w:rsidR="002B5CF6" w:rsidRPr="00DD12AC">
        <w:rPr>
          <w:rFonts w:ascii="Times New Roman" w:hAnsi="Times New Roman" w:cs="Times New Roman"/>
          <w:sz w:val="24"/>
          <w:szCs w:val="24"/>
          <w:lang w:val="en-GB"/>
        </w:rPr>
        <w:t xml:space="preserve">. </w:t>
      </w:r>
      <w:r w:rsidR="00CB6B97" w:rsidRPr="00DD12AC">
        <w:rPr>
          <w:rFonts w:ascii="Times New Roman" w:hAnsi="Times New Roman" w:cs="Times New Roman"/>
          <w:sz w:val="24"/>
          <w:szCs w:val="24"/>
          <w:lang w:val="en-GB"/>
        </w:rPr>
        <w:t>From the east, t</w:t>
      </w:r>
      <w:r w:rsidR="002B5CF6" w:rsidRPr="00DD12AC">
        <w:rPr>
          <w:rFonts w:ascii="Times New Roman" w:hAnsi="Times New Roman" w:cs="Times New Roman"/>
          <w:sz w:val="24"/>
          <w:szCs w:val="24"/>
          <w:lang w:val="en-GB"/>
        </w:rPr>
        <w:t>he boundaries of the Vilnius Old Town protection zone</w:t>
      </w:r>
      <w:r w:rsidR="00CB6B97" w:rsidRPr="00DD12AC">
        <w:rPr>
          <w:rFonts w:ascii="Times New Roman" w:hAnsi="Times New Roman" w:cs="Times New Roman"/>
          <w:sz w:val="24"/>
          <w:szCs w:val="24"/>
          <w:lang w:val="en-GB"/>
        </w:rPr>
        <w:t xml:space="preserve"> coincide with the coordinated boundaries of Pavilnys Regional Park territory, which have already been digitized, and from the west, the protection zone is located next to the digitized territory of the Karoliniškės Landscape Reserve. The protection zone in the northeast also includes the Šeškinė </w:t>
      </w:r>
      <w:r w:rsidR="00390DA1" w:rsidRPr="00DD12AC">
        <w:rPr>
          <w:rFonts w:ascii="Times New Roman" w:hAnsi="Times New Roman" w:cs="Times New Roman"/>
          <w:sz w:val="24"/>
          <w:szCs w:val="24"/>
          <w:lang w:val="en-GB"/>
        </w:rPr>
        <w:t>S</w:t>
      </w:r>
      <w:r w:rsidR="00CB6B97" w:rsidRPr="00DD12AC">
        <w:rPr>
          <w:rFonts w:ascii="Times New Roman" w:hAnsi="Times New Roman" w:cs="Times New Roman"/>
          <w:sz w:val="24"/>
          <w:szCs w:val="24"/>
          <w:lang w:val="en-GB"/>
        </w:rPr>
        <w:t xml:space="preserve">lope </w:t>
      </w:r>
      <w:r w:rsidR="00390DA1" w:rsidRPr="00DD12AC">
        <w:rPr>
          <w:rFonts w:ascii="Times New Roman" w:hAnsi="Times New Roman" w:cs="Times New Roman"/>
          <w:sz w:val="24"/>
          <w:szCs w:val="24"/>
          <w:lang w:val="en-GB"/>
        </w:rPr>
        <w:t>G</w:t>
      </w:r>
      <w:r w:rsidR="00CB6B97" w:rsidRPr="00DD12AC">
        <w:rPr>
          <w:rFonts w:ascii="Times New Roman" w:hAnsi="Times New Roman" w:cs="Times New Roman"/>
          <w:sz w:val="24"/>
          <w:szCs w:val="24"/>
          <w:lang w:val="en-GB"/>
        </w:rPr>
        <w:t xml:space="preserve">eomorphological </w:t>
      </w:r>
      <w:r w:rsidR="00390DA1" w:rsidRPr="00DD12AC">
        <w:rPr>
          <w:rFonts w:ascii="Times New Roman" w:hAnsi="Times New Roman" w:cs="Times New Roman"/>
          <w:sz w:val="24"/>
          <w:szCs w:val="24"/>
          <w:lang w:val="en-GB"/>
        </w:rPr>
        <w:t>R</w:t>
      </w:r>
      <w:r w:rsidR="00CB6B97" w:rsidRPr="00DD12AC">
        <w:rPr>
          <w:rFonts w:ascii="Times New Roman" w:hAnsi="Times New Roman" w:cs="Times New Roman"/>
          <w:sz w:val="24"/>
          <w:szCs w:val="24"/>
          <w:lang w:val="en-GB"/>
        </w:rPr>
        <w:t>eserve.</w:t>
      </w:r>
    </w:p>
    <w:p w14:paraId="27798E02" w14:textId="7D49B3F2" w:rsidR="00216BE0" w:rsidRPr="00DD12AC" w:rsidRDefault="00216BE0" w:rsidP="002B5CF6">
      <w:pPr>
        <w:pStyle w:val="Sraopastraipa"/>
        <w:spacing w:after="0" w:line="240" w:lineRule="auto"/>
        <w:ind w:left="360"/>
        <w:rPr>
          <w:rFonts w:ascii="Times New Roman" w:hAnsi="Times New Roman" w:cs="Times New Roman"/>
          <w:sz w:val="24"/>
          <w:szCs w:val="24"/>
          <w:lang w:val="en-GB"/>
        </w:rPr>
      </w:pPr>
    </w:p>
    <w:p w14:paraId="2A40011D" w14:textId="14B0A023" w:rsidR="00216BE0" w:rsidRPr="00DD12AC" w:rsidRDefault="00216BE0" w:rsidP="00216BE0">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boundaries of the Vilnius Old Town territory and protection zone have been prepared in close cooperation with authors of the Master Plan of the territory of the City of Vilnius until 2015, who believe that the version of the boundaries presented in the </w:t>
      </w:r>
      <w:r w:rsidR="002733D0"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olutions </w:t>
      </w:r>
      <w:r w:rsidR="002733D0" w:rsidRPr="00DD12AC">
        <w:rPr>
          <w:rFonts w:ascii="Times New Roman" w:hAnsi="Times New Roman" w:cs="Times New Roman"/>
          <w:sz w:val="24"/>
          <w:szCs w:val="24"/>
          <w:lang w:val="en-GB"/>
        </w:rPr>
        <w:t>is in line</w:t>
      </w:r>
      <w:r w:rsidRPr="00DD12AC">
        <w:rPr>
          <w:rFonts w:ascii="Times New Roman" w:hAnsi="Times New Roman" w:cs="Times New Roman"/>
          <w:sz w:val="24"/>
          <w:szCs w:val="24"/>
          <w:lang w:val="en-GB"/>
        </w:rPr>
        <w:t xml:space="preserve"> with the Master Plan. </w:t>
      </w:r>
    </w:p>
    <w:p w14:paraId="29820A86" w14:textId="77777777" w:rsidR="00216BE0" w:rsidRPr="00DD12AC" w:rsidRDefault="00216BE0" w:rsidP="00216BE0">
      <w:pPr>
        <w:pStyle w:val="Sraopastraipa"/>
        <w:spacing w:after="0" w:line="240" w:lineRule="auto"/>
        <w:ind w:left="360"/>
        <w:rPr>
          <w:rFonts w:ascii="Times New Roman" w:hAnsi="Times New Roman" w:cs="Times New Roman"/>
          <w:sz w:val="24"/>
          <w:szCs w:val="24"/>
          <w:lang w:val="en-GB"/>
        </w:rPr>
      </w:pPr>
    </w:p>
    <w:p w14:paraId="4CD9515B" w14:textId="56FC1663" w:rsidR="00216BE0" w:rsidRPr="00DD12AC" w:rsidRDefault="00216BE0" w:rsidP="00216BE0">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lastRenderedPageBreak/>
        <w:t>The area of the Vilnius Old Town protection zone, after coordinating the boundaries in the state coordinate system LKS-1994</w:t>
      </w:r>
      <w:r w:rsidR="002733D0"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is </w:t>
      </w:r>
      <w:r w:rsidRPr="00DD12AC">
        <w:rPr>
          <w:rFonts w:ascii="Times New Roman" w:hAnsi="Times New Roman" w:cs="Times New Roman"/>
          <w:b/>
          <w:bCs/>
          <w:sz w:val="24"/>
          <w:szCs w:val="24"/>
          <w:lang w:val="en-GB"/>
        </w:rPr>
        <w:t>1</w:t>
      </w:r>
      <w:r w:rsidR="00550C8B" w:rsidRPr="00DD12AC">
        <w:rPr>
          <w:rFonts w:ascii="Times New Roman" w:hAnsi="Times New Roman" w:cs="Times New Roman"/>
          <w:b/>
          <w:bCs/>
          <w:sz w:val="24"/>
          <w:szCs w:val="24"/>
          <w:lang w:val="en-GB"/>
        </w:rPr>
        <w:t xml:space="preserve"> </w:t>
      </w:r>
      <w:r w:rsidRPr="00DD12AC">
        <w:rPr>
          <w:rFonts w:ascii="Times New Roman" w:hAnsi="Times New Roman" w:cs="Times New Roman"/>
          <w:b/>
          <w:bCs/>
          <w:sz w:val="24"/>
          <w:szCs w:val="24"/>
          <w:lang w:val="en-GB"/>
        </w:rPr>
        <w:t>912.24 ha</w:t>
      </w:r>
      <w:r w:rsidR="00550C8B" w:rsidRPr="00DD12AC">
        <w:rPr>
          <w:rStyle w:val="Puslapioinaosnuoroda"/>
          <w:rFonts w:ascii="Times New Roman" w:hAnsi="Times New Roman" w:cs="Times New Roman"/>
          <w:b/>
          <w:bCs/>
          <w:sz w:val="24"/>
          <w:szCs w:val="24"/>
          <w:lang w:val="en-GB"/>
        </w:rPr>
        <w:footnoteReference w:id="20"/>
      </w:r>
      <w:r w:rsidR="00550C8B" w:rsidRPr="00DD12AC">
        <w:rPr>
          <w:rFonts w:ascii="Times New Roman" w:hAnsi="Times New Roman" w:cs="Times New Roman"/>
          <w:sz w:val="24"/>
          <w:szCs w:val="24"/>
          <w:lang w:val="en-GB"/>
        </w:rPr>
        <w:t>.</w:t>
      </w:r>
    </w:p>
    <w:p w14:paraId="4812EE65" w14:textId="66745A2E" w:rsidR="00216BE0" w:rsidRPr="00DD12AC" w:rsidRDefault="00216BE0" w:rsidP="00216BE0">
      <w:pPr>
        <w:pStyle w:val="Sraopastraipa"/>
        <w:spacing w:after="0" w:line="240" w:lineRule="auto"/>
        <w:ind w:left="360"/>
        <w:rPr>
          <w:rFonts w:ascii="Times New Roman" w:hAnsi="Times New Roman" w:cs="Times New Roman"/>
          <w:sz w:val="24"/>
          <w:szCs w:val="24"/>
          <w:lang w:val="en-GB"/>
        </w:rPr>
      </w:pPr>
    </w:p>
    <w:p w14:paraId="19506678" w14:textId="17B5E8F6" w:rsidR="00216BE0" w:rsidRPr="00DD12AC" w:rsidRDefault="00857D93" w:rsidP="00D54723">
      <w:pPr>
        <w:pStyle w:val="Antrat2"/>
        <w:numPr>
          <w:ilvl w:val="1"/>
          <w:numId w:val="28"/>
        </w:numPr>
        <w:rPr>
          <w:rFonts w:ascii="Times New Roman" w:hAnsi="Times New Roman" w:cs="Times New Roman"/>
          <w:sz w:val="24"/>
          <w:szCs w:val="24"/>
          <w:lang w:val="en-GB"/>
        </w:rPr>
      </w:pPr>
      <w:bookmarkStart w:id="13" w:name="_Toc52180347"/>
      <w:r w:rsidRPr="00DD12AC">
        <w:rPr>
          <w:rFonts w:ascii="Times New Roman" w:hAnsi="Times New Roman" w:cs="Times New Roman"/>
          <w:sz w:val="24"/>
          <w:szCs w:val="24"/>
          <w:lang w:val="en-GB"/>
        </w:rPr>
        <w:t>R</w:t>
      </w:r>
      <w:r w:rsidR="00216BE0" w:rsidRPr="00DD12AC">
        <w:rPr>
          <w:rFonts w:ascii="Times New Roman" w:hAnsi="Times New Roman" w:cs="Times New Roman"/>
          <w:sz w:val="24"/>
          <w:szCs w:val="24"/>
          <w:lang w:val="en-GB"/>
        </w:rPr>
        <w:t xml:space="preserve">etrospective description of the </w:t>
      </w:r>
      <w:r w:rsidRPr="00DD12AC">
        <w:rPr>
          <w:rFonts w:ascii="Times New Roman" w:hAnsi="Times New Roman" w:cs="Times New Roman"/>
          <w:sz w:val="24"/>
          <w:szCs w:val="24"/>
          <w:lang w:val="en-GB"/>
        </w:rPr>
        <w:t>outstanding</w:t>
      </w:r>
      <w:r w:rsidR="00216BE0" w:rsidRPr="00DD12AC">
        <w:rPr>
          <w:rFonts w:ascii="Times New Roman" w:hAnsi="Times New Roman" w:cs="Times New Roman"/>
          <w:sz w:val="24"/>
          <w:szCs w:val="24"/>
          <w:lang w:val="en-GB"/>
        </w:rPr>
        <w:t xml:space="preserve"> universal value of Vilnius Historic Center</w:t>
      </w:r>
      <w:bookmarkEnd w:id="13"/>
    </w:p>
    <w:p w14:paraId="65487C30" w14:textId="77777777" w:rsidR="00857D93" w:rsidRPr="00DD12AC" w:rsidRDefault="00857D93" w:rsidP="00216BE0">
      <w:pPr>
        <w:pStyle w:val="Sraopastraipa"/>
        <w:spacing w:after="0" w:line="240" w:lineRule="auto"/>
        <w:ind w:left="360"/>
        <w:rPr>
          <w:rFonts w:ascii="Times New Roman" w:hAnsi="Times New Roman" w:cs="Times New Roman"/>
          <w:sz w:val="24"/>
          <w:szCs w:val="24"/>
          <w:lang w:val="en-GB"/>
        </w:rPr>
      </w:pPr>
    </w:p>
    <w:p w14:paraId="6B97D090" w14:textId="2D0A7B1C" w:rsidR="00857D93" w:rsidRPr="00DD12AC" w:rsidRDefault="00857D93" w:rsidP="00857D93">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Description of </w:t>
      </w:r>
      <w:r w:rsidR="00676F8E"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Outstanding Universal Value of Vilnius Historic Center (hereinafter -</w:t>
      </w:r>
    </w:p>
    <w:p w14:paraId="0F894739" w14:textId="2BA05647" w:rsidR="00216BE0" w:rsidRPr="00DD12AC" w:rsidRDefault="00857D93" w:rsidP="00F403F9">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VHC OUV) approved in 2013 by Decision</w:t>
      </w:r>
      <w:r w:rsidR="00AB0F34" w:rsidRPr="00DD12AC">
        <w:rPr>
          <w:rFonts w:ascii="Times New Roman" w:hAnsi="Times New Roman" w:cs="Times New Roman"/>
          <w:sz w:val="24"/>
          <w:szCs w:val="24"/>
          <w:lang w:val="en-GB"/>
        </w:rPr>
        <w:t xml:space="preserve"> No. 37 COM 8E of UNESCO World Heritage Committee at the 37</w:t>
      </w:r>
      <w:r w:rsidR="00AB0F34" w:rsidRPr="00DD12AC">
        <w:rPr>
          <w:rFonts w:ascii="Times New Roman" w:hAnsi="Times New Roman" w:cs="Times New Roman"/>
          <w:sz w:val="24"/>
          <w:szCs w:val="24"/>
          <w:vertAlign w:val="superscript"/>
          <w:lang w:val="en-GB"/>
        </w:rPr>
        <w:t>th</w:t>
      </w:r>
      <w:r w:rsidR="00AB0F34" w:rsidRPr="00DD12AC">
        <w:rPr>
          <w:rFonts w:ascii="Times New Roman" w:hAnsi="Times New Roman" w:cs="Times New Roman"/>
          <w:sz w:val="24"/>
          <w:szCs w:val="24"/>
          <w:lang w:val="en-GB"/>
        </w:rPr>
        <w:t xml:space="preserve"> session of the UNESCO World Heritage Committee </w:t>
      </w:r>
      <w:r w:rsidRPr="00DD12AC">
        <w:rPr>
          <w:rFonts w:ascii="Times New Roman" w:hAnsi="Times New Roman" w:cs="Times New Roman"/>
          <w:sz w:val="24"/>
          <w:szCs w:val="24"/>
          <w:lang w:val="en-GB"/>
        </w:rPr>
        <w:t xml:space="preserve">presents the outstanding universal value and integrity of </w:t>
      </w:r>
      <w:r w:rsidR="00216BE0" w:rsidRPr="00DD12AC">
        <w:rPr>
          <w:rFonts w:ascii="Times New Roman" w:hAnsi="Times New Roman" w:cs="Times New Roman"/>
          <w:sz w:val="24"/>
          <w:szCs w:val="24"/>
          <w:lang w:val="en-GB"/>
        </w:rPr>
        <w:t>Vilnius Old Town,</w:t>
      </w:r>
      <w:r w:rsidRPr="00DD12AC">
        <w:rPr>
          <w:rFonts w:ascii="Times New Roman" w:hAnsi="Times New Roman" w:cs="Times New Roman"/>
          <w:sz w:val="24"/>
          <w:szCs w:val="24"/>
          <w:lang w:val="en-GB"/>
        </w:rPr>
        <w:t xml:space="preserve"> requirements for its </w:t>
      </w:r>
      <w:r w:rsidR="00216BE0" w:rsidRPr="00DD12AC">
        <w:rPr>
          <w:rFonts w:ascii="Times New Roman" w:hAnsi="Times New Roman" w:cs="Times New Roman"/>
          <w:sz w:val="24"/>
          <w:szCs w:val="24"/>
          <w:lang w:val="en-GB"/>
        </w:rPr>
        <w:t>authenticity, protection and management:</w:t>
      </w:r>
    </w:p>
    <w:p w14:paraId="411ABCD5" w14:textId="0621A330" w:rsidR="00F2097D" w:rsidRPr="00DD12AC" w:rsidRDefault="00F2097D" w:rsidP="00F403F9">
      <w:pPr>
        <w:pStyle w:val="Sraopastraipa"/>
        <w:spacing w:after="0" w:line="240" w:lineRule="auto"/>
        <w:ind w:left="360"/>
        <w:rPr>
          <w:rFonts w:ascii="Times New Roman" w:hAnsi="Times New Roman" w:cs="Times New Roman"/>
          <w:sz w:val="24"/>
          <w:szCs w:val="24"/>
          <w:lang w:val="en-GB"/>
        </w:rPr>
      </w:pPr>
    </w:p>
    <w:p w14:paraId="537E1CE3" w14:textId="28271000" w:rsidR="00676F8E" w:rsidRPr="00DD12AC" w:rsidRDefault="00676F8E" w:rsidP="00F403F9">
      <w:pPr>
        <w:pStyle w:val="Sraopastraipa"/>
        <w:spacing w:after="0" w:line="240" w:lineRule="auto"/>
        <w:ind w:left="360"/>
        <w:rPr>
          <w:rFonts w:ascii="Times New Roman" w:hAnsi="Times New Roman" w:cs="Times New Roman"/>
          <w:sz w:val="24"/>
          <w:szCs w:val="24"/>
          <w:lang w:val="en-GB"/>
        </w:rPr>
      </w:pPr>
    </w:p>
    <w:p w14:paraId="7D9D9A2D" w14:textId="2230A9CF" w:rsidR="00676F8E" w:rsidRPr="00DD12AC" w:rsidRDefault="00676F8E" w:rsidP="00F403F9">
      <w:pPr>
        <w:pStyle w:val="Sraopastraipa"/>
        <w:spacing w:after="0" w:line="240" w:lineRule="auto"/>
        <w:ind w:left="360"/>
        <w:rPr>
          <w:rFonts w:ascii="Times New Roman" w:hAnsi="Times New Roman" w:cs="Times New Roman"/>
          <w:sz w:val="24"/>
          <w:szCs w:val="24"/>
          <w:lang w:val="en-GB"/>
        </w:rPr>
      </w:pPr>
    </w:p>
    <w:p w14:paraId="3FEF2E9C" w14:textId="55DBEA4A" w:rsidR="00676F8E" w:rsidRPr="00DD12AC" w:rsidRDefault="00676F8E">
      <w:pPr>
        <w:rPr>
          <w:rFonts w:ascii="Times New Roman" w:hAnsi="Times New Roman" w:cs="Times New Roman"/>
          <w:sz w:val="24"/>
          <w:szCs w:val="24"/>
          <w:lang w:val="en-GB"/>
        </w:rPr>
      </w:pPr>
      <w:r w:rsidRPr="00DD12AC">
        <w:rPr>
          <w:rFonts w:ascii="Times New Roman" w:hAnsi="Times New Roman" w:cs="Times New Roman"/>
          <w:sz w:val="24"/>
          <w:szCs w:val="24"/>
          <w:lang w:val="en-GB"/>
        </w:rPr>
        <w:br w:type="page"/>
      </w:r>
    </w:p>
    <w:p w14:paraId="70B80DFE" w14:textId="5FFDC5CD" w:rsidR="00676F8E" w:rsidRPr="00DD12AC" w:rsidRDefault="00676F8E" w:rsidP="00F403F9">
      <w:pPr>
        <w:pStyle w:val="Sraopastraipa"/>
        <w:spacing w:after="0" w:line="240" w:lineRule="auto"/>
        <w:ind w:left="360"/>
        <w:rPr>
          <w:rFonts w:ascii="Times New Roman" w:hAnsi="Times New Roman" w:cs="Times New Roman"/>
          <w:sz w:val="24"/>
          <w:szCs w:val="24"/>
          <w:lang w:val="en-GB"/>
        </w:rPr>
      </w:pPr>
    </w:p>
    <w:p w14:paraId="259A457B" w14:textId="77777777" w:rsidR="00676F8E" w:rsidRPr="00DD12AC" w:rsidRDefault="00676F8E" w:rsidP="00F403F9">
      <w:pPr>
        <w:pStyle w:val="Sraopastraipa"/>
        <w:spacing w:after="0" w:line="240" w:lineRule="auto"/>
        <w:ind w:left="360"/>
        <w:rPr>
          <w:rFonts w:ascii="Times New Roman" w:hAnsi="Times New Roman" w:cs="Times New Roman"/>
          <w:sz w:val="24"/>
          <w:szCs w:val="24"/>
          <w:lang w:val="en-GB"/>
        </w:rPr>
      </w:pPr>
    </w:p>
    <w:p w14:paraId="3C9D1752" w14:textId="4DB55519" w:rsidR="00F2097D" w:rsidRPr="00DD12AC" w:rsidRDefault="00F2097D" w:rsidP="00676F8E">
      <w:pPr>
        <w:pStyle w:val="Sraopastraipa"/>
        <w:spacing w:after="0" w:line="240" w:lineRule="auto"/>
        <w:ind w:left="360"/>
        <w:jc w:val="right"/>
        <w:rPr>
          <w:rFonts w:ascii="Times New Roman" w:hAnsi="Times New Roman" w:cs="Times New Roman"/>
          <w:i/>
          <w:iCs/>
          <w:sz w:val="24"/>
          <w:szCs w:val="24"/>
          <w:lang w:val="en-GB"/>
        </w:rPr>
      </w:pPr>
      <w:r w:rsidRPr="00DD12AC">
        <w:rPr>
          <w:rFonts w:ascii="Times New Roman" w:hAnsi="Times New Roman" w:cs="Times New Roman"/>
          <w:i/>
          <w:iCs/>
          <w:sz w:val="24"/>
          <w:szCs w:val="24"/>
          <w:lang w:val="en-GB"/>
        </w:rPr>
        <w:t>Authentic Translation</w:t>
      </w:r>
    </w:p>
    <w:p w14:paraId="3FD16085" w14:textId="1C41DBA3" w:rsidR="00F2097D" w:rsidRPr="00DD12AC" w:rsidRDefault="00F2097D" w:rsidP="00676F8E">
      <w:pPr>
        <w:pStyle w:val="Sraopastraipa"/>
        <w:spacing w:after="0" w:line="240" w:lineRule="auto"/>
        <w:ind w:left="360"/>
        <w:jc w:val="right"/>
        <w:rPr>
          <w:rFonts w:ascii="Times New Roman" w:hAnsi="Times New Roman" w:cs="Times New Roman"/>
          <w:i/>
          <w:iCs/>
          <w:sz w:val="24"/>
          <w:szCs w:val="24"/>
          <w:lang w:val="en-GB"/>
        </w:rPr>
      </w:pPr>
      <w:r w:rsidRPr="00DD12AC">
        <w:rPr>
          <w:rFonts w:ascii="Times New Roman" w:hAnsi="Times New Roman" w:cs="Times New Roman"/>
          <w:i/>
          <w:iCs/>
          <w:sz w:val="24"/>
          <w:szCs w:val="24"/>
          <w:lang w:val="en-GB"/>
        </w:rPr>
        <w:t>Administration Department of</w:t>
      </w:r>
    </w:p>
    <w:p w14:paraId="2593CBB7" w14:textId="35979385" w:rsidR="00F2097D" w:rsidRPr="00DD12AC" w:rsidRDefault="00F2097D" w:rsidP="00676F8E">
      <w:pPr>
        <w:pStyle w:val="Sraopastraipa"/>
        <w:spacing w:after="0" w:line="240" w:lineRule="auto"/>
        <w:ind w:left="360"/>
        <w:jc w:val="right"/>
        <w:rPr>
          <w:rFonts w:ascii="Times New Roman" w:hAnsi="Times New Roman" w:cs="Times New Roman"/>
          <w:i/>
          <w:iCs/>
          <w:sz w:val="24"/>
          <w:szCs w:val="24"/>
          <w:lang w:val="en-GB"/>
        </w:rPr>
      </w:pPr>
      <w:r w:rsidRPr="00DD12AC">
        <w:rPr>
          <w:rFonts w:ascii="Times New Roman" w:hAnsi="Times New Roman" w:cs="Times New Roman"/>
          <w:i/>
          <w:iCs/>
          <w:sz w:val="24"/>
          <w:szCs w:val="24"/>
          <w:lang w:val="en-GB"/>
        </w:rPr>
        <w:t>the Government’s Office</w:t>
      </w:r>
    </w:p>
    <w:p w14:paraId="130336CD" w14:textId="7D5A1602" w:rsidR="00F2097D" w:rsidRPr="00DD12AC" w:rsidRDefault="00F2097D" w:rsidP="00F403F9">
      <w:pPr>
        <w:pStyle w:val="Sraopastraipa"/>
        <w:spacing w:after="0" w:line="240" w:lineRule="auto"/>
        <w:ind w:left="360"/>
        <w:rPr>
          <w:rFonts w:ascii="Times New Roman" w:hAnsi="Times New Roman" w:cs="Times New Roman"/>
          <w:sz w:val="24"/>
          <w:szCs w:val="24"/>
          <w:lang w:val="en-GB"/>
        </w:rPr>
      </w:pPr>
    </w:p>
    <w:p w14:paraId="040B4C22" w14:textId="40745C24" w:rsidR="00F2097D" w:rsidRPr="00DD12AC" w:rsidRDefault="00F2097D" w:rsidP="00F403F9">
      <w:pPr>
        <w:pStyle w:val="Sraopastraipa"/>
        <w:spacing w:after="0" w:line="240" w:lineRule="auto"/>
        <w:ind w:left="360"/>
        <w:rPr>
          <w:rFonts w:ascii="Times New Roman" w:hAnsi="Times New Roman" w:cs="Times New Roman"/>
          <w:sz w:val="24"/>
          <w:szCs w:val="24"/>
          <w:lang w:val="en-GB"/>
        </w:rPr>
      </w:pPr>
    </w:p>
    <w:p w14:paraId="4AFF95DD" w14:textId="37DFF346" w:rsidR="00F2097D" w:rsidRPr="00DD12AC" w:rsidRDefault="00F2097D" w:rsidP="00676F8E">
      <w:pPr>
        <w:pStyle w:val="Sraopastraipa"/>
        <w:spacing w:after="0" w:line="240" w:lineRule="auto"/>
        <w:ind w:left="360"/>
        <w:jc w:val="center"/>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 xml:space="preserve">Retrospective Description of </w:t>
      </w:r>
      <w:r w:rsidR="00676F8E" w:rsidRPr="00DD12AC">
        <w:rPr>
          <w:rFonts w:ascii="Times New Roman" w:hAnsi="Times New Roman" w:cs="Times New Roman"/>
          <w:b/>
          <w:bCs/>
          <w:sz w:val="24"/>
          <w:szCs w:val="24"/>
          <w:lang w:val="en-GB"/>
        </w:rPr>
        <w:t xml:space="preserve">the </w:t>
      </w:r>
      <w:r w:rsidRPr="00DD12AC">
        <w:rPr>
          <w:rFonts w:ascii="Times New Roman" w:hAnsi="Times New Roman" w:cs="Times New Roman"/>
          <w:b/>
          <w:bCs/>
          <w:sz w:val="24"/>
          <w:szCs w:val="24"/>
          <w:lang w:val="en-GB"/>
        </w:rPr>
        <w:t>Outstanding Universal Value of Vilnius Historic Center</w:t>
      </w:r>
    </w:p>
    <w:p w14:paraId="540600C4" w14:textId="6A17C17D" w:rsidR="00F2097D" w:rsidRPr="00DD12AC" w:rsidRDefault="00F2097D" w:rsidP="00676F8E">
      <w:pPr>
        <w:pStyle w:val="Sraopastraipa"/>
        <w:spacing w:after="0" w:line="240" w:lineRule="auto"/>
        <w:ind w:left="360"/>
        <w:jc w:val="center"/>
        <w:rPr>
          <w:rFonts w:ascii="Times New Roman" w:hAnsi="Times New Roman" w:cs="Times New Roman"/>
          <w:sz w:val="24"/>
          <w:szCs w:val="24"/>
          <w:lang w:val="en-GB"/>
        </w:rPr>
      </w:pPr>
      <w:r w:rsidRPr="00DD12AC">
        <w:rPr>
          <w:rFonts w:ascii="Times New Roman" w:hAnsi="Times New Roman" w:cs="Times New Roman"/>
          <w:sz w:val="24"/>
          <w:szCs w:val="24"/>
          <w:lang w:val="en-GB"/>
        </w:rPr>
        <w:t>(</w:t>
      </w:r>
      <w:r w:rsidR="00676F8E"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pproved by Resolution No. 8E of the 37</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session of the UNESCO World Heritage Committee)</w:t>
      </w:r>
    </w:p>
    <w:p w14:paraId="20746209" w14:textId="2BE1AB78" w:rsidR="00F2097D" w:rsidRPr="00DD12AC" w:rsidRDefault="00F2097D" w:rsidP="00F403F9">
      <w:pPr>
        <w:pStyle w:val="Sraopastraipa"/>
        <w:spacing w:after="0" w:line="240" w:lineRule="auto"/>
        <w:ind w:left="360"/>
        <w:rPr>
          <w:rFonts w:ascii="Times New Roman" w:hAnsi="Times New Roman" w:cs="Times New Roman"/>
          <w:sz w:val="24"/>
          <w:szCs w:val="24"/>
          <w:lang w:val="en-GB"/>
        </w:rPr>
      </w:pPr>
    </w:p>
    <w:tbl>
      <w:tblPr>
        <w:tblStyle w:val="Lentelstinklelis"/>
        <w:tblW w:w="0" w:type="auto"/>
        <w:tblInd w:w="360" w:type="dxa"/>
        <w:tblLook w:val="04A0" w:firstRow="1" w:lastRow="0" w:firstColumn="1" w:lastColumn="0" w:noHBand="0" w:noVBand="1"/>
      </w:tblPr>
      <w:tblGrid>
        <w:gridCol w:w="2612"/>
        <w:gridCol w:w="6656"/>
      </w:tblGrid>
      <w:tr w:rsidR="00F2097D" w:rsidRPr="00DD12AC" w14:paraId="2195A331" w14:textId="77777777" w:rsidTr="00F2097D">
        <w:tc>
          <w:tcPr>
            <w:tcW w:w="2612" w:type="dxa"/>
          </w:tcPr>
          <w:p w14:paraId="7E4B74EF" w14:textId="6D1FE1F6" w:rsidR="00F2097D" w:rsidRPr="00DD12AC" w:rsidRDefault="00F2097D" w:rsidP="00F403F9">
            <w:pPr>
              <w:pStyle w:val="Sraopastraipa"/>
              <w:ind w:left="0"/>
              <w:rPr>
                <w:rFonts w:ascii="Times New Roman" w:hAnsi="Times New Roman" w:cs="Times New Roman"/>
                <w:sz w:val="24"/>
                <w:szCs w:val="24"/>
                <w:lang w:val="en-GB"/>
              </w:rPr>
            </w:pPr>
            <w:r w:rsidRPr="00DD12AC">
              <w:rPr>
                <w:rFonts w:ascii="Times New Roman" w:hAnsi="Times New Roman" w:cs="Times New Roman"/>
                <w:sz w:val="24"/>
                <w:szCs w:val="24"/>
                <w:lang w:val="en-GB"/>
              </w:rPr>
              <w:t>Value</w:t>
            </w:r>
          </w:p>
        </w:tc>
        <w:tc>
          <w:tcPr>
            <w:tcW w:w="6656" w:type="dxa"/>
          </w:tcPr>
          <w:p w14:paraId="2FD1E046" w14:textId="28E63B61" w:rsidR="00F2097D" w:rsidRPr="00DD12AC" w:rsidRDefault="00F2097D" w:rsidP="00F403F9">
            <w:pPr>
              <w:pStyle w:val="Sraopastraipa"/>
              <w:ind w:left="0"/>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Vilnius Historic Center</w:t>
            </w:r>
          </w:p>
        </w:tc>
      </w:tr>
      <w:tr w:rsidR="00F2097D" w:rsidRPr="00DD12AC" w14:paraId="4B42C19B" w14:textId="77777777" w:rsidTr="00F2097D">
        <w:tc>
          <w:tcPr>
            <w:tcW w:w="2612" w:type="dxa"/>
          </w:tcPr>
          <w:p w14:paraId="04A24667" w14:textId="48847B3D" w:rsidR="00F2097D" w:rsidRPr="00DD12AC" w:rsidRDefault="00F2097D" w:rsidP="00F403F9">
            <w:pPr>
              <w:pStyle w:val="Sraopastraipa"/>
              <w:ind w:left="0"/>
              <w:rPr>
                <w:rFonts w:ascii="Times New Roman" w:hAnsi="Times New Roman" w:cs="Times New Roman"/>
                <w:sz w:val="24"/>
                <w:szCs w:val="24"/>
                <w:lang w:val="en-GB"/>
              </w:rPr>
            </w:pPr>
            <w:r w:rsidRPr="00DD12AC">
              <w:rPr>
                <w:rFonts w:ascii="Times New Roman" w:hAnsi="Times New Roman" w:cs="Times New Roman"/>
                <w:sz w:val="24"/>
                <w:szCs w:val="24"/>
                <w:lang w:val="en-GB"/>
              </w:rPr>
              <w:t>Member state</w:t>
            </w:r>
          </w:p>
        </w:tc>
        <w:tc>
          <w:tcPr>
            <w:tcW w:w="6656" w:type="dxa"/>
          </w:tcPr>
          <w:p w14:paraId="6073885A" w14:textId="026948F3" w:rsidR="00F2097D" w:rsidRPr="00DD12AC" w:rsidRDefault="00F2097D" w:rsidP="00F403F9">
            <w:pPr>
              <w:pStyle w:val="Sraopastraipa"/>
              <w:ind w:left="0"/>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Lithuania</w:t>
            </w:r>
          </w:p>
        </w:tc>
      </w:tr>
      <w:tr w:rsidR="00F2097D" w:rsidRPr="00DD12AC" w14:paraId="7179D496" w14:textId="77777777" w:rsidTr="00F2097D">
        <w:tc>
          <w:tcPr>
            <w:tcW w:w="2612" w:type="dxa"/>
          </w:tcPr>
          <w:p w14:paraId="5B0A3A23" w14:textId="0988344B" w:rsidR="00F2097D" w:rsidRPr="00DD12AC" w:rsidRDefault="00F2097D" w:rsidP="00F403F9">
            <w:pPr>
              <w:pStyle w:val="Sraopastraipa"/>
              <w:ind w:left="0"/>
              <w:rPr>
                <w:rFonts w:ascii="Times New Roman" w:hAnsi="Times New Roman" w:cs="Times New Roman"/>
                <w:sz w:val="24"/>
                <w:szCs w:val="24"/>
                <w:lang w:val="en-GB"/>
              </w:rPr>
            </w:pPr>
            <w:r w:rsidRPr="00DD12AC">
              <w:rPr>
                <w:rFonts w:ascii="Times New Roman" w:hAnsi="Times New Roman" w:cs="Times New Roman"/>
                <w:sz w:val="24"/>
                <w:szCs w:val="24"/>
                <w:lang w:val="en-GB"/>
              </w:rPr>
              <w:t>Identification No.</w:t>
            </w:r>
          </w:p>
        </w:tc>
        <w:tc>
          <w:tcPr>
            <w:tcW w:w="6656" w:type="dxa"/>
          </w:tcPr>
          <w:p w14:paraId="326540F5" w14:textId="2D648120" w:rsidR="00F2097D" w:rsidRPr="00DD12AC" w:rsidRDefault="00F2097D" w:rsidP="00F403F9">
            <w:pPr>
              <w:pStyle w:val="Sraopastraipa"/>
              <w:ind w:left="0"/>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541bis</w:t>
            </w:r>
          </w:p>
        </w:tc>
      </w:tr>
      <w:tr w:rsidR="00F2097D" w:rsidRPr="00DD12AC" w14:paraId="1FA6B9F6" w14:textId="77777777" w:rsidTr="00F2097D">
        <w:tc>
          <w:tcPr>
            <w:tcW w:w="2612" w:type="dxa"/>
          </w:tcPr>
          <w:p w14:paraId="69DD79AC" w14:textId="723F8F52" w:rsidR="00F2097D" w:rsidRPr="00DD12AC" w:rsidRDefault="00F2097D" w:rsidP="00F403F9">
            <w:pPr>
              <w:pStyle w:val="Sraopastraipa"/>
              <w:ind w:left="0"/>
              <w:rPr>
                <w:rFonts w:ascii="Times New Roman" w:hAnsi="Times New Roman" w:cs="Times New Roman"/>
                <w:sz w:val="24"/>
                <w:szCs w:val="24"/>
                <w:lang w:val="en-GB"/>
              </w:rPr>
            </w:pPr>
            <w:r w:rsidRPr="00DD12AC">
              <w:rPr>
                <w:rFonts w:ascii="Times New Roman" w:hAnsi="Times New Roman" w:cs="Times New Roman"/>
                <w:sz w:val="24"/>
                <w:szCs w:val="24"/>
                <w:lang w:val="en-GB"/>
              </w:rPr>
              <w:t>Date of entry</w:t>
            </w:r>
          </w:p>
        </w:tc>
        <w:tc>
          <w:tcPr>
            <w:tcW w:w="6656" w:type="dxa"/>
          </w:tcPr>
          <w:p w14:paraId="7091AD00" w14:textId="133762C5" w:rsidR="00F2097D" w:rsidRPr="00DD12AC" w:rsidRDefault="00F2097D" w:rsidP="00F403F9">
            <w:pPr>
              <w:pStyle w:val="Sraopastraipa"/>
              <w:ind w:left="0"/>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1994-2012</w:t>
            </w:r>
          </w:p>
        </w:tc>
      </w:tr>
    </w:tbl>
    <w:p w14:paraId="0B7BD6EA" w14:textId="4ED4E6C0" w:rsidR="00F2097D" w:rsidRPr="00DD12AC" w:rsidRDefault="00F2097D" w:rsidP="00F403F9">
      <w:pPr>
        <w:pStyle w:val="Sraopastraipa"/>
        <w:spacing w:after="0" w:line="240" w:lineRule="auto"/>
        <w:ind w:left="360"/>
        <w:rPr>
          <w:rFonts w:ascii="Times New Roman" w:hAnsi="Times New Roman" w:cs="Times New Roman"/>
          <w:sz w:val="24"/>
          <w:szCs w:val="24"/>
          <w:lang w:val="en-GB"/>
        </w:rPr>
      </w:pPr>
    </w:p>
    <w:p w14:paraId="58A52828" w14:textId="47BFFA29" w:rsidR="00F2097D" w:rsidRPr="00DD12AC" w:rsidRDefault="00F2097D" w:rsidP="00F403F9">
      <w:pPr>
        <w:pStyle w:val="Sraopastraipa"/>
        <w:spacing w:after="0" w:line="240" w:lineRule="auto"/>
        <w:ind w:left="360"/>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Brief Description</w:t>
      </w:r>
    </w:p>
    <w:p w14:paraId="2AECC14D" w14:textId="57C0689C" w:rsidR="00F2097D" w:rsidRPr="00DD12AC" w:rsidRDefault="00F2097D" w:rsidP="00F403F9">
      <w:pPr>
        <w:pStyle w:val="Sraopastraipa"/>
        <w:spacing w:after="0" w:line="240" w:lineRule="auto"/>
        <w:ind w:left="360"/>
        <w:rPr>
          <w:rFonts w:ascii="Times New Roman" w:hAnsi="Times New Roman" w:cs="Times New Roman"/>
          <w:sz w:val="24"/>
          <w:szCs w:val="24"/>
          <w:lang w:val="en-GB"/>
        </w:rPr>
      </w:pPr>
    </w:p>
    <w:p w14:paraId="3607B83B" w14:textId="77F3CEC8" w:rsidR="00913233" w:rsidRPr="00DD12AC" w:rsidRDefault="00F2097D" w:rsidP="00F2097D">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The history of Vilnius Historic Center started with hills of glacial origin, which</w:t>
      </w:r>
      <w:r w:rsidRPr="00DD12AC">
        <w:rPr>
          <w:lang w:val="en-GB"/>
        </w:rPr>
        <w:t xml:space="preserve"> </w:t>
      </w:r>
      <w:r w:rsidRPr="00DD12AC">
        <w:rPr>
          <w:rFonts w:ascii="Times New Roman" w:hAnsi="Times New Roman" w:cs="Times New Roman"/>
          <w:sz w:val="24"/>
          <w:szCs w:val="24"/>
          <w:lang w:val="en-GB"/>
        </w:rPr>
        <w:t>were intermittently inhabited back since Neolithic times.</w:t>
      </w:r>
      <w:r w:rsidR="00146744" w:rsidRPr="00DD12AC">
        <w:rPr>
          <w:rFonts w:ascii="Times New Roman" w:hAnsi="Times New Roman" w:cs="Times New Roman"/>
          <w:sz w:val="24"/>
          <w:szCs w:val="24"/>
          <w:lang w:val="en-GB"/>
        </w:rPr>
        <w:t xml:space="preserve"> In order to consolidate the Gediminas Hill, a wooden castle was built </w:t>
      </w:r>
      <w:r w:rsidR="00BD5045" w:rsidRPr="00DD12AC">
        <w:rPr>
          <w:rFonts w:ascii="Times New Roman" w:hAnsi="Times New Roman" w:cs="Times New Roman"/>
          <w:sz w:val="24"/>
          <w:szCs w:val="24"/>
          <w:lang w:val="en-GB"/>
        </w:rPr>
        <w:t>at the confluence of the Neris and Vilnia rivers in around year 1000 AD. With tribes of Balts fighting German invaders till the very 13</w:t>
      </w:r>
      <w:r w:rsidR="00BD5045" w:rsidRPr="00DD12AC">
        <w:rPr>
          <w:rFonts w:ascii="Times New Roman" w:hAnsi="Times New Roman" w:cs="Times New Roman"/>
          <w:sz w:val="24"/>
          <w:szCs w:val="24"/>
          <w:vertAlign w:val="superscript"/>
          <w:lang w:val="en-GB"/>
        </w:rPr>
        <w:t>th</w:t>
      </w:r>
      <w:r w:rsidR="00BD5045" w:rsidRPr="00DD12AC">
        <w:rPr>
          <w:rFonts w:ascii="Times New Roman" w:hAnsi="Times New Roman" w:cs="Times New Roman"/>
          <w:sz w:val="24"/>
          <w:szCs w:val="24"/>
          <w:lang w:val="en-GB"/>
        </w:rPr>
        <w:t xml:space="preserve"> century, a settlement did not turn into a town. The town of Vilnia (current Vilnius) was mentioned in written sources in 1323 for the first time, when </w:t>
      </w:r>
      <w:r w:rsidR="005120E1" w:rsidRPr="00DD12AC">
        <w:rPr>
          <w:rFonts w:ascii="Times New Roman" w:hAnsi="Times New Roman" w:cs="Times New Roman"/>
          <w:sz w:val="24"/>
          <w:szCs w:val="24"/>
          <w:lang w:val="en-GB"/>
        </w:rPr>
        <w:t>it</w:t>
      </w:r>
      <w:r w:rsidR="00BD5045" w:rsidRPr="00DD12AC">
        <w:rPr>
          <w:rFonts w:ascii="Times New Roman" w:hAnsi="Times New Roman" w:cs="Times New Roman"/>
          <w:sz w:val="24"/>
          <w:szCs w:val="24"/>
          <w:lang w:val="en-GB"/>
        </w:rPr>
        <w:t xml:space="preserve"> already was the capital of the Grand Dutchy of Lithuania. It is known that at that time, when the Vilnia river changed its course, there already were several brick buildings in the formed island. In the 15</w:t>
      </w:r>
      <w:r w:rsidR="00BD5045" w:rsidRPr="00DD12AC">
        <w:rPr>
          <w:rFonts w:ascii="Times New Roman" w:hAnsi="Times New Roman" w:cs="Times New Roman"/>
          <w:sz w:val="24"/>
          <w:szCs w:val="24"/>
          <w:vertAlign w:val="superscript"/>
          <w:lang w:val="en-GB"/>
        </w:rPr>
        <w:t>th</w:t>
      </w:r>
      <w:r w:rsidR="00BD5045" w:rsidRPr="00DD12AC">
        <w:rPr>
          <w:rFonts w:ascii="Times New Roman" w:hAnsi="Times New Roman" w:cs="Times New Roman"/>
          <w:sz w:val="24"/>
          <w:szCs w:val="24"/>
          <w:lang w:val="en-GB"/>
        </w:rPr>
        <w:t xml:space="preserve"> century, the Grand Dutchy of Lithuania</w:t>
      </w:r>
      <w:r w:rsidR="008260CD" w:rsidRPr="00DD12AC">
        <w:rPr>
          <w:rFonts w:ascii="Times New Roman" w:hAnsi="Times New Roman" w:cs="Times New Roman"/>
          <w:sz w:val="24"/>
          <w:szCs w:val="24"/>
          <w:lang w:val="en-GB"/>
        </w:rPr>
        <w:t xml:space="preserve"> with its capital Vilnius had become the largest European country, stretching from the Baltic Sea in the north to the Black Sea in the south. </w:t>
      </w:r>
      <w:r w:rsidR="00913233" w:rsidRPr="00DD12AC">
        <w:rPr>
          <w:rFonts w:ascii="Times New Roman" w:hAnsi="Times New Roman" w:cs="Times New Roman"/>
          <w:sz w:val="24"/>
          <w:szCs w:val="24"/>
          <w:lang w:val="en-GB"/>
        </w:rPr>
        <w:t>T</w:t>
      </w:r>
      <w:r w:rsidR="005120E1" w:rsidRPr="00DD12AC">
        <w:rPr>
          <w:rFonts w:ascii="Times New Roman" w:hAnsi="Times New Roman" w:cs="Times New Roman"/>
          <w:sz w:val="24"/>
          <w:szCs w:val="24"/>
          <w:lang w:val="en-GB"/>
        </w:rPr>
        <w:t>he t</w:t>
      </w:r>
      <w:r w:rsidR="00913233" w:rsidRPr="00DD12AC">
        <w:rPr>
          <w:rFonts w:ascii="Times New Roman" w:hAnsi="Times New Roman" w:cs="Times New Roman"/>
          <w:sz w:val="24"/>
          <w:szCs w:val="24"/>
          <w:lang w:val="en-GB"/>
        </w:rPr>
        <w:t xml:space="preserve">erritories of </w:t>
      </w:r>
      <w:r w:rsidR="005120E1" w:rsidRPr="00DD12AC">
        <w:rPr>
          <w:rFonts w:ascii="Times New Roman" w:hAnsi="Times New Roman" w:cs="Times New Roman"/>
          <w:sz w:val="24"/>
          <w:szCs w:val="24"/>
          <w:lang w:val="en-GB"/>
        </w:rPr>
        <w:t xml:space="preserve">the </w:t>
      </w:r>
      <w:r w:rsidR="00913233" w:rsidRPr="00DD12AC">
        <w:rPr>
          <w:rFonts w:ascii="Times New Roman" w:hAnsi="Times New Roman" w:cs="Times New Roman"/>
          <w:sz w:val="24"/>
          <w:szCs w:val="24"/>
          <w:lang w:val="en-GB"/>
        </w:rPr>
        <w:t>three castles (the Lower, the Upper and the Crooked Castle) and the area surrounded in defensive wall back in the Middle Ages</w:t>
      </w:r>
      <w:r w:rsidR="005120E1" w:rsidRPr="00DD12AC">
        <w:rPr>
          <w:rFonts w:ascii="Times New Roman" w:hAnsi="Times New Roman" w:cs="Times New Roman"/>
          <w:sz w:val="24"/>
          <w:szCs w:val="24"/>
          <w:lang w:val="en-GB"/>
        </w:rPr>
        <w:t xml:space="preserve"> formed the historic city centre</w:t>
      </w:r>
      <w:r w:rsidR="00913233" w:rsidRPr="00DD12AC">
        <w:rPr>
          <w:rFonts w:ascii="Times New Roman" w:hAnsi="Times New Roman" w:cs="Times New Roman"/>
          <w:sz w:val="24"/>
          <w:szCs w:val="24"/>
          <w:lang w:val="en-GB"/>
        </w:rPr>
        <w:t xml:space="preserve">. The plan of the historic city centre </w:t>
      </w:r>
      <w:r w:rsidR="005120E1" w:rsidRPr="00DD12AC">
        <w:rPr>
          <w:rFonts w:ascii="Times New Roman" w:hAnsi="Times New Roman" w:cs="Times New Roman"/>
          <w:sz w:val="24"/>
          <w:szCs w:val="24"/>
          <w:lang w:val="en-GB"/>
        </w:rPr>
        <w:t xml:space="preserve">was </w:t>
      </w:r>
      <w:r w:rsidR="00913233" w:rsidRPr="00DD12AC">
        <w:rPr>
          <w:rFonts w:ascii="Times New Roman" w:hAnsi="Times New Roman" w:cs="Times New Roman"/>
          <w:sz w:val="24"/>
          <w:szCs w:val="24"/>
          <w:lang w:val="en-GB"/>
        </w:rPr>
        <w:t xml:space="preserve">essentially circular and radial, streets </w:t>
      </w:r>
      <w:r w:rsidR="005120E1" w:rsidRPr="00DD12AC">
        <w:rPr>
          <w:rFonts w:ascii="Times New Roman" w:hAnsi="Times New Roman" w:cs="Times New Roman"/>
          <w:sz w:val="24"/>
          <w:szCs w:val="24"/>
          <w:lang w:val="en-GB"/>
        </w:rPr>
        <w:t>were</w:t>
      </w:r>
      <w:r w:rsidR="00913233" w:rsidRPr="00DD12AC">
        <w:rPr>
          <w:rFonts w:ascii="Times New Roman" w:hAnsi="Times New Roman" w:cs="Times New Roman"/>
          <w:sz w:val="24"/>
          <w:szCs w:val="24"/>
          <w:lang w:val="en-GB"/>
        </w:rPr>
        <w:t xml:space="preserve"> arranged in various directions from the original castle site. The street structure </w:t>
      </w:r>
      <w:r w:rsidR="005120E1" w:rsidRPr="00DD12AC">
        <w:rPr>
          <w:rFonts w:ascii="Times New Roman" w:hAnsi="Times New Roman" w:cs="Times New Roman"/>
          <w:sz w:val="24"/>
          <w:szCs w:val="24"/>
          <w:lang w:val="en-GB"/>
        </w:rPr>
        <w:t>was</w:t>
      </w:r>
      <w:r w:rsidR="00913233" w:rsidRPr="00DD12AC">
        <w:rPr>
          <w:rFonts w:ascii="Times New Roman" w:hAnsi="Times New Roman" w:cs="Times New Roman"/>
          <w:sz w:val="24"/>
          <w:szCs w:val="24"/>
          <w:lang w:val="en-GB"/>
        </w:rPr>
        <w:t xml:space="preserve"> typical of medieval </w:t>
      </w:r>
      <w:r w:rsidR="005120E1" w:rsidRPr="00DD12AC">
        <w:rPr>
          <w:rFonts w:ascii="Times New Roman" w:hAnsi="Times New Roman" w:cs="Times New Roman"/>
          <w:sz w:val="24"/>
          <w:szCs w:val="24"/>
          <w:lang w:val="en-GB"/>
        </w:rPr>
        <w:t>towns</w:t>
      </w:r>
      <w:r w:rsidR="00913233" w:rsidRPr="00DD12AC">
        <w:rPr>
          <w:rFonts w:ascii="Times New Roman" w:hAnsi="Times New Roman" w:cs="Times New Roman"/>
          <w:sz w:val="24"/>
          <w:szCs w:val="24"/>
          <w:lang w:val="en-GB"/>
        </w:rPr>
        <w:t xml:space="preserve"> – small streets divide</w:t>
      </w:r>
      <w:r w:rsidR="00242DB3" w:rsidRPr="00DD12AC">
        <w:rPr>
          <w:rFonts w:ascii="Times New Roman" w:hAnsi="Times New Roman" w:cs="Times New Roman"/>
          <w:sz w:val="24"/>
          <w:szCs w:val="24"/>
          <w:lang w:val="en-GB"/>
        </w:rPr>
        <w:t>d</w:t>
      </w:r>
      <w:r w:rsidR="00913233" w:rsidRPr="00DD12AC">
        <w:rPr>
          <w:rFonts w:ascii="Times New Roman" w:hAnsi="Times New Roman" w:cs="Times New Roman"/>
          <w:sz w:val="24"/>
          <w:szCs w:val="24"/>
          <w:lang w:val="en-GB"/>
        </w:rPr>
        <w:t xml:space="preserve"> it to irregular blocks, however, large squares were built in subsequent periods.</w:t>
      </w:r>
    </w:p>
    <w:p w14:paraId="0EA510F2" w14:textId="77777777" w:rsidR="00913233" w:rsidRPr="00DD12AC" w:rsidRDefault="00913233" w:rsidP="00F2097D">
      <w:pPr>
        <w:pStyle w:val="Sraopastraipa"/>
        <w:spacing w:after="0" w:line="240" w:lineRule="auto"/>
        <w:ind w:left="360"/>
        <w:rPr>
          <w:rFonts w:ascii="Times New Roman" w:hAnsi="Times New Roman" w:cs="Times New Roman"/>
          <w:sz w:val="24"/>
          <w:szCs w:val="24"/>
          <w:lang w:val="en-GB"/>
        </w:rPr>
      </w:pPr>
    </w:p>
    <w:p w14:paraId="0B7A0703" w14:textId="2368A891" w:rsidR="00F2097D" w:rsidRPr="00DD12AC" w:rsidRDefault="00913233" w:rsidP="00F2097D">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 </w:t>
      </w:r>
      <w:r w:rsidR="00D352C8" w:rsidRPr="00DD12AC">
        <w:rPr>
          <w:rFonts w:ascii="Times New Roman" w:hAnsi="Times New Roman" w:cs="Times New Roman"/>
          <w:sz w:val="24"/>
          <w:szCs w:val="24"/>
          <w:lang w:val="en-GB"/>
        </w:rPr>
        <w:t>Gothic, Renaissance, Baroque and Classicist styles dominate</w:t>
      </w:r>
      <w:r w:rsidR="00242DB3" w:rsidRPr="00DD12AC">
        <w:rPr>
          <w:rFonts w:ascii="Times New Roman" w:hAnsi="Times New Roman" w:cs="Times New Roman"/>
          <w:sz w:val="24"/>
          <w:szCs w:val="24"/>
          <w:lang w:val="en-GB"/>
        </w:rPr>
        <w:t>d</w:t>
      </w:r>
      <w:r w:rsidR="00D352C8" w:rsidRPr="00DD12AC">
        <w:rPr>
          <w:rFonts w:ascii="Times New Roman" w:hAnsi="Times New Roman" w:cs="Times New Roman"/>
          <w:sz w:val="24"/>
          <w:szCs w:val="24"/>
          <w:lang w:val="en-GB"/>
        </w:rPr>
        <w:t xml:space="preserve"> in historic buildings. Buildings </w:t>
      </w:r>
      <w:r w:rsidR="00242DB3" w:rsidRPr="00DD12AC">
        <w:rPr>
          <w:rFonts w:ascii="Times New Roman" w:hAnsi="Times New Roman" w:cs="Times New Roman"/>
          <w:sz w:val="24"/>
          <w:szCs w:val="24"/>
          <w:lang w:val="en-GB"/>
        </w:rPr>
        <w:t>stood</w:t>
      </w:r>
      <w:r w:rsidR="00D352C8" w:rsidRPr="00DD12AC">
        <w:rPr>
          <w:rFonts w:ascii="Times New Roman" w:hAnsi="Times New Roman" w:cs="Times New Roman"/>
          <w:sz w:val="24"/>
          <w:szCs w:val="24"/>
          <w:lang w:val="en-GB"/>
        </w:rPr>
        <w:t xml:space="preserve"> out for their appearance, special composition, interior and exterior finishing elements. </w:t>
      </w:r>
      <w:r w:rsidR="00E53E6D" w:rsidRPr="00DD12AC">
        <w:rPr>
          <w:rFonts w:ascii="Times New Roman" w:hAnsi="Times New Roman" w:cs="Times New Roman"/>
          <w:sz w:val="24"/>
          <w:szCs w:val="24"/>
          <w:lang w:val="en-GB"/>
        </w:rPr>
        <w:t>All this create</w:t>
      </w:r>
      <w:r w:rsidR="00242DB3" w:rsidRPr="00DD12AC">
        <w:rPr>
          <w:rFonts w:ascii="Times New Roman" w:hAnsi="Times New Roman" w:cs="Times New Roman"/>
          <w:sz w:val="24"/>
          <w:szCs w:val="24"/>
          <w:lang w:val="en-GB"/>
        </w:rPr>
        <w:t>d</w:t>
      </w:r>
      <w:r w:rsidR="00E53E6D" w:rsidRPr="00DD12AC">
        <w:rPr>
          <w:rFonts w:ascii="Times New Roman" w:hAnsi="Times New Roman" w:cs="Times New Roman"/>
          <w:sz w:val="24"/>
          <w:szCs w:val="24"/>
          <w:lang w:val="en-GB"/>
        </w:rPr>
        <w:t xml:space="preserve"> a multifaceted view of the city unveiling its all-encompassing coherence. </w:t>
      </w:r>
      <w:r w:rsidR="00180AE6" w:rsidRPr="00DD12AC">
        <w:rPr>
          <w:rFonts w:ascii="Times New Roman" w:hAnsi="Times New Roman" w:cs="Times New Roman"/>
          <w:sz w:val="24"/>
          <w:szCs w:val="24"/>
          <w:lang w:val="en-GB"/>
        </w:rPr>
        <w:t xml:space="preserve">The cityscape </w:t>
      </w:r>
      <w:r w:rsidR="00242DB3" w:rsidRPr="00DD12AC">
        <w:rPr>
          <w:rFonts w:ascii="Times New Roman" w:hAnsi="Times New Roman" w:cs="Times New Roman"/>
          <w:sz w:val="24"/>
          <w:szCs w:val="24"/>
          <w:lang w:val="en-GB"/>
        </w:rPr>
        <w:t>was</w:t>
      </w:r>
      <w:r w:rsidR="00180AE6" w:rsidRPr="00DD12AC">
        <w:rPr>
          <w:rFonts w:ascii="Times New Roman" w:hAnsi="Times New Roman" w:cs="Times New Roman"/>
          <w:sz w:val="24"/>
          <w:szCs w:val="24"/>
          <w:lang w:val="en-GB"/>
        </w:rPr>
        <w:t xml:space="preserve"> defined by the overall structure of the city plan, network of streets and squares, and boundaries of land plots. Details of the urban structure relating to the natural environment also determine</w:t>
      </w:r>
      <w:r w:rsidR="00242DB3" w:rsidRPr="00DD12AC">
        <w:rPr>
          <w:rFonts w:ascii="Times New Roman" w:hAnsi="Times New Roman" w:cs="Times New Roman"/>
          <w:sz w:val="24"/>
          <w:szCs w:val="24"/>
          <w:lang w:val="en-GB"/>
        </w:rPr>
        <w:t>d</w:t>
      </w:r>
      <w:r w:rsidR="00180AE6" w:rsidRPr="00DD12AC">
        <w:rPr>
          <w:rFonts w:ascii="Times New Roman" w:hAnsi="Times New Roman" w:cs="Times New Roman"/>
          <w:sz w:val="24"/>
          <w:szCs w:val="24"/>
          <w:lang w:val="en-GB"/>
        </w:rPr>
        <w:t xml:space="preserve"> the distinctive </w:t>
      </w:r>
      <w:r w:rsidR="00242DB3" w:rsidRPr="00DD12AC">
        <w:rPr>
          <w:rFonts w:ascii="Times New Roman" w:hAnsi="Times New Roman" w:cs="Times New Roman"/>
          <w:sz w:val="24"/>
          <w:szCs w:val="24"/>
          <w:lang w:val="en-GB"/>
        </w:rPr>
        <w:t>silhouettes</w:t>
      </w:r>
      <w:r w:rsidR="00180AE6" w:rsidRPr="00DD12AC">
        <w:rPr>
          <w:rFonts w:ascii="Times New Roman" w:hAnsi="Times New Roman" w:cs="Times New Roman"/>
          <w:sz w:val="24"/>
          <w:szCs w:val="24"/>
          <w:lang w:val="en-GB"/>
        </w:rPr>
        <w:t>, panoramas and perspectives preserved to this day.</w:t>
      </w:r>
    </w:p>
    <w:p w14:paraId="03BBA56B" w14:textId="50C5B37E" w:rsidR="00180AE6" w:rsidRPr="00DD12AC" w:rsidRDefault="00180AE6" w:rsidP="00F2097D">
      <w:pPr>
        <w:pStyle w:val="Sraopastraipa"/>
        <w:spacing w:after="0" w:line="240" w:lineRule="auto"/>
        <w:ind w:left="360"/>
        <w:rPr>
          <w:rFonts w:ascii="Times New Roman" w:hAnsi="Times New Roman" w:cs="Times New Roman"/>
          <w:sz w:val="24"/>
          <w:szCs w:val="24"/>
          <w:lang w:val="en-GB"/>
        </w:rPr>
      </w:pPr>
    </w:p>
    <w:p w14:paraId="4B83B666" w14:textId="42E47883" w:rsidR="00180AE6" w:rsidRPr="00DD12AC" w:rsidRDefault="00180AE6" w:rsidP="00F2097D">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Lithuanians and other nations of the Grand Dutchy of Lithuania contributed to the growth of Vilnius as an outstanding multi-cultural city with a combination of Eastern and Western cultures with their languages, religions and cultures. Christianity having dominated since </w:t>
      </w:r>
      <w:r w:rsidR="005E3AC2" w:rsidRPr="00DD12AC">
        <w:rPr>
          <w:rFonts w:ascii="Times New Roman" w:hAnsi="Times New Roman" w:cs="Times New Roman"/>
          <w:sz w:val="24"/>
          <w:szCs w:val="24"/>
          <w:lang w:val="en-GB"/>
        </w:rPr>
        <w:t>the Middle Ages</w:t>
      </w:r>
      <w:r w:rsidRPr="00DD12AC">
        <w:rPr>
          <w:rFonts w:ascii="Times New Roman" w:hAnsi="Times New Roman" w:cs="Times New Roman"/>
          <w:sz w:val="24"/>
          <w:szCs w:val="24"/>
          <w:lang w:val="en-GB"/>
        </w:rPr>
        <w:t xml:space="preserve"> and the increased importance of Judaism led to the emergence of objects of representative tangible heritage of religious communities, including </w:t>
      </w:r>
      <w:r w:rsidR="00E35F0E"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Church of St. Michael the Archangel, the Church of St. Stephen, the Church of St. Casimir, the Church of All Saints and the Church of St. Theresa. </w:t>
      </w:r>
    </w:p>
    <w:p w14:paraId="0B83CB96" w14:textId="5A25EA32" w:rsidR="00180AE6" w:rsidRPr="00DD12AC" w:rsidRDefault="00180AE6" w:rsidP="00F2097D">
      <w:pPr>
        <w:pStyle w:val="Sraopastraipa"/>
        <w:spacing w:after="0" w:line="240" w:lineRule="auto"/>
        <w:ind w:left="360"/>
        <w:rPr>
          <w:rFonts w:ascii="Times New Roman" w:hAnsi="Times New Roman" w:cs="Times New Roman"/>
          <w:sz w:val="24"/>
          <w:szCs w:val="24"/>
          <w:lang w:val="en-GB"/>
        </w:rPr>
      </w:pPr>
    </w:p>
    <w:p w14:paraId="7B965C8C" w14:textId="741CAF92" w:rsidR="00180AE6" w:rsidRPr="00DD12AC" w:rsidRDefault="00180AE6" w:rsidP="00F2097D">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lastRenderedPageBreak/>
        <w:t>Buildin</w:t>
      </w:r>
      <w:r w:rsidR="00AC3217" w:rsidRPr="00DD12AC">
        <w:rPr>
          <w:rFonts w:ascii="Times New Roman" w:hAnsi="Times New Roman" w:cs="Times New Roman"/>
          <w:sz w:val="24"/>
          <w:szCs w:val="24"/>
          <w:lang w:val="en-GB"/>
        </w:rPr>
        <w:t>g</w:t>
      </w:r>
      <w:r w:rsidRPr="00DD12AC">
        <w:rPr>
          <w:rFonts w:ascii="Times New Roman" w:hAnsi="Times New Roman" w:cs="Times New Roman"/>
          <w:sz w:val="24"/>
          <w:szCs w:val="24"/>
          <w:lang w:val="en-GB"/>
        </w:rPr>
        <w:t xml:space="preserve">s successfully rebuilt after various disasters </w:t>
      </w:r>
      <w:r w:rsidR="00AC3217" w:rsidRPr="00DD12AC">
        <w:rPr>
          <w:rFonts w:ascii="Times New Roman" w:hAnsi="Times New Roman" w:cs="Times New Roman"/>
          <w:sz w:val="24"/>
          <w:szCs w:val="24"/>
          <w:lang w:val="en-GB"/>
        </w:rPr>
        <w:t xml:space="preserve">marked the city with some unique features – these </w:t>
      </w:r>
      <w:r w:rsidR="00E35F0E" w:rsidRPr="00DD12AC">
        <w:rPr>
          <w:rFonts w:ascii="Times New Roman" w:hAnsi="Times New Roman" w:cs="Times New Roman"/>
          <w:sz w:val="24"/>
          <w:szCs w:val="24"/>
          <w:lang w:val="en-GB"/>
        </w:rPr>
        <w:t>w</w:t>
      </w:r>
      <w:r w:rsidR="00AC3217" w:rsidRPr="00DD12AC">
        <w:rPr>
          <w:rFonts w:ascii="Times New Roman" w:hAnsi="Times New Roman" w:cs="Times New Roman"/>
          <w:sz w:val="24"/>
          <w:szCs w:val="24"/>
          <w:lang w:val="en-GB"/>
        </w:rPr>
        <w:t>ere buildings of the Cathedral, the Town Hall, the Arsenal building, the Tyzenhauza</w:t>
      </w:r>
      <w:r w:rsidR="00E34A98" w:rsidRPr="00DD12AC">
        <w:rPr>
          <w:rFonts w:ascii="Times New Roman" w:hAnsi="Times New Roman" w:cs="Times New Roman"/>
          <w:sz w:val="24"/>
          <w:szCs w:val="24"/>
          <w:lang w:val="en-GB"/>
        </w:rPr>
        <w:t>i</w:t>
      </w:r>
      <w:r w:rsidR="00AC3217" w:rsidRPr="00DD12AC">
        <w:rPr>
          <w:rFonts w:ascii="Times New Roman" w:hAnsi="Times New Roman" w:cs="Times New Roman"/>
          <w:sz w:val="24"/>
          <w:szCs w:val="24"/>
          <w:lang w:val="en-GB"/>
        </w:rPr>
        <w:t xml:space="preserve"> Palace, De Reus Palace, the Pa</w:t>
      </w:r>
      <w:r w:rsidR="00E35F0E" w:rsidRPr="00DD12AC">
        <w:rPr>
          <w:rFonts w:ascii="Times New Roman" w:hAnsi="Times New Roman" w:cs="Times New Roman"/>
          <w:sz w:val="24"/>
          <w:szCs w:val="24"/>
          <w:lang w:val="en-GB"/>
        </w:rPr>
        <w:t>c</w:t>
      </w:r>
      <w:r w:rsidR="00AC3217" w:rsidRPr="00DD12AC">
        <w:rPr>
          <w:rFonts w:ascii="Times New Roman" w:hAnsi="Times New Roman" w:cs="Times New Roman"/>
          <w:sz w:val="24"/>
          <w:szCs w:val="24"/>
          <w:lang w:val="en-GB"/>
        </w:rPr>
        <w:t xml:space="preserve">ai </w:t>
      </w:r>
      <w:r w:rsidR="00E35F0E" w:rsidRPr="00DD12AC">
        <w:rPr>
          <w:rFonts w:ascii="Times New Roman" w:hAnsi="Times New Roman" w:cs="Times New Roman"/>
          <w:sz w:val="24"/>
          <w:szCs w:val="24"/>
          <w:lang w:val="en-GB"/>
        </w:rPr>
        <w:t xml:space="preserve">Palace </w:t>
      </w:r>
      <w:r w:rsidR="00AC3217" w:rsidRPr="00DD12AC">
        <w:rPr>
          <w:rFonts w:ascii="Times New Roman" w:hAnsi="Times New Roman" w:cs="Times New Roman"/>
          <w:sz w:val="24"/>
          <w:szCs w:val="24"/>
          <w:lang w:val="en-GB"/>
        </w:rPr>
        <w:t>and Masalskiai Palace. Quite a few extant buildings of old</w:t>
      </w:r>
      <w:r w:rsidR="00E35F0E" w:rsidRPr="00DD12AC">
        <w:rPr>
          <w:rFonts w:ascii="Times New Roman" w:hAnsi="Times New Roman" w:cs="Times New Roman"/>
          <w:sz w:val="24"/>
          <w:szCs w:val="24"/>
          <w:lang w:val="en-GB"/>
        </w:rPr>
        <w:t xml:space="preserve"> </w:t>
      </w:r>
      <w:r w:rsidR="00AC3217" w:rsidRPr="00DD12AC">
        <w:rPr>
          <w:rFonts w:ascii="Times New Roman" w:hAnsi="Times New Roman" w:cs="Times New Roman"/>
          <w:sz w:val="24"/>
          <w:szCs w:val="24"/>
          <w:lang w:val="en-GB"/>
        </w:rPr>
        <w:t xml:space="preserve">construction were rebuilt or renovated in the style of Vilnius Baroque school, which later left a remarkable footprint in </w:t>
      </w:r>
      <w:r w:rsidR="00E35F0E" w:rsidRPr="00DD12AC">
        <w:rPr>
          <w:rFonts w:ascii="Times New Roman" w:hAnsi="Times New Roman" w:cs="Times New Roman"/>
          <w:sz w:val="24"/>
          <w:szCs w:val="24"/>
          <w:lang w:val="en-GB"/>
        </w:rPr>
        <w:t>a</w:t>
      </w:r>
      <w:r w:rsidR="00AC3217" w:rsidRPr="00DD12AC">
        <w:rPr>
          <w:rFonts w:ascii="Times New Roman" w:hAnsi="Times New Roman" w:cs="Times New Roman"/>
          <w:sz w:val="24"/>
          <w:szCs w:val="24"/>
          <w:lang w:val="en-GB"/>
        </w:rPr>
        <w:t xml:space="preserve"> significant </w:t>
      </w:r>
      <w:r w:rsidR="00E35F0E" w:rsidRPr="00DD12AC">
        <w:rPr>
          <w:rFonts w:ascii="Times New Roman" w:hAnsi="Times New Roman" w:cs="Times New Roman"/>
          <w:sz w:val="24"/>
          <w:szCs w:val="24"/>
          <w:lang w:val="en-GB"/>
        </w:rPr>
        <w:t>part</w:t>
      </w:r>
      <w:r w:rsidR="00AC3217" w:rsidRPr="00DD12AC">
        <w:rPr>
          <w:rFonts w:ascii="Times New Roman" w:hAnsi="Times New Roman" w:cs="Times New Roman"/>
          <w:sz w:val="24"/>
          <w:szCs w:val="24"/>
          <w:lang w:val="en-GB"/>
        </w:rPr>
        <w:t xml:space="preserve"> of the Grand Dutchy of Lithuania. The identity of Vilnius was always open to influences enhancing social, economic and cultural activities of prosperous communities. These influences manifested in works of Gothic, </w:t>
      </w:r>
      <w:r w:rsidR="00C60EB9" w:rsidRPr="00DD12AC">
        <w:rPr>
          <w:rFonts w:ascii="Times New Roman" w:hAnsi="Times New Roman" w:cs="Times New Roman"/>
          <w:sz w:val="24"/>
          <w:szCs w:val="24"/>
          <w:lang w:val="en-GB"/>
        </w:rPr>
        <w:t>Renaissance</w:t>
      </w:r>
      <w:r w:rsidR="00AC3217" w:rsidRPr="00DD12AC">
        <w:rPr>
          <w:rFonts w:ascii="Times New Roman" w:hAnsi="Times New Roman" w:cs="Times New Roman"/>
          <w:sz w:val="24"/>
          <w:szCs w:val="24"/>
          <w:lang w:val="en-GB"/>
        </w:rPr>
        <w:t xml:space="preserve"> and Baroque style, which were furthest east in Europe.</w:t>
      </w:r>
    </w:p>
    <w:p w14:paraId="6CD71D52" w14:textId="138CC68E" w:rsidR="00AC3217" w:rsidRPr="00DD12AC" w:rsidRDefault="00AC3217" w:rsidP="00F2097D">
      <w:pPr>
        <w:pStyle w:val="Sraopastraipa"/>
        <w:spacing w:after="0" w:line="240" w:lineRule="auto"/>
        <w:ind w:left="360"/>
        <w:rPr>
          <w:rFonts w:ascii="Times New Roman" w:hAnsi="Times New Roman" w:cs="Times New Roman"/>
          <w:sz w:val="24"/>
          <w:szCs w:val="24"/>
          <w:lang w:val="en-GB"/>
        </w:rPr>
      </w:pPr>
    </w:p>
    <w:p w14:paraId="1AAA017E" w14:textId="16A17CAA" w:rsidR="00AC3217" w:rsidRPr="00DD12AC" w:rsidRDefault="00AC3217" w:rsidP="00F2097D">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b/>
          <w:bCs/>
          <w:i/>
          <w:iCs/>
          <w:sz w:val="24"/>
          <w:szCs w:val="24"/>
          <w:lang w:val="en-GB"/>
        </w:rPr>
        <w:t>Criteria II</w:t>
      </w:r>
      <w:r w:rsidRPr="00DD12AC">
        <w:rPr>
          <w:rFonts w:ascii="Times New Roman" w:hAnsi="Times New Roman" w:cs="Times New Roman"/>
          <w:sz w:val="24"/>
          <w:szCs w:val="24"/>
          <w:lang w:val="en-GB"/>
        </w:rPr>
        <w:t xml:space="preserve">. Vilnius is a unique example of a city having formed in Middle Ages, which had a significant impact on architectural and cultural development in much of Eastern Europe for several centuries. </w:t>
      </w:r>
    </w:p>
    <w:p w14:paraId="4C3843B9" w14:textId="258AF25D" w:rsidR="00A94EDF" w:rsidRPr="00DD12AC" w:rsidRDefault="00A94EDF" w:rsidP="00F2097D">
      <w:pPr>
        <w:pStyle w:val="Sraopastraipa"/>
        <w:spacing w:after="0" w:line="240" w:lineRule="auto"/>
        <w:ind w:left="360"/>
        <w:rPr>
          <w:rFonts w:ascii="Times New Roman" w:hAnsi="Times New Roman" w:cs="Times New Roman"/>
          <w:sz w:val="24"/>
          <w:szCs w:val="24"/>
          <w:lang w:val="en-GB"/>
        </w:rPr>
      </w:pPr>
    </w:p>
    <w:p w14:paraId="1B72A9B8" w14:textId="018D7AE4" w:rsidR="00A94EDF" w:rsidRPr="00DD12AC" w:rsidRDefault="00A94EDF" w:rsidP="00A94EDF">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b/>
          <w:bCs/>
          <w:i/>
          <w:iCs/>
          <w:sz w:val="24"/>
          <w:szCs w:val="24"/>
          <w:lang w:val="en-GB"/>
        </w:rPr>
        <w:t>Criteria IV</w:t>
      </w:r>
      <w:r w:rsidRPr="00DD12AC">
        <w:rPr>
          <w:rFonts w:ascii="Times New Roman" w:hAnsi="Times New Roman" w:cs="Times New Roman"/>
          <w:sz w:val="24"/>
          <w:szCs w:val="24"/>
          <w:lang w:val="en-GB"/>
        </w:rPr>
        <w:t xml:space="preserve">. The cityscape and </w:t>
      </w:r>
      <w:r w:rsidR="00E35F0E"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preserved </w:t>
      </w:r>
      <w:r w:rsidR="00E35F0E" w:rsidRPr="00DD12AC">
        <w:rPr>
          <w:rFonts w:ascii="Times New Roman" w:hAnsi="Times New Roman" w:cs="Times New Roman"/>
          <w:sz w:val="24"/>
          <w:szCs w:val="24"/>
          <w:lang w:val="en-GB"/>
        </w:rPr>
        <w:t xml:space="preserve">large variety </w:t>
      </w:r>
      <w:r w:rsidRPr="00DD12AC">
        <w:rPr>
          <w:rFonts w:ascii="Times New Roman" w:hAnsi="Times New Roman" w:cs="Times New Roman"/>
          <w:sz w:val="24"/>
          <w:szCs w:val="24"/>
          <w:lang w:val="en-GB"/>
        </w:rPr>
        <w:t xml:space="preserve">of buildings make Vilnius an exclusive example of a Central European city having formed organically over five centuries. </w:t>
      </w:r>
    </w:p>
    <w:p w14:paraId="4463662A" w14:textId="3453290F" w:rsidR="00A94EDF" w:rsidRPr="00DD12AC" w:rsidRDefault="00A94EDF" w:rsidP="00A94EDF">
      <w:pPr>
        <w:pStyle w:val="Sraopastraipa"/>
        <w:spacing w:after="0" w:line="240" w:lineRule="auto"/>
        <w:ind w:left="360"/>
        <w:rPr>
          <w:rFonts w:ascii="Times New Roman" w:hAnsi="Times New Roman" w:cs="Times New Roman"/>
          <w:sz w:val="24"/>
          <w:szCs w:val="24"/>
          <w:lang w:val="en-GB"/>
        </w:rPr>
      </w:pPr>
    </w:p>
    <w:p w14:paraId="755AE915" w14:textId="6A9B90A6" w:rsidR="00A94EDF" w:rsidRPr="00DD12AC" w:rsidRDefault="00A94EDF" w:rsidP="00A94EDF">
      <w:pPr>
        <w:pStyle w:val="Sraopastraipa"/>
        <w:spacing w:after="0" w:line="240" w:lineRule="auto"/>
        <w:ind w:left="360"/>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Integrity</w:t>
      </w:r>
    </w:p>
    <w:p w14:paraId="6D091B26" w14:textId="116381C2" w:rsidR="00A94EDF" w:rsidRPr="00DD12AC" w:rsidRDefault="00A94EDF" w:rsidP="00A94EDF">
      <w:pPr>
        <w:pStyle w:val="Sraopastraipa"/>
        <w:spacing w:after="0" w:line="240" w:lineRule="auto"/>
        <w:ind w:left="360"/>
        <w:rPr>
          <w:rFonts w:ascii="Times New Roman" w:hAnsi="Times New Roman" w:cs="Times New Roman"/>
          <w:sz w:val="24"/>
          <w:szCs w:val="24"/>
          <w:lang w:val="en-GB"/>
        </w:rPr>
      </w:pPr>
    </w:p>
    <w:p w14:paraId="3175BA2E" w14:textId="5EAFB75C" w:rsidR="00A94EDF" w:rsidRPr="00DD12AC" w:rsidRDefault="00A94EDF" w:rsidP="00A94EDF">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The value included in the UNESCO World Heritage List covers the area of 352 ha; it has all the properties</w:t>
      </w:r>
      <w:r w:rsidR="009B0EC2" w:rsidRPr="00DD12AC">
        <w:rPr>
          <w:rFonts w:ascii="Times New Roman" w:hAnsi="Times New Roman" w:cs="Times New Roman"/>
          <w:sz w:val="24"/>
          <w:szCs w:val="24"/>
          <w:lang w:val="en-GB"/>
        </w:rPr>
        <w:t xml:space="preserve"> transmitting the outstanding universal value</w:t>
      </w:r>
      <w:r w:rsidRPr="00DD12AC">
        <w:rPr>
          <w:rFonts w:ascii="Times New Roman" w:hAnsi="Times New Roman" w:cs="Times New Roman"/>
          <w:sz w:val="24"/>
          <w:szCs w:val="24"/>
          <w:lang w:val="en-GB"/>
        </w:rPr>
        <w:t xml:space="preserve">. The Vilnius Historic Centre retained </w:t>
      </w:r>
      <w:r w:rsidR="009B0EC2" w:rsidRPr="00DD12AC">
        <w:rPr>
          <w:rFonts w:ascii="Times New Roman" w:hAnsi="Times New Roman" w:cs="Times New Roman"/>
          <w:sz w:val="24"/>
          <w:szCs w:val="24"/>
          <w:lang w:val="en-GB"/>
        </w:rPr>
        <w:t xml:space="preserve">a </w:t>
      </w:r>
      <w:r w:rsidRPr="00DD12AC">
        <w:rPr>
          <w:rFonts w:ascii="Times New Roman" w:hAnsi="Times New Roman" w:cs="Times New Roman"/>
          <w:sz w:val="24"/>
          <w:szCs w:val="24"/>
          <w:lang w:val="en-GB"/>
        </w:rPr>
        <w:t xml:space="preserve">radial network of streets typical of Middle Ages. </w:t>
      </w:r>
      <w:r w:rsidR="00C60EB9" w:rsidRPr="00DD12AC">
        <w:rPr>
          <w:rFonts w:ascii="Times New Roman" w:hAnsi="Times New Roman" w:cs="Times New Roman"/>
          <w:sz w:val="24"/>
          <w:szCs w:val="24"/>
          <w:lang w:val="en-GB"/>
        </w:rPr>
        <w:t xml:space="preserve">Its spatial structure reflects the development of the change of styles determined by political and natural disasters which the region suffered. The </w:t>
      </w:r>
      <w:r w:rsidR="001C08A5" w:rsidRPr="00DD12AC">
        <w:rPr>
          <w:rFonts w:ascii="Times New Roman" w:hAnsi="Times New Roman" w:cs="Times New Roman"/>
          <w:sz w:val="24"/>
          <w:szCs w:val="24"/>
          <w:lang w:val="en-GB"/>
        </w:rPr>
        <w:t>value</w:t>
      </w:r>
      <w:r w:rsidR="00C60EB9" w:rsidRPr="00DD12AC">
        <w:rPr>
          <w:rFonts w:ascii="Times New Roman" w:hAnsi="Times New Roman" w:cs="Times New Roman"/>
          <w:sz w:val="24"/>
          <w:szCs w:val="24"/>
          <w:lang w:val="en-GB"/>
        </w:rPr>
        <w:t xml:space="preserve"> retained such exclusive objects as the ensemble of buildings of Vilnius University of the 16</w:t>
      </w:r>
      <w:r w:rsidR="00C60EB9" w:rsidRPr="00DD12AC">
        <w:rPr>
          <w:rFonts w:ascii="Times New Roman" w:hAnsi="Times New Roman" w:cs="Times New Roman"/>
          <w:sz w:val="24"/>
          <w:szCs w:val="24"/>
          <w:vertAlign w:val="superscript"/>
          <w:lang w:val="en-GB"/>
        </w:rPr>
        <w:t>th</w:t>
      </w:r>
      <w:r w:rsidR="00C60EB9" w:rsidRPr="00DD12AC">
        <w:rPr>
          <w:rFonts w:ascii="Times New Roman" w:hAnsi="Times New Roman" w:cs="Times New Roman"/>
          <w:sz w:val="24"/>
          <w:szCs w:val="24"/>
          <w:lang w:val="en-GB"/>
        </w:rPr>
        <w:t xml:space="preserve"> century, the Town Hall with its square, houses of prayer for all religious denominations and a solid network of streets</w:t>
      </w:r>
      <w:r w:rsidR="00C01A8F" w:rsidRPr="00DD12AC">
        <w:rPr>
          <w:rFonts w:ascii="Times New Roman" w:hAnsi="Times New Roman" w:cs="Times New Roman"/>
          <w:sz w:val="24"/>
          <w:szCs w:val="24"/>
          <w:lang w:val="en-GB"/>
        </w:rPr>
        <w:t xml:space="preserve"> without any major flaws</w:t>
      </w:r>
      <w:r w:rsidR="00C60EB9" w:rsidRPr="00DD12AC">
        <w:rPr>
          <w:rFonts w:ascii="Times New Roman" w:hAnsi="Times New Roman" w:cs="Times New Roman"/>
          <w:sz w:val="24"/>
          <w:szCs w:val="24"/>
          <w:lang w:val="en-GB"/>
        </w:rPr>
        <w:t>.</w:t>
      </w:r>
      <w:r w:rsidR="00C01A8F" w:rsidRPr="00DD12AC">
        <w:rPr>
          <w:rFonts w:ascii="Times New Roman" w:hAnsi="Times New Roman" w:cs="Times New Roman"/>
          <w:sz w:val="24"/>
          <w:szCs w:val="24"/>
          <w:lang w:val="en-GB"/>
        </w:rPr>
        <w:t xml:space="preserve"> Consequences of occupation and wars can be observed in a few places only, including the Cathedral square hiding the foundations of the Lower Castle destroyed in the third partition of the Polish–Lithuanian Commonwealth in 1795, the former place of the Great Synagogue demolished after World War II, and a section of a wide avenue next to the Vokiečių Street (German: </w:t>
      </w:r>
      <w:r w:rsidR="00C01A8F" w:rsidRPr="00DD12AC">
        <w:rPr>
          <w:rFonts w:ascii="Times New Roman" w:hAnsi="Times New Roman" w:cs="Times New Roman"/>
          <w:i/>
          <w:iCs/>
          <w:sz w:val="24"/>
          <w:szCs w:val="24"/>
          <w:lang w:val="en-GB"/>
        </w:rPr>
        <w:t>Deutsche gasse</w:t>
      </w:r>
      <w:r w:rsidR="00C01A8F" w:rsidRPr="00DD12AC">
        <w:rPr>
          <w:rFonts w:ascii="Times New Roman" w:hAnsi="Times New Roman" w:cs="Times New Roman"/>
          <w:sz w:val="24"/>
          <w:szCs w:val="24"/>
          <w:lang w:val="en-GB"/>
        </w:rPr>
        <w:t>), also several squares and modern buildings that replaced elements destroyed in the said historic period.</w:t>
      </w:r>
    </w:p>
    <w:p w14:paraId="2A9EDB3E" w14:textId="2B4D9E16" w:rsidR="008D513E" w:rsidRPr="00DD12AC" w:rsidRDefault="008D513E" w:rsidP="00A94EDF">
      <w:pPr>
        <w:pStyle w:val="Sraopastraipa"/>
        <w:spacing w:after="0" w:line="240" w:lineRule="auto"/>
        <w:ind w:left="360"/>
        <w:rPr>
          <w:rFonts w:ascii="Times New Roman" w:hAnsi="Times New Roman" w:cs="Times New Roman"/>
          <w:sz w:val="24"/>
          <w:szCs w:val="24"/>
          <w:lang w:val="en-GB"/>
        </w:rPr>
      </w:pPr>
    </w:p>
    <w:p w14:paraId="5BB66D2F" w14:textId="3826B52C" w:rsidR="008D513E" w:rsidRPr="00DD12AC" w:rsidRDefault="008D513E" w:rsidP="00A94EDF">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These extinct and change</w:t>
      </w:r>
      <w:r w:rsidR="009B0EC2" w:rsidRPr="00DD12AC">
        <w:rPr>
          <w:rFonts w:ascii="Times New Roman" w:hAnsi="Times New Roman" w:cs="Times New Roman"/>
          <w:sz w:val="24"/>
          <w:szCs w:val="24"/>
          <w:lang w:val="en-GB"/>
        </w:rPr>
        <w:t>d</w:t>
      </w:r>
      <w:r w:rsidRPr="00DD12AC">
        <w:rPr>
          <w:rFonts w:ascii="Times New Roman" w:hAnsi="Times New Roman" w:cs="Times New Roman"/>
          <w:sz w:val="24"/>
          <w:szCs w:val="24"/>
          <w:lang w:val="en-GB"/>
        </w:rPr>
        <w:t xml:space="preserve"> features of heritage are preserved in historical sources, detailed reports of archaeological and historical research, works of art, applied arts, music, theatre and guest hosting traditions that are still alive. With changing social and economic needs, some space</w:t>
      </w:r>
      <w:r w:rsidR="009B0EC2"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 their use and activities changed naturally, leaving the significance of the value easily recognizable. Vilnius retained its political status, </w:t>
      </w:r>
      <w:r w:rsidR="009B0EC2" w:rsidRPr="00DD12AC">
        <w:rPr>
          <w:rFonts w:ascii="Times New Roman" w:hAnsi="Times New Roman" w:cs="Times New Roman"/>
          <w:sz w:val="24"/>
          <w:szCs w:val="24"/>
          <w:lang w:val="en-GB"/>
        </w:rPr>
        <w:t xml:space="preserve">and </w:t>
      </w:r>
      <w:r w:rsidRPr="00DD12AC">
        <w:rPr>
          <w:rFonts w:ascii="Times New Roman" w:hAnsi="Times New Roman" w:cs="Times New Roman"/>
          <w:sz w:val="24"/>
          <w:szCs w:val="24"/>
          <w:lang w:val="en-GB"/>
        </w:rPr>
        <w:t>is an important economic and cultural centre of the country and the entire region</w:t>
      </w:r>
      <w:r w:rsidR="009B0EC2"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its current shape perfectly reflects its complex history.</w:t>
      </w:r>
    </w:p>
    <w:p w14:paraId="46DE719F" w14:textId="5EB9C89C" w:rsidR="008D513E" w:rsidRPr="00DD12AC" w:rsidRDefault="008D513E" w:rsidP="00A94EDF">
      <w:pPr>
        <w:pStyle w:val="Sraopastraipa"/>
        <w:spacing w:after="0" w:line="240" w:lineRule="auto"/>
        <w:ind w:left="360"/>
        <w:rPr>
          <w:rFonts w:ascii="Times New Roman" w:hAnsi="Times New Roman" w:cs="Times New Roman"/>
          <w:sz w:val="24"/>
          <w:szCs w:val="24"/>
          <w:lang w:val="en-GB"/>
        </w:rPr>
      </w:pPr>
    </w:p>
    <w:p w14:paraId="1851FF70" w14:textId="7B6E14DA" w:rsidR="008D513E" w:rsidRPr="00DD12AC" w:rsidRDefault="008D513E" w:rsidP="00A94EDF">
      <w:pPr>
        <w:pStyle w:val="Sraopastraipa"/>
        <w:spacing w:after="0" w:line="240" w:lineRule="auto"/>
        <w:ind w:left="360"/>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Authenticity</w:t>
      </w:r>
    </w:p>
    <w:p w14:paraId="4922EC66" w14:textId="5BD3F2F9" w:rsidR="008D513E" w:rsidRPr="00DD12AC" w:rsidRDefault="008D513E" w:rsidP="00A94EDF">
      <w:pPr>
        <w:pStyle w:val="Sraopastraipa"/>
        <w:spacing w:after="0" w:line="240" w:lineRule="auto"/>
        <w:ind w:left="360"/>
        <w:rPr>
          <w:rFonts w:ascii="Times New Roman" w:hAnsi="Times New Roman" w:cs="Times New Roman"/>
          <w:sz w:val="24"/>
          <w:szCs w:val="24"/>
          <w:lang w:val="en-GB"/>
        </w:rPr>
      </w:pPr>
    </w:p>
    <w:p w14:paraId="6D1D2634" w14:textId="15EB6578" w:rsidR="008D513E" w:rsidRPr="00DD12AC" w:rsidRDefault="008D513E" w:rsidP="00A94EDF">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The city of today has retained auth</w:t>
      </w:r>
      <w:r w:rsidR="007262D7" w:rsidRPr="00DD12AC">
        <w:rPr>
          <w:rFonts w:ascii="Times New Roman" w:hAnsi="Times New Roman" w:cs="Times New Roman"/>
          <w:sz w:val="24"/>
          <w:szCs w:val="24"/>
          <w:lang w:val="en-GB"/>
        </w:rPr>
        <w:t>e</w:t>
      </w:r>
      <w:r w:rsidRPr="00DD12AC">
        <w:rPr>
          <w:rFonts w:ascii="Times New Roman" w:hAnsi="Times New Roman" w:cs="Times New Roman"/>
          <w:sz w:val="24"/>
          <w:szCs w:val="24"/>
          <w:lang w:val="en-GB"/>
        </w:rPr>
        <w:t xml:space="preserve">ntic properties of </w:t>
      </w:r>
      <w:r w:rsidR="007262D7" w:rsidRPr="00DD12AC">
        <w:rPr>
          <w:rFonts w:ascii="Times New Roman" w:hAnsi="Times New Roman" w:cs="Times New Roman"/>
          <w:sz w:val="24"/>
          <w:szCs w:val="24"/>
          <w:lang w:val="en-GB"/>
        </w:rPr>
        <w:t>tangible</w:t>
      </w:r>
      <w:r w:rsidRPr="00DD12AC">
        <w:rPr>
          <w:rFonts w:ascii="Times New Roman" w:hAnsi="Times New Roman" w:cs="Times New Roman"/>
          <w:sz w:val="24"/>
          <w:szCs w:val="24"/>
          <w:lang w:val="en-GB"/>
        </w:rPr>
        <w:t xml:space="preserve"> heritage and the continuity of processes, traditions of art and lifestyle that were determined by </w:t>
      </w:r>
      <w:r w:rsidR="007262D7" w:rsidRPr="00DD12AC">
        <w:rPr>
          <w:rFonts w:ascii="Times New Roman" w:hAnsi="Times New Roman" w:cs="Times New Roman"/>
          <w:sz w:val="24"/>
          <w:szCs w:val="24"/>
          <w:lang w:val="en-GB"/>
        </w:rPr>
        <w:t>turbulent history of the city and the country and periods of political, economic and cultural development.</w:t>
      </w:r>
    </w:p>
    <w:p w14:paraId="0419D993" w14:textId="6EBC9E7D" w:rsidR="007262D7" w:rsidRPr="00DD12AC" w:rsidRDefault="007262D7" w:rsidP="00A94EDF">
      <w:pPr>
        <w:pStyle w:val="Sraopastraipa"/>
        <w:spacing w:after="0" w:line="240" w:lineRule="auto"/>
        <w:ind w:left="360"/>
        <w:rPr>
          <w:rFonts w:ascii="Times New Roman" w:hAnsi="Times New Roman" w:cs="Times New Roman"/>
          <w:sz w:val="24"/>
          <w:szCs w:val="24"/>
          <w:lang w:val="en-GB"/>
        </w:rPr>
      </w:pPr>
    </w:p>
    <w:p w14:paraId="55190331" w14:textId="007E90E2" w:rsidR="007262D7" w:rsidRPr="00DD12AC" w:rsidRDefault="007262D7" w:rsidP="00A94EDF">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Shapes, materials and construction technologies of the majority of buildings that make up the special city structure and the environment are authentic. Many buildings retained several historical layers, because with changing stylistics, they were rebuilt by integrating old buildings into new ones. Buildings having suffered from war fires, especially during World War II, were rebuilt using certain typical technical solutions, while traditional methods of restoration were </w:t>
      </w:r>
      <w:r w:rsidRPr="00DD12AC">
        <w:rPr>
          <w:rFonts w:ascii="Times New Roman" w:hAnsi="Times New Roman" w:cs="Times New Roman"/>
          <w:sz w:val="24"/>
          <w:szCs w:val="24"/>
          <w:lang w:val="en-GB"/>
        </w:rPr>
        <w:lastRenderedPageBreak/>
        <w:t xml:space="preserve">applied restoring monuments and elements of a particular value only. In general, the structure of land plots, building structures and spatial layout of their interior, exclusive elements of interior </w:t>
      </w:r>
      <w:r w:rsidR="009B0EC2" w:rsidRPr="00DD12AC">
        <w:rPr>
          <w:rFonts w:ascii="Times New Roman" w:hAnsi="Times New Roman" w:cs="Times New Roman"/>
          <w:sz w:val="24"/>
          <w:szCs w:val="24"/>
          <w:lang w:val="en-GB"/>
        </w:rPr>
        <w:t>decoration</w:t>
      </w:r>
      <w:r w:rsidRPr="00DD12AC">
        <w:rPr>
          <w:rFonts w:ascii="Times New Roman" w:hAnsi="Times New Roman" w:cs="Times New Roman"/>
          <w:sz w:val="24"/>
          <w:szCs w:val="24"/>
          <w:lang w:val="en-GB"/>
        </w:rPr>
        <w:t xml:space="preserve">, equipment, surfaces of exterior walls, different finish of facades, doors, windows and roofs, pavement of streets and squares, elements of engineering structures and transport infrastructure, also extant intangible heritage </w:t>
      </w:r>
      <w:r w:rsidR="00382511" w:rsidRPr="00DD12AC">
        <w:rPr>
          <w:rFonts w:ascii="Times New Roman" w:hAnsi="Times New Roman" w:cs="Times New Roman"/>
          <w:sz w:val="24"/>
          <w:szCs w:val="24"/>
          <w:lang w:val="en-GB"/>
        </w:rPr>
        <w:t xml:space="preserve">surviving through art </w:t>
      </w:r>
      <w:r w:rsidRPr="00DD12AC">
        <w:rPr>
          <w:rFonts w:ascii="Times New Roman" w:hAnsi="Times New Roman" w:cs="Times New Roman"/>
          <w:sz w:val="24"/>
          <w:szCs w:val="24"/>
          <w:lang w:val="en-GB"/>
        </w:rPr>
        <w:t>and traditions</w:t>
      </w:r>
      <w:r w:rsidR="00A66FF6" w:rsidRPr="00DD12AC">
        <w:rPr>
          <w:rFonts w:ascii="Times New Roman" w:hAnsi="Times New Roman" w:cs="Times New Roman"/>
          <w:sz w:val="24"/>
          <w:szCs w:val="24"/>
          <w:lang w:val="en-GB"/>
        </w:rPr>
        <w:t xml:space="preserve"> are truly authentic.</w:t>
      </w:r>
    </w:p>
    <w:p w14:paraId="222DFFC4" w14:textId="59B9D599" w:rsidR="00A66FF6" w:rsidRPr="00DD12AC" w:rsidRDefault="00A66FF6" w:rsidP="00A94EDF">
      <w:pPr>
        <w:pStyle w:val="Sraopastraipa"/>
        <w:spacing w:after="0" w:line="240" w:lineRule="auto"/>
        <w:ind w:left="360"/>
        <w:rPr>
          <w:rFonts w:ascii="Times New Roman" w:hAnsi="Times New Roman" w:cs="Times New Roman"/>
          <w:sz w:val="24"/>
          <w:szCs w:val="24"/>
          <w:lang w:val="en-GB"/>
        </w:rPr>
      </w:pPr>
    </w:p>
    <w:p w14:paraId="49442ECA" w14:textId="4548BB33" w:rsidR="00A66FF6" w:rsidRPr="00DD12AC" w:rsidRDefault="00A66FF6" w:rsidP="00A94EDF">
      <w:pPr>
        <w:pStyle w:val="Sraopastraipa"/>
        <w:spacing w:after="0" w:line="240" w:lineRule="auto"/>
        <w:ind w:left="360"/>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Protection and management requirements</w:t>
      </w:r>
    </w:p>
    <w:p w14:paraId="12426294" w14:textId="17CC9372" w:rsidR="00A66FF6" w:rsidRPr="00DD12AC" w:rsidRDefault="00A66FF6" w:rsidP="00A94EDF">
      <w:pPr>
        <w:pStyle w:val="Sraopastraipa"/>
        <w:spacing w:after="0" w:line="240" w:lineRule="auto"/>
        <w:ind w:left="360"/>
        <w:rPr>
          <w:rFonts w:ascii="Times New Roman" w:hAnsi="Times New Roman" w:cs="Times New Roman"/>
          <w:sz w:val="24"/>
          <w:szCs w:val="24"/>
          <w:lang w:val="en-GB"/>
        </w:rPr>
      </w:pPr>
    </w:p>
    <w:p w14:paraId="1E41416D" w14:textId="4767C88C" w:rsidR="00A66FF6" w:rsidRPr="00DD12AC" w:rsidRDefault="00A66FF6" w:rsidP="00A94EDF">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Specific provisions defined in the Law on the Basics of National Security, the Law on the Protection of Immovable Cultural Heritage, the Law on the State Cultural Heritage Commission, the Law on Protected </w:t>
      </w:r>
      <w:r w:rsidR="009B0EC2"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 xml:space="preserve">reas and other legal acts ensure the protection of Vilnius Historic Centre. The Strategic Plan of Vilnius, the Master Plan of Vilnius, Vilnius Old Town protection regulations and activities that are conducted according to the annual programme for revival of the Vilnius Old Town help to preserve properties of the value. The Minister of Culture is responsible for preserving the Old Town. Even though </w:t>
      </w:r>
      <w:r w:rsidR="009B0EC2" w:rsidRPr="00DD12AC">
        <w:rPr>
          <w:rFonts w:ascii="Times New Roman" w:hAnsi="Times New Roman" w:cs="Times New Roman"/>
          <w:sz w:val="24"/>
          <w:szCs w:val="24"/>
          <w:lang w:val="en-GB"/>
        </w:rPr>
        <w:t xml:space="preserve">an </w:t>
      </w:r>
      <w:r w:rsidRPr="00DD12AC">
        <w:rPr>
          <w:rFonts w:ascii="Times New Roman" w:hAnsi="Times New Roman" w:cs="Times New Roman"/>
          <w:sz w:val="24"/>
          <w:szCs w:val="24"/>
          <w:lang w:val="en-GB"/>
        </w:rPr>
        <w:t xml:space="preserve">important regulation system </w:t>
      </w:r>
      <w:r w:rsidR="009B0EC2" w:rsidRPr="00DD12AC">
        <w:rPr>
          <w:rFonts w:ascii="Times New Roman" w:hAnsi="Times New Roman" w:cs="Times New Roman"/>
          <w:sz w:val="24"/>
          <w:szCs w:val="24"/>
          <w:lang w:val="en-GB"/>
        </w:rPr>
        <w:t>had been developed</w:t>
      </w:r>
      <w:r w:rsidRPr="00DD12AC">
        <w:rPr>
          <w:rFonts w:ascii="Times New Roman" w:hAnsi="Times New Roman" w:cs="Times New Roman"/>
          <w:sz w:val="24"/>
          <w:szCs w:val="24"/>
          <w:lang w:val="en-GB"/>
        </w:rPr>
        <w:t xml:space="preserve">, regulation of the construction of high-rise buildings outside the buffer zone must be improved and made much more stringent in order to preserve </w:t>
      </w:r>
      <w:r w:rsidR="009B0EC2"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visual integrity of the value and its surrounding environment. Provisions of the Master Plan of Vilnius must be supplemented accordingly in order to retain visual </w:t>
      </w:r>
      <w:r w:rsidR="00CE687C" w:rsidRPr="00DD12AC">
        <w:rPr>
          <w:rFonts w:ascii="Times New Roman" w:hAnsi="Times New Roman" w:cs="Times New Roman"/>
          <w:sz w:val="24"/>
          <w:szCs w:val="24"/>
          <w:lang w:val="en-GB"/>
        </w:rPr>
        <w:t xml:space="preserve">connection between </w:t>
      </w:r>
      <w:r w:rsidR="00382511" w:rsidRPr="00DD12AC">
        <w:rPr>
          <w:rFonts w:ascii="Times New Roman" w:hAnsi="Times New Roman" w:cs="Times New Roman"/>
          <w:sz w:val="24"/>
          <w:szCs w:val="24"/>
          <w:lang w:val="en-GB"/>
        </w:rPr>
        <w:t>protected</w:t>
      </w:r>
      <w:r w:rsidR="00CE687C" w:rsidRPr="00DD12AC">
        <w:rPr>
          <w:rFonts w:ascii="Times New Roman" w:hAnsi="Times New Roman" w:cs="Times New Roman"/>
          <w:sz w:val="24"/>
          <w:szCs w:val="24"/>
          <w:lang w:val="en-GB"/>
        </w:rPr>
        <w:t xml:space="preserve"> areas, valuable landscapes, panoramas and </w:t>
      </w:r>
      <w:r w:rsidR="009B0EC2" w:rsidRPr="00DD12AC">
        <w:rPr>
          <w:rFonts w:ascii="Times New Roman" w:hAnsi="Times New Roman" w:cs="Times New Roman"/>
          <w:sz w:val="24"/>
          <w:szCs w:val="24"/>
          <w:lang w:val="en-GB"/>
        </w:rPr>
        <w:t>silhouettes</w:t>
      </w:r>
      <w:r w:rsidR="00CE687C" w:rsidRPr="00DD12AC">
        <w:rPr>
          <w:rFonts w:ascii="Times New Roman" w:hAnsi="Times New Roman" w:cs="Times New Roman"/>
          <w:sz w:val="24"/>
          <w:szCs w:val="24"/>
          <w:lang w:val="en-GB"/>
        </w:rPr>
        <w:t xml:space="preserve">. The provisions must be supplemented </w:t>
      </w:r>
      <w:r w:rsidR="009B0EC2" w:rsidRPr="00DD12AC">
        <w:rPr>
          <w:rFonts w:ascii="Times New Roman" w:hAnsi="Times New Roman" w:cs="Times New Roman"/>
          <w:sz w:val="24"/>
          <w:szCs w:val="24"/>
          <w:lang w:val="en-GB"/>
        </w:rPr>
        <w:t>with</w:t>
      </w:r>
      <w:r w:rsidR="00CE687C" w:rsidRPr="00DD12AC">
        <w:rPr>
          <w:rFonts w:ascii="Times New Roman" w:hAnsi="Times New Roman" w:cs="Times New Roman"/>
          <w:sz w:val="24"/>
          <w:szCs w:val="24"/>
          <w:lang w:val="en-GB"/>
        </w:rPr>
        <w:t xml:space="preserve"> the strategy of the assessment of impact on heritage, ensuring that </w:t>
      </w:r>
      <w:r w:rsidR="009B0EC2" w:rsidRPr="00DD12AC">
        <w:rPr>
          <w:rFonts w:ascii="Times New Roman" w:hAnsi="Times New Roman" w:cs="Times New Roman"/>
          <w:sz w:val="24"/>
          <w:szCs w:val="24"/>
          <w:lang w:val="en-GB"/>
        </w:rPr>
        <w:t>voluminous</w:t>
      </w:r>
      <w:r w:rsidR="00CE687C" w:rsidRPr="00DD12AC">
        <w:rPr>
          <w:rFonts w:ascii="Times New Roman" w:hAnsi="Times New Roman" w:cs="Times New Roman"/>
          <w:sz w:val="24"/>
          <w:szCs w:val="24"/>
          <w:lang w:val="en-GB"/>
        </w:rPr>
        <w:t xml:space="preserve"> buildings, regardless of their location, do not cause damage to the outstanding universal value, authenticity or integrity of </w:t>
      </w:r>
      <w:r w:rsidR="009B0EC2" w:rsidRPr="00DD12AC">
        <w:rPr>
          <w:rFonts w:ascii="Times New Roman" w:hAnsi="Times New Roman" w:cs="Times New Roman"/>
          <w:sz w:val="24"/>
          <w:szCs w:val="24"/>
          <w:lang w:val="en-GB"/>
        </w:rPr>
        <w:t xml:space="preserve">the </w:t>
      </w:r>
      <w:r w:rsidR="00CE687C" w:rsidRPr="00DD12AC">
        <w:rPr>
          <w:rFonts w:ascii="Times New Roman" w:hAnsi="Times New Roman" w:cs="Times New Roman"/>
          <w:sz w:val="24"/>
          <w:szCs w:val="24"/>
          <w:lang w:val="en-GB"/>
        </w:rPr>
        <w:t>value.</w:t>
      </w:r>
    </w:p>
    <w:p w14:paraId="4FBAB30A" w14:textId="4873717B" w:rsidR="006A6D73" w:rsidRPr="00DD12AC" w:rsidRDefault="006A6D73" w:rsidP="00A94EDF">
      <w:pPr>
        <w:pStyle w:val="Sraopastraipa"/>
        <w:spacing w:after="0" w:line="240" w:lineRule="auto"/>
        <w:ind w:left="360"/>
        <w:rPr>
          <w:rFonts w:ascii="Times New Roman" w:hAnsi="Times New Roman" w:cs="Times New Roman"/>
          <w:sz w:val="24"/>
          <w:szCs w:val="24"/>
          <w:lang w:val="en-GB"/>
        </w:rPr>
      </w:pPr>
    </w:p>
    <w:p w14:paraId="0FD55646" w14:textId="2933B03E" w:rsidR="006A6D73" w:rsidRPr="00DD12AC" w:rsidRDefault="006A6D73" w:rsidP="00A94EDF">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Value protection is based on four principles: i) territorial management integrity; ii) resolution of management issues by interaction of inter-institutional groups of specialists in various fields, including such areas as territorial planning in addition to heritage protection, also resolution of social, economic and other problems; iii) vertical integration and coordination of responsibility and decision making at the state and local government level; iv) interaction between state authorities, local government and the civil society through inter-institutional commission and audit of the civil society.</w:t>
      </w:r>
    </w:p>
    <w:p w14:paraId="1CFDB5D4" w14:textId="4C3544BB" w:rsidR="006A6D73" w:rsidRPr="00DD12AC" w:rsidRDefault="006A6D73" w:rsidP="00A94EDF">
      <w:pPr>
        <w:pStyle w:val="Sraopastraipa"/>
        <w:spacing w:after="0" w:line="240" w:lineRule="auto"/>
        <w:ind w:left="360"/>
        <w:rPr>
          <w:rFonts w:ascii="Times New Roman" w:hAnsi="Times New Roman" w:cs="Times New Roman"/>
          <w:sz w:val="24"/>
          <w:szCs w:val="24"/>
          <w:lang w:val="en-GB"/>
        </w:rPr>
      </w:pPr>
    </w:p>
    <w:p w14:paraId="329A950C" w14:textId="64D37D99" w:rsidR="006A6D73" w:rsidRPr="00DD12AC" w:rsidRDefault="006A6D73" w:rsidP="00A94EDF">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historically-formed multi-cultural society of the city is much more integral today, thus manifestations of a multi-cultural city must be highly appreciated, protected and </w:t>
      </w:r>
      <w:r w:rsidR="007B0227" w:rsidRPr="00DD12AC">
        <w:rPr>
          <w:rFonts w:ascii="Times New Roman" w:hAnsi="Times New Roman" w:cs="Times New Roman"/>
          <w:sz w:val="24"/>
          <w:szCs w:val="24"/>
          <w:lang w:val="en-GB"/>
        </w:rPr>
        <w:t>highlighted. A particular focus should be placed on extant authentic elements, preservation of historic technical methods of performance and their interpretation making references to social, economic and cultural processes that occurred in the past</w:t>
      </w:r>
      <w:r w:rsidRPr="00DD12AC">
        <w:rPr>
          <w:rFonts w:ascii="Times New Roman" w:hAnsi="Times New Roman" w:cs="Times New Roman"/>
          <w:sz w:val="24"/>
          <w:szCs w:val="24"/>
          <w:lang w:val="en-GB"/>
        </w:rPr>
        <w:t xml:space="preserve"> </w:t>
      </w:r>
      <w:r w:rsidR="007B0227" w:rsidRPr="00DD12AC">
        <w:rPr>
          <w:rFonts w:ascii="Times New Roman" w:hAnsi="Times New Roman" w:cs="Times New Roman"/>
          <w:sz w:val="24"/>
          <w:szCs w:val="24"/>
          <w:lang w:val="en-GB"/>
        </w:rPr>
        <w:t xml:space="preserve">and other intangible heritage. </w:t>
      </w:r>
      <w:r w:rsidR="00E5639F" w:rsidRPr="00DD12AC">
        <w:rPr>
          <w:rFonts w:ascii="Times New Roman" w:hAnsi="Times New Roman" w:cs="Times New Roman"/>
          <w:sz w:val="24"/>
          <w:szCs w:val="24"/>
          <w:lang w:val="en-GB"/>
        </w:rPr>
        <w:t xml:space="preserve">The </w:t>
      </w:r>
      <w:r w:rsidR="007B0227" w:rsidRPr="00DD12AC">
        <w:rPr>
          <w:rFonts w:ascii="Times New Roman" w:hAnsi="Times New Roman" w:cs="Times New Roman"/>
          <w:sz w:val="24"/>
          <w:szCs w:val="24"/>
          <w:lang w:val="en-GB"/>
        </w:rPr>
        <w:t>Coordination and Management Commission, which is responsible for setting clear preservation goals and drafting procedures in order to set efficient decision-making mechanisms which would ensure preservation of the outstanding universal value of a value, must implement these processes.</w:t>
      </w:r>
    </w:p>
    <w:p w14:paraId="1D1094D0" w14:textId="2029A49D" w:rsidR="00C01A8F" w:rsidRPr="00DD12AC" w:rsidRDefault="00C01A8F" w:rsidP="00A94EDF">
      <w:pPr>
        <w:pStyle w:val="Sraopastraipa"/>
        <w:spacing w:after="0" w:line="240" w:lineRule="auto"/>
        <w:ind w:left="360"/>
        <w:rPr>
          <w:rFonts w:ascii="Times New Roman" w:hAnsi="Times New Roman" w:cs="Times New Roman"/>
          <w:sz w:val="24"/>
          <w:szCs w:val="24"/>
          <w:lang w:val="en-GB"/>
        </w:rPr>
      </w:pPr>
    </w:p>
    <w:p w14:paraId="789CE596" w14:textId="77777777" w:rsidR="00C01A8F" w:rsidRPr="00DD12AC" w:rsidRDefault="00C01A8F" w:rsidP="00A94EDF">
      <w:pPr>
        <w:pStyle w:val="Sraopastraipa"/>
        <w:spacing w:after="0" w:line="240" w:lineRule="auto"/>
        <w:ind w:left="360"/>
        <w:rPr>
          <w:rFonts w:ascii="Times New Roman" w:hAnsi="Times New Roman" w:cs="Times New Roman"/>
          <w:sz w:val="24"/>
          <w:szCs w:val="24"/>
          <w:lang w:val="en-GB"/>
        </w:rPr>
      </w:pPr>
    </w:p>
    <w:p w14:paraId="426B360E" w14:textId="208649F9" w:rsidR="00E5639F" w:rsidRPr="00DD12AC" w:rsidRDefault="00E5639F">
      <w:pPr>
        <w:rPr>
          <w:rFonts w:ascii="Times New Roman" w:hAnsi="Times New Roman" w:cs="Times New Roman"/>
          <w:sz w:val="24"/>
          <w:szCs w:val="24"/>
          <w:lang w:val="en-GB"/>
        </w:rPr>
      </w:pPr>
      <w:r w:rsidRPr="00DD12AC">
        <w:rPr>
          <w:rFonts w:ascii="Times New Roman" w:hAnsi="Times New Roman" w:cs="Times New Roman"/>
          <w:sz w:val="24"/>
          <w:szCs w:val="24"/>
          <w:lang w:val="en-GB"/>
        </w:rPr>
        <w:br w:type="page"/>
      </w:r>
    </w:p>
    <w:p w14:paraId="5AD0A4CE" w14:textId="77777777" w:rsidR="00A94EDF" w:rsidRPr="00DD12AC" w:rsidRDefault="00A94EDF" w:rsidP="00A94EDF">
      <w:pPr>
        <w:pStyle w:val="Sraopastraipa"/>
        <w:spacing w:after="0" w:line="240" w:lineRule="auto"/>
        <w:ind w:left="360"/>
        <w:rPr>
          <w:rFonts w:ascii="Times New Roman" w:hAnsi="Times New Roman" w:cs="Times New Roman"/>
          <w:sz w:val="24"/>
          <w:szCs w:val="24"/>
          <w:lang w:val="en-GB"/>
        </w:rPr>
      </w:pPr>
    </w:p>
    <w:p w14:paraId="75FEB33F" w14:textId="77777777" w:rsidR="00A94EDF" w:rsidRPr="00DD12AC" w:rsidRDefault="00A94EDF" w:rsidP="00E5639F">
      <w:pPr>
        <w:pStyle w:val="Antrat2"/>
        <w:rPr>
          <w:rFonts w:ascii="Times New Roman" w:hAnsi="Times New Roman" w:cs="Times New Roman"/>
          <w:sz w:val="24"/>
          <w:szCs w:val="24"/>
          <w:lang w:val="en-GB"/>
        </w:rPr>
      </w:pPr>
      <w:bookmarkStart w:id="14" w:name="_Toc52180348"/>
      <w:r w:rsidRPr="00DD12AC">
        <w:rPr>
          <w:rFonts w:ascii="Times New Roman" w:hAnsi="Times New Roman" w:cs="Times New Roman"/>
          <w:sz w:val="24"/>
          <w:szCs w:val="24"/>
          <w:lang w:val="en-GB"/>
        </w:rPr>
        <w:t>2.5. Data of the Register of Cultural Values ​​of the Republic of Lithuania</w:t>
      </w:r>
      <w:bookmarkEnd w:id="14"/>
    </w:p>
    <w:p w14:paraId="1061BE2E" w14:textId="77777777" w:rsidR="00A94EDF" w:rsidRPr="00DD12AC" w:rsidRDefault="00A94EDF" w:rsidP="00A94EDF">
      <w:pPr>
        <w:pStyle w:val="Sraopastraipa"/>
        <w:spacing w:after="0" w:line="240" w:lineRule="auto"/>
        <w:ind w:left="360"/>
        <w:rPr>
          <w:rFonts w:ascii="Times New Roman" w:hAnsi="Times New Roman" w:cs="Times New Roman"/>
          <w:sz w:val="24"/>
          <w:szCs w:val="24"/>
          <w:lang w:val="en-GB"/>
        </w:rPr>
      </w:pPr>
    </w:p>
    <w:p w14:paraId="016FAF81" w14:textId="2BAE8819" w:rsidR="00A94EDF" w:rsidRPr="00DD12AC" w:rsidRDefault="00A94EDF" w:rsidP="00A92101">
      <w:pPr>
        <w:pStyle w:val="Sraopastraipa"/>
        <w:spacing w:after="0" w:line="240" w:lineRule="auto"/>
        <w:ind w:left="360"/>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valuable properties of </w:t>
      </w:r>
      <w:r w:rsidR="00E5639F"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Vilnius Old Town were determined by </w:t>
      </w:r>
      <w:r w:rsidR="00A92101" w:rsidRPr="00DD12AC">
        <w:rPr>
          <w:rFonts w:ascii="Times New Roman" w:hAnsi="Times New Roman" w:cs="Times New Roman"/>
          <w:sz w:val="24"/>
          <w:szCs w:val="24"/>
          <w:lang w:val="en-GB"/>
        </w:rPr>
        <w:t xml:space="preserve">Statement No. CRD-RM-2014 of the Immovable </w:t>
      </w:r>
      <w:r w:rsidRPr="00DD12AC">
        <w:rPr>
          <w:rFonts w:ascii="Times New Roman" w:hAnsi="Times New Roman" w:cs="Times New Roman"/>
          <w:sz w:val="24"/>
          <w:szCs w:val="24"/>
          <w:lang w:val="en-GB"/>
        </w:rPr>
        <w:t xml:space="preserve">Cultural Heritage </w:t>
      </w:r>
      <w:r w:rsidR="00A92101" w:rsidRPr="00DD12AC">
        <w:rPr>
          <w:rFonts w:ascii="Times New Roman" w:hAnsi="Times New Roman" w:cs="Times New Roman"/>
          <w:sz w:val="24"/>
          <w:szCs w:val="24"/>
          <w:lang w:val="en-GB"/>
        </w:rPr>
        <w:t>Assessment</w:t>
      </w:r>
      <w:r w:rsidRPr="00DD12AC">
        <w:rPr>
          <w:rFonts w:ascii="Times New Roman" w:hAnsi="Times New Roman" w:cs="Times New Roman"/>
          <w:sz w:val="24"/>
          <w:szCs w:val="24"/>
          <w:lang w:val="en-GB"/>
        </w:rPr>
        <w:t xml:space="preserve"> Council (</w:t>
      </w:r>
      <w:hyperlink r:id="rId10" w:history="1">
        <w:r w:rsidR="00A92101" w:rsidRPr="00DD12AC">
          <w:rPr>
            <w:rStyle w:val="Hipersaitas"/>
            <w:rFonts w:ascii="Times New Roman" w:hAnsi="Times New Roman" w:cs="Times New Roman"/>
            <w:sz w:val="24"/>
            <w:szCs w:val="24"/>
            <w:lang w:val="en-GB"/>
          </w:rPr>
          <w:t>http://kvr.kpd.lt/heritage/</w:t>
        </w:r>
      </w:hyperlink>
      <w:r w:rsidRPr="00DD12AC">
        <w:rPr>
          <w:rFonts w:ascii="Times New Roman" w:hAnsi="Times New Roman" w:cs="Times New Roman"/>
          <w:sz w:val="24"/>
          <w:szCs w:val="24"/>
          <w:lang w:val="en-GB"/>
        </w:rPr>
        <w:t>), approved on 24</w:t>
      </w:r>
      <w:r w:rsidR="00A92101"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09</w:t>
      </w:r>
      <w:r w:rsidR="00A92101"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2013 in </w:t>
      </w:r>
      <w:r w:rsidR="00A92101" w:rsidRPr="00DD12AC">
        <w:rPr>
          <w:rFonts w:ascii="Times New Roman" w:hAnsi="Times New Roman" w:cs="Times New Roman"/>
          <w:sz w:val="24"/>
          <w:szCs w:val="24"/>
          <w:lang w:val="en-GB"/>
        </w:rPr>
        <w:t>the 1</w:t>
      </w:r>
      <w:r w:rsidR="00A92101" w:rsidRPr="00DD12AC">
        <w:rPr>
          <w:rFonts w:ascii="Times New Roman" w:hAnsi="Times New Roman" w:cs="Times New Roman"/>
          <w:sz w:val="24"/>
          <w:szCs w:val="24"/>
          <w:vertAlign w:val="superscript"/>
          <w:lang w:val="en-GB"/>
        </w:rPr>
        <w:t>st</w:t>
      </w:r>
      <w:r w:rsidR="00A92101" w:rsidRPr="00DD12AC">
        <w:rPr>
          <w:rFonts w:ascii="Times New Roman" w:hAnsi="Times New Roman" w:cs="Times New Roman"/>
          <w:sz w:val="24"/>
          <w:szCs w:val="24"/>
          <w:lang w:val="en-GB"/>
        </w:rPr>
        <w:t xml:space="preserve"> Assessment Council of the Department of Cultural Heritage</w:t>
      </w:r>
      <w:r w:rsidRPr="00DD12AC">
        <w:rPr>
          <w:rFonts w:ascii="Times New Roman" w:hAnsi="Times New Roman" w:cs="Times New Roman"/>
          <w:sz w:val="24"/>
          <w:szCs w:val="24"/>
          <w:lang w:val="en-GB"/>
        </w:rPr>
        <w:t xml:space="preserve">, as subsequently amended and supplemented (hereinafter </w:t>
      </w:r>
      <w:r w:rsidR="00A92101" w:rsidRPr="00DD12AC">
        <w:rPr>
          <w:rFonts w:ascii="Times New Roman" w:hAnsi="Times New Roman" w:cs="Times New Roman"/>
          <w:sz w:val="24"/>
          <w:szCs w:val="24"/>
          <w:lang w:val="en-GB"/>
        </w:rPr>
        <w:t>– the Statement</w:t>
      </w:r>
      <w:r w:rsidRPr="00DD12AC">
        <w:rPr>
          <w:rFonts w:ascii="Times New Roman" w:hAnsi="Times New Roman" w:cs="Times New Roman"/>
          <w:sz w:val="24"/>
          <w:szCs w:val="24"/>
          <w:lang w:val="en-GB"/>
        </w:rPr>
        <w:t>)</w:t>
      </w:r>
      <w:r w:rsidR="00A92101" w:rsidRPr="00DD12AC">
        <w:rPr>
          <w:rStyle w:val="Puslapioinaosnuoroda"/>
          <w:rFonts w:ascii="Times New Roman" w:hAnsi="Times New Roman" w:cs="Times New Roman"/>
          <w:sz w:val="24"/>
          <w:szCs w:val="24"/>
          <w:lang w:val="en-GB"/>
        </w:rPr>
        <w:footnoteReference w:id="21"/>
      </w:r>
      <w:r w:rsidRPr="00DD12AC">
        <w:rPr>
          <w:rFonts w:ascii="Times New Roman" w:hAnsi="Times New Roman" w:cs="Times New Roman"/>
          <w:sz w:val="24"/>
          <w:szCs w:val="24"/>
          <w:lang w:val="en-GB"/>
        </w:rPr>
        <w:t>.</w:t>
      </w:r>
    </w:p>
    <w:p w14:paraId="2751823D" w14:textId="77777777" w:rsidR="00A92101" w:rsidRPr="00DD12AC" w:rsidRDefault="00A94EDF" w:rsidP="00A92101">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Unique object code</w:t>
      </w:r>
      <w:r w:rsidRPr="00DD12AC">
        <w:rPr>
          <w:rFonts w:ascii="Times New Roman" w:hAnsi="Times New Roman" w:cs="Times New Roman"/>
          <w:sz w:val="24"/>
          <w:szCs w:val="24"/>
          <w:lang w:val="en-GB"/>
        </w:rPr>
        <w:t xml:space="preserve"> </w:t>
      </w:r>
      <w:r w:rsidR="00A92101"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16073</w:t>
      </w:r>
      <w:r w:rsidR="00A92101" w:rsidRPr="00DD12AC">
        <w:rPr>
          <w:rFonts w:ascii="Times New Roman" w:hAnsi="Times New Roman" w:cs="Times New Roman"/>
          <w:sz w:val="24"/>
          <w:szCs w:val="24"/>
          <w:lang w:val="en-GB"/>
        </w:rPr>
        <w:t>;</w:t>
      </w:r>
    </w:p>
    <w:p w14:paraId="624AEBC8" w14:textId="7BCC7A22" w:rsidR="00A92101" w:rsidRPr="00DD12AC" w:rsidRDefault="00A94EDF" w:rsidP="00A92101">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Full name</w:t>
      </w:r>
      <w:r w:rsidRPr="00DD12AC">
        <w:rPr>
          <w:rFonts w:ascii="Times New Roman" w:hAnsi="Times New Roman" w:cs="Times New Roman"/>
          <w:sz w:val="24"/>
          <w:szCs w:val="24"/>
          <w:lang w:val="en-GB"/>
        </w:rPr>
        <w:t xml:space="preserve"> </w:t>
      </w:r>
      <w:r w:rsidR="00E5639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Vilnius Old Tow</w:t>
      </w:r>
      <w:r w:rsidR="00A92101" w:rsidRPr="00DD12AC">
        <w:rPr>
          <w:rFonts w:ascii="Times New Roman" w:hAnsi="Times New Roman" w:cs="Times New Roman"/>
          <w:sz w:val="24"/>
          <w:szCs w:val="24"/>
          <w:lang w:val="en-GB"/>
        </w:rPr>
        <w:t>;</w:t>
      </w:r>
    </w:p>
    <w:p w14:paraId="2B06E60F" w14:textId="513B9973" w:rsidR="005155D7" w:rsidRPr="00DD12AC" w:rsidRDefault="00A94EDF" w:rsidP="005155D7">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Address</w:t>
      </w:r>
      <w:r w:rsidRPr="00DD12AC">
        <w:rPr>
          <w:rFonts w:ascii="Times New Roman" w:hAnsi="Times New Roman" w:cs="Times New Roman"/>
          <w:sz w:val="24"/>
          <w:szCs w:val="24"/>
          <w:lang w:val="en-GB"/>
        </w:rPr>
        <w:t xml:space="preserve"> </w:t>
      </w:r>
      <w:r w:rsidR="00E5639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Vilnius, Vilnius city </w:t>
      </w:r>
      <w:r w:rsidR="00A92101" w:rsidRPr="00DD12AC">
        <w:rPr>
          <w:rFonts w:ascii="Times New Roman" w:hAnsi="Times New Roman" w:cs="Times New Roman"/>
          <w:sz w:val="24"/>
          <w:szCs w:val="24"/>
          <w:lang w:val="en-GB"/>
        </w:rPr>
        <w:t>municipality;</w:t>
      </w:r>
    </w:p>
    <w:p w14:paraId="3A90CA3A" w14:textId="77777777" w:rsidR="005155D7" w:rsidRPr="00DD12AC" w:rsidRDefault="00A94EDF" w:rsidP="005155D7">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Date of registration in the Register</w:t>
      </w:r>
      <w:r w:rsidRPr="00DD12AC">
        <w:rPr>
          <w:rFonts w:ascii="Times New Roman" w:hAnsi="Times New Roman" w:cs="Times New Roman"/>
          <w:sz w:val="24"/>
          <w:szCs w:val="24"/>
          <w:lang w:val="en-GB"/>
        </w:rPr>
        <w:t xml:space="preserve"> - 21-05-1993</w:t>
      </w:r>
      <w:r w:rsidR="005155D7" w:rsidRPr="00DD12AC">
        <w:rPr>
          <w:rFonts w:ascii="Times New Roman" w:hAnsi="Times New Roman" w:cs="Times New Roman"/>
          <w:sz w:val="24"/>
          <w:szCs w:val="24"/>
          <w:lang w:val="en-GB"/>
        </w:rPr>
        <w:t>;</w:t>
      </w:r>
    </w:p>
    <w:p w14:paraId="16FCED2C" w14:textId="69CEC928" w:rsidR="005155D7" w:rsidRPr="00DD12AC" w:rsidRDefault="00A94EDF" w:rsidP="005155D7">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Status</w:t>
      </w:r>
      <w:r w:rsidRPr="00DD12AC">
        <w:rPr>
          <w:rFonts w:ascii="Times New Roman" w:hAnsi="Times New Roman" w:cs="Times New Roman"/>
          <w:sz w:val="24"/>
          <w:szCs w:val="24"/>
          <w:lang w:val="en-GB"/>
        </w:rPr>
        <w:t xml:space="preserve"> </w:t>
      </w:r>
      <w:r w:rsidR="005155D7"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Monument</w:t>
      </w:r>
      <w:r w:rsidR="005155D7" w:rsidRPr="00DD12AC">
        <w:rPr>
          <w:rStyle w:val="Puslapioinaosnuoroda"/>
          <w:rFonts w:ascii="Times New Roman" w:hAnsi="Times New Roman" w:cs="Times New Roman"/>
          <w:sz w:val="24"/>
          <w:szCs w:val="24"/>
          <w:lang w:val="en-GB"/>
        </w:rPr>
        <w:footnoteReference w:id="22"/>
      </w:r>
      <w:r w:rsidR="005155D7" w:rsidRPr="00DD12AC">
        <w:rPr>
          <w:rFonts w:ascii="Times New Roman" w:hAnsi="Times New Roman" w:cs="Times New Roman"/>
          <w:sz w:val="24"/>
          <w:szCs w:val="24"/>
          <w:lang w:val="en-GB"/>
        </w:rPr>
        <w:t>;</w:t>
      </w:r>
    </w:p>
    <w:p w14:paraId="14E47195" w14:textId="0982FB09" w:rsidR="007B0227" w:rsidRPr="00DD12AC" w:rsidRDefault="00A94EDF" w:rsidP="007B0227">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Object significance level</w:t>
      </w:r>
      <w:r w:rsidRPr="00DD12AC">
        <w:rPr>
          <w:rFonts w:ascii="Times New Roman" w:hAnsi="Times New Roman" w:cs="Times New Roman"/>
          <w:sz w:val="24"/>
          <w:szCs w:val="24"/>
          <w:lang w:val="en-GB"/>
        </w:rPr>
        <w:t xml:space="preserve"> </w:t>
      </w:r>
      <w:r w:rsidR="007B0227"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National</w:t>
      </w:r>
    </w:p>
    <w:p w14:paraId="2A57A585" w14:textId="6186AE20" w:rsidR="007B0227" w:rsidRPr="00DD12AC" w:rsidRDefault="00A94EDF" w:rsidP="007B0227">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Type</w:t>
      </w:r>
      <w:r w:rsidRPr="00DD12AC">
        <w:rPr>
          <w:rFonts w:ascii="Times New Roman" w:hAnsi="Times New Roman" w:cs="Times New Roman"/>
          <w:sz w:val="24"/>
          <w:szCs w:val="24"/>
          <w:lang w:val="en-GB"/>
        </w:rPr>
        <w:t xml:space="preserve"> </w:t>
      </w:r>
      <w:r w:rsidR="007B0227"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w:t>
      </w:r>
      <w:r w:rsidR="007B0227" w:rsidRPr="00DD12AC">
        <w:rPr>
          <w:rFonts w:ascii="Times New Roman" w:hAnsi="Times New Roman" w:cs="Times New Roman"/>
          <w:sz w:val="24"/>
          <w:szCs w:val="24"/>
          <w:lang w:val="en-GB"/>
        </w:rPr>
        <w:t>Immovable</w:t>
      </w:r>
    </w:p>
    <w:p w14:paraId="5B795B10" w14:textId="77777777" w:rsidR="007B0227" w:rsidRPr="00DD12AC" w:rsidRDefault="007B0227" w:rsidP="007B0227">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Area of the t</w:t>
      </w:r>
      <w:r w:rsidR="00A94EDF" w:rsidRPr="00DD12AC">
        <w:rPr>
          <w:rFonts w:ascii="Times New Roman" w:hAnsi="Times New Roman" w:cs="Times New Roman"/>
          <w:b/>
          <w:bCs/>
          <w:sz w:val="24"/>
          <w:szCs w:val="24"/>
          <w:lang w:val="en-GB"/>
        </w:rPr>
        <w:t>erritory</w:t>
      </w:r>
      <w:r w:rsidR="00A94ED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w:t>
      </w:r>
      <w:r w:rsidR="00A94EDF" w:rsidRPr="00DD12AC">
        <w:rPr>
          <w:rFonts w:ascii="Times New Roman" w:hAnsi="Times New Roman" w:cs="Times New Roman"/>
          <w:sz w:val="24"/>
          <w:szCs w:val="24"/>
          <w:lang w:val="en-GB"/>
        </w:rPr>
        <w:t xml:space="preserve"> 3</w:t>
      </w:r>
      <w:r w:rsidRPr="00DD12AC">
        <w:rPr>
          <w:rFonts w:ascii="Times New Roman" w:hAnsi="Times New Roman" w:cs="Times New Roman"/>
          <w:sz w:val="24"/>
          <w:szCs w:val="24"/>
          <w:lang w:val="en-GB"/>
        </w:rPr>
        <w:t> </w:t>
      </w:r>
      <w:r w:rsidR="00A94EDF" w:rsidRPr="00DD12AC">
        <w:rPr>
          <w:rFonts w:ascii="Times New Roman" w:hAnsi="Times New Roman" w:cs="Times New Roman"/>
          <w:sz w:val="24"/>
          <w:szCs w:val="24"/>
          <w:lang w:val="en-GB"/>
        </w:rPr>
        <w:t>520</w:t>
      </w:r>
      <w:r w:rsidRPr="00DD12AC">
        <w:rPr>
          <w:rFonts w:ascii="Times New Roman" w:hAnsi="Times New Roman" w:cs="Times New Roman"/>
          <w:sz w:val="24"/>
          <w:szCs w:val="24"/>
          <w:lang w:val="en-GB"/>
        </w:rPr>
        <w:t xml:space="preserve"> </w:t>
      </w:r>
      <w:r w:rsidR="00A94EDF" w:rsidRPr="00DD12AC">
        <w:rPr>
          <w:rFonts w:ascii="Times New Roman" w:hAnsi="Times New Roman" w:cs="Times New Roman"/>
          <w:sz w:val="24"/>
          <w:szCs w:val="24"/>
          <w:lang w:val="en-GB"/>
        </w:rPr>
        <w:t xml:space="preserve">855 </w:t>
      </w:r>
      <w:r w:rsidRPr="00DD12AC">
        <w:rPr>
          <w:rFonts w:ascii="Times New Roman" w:hAnsi="Times New Roman" w:cs="Times New Roman"/>
          <w:sz w:val="24"/>
          <w:szCs w:val="24"/>
          <w:lang w:val="en-GB"/>
        </w:rPr>
        <w:t>square meters</w:t>
      </w:r>
    </w:p>
    <w:p w14:paraId="44BE104A" w14:textId="5BBEB916" w:rsidR="007B0227" w:rsidRPr="00DD12AC" w:rsidRDefault="00A94EDF" w:rsidP="007B0227">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Value by structure</w:t>
      </w:r>
      <w:r w:rsidRPr="00DD12AC">
        <w:rPr>
          <w:rFonts w:ascii="Times New Roman" w:hAnsi="Times New Roman" w:cs="Times New Roman"/>
          <w:sz w:val="24"/>
          <w:szCs w:val="24"/>
          <w:lang w:val="en-GB"/>
        </w:rPr>
        <w:t xml:space="preserve"> </w:t>
      </w:r>
      <w:r w:rsidR="007B0227"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w:t>
      </w:r>
      <w:r w:rsidR="00E5639F" w:rsidRPr="00DD12AC">
        <w:rPr>
          <w:rFonts w:ascii="Times New Roman" w:hAnsi="Times New Roman" w:cs="Times New Roman"/>
          <w:sz w:val="24"/>
          <w:szCs w:val="24"/>
          <w:lang w:val="en-GB"/>
        </w:rPr>
        <w:t>an area</w:t>
      </w:r>
    </w:p>
    <w:p w14:paraId="1078DB26" w14:textId="35E79784" w:rsidR="009A6145" w:rsidRPr="00DD12AC" w:rsidRDefault="00A94EDF" w:rsidP="009A6145">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Other codes</w:t>
      </w:r>
      <w:r w:rsidRPr="00DD12AC">
        <w:rPr>
          <w:rFonts w:ascii="Times New Roman" w:hAnsi="Times New Roman" w:cs="Times New Roman"/>
          <w:sz w:val="24"/>
          <w:szCs w:val="24"/>
          <w:lang w:val="en-GB"/>
        </w:rPr>
        <w:t xml:space="preserve">: </w:t>
      </w:r>
      <w:r w:rsidR="00E5639F" w:rsidRPr="00DD12AC">
        <w:rPr>
          <w:rFonts w:ascii="Times New Roman" w:hAnsi="Times New Roman" w:cs="Times New Roman"/>
          <w:sz w:val="24"/>
          <w:szCs w:val="24"/>
          <w:lang w:val="en-GB"/>
        </w:rPr>
        <w:t>c</w:t>
      </w:r>
      <w:r w:rsidRPr="00DD12AC">
        <w:rPr>
          <w:rFonts w:ascii="Times New Roman" w:hAnsi="Times New Roman" w:cs="Times New Roman"/>
          <w:sz w:val="24"/>
          <w:szCs w:val="24"/>
          <w:lang w:val="en-GB"/>
        </w:rPr>
        <w:t xml:space="preserve">ode in the register </w:t>
      </w:r>
      <w:r w:rsidR="007B0227" w:rsidRPr="00DD12AC">
        <w:rPr>
          <w:rFonts w:ascii="Times New Roman" w:hAnsi="Times New Roman" w:cs="Times New Roman"/>
          <w:sz w:val="24"/>
          <w:szCs w:val="24"/>
          <w:lang w:val="en-GB"/>
        </w:rPr>
        <w:t>till</w:t>
      </w:r>
      <w:r w:rsidRPr="00DD12AC">
        <w:rPr>
          <w:rFonts w:ascii="Times New Roman" w:hAnsi="Times New Roman" w:cs="Times New Roman"/>
          <w:sz w:val="24"/>
          <w:szCs w:val="24"/>
          <w:lang w:val="en-GB"/>
        </w:rPr>
        <w:t xml:space="preserve"> 19</w:t>
      </w:r>
      <w:r w:rsidR="007B0227"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04</w:t>
      </w:r>
      <w:r w:rsidR="007B0227"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2005 - U1P</w:t>
      </w:r>
    </w:p>
    <w:p w14:paraId="74DBA247" w14:textId="1BC1D950" w:rsidR="009A6145" w:rsidRPr="00DD12AC" w:rsidRDefault="009A6145" w:rsidP="009A6145">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Century</w:t>
      </w:r>
      <w:r w:rsidRPr="00DD12AC">
        <w:rPr>
          <w:rFonts w:ascii="Times New Roman" w:hAnsi="Times New Roman" w:cs="Times New Roman"/>
          <w:sz w:val="24"/>
          <w:szCs w:val="24"/>
          <w:lang w:val="en-GB"/>
        </w:rPr>
        <w:t xml:space="preserve"> –</w:t>
      </w:r>
      <w:r w:rsidR="00A94EDF" w:rsidRPr="00DD12AC">
        <w:rPr>
          <w:rFonts w:ascii="Times New Roman" w:hAnsi="Times New Roman" w:cs="Times New Roman"/>
          <w:sz w:val="24"/>
          <w:szCs w:val="24"/>
          <w:lang w:val="en-GB"/>
        </w:rPr>
        <w:t xml:space="preserve"> 13</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w:t>
      </w:r>
      <w:r w:rsidR="00A94EDF" w:rsidRPr="00DD12AC">
        <w:rPr>
          <w:rFonts w:ascii="Times New Roman" w:hAnsi="Times New Roman" w:cs="Times New Roman"/>
          <w:sz w:val="24"/>
          <w:szCs w:val="24"/>
          <w:lang w:val="en-GB"/>
        </w:rPr>
        <w:t>century</w:t>
      </w:r>
      <w:r w:rsidR="00E5639F"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early </w:t>
      </w:r>
      <w:r w:rsidR="00A94EDF" w:rsidRPr="00DD12AC">
        <w:rPr>
          <w:rFonts w:ascii="Times New Roman" w:hAnsi="Times New Roman" w:cs="Times New Roman"/>
          <w:sz w:val="24"/>
          <w:szCs w:val="24"/>
          <w:lang w:val="en-GB"/>
        </w:rPr>
        <w:t>14</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w:t>
      </w:r>
      <w:r w:rsidR="00A94EDF" w:rsidRPr="00DD12AC">
        <w:rPr>
          <w:rFonts w:ascii="Times New Roman" w:hAnsi="Times New Roman" w:cs="Times New Roman"/>
          <w:sz w:val="24"/>
          <w:szCs w:val="24"/>
          <w:lang w:val="en-GB"/>
        </w:rPr>
        <w:t>century</w:t>
      </w:r>
      <w:r w:rsidR="00E5639F"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half I of the 20</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century, with elements from</w:t>
      </w:r>
      <w:r w:rsidR="00A94ED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mid-20</w:t>
      </w:r>
      <w:r w:rsidRPr="00DD12AC">
        <w:rPr>
          <w:rFonts w:ascii="Times New Roman" w:hAnsi="Times New Roman" w:cs="Times New Roman"/>
          <w:sz w:val="24"/>
          <w:szCs w:val="24"/>
          <w:vertAlign w:val="superscript"/>
          <w:lang w:val="en-GB"/>
        </w:rPr>
        <w:t>th</w:t>
      </w:r>
      <w:r w:rsidRPr="00DD12AC">
        <w:rPr>
          <w:rFonts w:ascii="Times New Roman" w:hAnsi="Times New Roman" w:cs="Times New Roman"/>
          <w:sz w:val="24"/>
          <w:szCs w:val="24"/>
          <w:lang w:val="en-GB"/>
        </w:rPr>
        <w:t xml:space="preserve"> </w:t>
      </w:r>
      <w:r w:rsidR="00E5639F"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early 21</w:t>
      </w:r>
      <w:r w:rsidRPr="00DD12AC">
        <w:rPr>
          <w:rFonts w:ascii="Times New Roman" w:hAnsi="Times New Roman" w:cs="Times New Roman"/>
          <w:sz w:val="24"/>
          <w:szCs w:val="24"/>
          <w:vertAlign w:val="superscript"/>
          <w:lang w:val="en-GB"/>
        </w:rPr>
        <w:t>st</w:t>
      </w:r>
      <w:r w:rsidRPr="00DD12AC">
        <w:rPr>
          <w:rFonts w:ascii="Times New Roman" w:hAnsi="Times New Roman" w:cs="Times New Roman"/>
          <w:sz w:val="24"/>
          <w:szCs w:val="24"/>
          <w:lang w:val="en-GB"/>
        </w:rPr>
        <w:t xml:space="preserve"> century.</w:t>
      </w:r>
    </w:p>
    <w:p w14:paraId="3DDACE2D" w14:textId="73E20511" w:rsidR="00A94EDF" w:rsidRPr="00DD12AC" w:rsidRDefault="00A94EDF" w:rsidP="009A6145">
      <w:pPr>
        <w:pStyle w:val="Sraopastraipa"/>
        <w:numPr>
          <w:ilvl w:val="0"/>
          <w:numId w:val="10"/>
        </w:num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 xml:space="preserve">Nature of valuable </w:t>
      </w:r>
      <w:r w:rsidR="009A6145" w:rsidRPr="00DD12AC">
        <w:rPr>
          <w:rFonts w:ascii="Times New Roman" w:hAnsi="Times New Roman" w:cs="Times New Roman"/>
          <w:b/>
          <w:bCs/>
          <w:sz w:val="24"/>
          <w:szCs w:val="24"/>
          <w:lang w:val="en-GB"/>
        </w:rPr>
        <w:t>properties</w:t>
      </w:r>
      <w:r w:rsidRPr="00DD12AC">
        <w:rPr>
          <w:rFonts w:ascii="Times New Roman" w:hAnsi="Times New Roman" w:cs="Times New Roman"/>
          <w:sz w:val="24"/>
          <w:szCs w:val="24"/>
          <w:lang w:val="en-GB"/>
        </w:rPr>
        <w:t xml:space="preserve">: </w:t>
      </w:r>
      <w:r w:rsidR="009A6145" w:rsidRPr="00DD12AC">
        <w:rPr>
          <w:rFonts w:ascii="Times New Roman" w:hAnsi="Times New Roman" w:cs="Times New Roman"/>
          <w:sz w:val="24"/>
          <w:szCs w:val="24"/>
          <w:lang w:val="en-GB"/>
        </w:rPr>
        <w:t>a</w:t>
      </w:r>
      <w:r w:rsidRPr="00DD12AC">
        <w:rPr>
          <w:rFonts w:ascii="Times New Roman" w:hAnsi="Times New Roman" w:cs="Times New Roman"/>
          <w:sz w:val="24"/>
          <w:szCs w:val="24"/>
          <w:lang w:val="en-GB"/>
        </w:rPr>
        <w:t>rchaeological (determining significance); architectural (</w:t>
      </w:r>
      <w:r w:rsidR="009A6145" w:rsidRPr="00DD12AC">
        <w:rPr>
          <w:rFonts w:ascii="Times New Roman" w:hAnsi="Times New Roman" w:cs="Times New Roman"/>
          <w:sz w:val="24"/>
          <w:szCs w:val="24"/>
          <w:lang w:val="en-GB"/>
        </w:rPr>
        <w:t xml:space="preserve">determining significance – </w:t>
      </w:r>
      <w:r w:rsidRPr="00DD12AC">
        <w:rPr>
          <w:rFonts w:ascii="Times New Roman" w:hAnsi="Times New Roman" w:cs="Times New Roman"/>
          <w:sz w:val="24"/>
          <w:szCs w:val="24"/>
          <w:lang w:val="en-GB"/>
        </w:rPr>
        <w:t xml:space="preserve">important); engineering (determining significance </w:t>
      </w:r>
      <w:r w:rsidR="009A6145"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rare); historic (determining significance </w:t>
      </w:r>
      <w:r w:rsidR="00B7096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unique); memorial (determining significance </w:t>
      </w:r>
      <w:r w:rsidR="00B7096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unique); urban (</w:t>
      </w:r>
      <w:r w:rsidR="00B70963" w:rsidRPr="00DD12AC">
        <w:rPr>
          <w:rFonts w:ascii="Times New Roman" w:hAnsi="Times New Roman" w:cs="Times New Roman"/>
          <w:sz w:val="24"/>
          <w:szCs w:val="24"/>
          <w:lang w:val="en-GB"/>
        </w:rPr>
        <w:t>determining significance – unique</w:t>
      </w:r>
      <w:r w:rsidRPr="00DD12AC">
        <w:rPr>
          <w:rFonts w:ascii="Times New Roman" w:hAnsi="Times New Roman" w:cs="Times New Roman"/>
          <w:sz w:val="24"/>
          <w:szCs w:val="24"/>
          <w:lang w:val="en-GB"/>
        </w:rPr>
        <w:t>); greenery</w:t>
      </w:r>
      <w:r w:rsidR="00B7096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(determining significance </w:t>
      </w:r>
      <w:r w:rsidR="00B7096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important); landscape.</w:t>
      </w:r>
    </w:p>
    <w:p w14:paraId="40E95E0D" w14:textId="0DF2D9D3" w:rsidR="00B70963" w:rsidRPr="00DD12AC" w:rsidRDefault="00B70963" w:rsidP="00B70963">
      <w:pPr>
        <w:spacing w:after="0" w:line="240" w:lineRule="auto"/>
        <w:rPr>
          <w:rFonts w:ascii="Times New Roman" w:hAnsi="Times New Roman" w:cs="Times New Roman"/>
          <w:sz w:val="24"/>
          <w:szCs w:val="24"/>
          <w:lang w:val="en-GB"/>
        </w:rPr>
      </w:pPr>
    </w:p>
    <w:p w14:paraId="389B2A5A" w14:textId="34D97E80" w:rsidR="00B70963" w:rsidRPr="00DD12AC" w:rsidRDefault="00B70963" w:rsidP="00B70963">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According to data of the Register of Cultural Values of 27 May 2020</w:t>
      </w:r>
      <w:r w:rsidR="00C23F90" w:rsidRPr="00DD12AC">
        <w:rPr>
          <w:rFonts w:ascii="Times New Roman" w:hAnsi="Times New Roman" w:cs="Times New Roman"/>
          <w:sz w:val="24"/>
          <w:szCs w:val="24"/>
          <w:lang w:val="en-GB"/>
        </w:rPr>
        <w:t xml:space="preserve">, there are 628 </w:t>
      </w:r>
      <w:r w:rsidR="00E5639F" w:rsidRPr="00DD12AC">
        <w:rPr>
          <w:rFonts w:ascii="Times New Roman" w:hAnsi="Times New Roman" w:cs="Times New Roman"/>
          <w:sz w:val="24"/>
          <w:szCs w:val="24"/>
          <w:lang w:val="en-GB"/>
        </w:rPr>
        <w:t>objects</w:t>
      </w:r>
      <w:r w:rsidR="00C23F90" w:rsidRPr="00DD12AC">
        <w:rPr>
          <w:rFonts w:ascii="Times New Roman" w:hAnsi="Times New Roman" w:cs="Times New Roman"/>
          <w:sz w:val="24"/>
          <w:szCs w:val="24"/>
          <w:lang w:val="en-GB"/>
        </w:rPr>
        <w:t xml:space="preserve"> of cultural heritage in the territory of the Old Town (including those that are in complexes), 97 of which have been declared cultural monuments and 388 – recognized as protected by the state.</w:t>
      </w:r>
    </w:p>
    <w:p w14:paraId="7955C24A" w14:textId="6A0B8518" w:rsidR="00C23F90" w:rsidRPr="00DD12AC" w:rsidRDefault="00C23F90" w:rsidP="00B70963">
      <w:pPr>
        <w:spacing w:after="0" w:line="240" w:lineRule="auto"/>
        <w:rPr>
          <w:rFonts w:ascii="Times New Roman" w:hAnsi="Times New Roman" w:cs="Times New Roman"/>
          <w:sz w:val="24"/>
          <w:szCs w:val="24"/>
          <w:lang w:val="en-GB"/>
        </w:rPr>
      </w:pPr>
    </w:p>
    <w:p w14:paraId="56FDDF6E" w14:textId="588172CE" w:rsidR="00C23F90" w:rsidRPr="00DD12AC" w:rsidRDefault="00C23F90" w:rsidP="00E5639F">
      <w:pPr>
        <w:pStyle w:val="Antrat2"/>
        <w:rPr>
          <w:rFonts w:ascii="Times New Roman" w:hAnsi="Times New Roman" w:cs="Times New Roman"/>
          <w:sz w:val="24"/>
          <w:szCs w:val="24"/>
          <w:lang w:val="en-GB"/>
        </w:rPr>
      </w:pPr>
      <w:bookmarkStart w:id="15" w:name="_Toc52180349"/>
      <w:r w:rsidRPr="00DD12AC">
        <w:rPr>
          <w:rFonts w:ascii="Times New Roman" w:hAnsi="Times New Roman" w:cs="Times New Roman"/>
          <w:sz w:val="24"/>
          <w:szCs w:val="24"/>
          <w:lang w:val="en-GB"/>
        </w:rPr>
        <w:t>2.6. Attributes of OUV of the Vilnius Historic Centre sensitive to the impact of solutions of Vilnius MP and valuable properties</w:t>
      </w:r>
      <w:bookmarkEnd w:id="15"/>
    </w:p>
    <w:p w14:paraId="791E381A" w14:textId="175B3389" w:rsidR="00C23F90" w:rsidRPr="00DD12AC" w:rsidRDefault="00C23F90" w:rsidP="00B70963">
      <w:pPr>
        <w:spacing w:after="0" w:line="240" w:lineRule="auto"/>
        <w:rPr>
          <w:rFonts w:ascii="Times New Roman" w:hAnsi="Times New Roman" w:cs="Times New Roman"/>
          <w:sz w:val="24"/>
          <w:szCs w:val="24"/>
          <w:lang w:val="en-GB"/>
        </w:rPr>
      </w:pPr>
    </w:p>
    <w:p w14:paraId="20D4CC70" w14:textId="415D9A4F" w:rsidR="00C23F90" w:rsidRPr="00DD12AC" w:rsidRDefault="00C23F90" w:rsidP="00B70963">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Table 1 presents a comparison of attribute</w:t>
      </w:r>
      <w:r w:rsidR="00E5639F"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 listed in the Description of OUV of the Vilnius Historic Centre and valuable properties of Vilnius Old Town identified in the </w:t>
      </w:r>
      <w:r w:rsidR="00E5639F"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tatement of Immovable Cultural Heritage Assessment Council.</w:t>
      </w:r>
    </w:p>
    <w:p w14:paraId="379360B5" w14:textId="40665974" w:rsidR="00C23F90" w:rsidRPr="00DD12AC" w:rsidRDefault="00C23F90" w:rsidP="00B70963">
      <w:pPr>
        <w:spacing w:after="0" w:line="240" w:lineRule="auto"/>
        <w:rPr>
          <w:rFonts w:ascii="Times New Roman" w:hAnsi="Times New Roman" w:cs="Times New Roman"/>
          <w:sz w:val="24"/>
          <w:szCs w:val="24"/>
          <w:lang w:val="en-GB"/>
        </w:rPr>
      </w:pPr>
    </w:p>
    <w:p w14:paraId="61AA165A" w14:textId="77777777" w:rsidR="00ED5B06" w:rsidRPr="00DD12AC" w:rsidRDefault="00ED5B06" w:rsidP="00B70963">
      <w:pPr>
        <w:spacing w:after="0" w:line="240" w:lineRule="auto"/>
        <w:rPr>
          <w:rFonts w:ascii="Times New Roman" w:hAnsi="Times New Roman" w:cs="Times New Roman"/>
          <w:sz w:val="24"/>
          <w:szCs w:val="24"/>
          <w:lang w:val="en-GB"/>
        </w:rPr>
      </w:pPr>
    </w:p>
    <w:p w14:paraId="7658435B" w14:textId="3EF59A12" w:rsidR="00C23F90" w:rsidRPr="00DD12AC" w:rsidRDefault="00C23F90" w:rsidP="00B70963">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Table 1</w:t>
      </w:r>
      <w:r w:rsidR="00E5639F" w:rsidRPr="00DD12AC">
        <w:rPr>
          <w:rFonts w:ascii="Times New Roman" w:hAnsi="Times New Roman" w:cs="Times New Roman"/>
          <w:sz w:val="24"/>
          <w:szCs w:val="24"/>
          <w:lang w:val="en-GB"/>
        </w:rPr>
        <w:t>.</w:t>
      </w:r>
      <w:r w:rsidR="0001195A" w:rsidRPr="00DD12AC">
        <w:rPr>
          <w:rFonts w:ascii="Times New Roman" w:hAnsi="Times New Roman" w:cs="Times New Roman"/>
          <w:sz w:val="24"/>
          <w:szCs w:val="24"/>
          <w:lang w:val="en-GB"/>
        </w:rPr>
        <w:t xml:space="preserve"> Comparison of lists of OUV attributes and valuable properties</w:t>
      </w:r>
    </w:p>
    <w:p w14:paraId="5A4848A7" w14:textId="2218128D" w:rsidR="0001195A" w:rsidRPr="00DD12AC" w:rsidRDefault="0001195A" w:rsidP="00B70963">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1271"/>
        <w:gridCol w:w="4111"/>
        <w:gridCol w:w="4246"/>
      </w:tblGrid>
      <w:tr w:rsidR="0001195A" w:rsidRPr="00DD12AC" w14:paraId="739BB95B" w14:textId="77777777" w:rsidTr="00043263">
        <w:tc>
          <w:tcPr>
            <w:tcW w:w="1271" w:type="dxa"/>
          </w:tcPr>
          <w:p w14:paraId="42F1EF52" w14:textId="748476AA" w:rsidR="0001195A" w:rsidRPr="00DD12AC" w:rsidRDefault="0001195A" w:rsidP="00B70963">
            <w:pPr>
              <w:rPr>
                <w:rFonts w:ascii="Times New Roman" w:hAnsi="Times New Roman" w:cs="Times New Roman"/>
                <w:b/>
                <w:bCs/>
                <w:lang w:val="en-GB"/>
              </w:rPr>
            </w:pPr>
            <w:r w:rsidRPr="00DD12AC">
              <w:rPr>
                <w:rFonts w:ascii="Times New Roman" w:hAnsi="Times New Roman" w:cs="Times New Roman"/>
                <w:b/>
                <w:bCs/>
                <w:lang w:val="en-GB"/>
              </w:rPr>
              <w:t>Groups of attribute</w:t>
            </w:r>
            <w:r w:rsidR="00E5639F" w:rsidRPr="00DD12AC">
              <w:rPr>
                <w:rFonts w:ascii="Times New Roman" w:hAnsi="Times New Roman" w:cs="Times New Roman"/>
                <w:b/>
                <w:bCs/>
                <w:lang w:val="en-GB"/>
              </w:rPr>
              <w:t>s</w:t>
            </w:r>
          </w:p>
        </w:tc>
        <w:tc>
          <w:tcPr>
            <w:tcW w:w="8357" w:type="dxa"/>
            <w:gridSpan w:val="2"/>
          </w:tcPr>
          <w:p w14:paraId="2BF1BAE5" w14:textId="23CB3D42" w:rsidR="0001195A" w:rsidRPr="00DD12AC" w:rsidRDefault="0001195A" w:rsidP="00B70963">
            <w:pPr>
              <w:rPr>
                <w:rFonts w:ascii="Times New Roman" w:hAnsi="Times New Roman" w:cs="Times New Roman"/>
                <w:b/>
                <w:bCs/>
                <w:lang w:val="en-GB"/>
              </w:rPr>
            </w:pPr>
            <w:r w:rsidRPr="00DD12AC">
              <w:rPr>
                <w:rFonts w:ascii="Times New Roman" w:hAnsi="Times New Roman" w:cs="Times New Roman"/>
                <w:b/>
                <w:bCs/>
                <w:lang w:val="en-GB"/>
              </w:rPr>
              <w:t>Attributes and valuable properties</w:t>
            </w:r>
          </w:p>
        </w:tc>
      </w:tr>
      <w:tr w:rsidR="0001195A" w:rsidRPr="00DD12AC" w14:paraId="3A050B0A" w14:textId="77777777" w:rsidTr="00043263">
        <w:tc>
          <w:tcPr>
            <w:tcW w:w="1271" w:type="dxa"/>
          </w:tcPr>
          <w:p w14:paraId="3822D3EA" w14:textId="56DCBEC9" w:rsidR="0001195A" w:rsidRPr="00DD12AC" w:rsidRDefault="0001195A" w:rsidP="00B70963">
            <w:pPr>
              <w:rPr>
                <w:rFonts w:ascii="Times New Roman" w:hAnsi="Times New Roman" w:cs="Times New Roman"/>
                <w:b/>
                <w:bCs/>
                <w:lang w:val="en-GB"/>
              </w:rPr>
            </w:pPr>
            <w:r w:rsidRPr="00DD12AC">
              <w:rPr>
                <w:rFonts w:ascii="Times New Roman" w:hAnsi="Times New Roman" w:cs="Times New Roman"/>
                <w:b/>
                <w:bCs/>
                <w:lang w:val="en-GB"/>
              </w:rPr>
              <w:lastRenderedPageBreak/>
              <w:t>Seq. No.</w:t>
            </w:r>
          </w:p>
        </w:tc>
        <w:tc>
          <w:tcPr>
            <w:tcW w:w="4111" w:type="dxa"/>
          </w:tcPr>
          <w:p w14:paraId="226FDB37" w14:textId="6AE37811" w:rsidR="0001195A" w:rsidRPr="00DD12AC" w:rsidRDefault="0001195A" w:rsidP="00B70963">
            <w:pPr>
              <w:rPr>
                <w:rFonts w:ascii="Times New Roman" w:hAnsi="Times New Roman" w:cs="Times New Roman"/>
                <w:b/>
                <w:bCs/>
                <w:lang w:val="en-GB"/>
              </w:rPr>
            </w:pPr>
            <w:r w:rsidRPr="00DD12AC">
              <w:rPr>
                <w:rFonts w:ascii="Times New Roman" w:hAnsi="Times New Roman" w:cs="Times New Roman"/>
                <w:b/>
                <w:bCs/>
                <w:lang w:val="en-GB"/>
              </w:rPr>
              <w:t xml:space="preserve">Retrospective </w:t>
            </w:r>
            <w:r w:rsidR="00E5639F" w:rsidRPr="00DD12AC">
              <w:rPr>
                <w:rFonts w:ascii="Times New Roman" w:hAnsi="Times New Roman" w:cs="Times New Roman"/>
                <w:b/>
                <w:bCs/>
                <w:lang w:val="en-GB"/>
              </w:rPr>
              <w:t>Description</w:t>
            </w:r>
            <w:r w:rsidRPr="00DD12AC">
              <w:rPr>
                <w:rFonts w:ascii="Times New Roman" w:hAnsi="Times New Roman" w:cs="Times New Roman"/>
                <w:b/>
                <w:bCs/>
                <w:lang w:val="en-GB"/>
              </w:rPr>
              <w:t xml:space="preserve"> of the Outstanding Universal Value (OUV) of Vilnius Historic Centre</w:t>
            </w:r>
          </w:p>
          <w:p w14:paraId="33820881" w14:textId="77777777" w:rsidR="00E5639F" w:rsidRPr="00DD12AC" w:rsidRDefault="00E5639F" w:rsidP="00B70963">
            <w:pPr>
              <w:rPr>
                <w:rFonts w:ascii="Times New Roman" w:hAnsi="Times New Roman" w:cs="Times New Roman"/>
                <w:b/>
                <w:bCs/>
                <w:lang w:val="en-GB"/>
              </w:rPr>
            </w:pPr>
          </w:p>
          <w:p w14:paraId="2B289B97" w14:textId="7F34914F" w:rsidR="0001195A" w:rsidRPr="00DD12AC" w:rsidRDefault="0001195A" w:rsidP="00B70963">
            <w:pPr>
              <w:rPr>
                <w:rFonts w:ascii="Times New Roman" w:hAnsi="Times New Roman" w:cs="Times New Roman"/>
                <w:lang w:val="en-GB"/>
              </w:rPr>
            </w:pPr>
            <w:r w:rsidRPr="00DD12AC">
              <w:rPr>
                <w:rFonts w:ascii="Times New Roman" w:hAnsi="Times New Roman" w:cs="Times New Roman"/>
                <w:lang w:val="en-GB"/>
              </w:rPr>
              <w:t>(approved by the 37</w:t>
            </w:r>
            <w:r w:rsidRPr="00DD12AC">
              <w:rPr>
                <w:rFonts w:ascii="Times New Roman" w:hAnsi="Times New Roman" w:cs="Times New Roman"/>
                <w:vertAlign w:val="superscript"/>
                <w:lang w:val="en-GB"/>
              </w:rPr>
              <w:t>th</w:t>
            </w:r>
            <w:r w:rsidRPr="00DD12AC">
              <w:rPr>
                <w:rFonts w:ascii="Times New Roman" w:hAnsi="Times New Roman" w:cs="Times New Roman"/>
                <w:lang w:val="en-GB"/>
              </w:rPr>
              <w:t xml:space="preserve"> session of the UNESCO World Heritage Committee)</w:t>
            </w:r>
          </w:p>
        </w:tc>
        <w:tc>
          <w:tcPr>
            <w:tcW w:w="4246" w:type="dxa"/>
          </w:tcPr>
          <w:p w14:paraId="4FE5B2B1" w14:textId="26EEBA94" w:rsidR="0001195A" w:rsidRPr="00DD12AC" w:rsidRDefault="0001195A" w:rsidP="00B70963">
            <w:pPr>
              <w:rPr>
                <w:rFonts w:ascii="Times New Roman" w:hAnsi="Times New Roman" w:cs="Times New Roman"/>
                <w:b/>
                <w:bCs/>
                <w:lang w:val="en-GB"/>
              </w:rPr>
            </w:pPr>
            <w:r w:rsidRPr="00DD12AC">
              <w:rPr>
                <w:rFonts w:ascii="Times New Roman" w:hAnsi="Times New Roman" w:cs="Times New Roman"/>
                <w:b/>
                <w:bCs/>
                <w:lang w:val="en-GB"/>
              </w:rPr>
              <w:t xml:space="preserve">Valuable properties of Vilnius Old Town identified in the statement of </w:t>
            </w:r>
            <w:r w:rsidR="00E5639F" w:rsidRPr="00DD12AC">
              <w:rPr>
                <w:rFonts w:ascii="Times New Roman" w:hAnsi="Times New Roman" w:cs="Times New Roman"/>
                <w:b/>
                <w:bCs/>
                <w:lang w:val="en-GB"/>
              </w:rPr>
              <w:t>I</w:t>
            </w:r>
            <w:r w:rsidRPr="00DD12AC">
              <w:rPr>
                <w:rFonts w:ascii="Times New Roman" w:hAnsi="Times New Roman" w:cs="Times New Roman"/>
                <w:b/>
                <w:bCs/>
                <w:lang w:val="en-GB"/>
              </w:rPr>
              <w:t>mmovable Cultural Heritage Assessment Council (Statement)</w:t>
            </w:r>
          </w:p>
        </w:tc>
      </w:tr>
      <w:tr w:rsidR="0001195A" w:rsidRPr="00DD12AC" w14:paraId="0B930A64" w14:textId="77777777" w:rsidTr="00043263">
        <w:tc>
          <w:tcPr>
            <w:tcW w:w="1271" w:type="dxa"/>
          </w:tcPr>
          <w:p w14:paraId="05D0B8C0" w14:textId="77777777" w:rsidR="0001195A" w:rsidRPr="00DD12AC" w:rsidRDefault="0001195A" w:rsidP="00B70963">
            <w:pPr>
              <w:rPr>
                <w:rFonts w:ascii="Times New Roman" w:hAnsi="Times New Roman" w:cs="Times New Roman"/>
                <w:lang w:val="en-GB"/>
              </w:rPr>
            </w:pPr>
            <w:r w:rsidRPr="00DD12AC">
              <w:rPr>
                <w:rFonts w:ascii="Times New Roman" w:hAnsi="Times New Roman" w:cs="Times New Roman"/>
                <w:lang w:val="en-GB"/>
              </w:rPr>
              <w:t>I.</w:t>
            </w:r>
          </w:p>
          <w:p w14:paraId="11145869" w14:textId="77777777" w:rsidR="00AD5680" w:rsidRPr="00DD12AC" w:rsidRDefault="00AD5680" w:rsidP="00B70963">
            <w:pPr>
              <w:rPr>
                <w:rFonts w:ascii="Times New Roman" w:hAnsi="Times New Roman" w:cs="Times New Roman"/>
                <w:lang w:val="en-GB"/>
              </w:rPr>
            </w:pPr>
          </w:p>
          <w:p w14:paraId="43F52426" w14:textId="77777777" w:rsidR="00AD5680" w:rsidRPr="00DD12AC" w:rsidRDefault="00AD5680" w:rsidP="00B70963">
            <w:pPr>
              <w:rPr>
                <w:rFonts w:ascii="Times New Roman" w:hAnsi="Times New Roman" w:cs="Times New Roman"/>
                <w:lang w:val="en-GB"/>
              </w:rPr>
            </w:pPr>
          </w:p>
          <w:p w14:paraId="63523CF7" w14:textId="77777777" w:rsidR="00AD5680" w:rsidRPr="00DD12AC" w:rsidRDefault="00AD5680" w:rsidP="00B70963">
            <w:pPr>
              <w:rPr>
                <w:rFonts w:ascii="Times New Roman" w:hAnsi="Times New Roman" w:cs="Times New Roman"/>
                <w:lang w:val="en-GB"/>
              </w:rPr>
            </w:pPr>
          </w:p>
          <w:p w14:paraId="5E297B50" w14:textId="77777777" w:rsidR="00AD5680" w:rsidRPr="00DD12AC" w:rsidRDefault="00AD5680" w:rsidP="00B70963">
            <w:pPr>
              <w:rPr>
                <w:rFonts w:ascii="Times New Roman" w:hAnsi="Times New Roman" w:cs="Times New Roman"/>
                <w:lang w:val="en-GB"/>
              </w:rPr>
            </w:pPr>
          </w:p>
          <w:p w14:paraId="7B13EA24" w14:textId="77777777" w:rsidR="00AD5680" w:rsidRPr="00DD12AC" w:rsidRDefault="00AD5680" w:rsidP="00B70963">
            <w:pPr>
              <w:rPr>
                <w:rFonts w:ascii="Times New Roman" w:hAnsi="Times New Roman" w:cs="Times New Roman"/>
                <w:lang w:val="en-GB"/>
              </w:rPr>
            </w:pPr>
          </w:p>
          <w:p w14:paraId="16D0166D" w14:textId="77777777" w:rsidR="00AD5680" w:rsidRPr="00DD12AC" w:rsidRDefault="00AD5680" w:rsidP="00B70963">
            <w:pPr>
              <w:rPr>
                <w:rFonts w:ascii="Times New Roman" w:hAnsi="Times New Roman" w:cs="Times New Roman"/>
                <w:lang w:val="en-GB"/>
              </w:rPr>
            </w:pPr>
          </w:p>
          <w:p w14:paraId="37EA5191" w14:textId="77777777" w:rsidR="00AD5680" w:rsidRPr="00DD12AC" w:rsidRDefault="00AD5680" w:rsidP="00B70963">
            <w:pPr>
              <w:rPr>
                <w:rFonts w:ascii="Times New Roman" w:hAnsi="Times New Roman" w:cs="Times New Roman"/>
                <w:lang w:val="en-GB"/>
              </w:rPr>
            </w:pPr>
          </w:p>
          <w:p w14:paraId="6E855732" w14:textId="15D5CEA7" w:rsidR="00AD5680" w:rsidRPr="00DD12AC" w:rsidRDefault="00AD5680" w:rsidP="00B70963">
            <w:pPr>
              <w:rPr>
                <w:rFonts w:ascii="Times New Roman" w:hAnsi="Times New Roman" w:cs="Times New Roman"/>
                <w:lang w:val="en-GB"/>
              </w:rPr>
            </w:pPr>
            <w:r w:rsidRPr="00DD12AC">
              <w:rPr>
                <w:rFonts w:ascii="Times New Roman" w:hAnsi="Times New Roman" w:cs="Times New Roman"/>
                <w:lang w:val="en-GB"/>
              </w:rPr>
              <w:t>II.</w:t>
            </w:r>
          </w:p>
        </w:tc>
        <w:tc>
          <w:tcPr>
            <w:tcW w:w="4111" w:type="dxa"/>
          </w:tcPr>
          <w:p w14:paraId="4B2093BC" w14:textId="0EC1493A" w:rsidR="00043263" w:rsidRPr="00DD12AC" w:rsidRDefault="00043263" w:rsidP="00043263">
            <w:pPr>
              <w:rPr>
                <w:rFonts w:ascii="Times New Roman" w:hAnsi="Times New Roman" w:cs="Times New Roman"/>
                <w:lang w:val="en-GB"/>
              </w:rPr>
            </w:pPr>
            <w:r w:rsidRPr="00DD12AC">
              <w:rPr>
                <w:rFonts w:ascii="Times New Roman" w:hAnsi="Times New Roman" w:cs="Times New Roman"/>
                <w:lang w:val="en-GB"/>
              </w:rPr>
              <w:t xml:space="preserve">The </w:t>
            </w:r>
            <w:r w:rsidRPr="00DD12AC">
              <w:rPr>
                <w:rFonts w:ascii="Times New Roman" w:hAnsi="Times New Roman" w:cs="Times New Roman"/>
                <w:b/>
                <w:bCs/>
                <w:lang w:val="en-GB"/>
              </w:rPr>
              <w:t>plan</w:t>
            </w:r>
            <w:r w:rsidRPr="00DD12AC">
              <w:rPr>
                <w:rFonts w:ascii="Times New Roman" w:hAnsi="Times New Roman" w:cs="Times New Roman"/>
                <w:lang w:val="en-GB"/>
              </w:rPr>
              <w:t xml:space="preserve"> of Vilnius </w:t>
            </w:r>
            <w:r w:rsidR="00ED5B06" w:rsidRPr="00DD12AC">
              <w:rPr>
                <w:rFonts w:ascii="Times New Roman" w:hAnsi="Times New Roman" w:cs="Times New Roman"/>
                <w:lang w:val="en-GB"/>
              </w:rPr>
              <w:t>Historic</w:t>
            </w:r>
            <w:r w:rsidRPr="00DD12AC">
              <w:rPr>
                <w:rFonts w:ascii="Times New Roman" w:hAnsi="Times New Roman" w:cs="Times New Roman"/>
                <w:lang w:val="en-GB"/>
              </w:rPr>
              <w:t xml:space="preserve"> Centre </w:t>
            </w:r>
            <w:r w:rsidRPr="00DD12AC">
              <w:rPr>
                <w:rFonts w:ascii="Times New Roman" w:hAnsi="Times New Roman" w:cs="Times New Roman"/>
                <w:b/>
                <w:bCs/>
                <w:lang w:val="en-GB"/>
              </w:rPr>
              <w:t>essentially is circular, radial</w:t>
            </w:r>
            <w:r w:rsidRPr="00DD12AC">
              <w:rPr>
                <w:rFonts w:ascii="Times New Roman" w:hAnsi="Times New Roman" w:cs="Times New Roman"/>
                <w:lang w:val="en-GB"/>
              </w:rPr>
              <w:t xml:space="preserve">, the streets are arranged in different directions from the original castle site. The structure of the streets is typical of medieval cities - </w:t>
            </w:r>
            <w:r w:rsidRPr="00DD12AC">
              <w:rPr>
                <w:rFonts w:ascii="Times New Roman" w:hAnsi="Times New Roman" w:cs="Times New Roman"/>
                <w:b/>
                <w:bCs/>
                <w:lang w:val="en-GB"/>
              </w:rPr>
              <w:t>small streets divide it into irregular blocks</w:t>
            </w:r>
            <w:r w:rsidRPr="00DD12AC">
              <w:rPr>
                <w:rFonts w:ascii="Times New Roman" w:hAnsi="Times New Roman" w:cs="Times New Roman"/>
                <w:lang w:val="en-GB"/>
              </w:rPr>
              <w:t>, however large squares were formed in later periods.</w:t>
            </w:r>
          </w:p>
          <w:p w14:paraId="0C6F0DD5" w14:textId="7F984AA3" w:rsidR="0001195A" w:rsidRPr="00DD12AC" w:rsidRDefault="00043263" w:rsidP="00ED5B06">
            <w:pPr>
              <w:rPr>
                <w:rFonts w:ascii="Times New Roman" w:hAnsi="Times New Roman" w:cs="Times New Roman"/>
                <w:lang w:val="en-GB"/>
              </w:rPr>
            </w:pPr>
            <w:r w:rsidRPr="00DD12AC">
              <w:rPr>
                <w:rFonts w:ascii="Times New Roman" w:hAnsi="Times New Roman" w:cs="Times New Roman"/>
                <w:b/>
                <w:bCs/>
                <w:lang w:val="en-GB"/>
              </w:rPr>
              <w:t>The cityscape is characterized by the general structure of the city plan, the network of streets and squares</w:t>
            </w:r>
            <w:r w:rsidR="00ED5B06" w:rsidRPr="00DD12AC">
              <w:rPr>
                <w:rFonts w:ascii="Times New Roman" w:hAnsi="Times New Roman" w:cs="Times New Roman"/>
                <w:b/>
                <w:bCs/>
                <w:lang w:val="en-GB"/>
              </w:rPr>
              <w:t xml:space="preserve"> </w:t>
            </w:r>
            <w:r w:rsidRPr="00DD12AC">
              <w:rPr>
                <w:rFonts w:ascii="Times New Roman" w:hAnsi="Times New Roman" w:cs="Times New Roman"/>
                <w:b/>
                <w:bCs/>
                <w:lang w:val="en-GB"/>
              </w:rPr>
              <w:t>...</w:t>
            </w:r>
          </w:p>
        </w:tc>
        <w:tc>
          <w:tcPr>
            <w:tcW w:w="4246" w:type="dxa"/>
          </w:tcPr>
          <w:p w14:paraId="37470F52" w14:textId="67F3FD00" w:rsidR="0001195A" w:rsidRPr="00DD12AC" w:rsidRDefault="00AD5680" w:rsidP="00CC1159">
            <w:pPr>
              <w:rPr>
                <w:rFonts w:ascii="Times New Roman" w:hAnsi="Times New Roman" w:cs="Times New Roman"/>
                <w:lang w:val="en-GB"/>
              </w:rPr>
            </w:pPr>
            <w:r w:rsidRPr="00DD12AC">
              <w:rPr>
                <w:rFonts w:ascii="Times New Roman" w:hAnsi="Times New Roman" w:cs="Times New Roman"/>
                <w:lang w:val="en-GB"/>
              </w:rPr>
              <w:t xml:space="preserve">7.2.1.1. </w:t>
            </w:r>
            <w:r w:rsidRPr="00DD12AC">
              <w:rPr>
                <w:rFonts w:ascii="Times New Roman" w:hAnsi="Times New Roman" w:cs="Times New Roman"/>
                <w:b/>
                <w:bCs/>
                <w:lang w:val="en-GB"/>
              </w:rPr>
              <w:t>t</w:t>
            </w:r>
            <w:r w:rsidR="00CC1159" w:rsidRPr="00DD12AC">
              <w:rPr>
                <w:rFonts w:ascii="Times New Roman" w:hAnsi="Times New Roman" w:cs="Times New Roman"/>
                <w:b/>
                <w:bCs/>
                <w:lang w:val="en-GB"/>
              </w:rPr>
              <w:t>he t</w:t>
            </w:r>
            <w:r w:rsidRPr="00DD12AC">
              <w:rPr>
                <w:rFonts w:ascii="Times New Roman" w:hAnsi="Times New Roman" w:cs="Times New Roman"/>
                <w:b/>
                <w:bCs/>
                <w:lang w:val="en-GB"/>
              </w:rPr>
              <w:t>ype of planned structure</w:t>
            </w:r>
            <w:r w:rsidR="00ED5B06" w:rsidRPr="00DD12AC">
              <w:rPr>
                <w:rFonts w:ascii="Times New Roman" w:hAnsi="Times New Roman" w:cs="Times New Roman"/>
                <w:b/>
                <w:bCs/>
                <w:lang w:val="en-GB"/>
              </w:rPr>
              <w:t xml:space="preserve"> is</w:t>
            </w:r>
            <w:r w:rsidRPr="00DD12AC">
              <w:rPr>
                <w:rFonts w:ascii="Times New Roman" w:hAnsi="Times New Roman" w:cs="Times New Roman"/>
                <w:b/>
                <w:bCs/>
                <w:lang w:val="en-GB"/>
              </w:rPr>
              <w:t xml:space="preserve"> composite</w:t>
            </w:r>
            <w:r w:rsidRPr="00DD12AC">
              <w:rPr>
                <w:rFonts w:ascii="Times New Roman" w:hAnsi="Times New Roman" w:cs="Times New Roman"/>
                <w:lang w:val="en-GB"/>
              </w:rPr>
              <w:t xml:space="preserve">: </w:t>
            </w:r>
            <w:r w:rsidR="00CC1159" w:rsidRPr="00DD12AC">
              <w:rPr>
                <w:rFonts w:ascii="Times New Roman" w:hAnsi="Times New Roman" w:cs="Times New Roman"/>
                <w:lang w:val="en-GB"/>
              </w:rPr>
              <w:t xml:space="preserve">10 zones have been distinguished </w:t>
            </w:r>
            <w:r w:rsidRPr="00DD12AC">
              <w:rPr>
                <w:rFonts w:ascii="Times New Roman" w:hAnsi="Times New Roman" w:cs="Times New Roman"/>
                <w:lang w:val="en-GB"/>
              </w:rPr>
              <w:t>in the territory of the Old Town</w:t>
            </w:r>
            <w:r w:rsidR="00CC1159" w:rsidRPr="00DD12AC">
              <w:rPr>
                <w:rFonts w:ascii="Times New Roman" w:hAnsi="Times New Roman" w:cs="Times New Roman"/>
                <w:lang w:val="en-GB"/>
              </w:rPr>
              <w:t>:</w:t>
            </w:r>
            <w:r w:rsidRPr="00DD12AC">
              <w:rPr>
                <w:rFonts w:ascii="Times New Roman" w:hAnsi="Times New Roman" w:cs="Times New Roman"/>
                <w:lang w:val="en-GB"/>
              </w:rPr>
              <w:t xml:space="preserve"> the territory of Vilnius castles, the central part of Vilnius Old Town within the defensive wall of the city, and territories of historic suburbs - Totorių-Lukišk</w:t>
            </w:r>
            <w:r w:rsidR="00CC1159" w:rsidRPr="00DD12AC">
              <w:rPr>
                <w:rFonts w:ascii="Times New Roman" w:hAnsi="Times New Roman" w:cs="Times New Roman"/>
                <w:lang w:val="en-GB"/>
              </w:rPr>
              <w:t>ių</w:t>
            </w:r>
            <w:r w:rsidRPr="00DD12AC">
              <w:rPr>
                <w:rFonts w:ascii="Times New Roman" w:hAnsi="Times New Roman" w:cs="Times New Roman"/>
                <w:lang w:val="en-GB"/>
              </w:rPr>
              <w:t>, Vingri</w:t>
            </w:r>
            <w:r w:rsidR="00CC1159" w:rsidRPr="00DD12AC">
              <w:rPr>
                <w:rFonts w:ascii="Times New Roman" w:hAnsi="Times New Roman" w:cs="Times New Roman"/>
                <w:lang w:val="en-GB"/>
              </w:rPr>
              <w:t>ų</w:t>
            </w:r>
            <w:r w:rsidRPr="00DD12AC">
              <w:rPr>
                <w:rFonts w:ascii="Times New Roman" w:hAnsi="Times New Roman" w:cs="Times New Roman"/>
                <w:lang w:val="en-GB"/>
              </w:rPr>
              <w:t>, Rūdinink</w:t>
            </w:r>
            <w:r w:rsidR="00CC1159" w:rsidRPr="00DD12AC">
              <w:rPr>
                <w:rFonts w:ascii="Times New Roman" w:hAnsi="Times New Roman" w:cs="Times New Roman"/>
                <w:lang w:val="en-GB"/>
              </w:rPr>
              <w:t xml:space="preserve">ų </w:t>
            </w:r>
            <w:r w:rsidRPr="00DD12AC">
              <w:rPr>
                <w:rFonts w:ascii="Times New Roman" w:hAnsi="Times New Roman" w:cs="Times New Roman"/>
                <w:lang w:val="en-GB"/>
              </w:rPr>
              <w:t>-Aštrioj</w:t>
            </w:r>
            <w:r w:rsidR="00CC1159" w:rsidRPr="00DD12AC">
              <w:rPr>
                <w:rFonts w:ascii="Times New Roman" w:hAnsi="Times New Roman" w:cs="Times New Roman"/>
                <w:lang w:val="en-GB"/>
              </w:rPr>
              <w:t>o Galo</w:t>
            </w:r>
            <w:r w:rsidRPr="00DD12AC">
              <w:rPr>
                <w:rFonts w:ascii="Times New Roman" w:hAnsi="Times New Roman" w:cs="Times New Roman"/>
                <w:lang w:val="en-GB"/>
              </w:rPr>
              <w:t xml:space="preserve">, </w:t>
            </w:r>
            <w:r w:rsidR="00CC1159" w:rsidRPr="00DD12AC">
              <w:rPr>
                <w:rFonts w:ascii="Times New Roman" w:hAnsi="Times New Roman" w:cs="Times New Roman"/>
                <w:lang w:val="en-GB"/>
              </w:rPr>
              <w:t xml:space="preserve">Subačiaus-Paplaujos, territory of Bernardine Garden, Užupio, </w:t>
            </w:r>
            <w:r w:rsidRPr="00DD12AC">
              <w:rPr>
                <w:rFonts w:ascii="Times New Roman" w:hAnsi="Times New Roman" w:cs="Times New Roman"/>
                <w:lang w:val="en-GB"/>
              </w:rPr>
              <w:t>Part P of Antakalnis</w:t>
            </w:r>
            <w:r w:rsidR="00CC1159" w:rsidRPr="00DD12AC">
              <w:rPr>
                <w:rFonts w:ascii="Times New Roman" w:hAnsi="Times New Roman" w:cs="Times New Roman"/>
                <w:lang w:val="en-GB"/>
              </w:rPr>
              <w:t xml:space="preserve"> </w:t>
            </w:r>
            <w:r w:rsidRPr="00DD12AC">
              <w:rPr>
                <w:rFonts w:ascii="Times New Roman" w:hAnsi="Times New Roman" w:cs="Times New Roman"/>
                <w:lang w:val="en-GB"/>
              </w:rPr>
              <w:t xml:space="preserve">consisting of the suburbs of Sluškai-Antakalnis and Antakalnis - zones with their </w:t>
            </w:r>
            <w:r w:rsidR="00CC1159" w:rsidRPr="00DD12AC">
              <w:rPr>
                <w:rFonts w:ascii="Times New Roman" w:hAnsi="Times New Roman" w:cs="Times New Roman"/>
                <w:lang w:val="en-GB"/>
              </w:rPr>
              <w:t>typical</w:t>
            </w:r>
            <w:r w:rsidRPr="00DD12AC">
              <w:rPr>
                <w:rFonts w:ascii="Times New Roman" w:hAnsi="Times New Roman" w:cs="Times New Roman"/>
                <w:lang w:val="en-GB"/>
              </w:rPr>
              <w:t xml:space="preserve"> planned structure; the </w:t>
            </w:r>
            <w:r w:rsidRPr="00DD12AC">
              <w:rPr>
                <w:rFonts w:ascii="Times New Roman" w:hAnsi="Times New Roman" w:cs="Times New Roman"/>
                <w:b/>
                <w:bCs/>
                <w:u w:val="single"/>
                <w:lang w:val="en-GB"/>
              </w:rPr>
              <w:t>planned structure</w:t>
            </w:r>
            <w:r w:rsidRPr="00DD12AC">
              <w:rPr>
                <w:rFonts w:ascii="Times New Roman" w:hAnsi="Times New Roman" w:cs="Times New Roman"/>
                <w:lang w:val="en-GB"/>
              </w:rPr>
              <w:t xml:space="preserve"> of the historic core</w:t>
            </w:r>
            <w:r w:rsidR="00ED5B06" w:rsidRPr="00DD12AC">
              <w:rPr>
                <w:rFonts w:ascii="Times New Roman" w:hAnsi="Times New Roman" w:cs="Times New Roman"/>
                <w:lang w:val="en-GB"/>
              </w:rPr>
              <w:t xml:space="preserve"> -</w:t>
            </w:r>
            <w:r w:rsidRPr="00DD12AC">
              <w:rPr>
                <w:rFonts w:ascii="Times New Roman" w:hAnsi="Times New Roman" w:cs="Times New Roman"/>
                <w:lang w:val="en-GB"/>
              </w:rPr>
              <w:t xml:space="preserve"> </w:t>
            </w:r>
            <w:r w:rsidR="00CC1159" w:rsidRPr="00DD12AC">
              <w:rPr>
                <w:rFonts w:ascii="Times New Roman" w:hAnsi="Times New Roman" w:cs="Times New Roman"/>
                <w:b/>
                <w:bCs/>
                <w:lang w:val="en-GB"/>
              </w:rPr>
              <w:t xml:space="preserve">Zone </w:t>
            </w:r>
            <w:r w:rsidRPr="00DD12AC">
              <w:rPr>
                <w:rFonts w:ascii="Times New Roman" w:hAnsi="Times New Roman" w:cs="Times New Roman"/>
                <w:b/>
                <w:bCs/>
                <w:lang w:val="en-GB"/>
              </w:rPr>
              <w:t>II</w:t>
            </w:r>
            <w:r w:rsidR="00CC1159" w:rsidRPr="00DD12AC">
              <w:rPr>
                <w:rFonts w:ascii="Times New Roman" w:hAnsi="Times New Roman" w:cs="Times New Roman"/>
                <w:b/>
                <w:bCs/>
                <w:lang w:val="en-GB"/>
              </w:rPr>
              <w:t xml:space="preserve"> of the</w:t>
            </w:r>
            <w:r w:rsidRPr="00DD12AC">
              <w:rPr>
                <w:rFonts w:ascii="Times New Roman" w:hAnsi="Times New Roman" w:cs="Times New Roman"/>
                <w:b/>
                <w:bCs/>
                <w:lang w:val="en-GB"/>
              </w:rPr>
              <w:t xml:space="preserve"> Old Town zone “City”</w:t>
            </w:r>
            <w:r w:rsidRPr="00DD12AC">
              <w:rPr>
                <w:rFonts w:ascii="Times New Roman" w:hAnsi="Times New Roman" w:cs="Times New Roman"/>
                <w:lang w:val="en-GB"/>
              </w:rPr>
              <w:t xml:space="preserve"> </w:t>
            </w:r>
            <w:r w:rsidR="00CC1159" w:rsidRPr="00DD12AC">
              <w:rPr>
                <w:rFonts w:ascii="Times New Roman" w:hAnsi="Times New Roman" w:cs="Times New Roman"/>
                <w:b/>
                <w:bCs/>
                <w:u w:val="single"/>
                <w:lang w:val="en-GB"/>
              </w:rPr>
              <w:t xml:space="preserve">– </w:t>
            </w:r>
            <w:r w:rsidRPr="00DD12AC">
              <w:rPr>
                <w:rFonts w:ascii="Times New Roman" w:hAnsi="Times New Roman" w:cs="Times New Roman"/>
                <w:b/>
                <w:bCs/>
                <w:u w:val="single"/>
                <w:lang w:val="en-GB"/>
              </w:rPr>
              <w:t>radial-circular</w:t>
            </w:r>
            <w:r w:rsidRPr="00DD12AC">
              <w:rPr>
                <w:rFonts w:ascii="Times New Roman" w:hAnsi="Times New Roman" w:cs="Times New Roman"/>
                <w:lang w:val="en-GB"/>
              </w:rPr>
              <w:t xml:space="preserve">; </w:t>
            </w:r>
            <w:r w:rsidR="00CC1159" w:rsidRPr="00DD12AC">
              <w:rPr>
                <w:rFonts w:ascii="Times New Roman" w:hAnsi="Times New Roman" w:cs="Times New Roman"/>
                <w:b/>
                <w:bCs/>
                <w:lang w:val="en-GB"/>
              </w:rPr>
              <w:t xml:space="preserve">Zone </w:t>
            </w:r>
            <w:r w:rsidRPr="00DD12AC">
              <w:rPr>
                <w:rFonts w:ascii="Times New Roman" w:hAnsi="Times New Roman" w:cs="Times New Roman"/>
                <w:b/>
                <w:bCs/>
                <w:lang w:val="en-GB"/>
              </w:rPr>
              <w:t xml:space="preserve">III A </w:t>
            </w:r>
            <w:r w:rsidR="00CC1159" w:rsidRPr="00DD12AC">
              <w:rPr>
                <w:rFonts w:ascii="Times New Roman" w:hAnsi="Times New Roman" w:cs="Times New Roman"/>
                <w:b/>
                <w:bCs/>
                <w:lang w:val="en-GB"/>
              </w:rPr>
              <w:t xml:space="preserve">of </w:t>
            </w:r>
            <w:r w:rsidRPr="00DD12AC">
              <w:rPr>
                <w:rFonts w:ascii="Times New Roman" w:hAnsi="Times New Roman" w:cs="Times New Roman"/>
                <w:b/>
                <w:bCs/>
                <w:lang w:val="en-GB"/>
              </w:rPr>
              <w:t>“Totorių</w:t>
            </w:r>
            <w:r w:rsidR="00CC1159" w:rsidRPr="00DD12AC">
              <w:rPr>
                <w:rFonts w:ascii="Times New Roman" w:hAnsi="Times New Roman" w:cs="Times New Roman"/>
                <w:b/>
                <w:bCs/>
                <w:lang w:val="en-GB"/>
              </w:rPr>
              <w:t xml:space="preserve"> – </w:t>
            </w:r>
            <w:r w:rsidRPr="00DD12AC">
              <w:rPr>
                <w:rFonts w:ascii="Times New Roman" w:hAnsi="Times New Roman" w:cs="Times New Roman"/>
                <w:b/>
                <w:bCs/>
                <w:lang w:val="en-GB"/>
              </w:rPr>
              <w:t>Lukišk</w:t>
            </w:r>
            <w:r w:rsidR="00CC1159" w:rsidRPr="00DD12AC">
              <w:rPr>
                <w:rFonts w:ascii="Times New Roman" w:hAnsi="Times New Roman" w:cs="Times New Roman"/>
                <w:b/>
                <w:bCs/>
                <w:lang w:val="en-GB"/>
              </w:rPr>
              <w:t>ių S</w:t>
            </w:r>
            <w:r w:rsidRPr="00DD12AC">
              <w:rPr>
                <w:rFonts w:ascii="Times New Roman" w:hAnsi="Times New Roman" w:cs="Times New Roman"/>
                <w:b/>
                <w:bCs/>
                <w:lang w:val="en-GB"/>
              </w:rPr>
              <w:t>uburb” - mixed: regular with fragments of irregular planned structure; in other historic</w:t>
            </w:r>
            <w:r w:rsidR="00CC1159" w:rsidRPr="00DD12AC">
              <w:rPr>
                <w:rFonts w:ascii="Times New Roman" w:hAnsi="Times New Roman" w:cs="Times New Roman"/>
                <w:b/>
                <w:bCs/>
                <w:lang w:val="en-GB"/>
              </w:rPr>
              <w:t xml:space="preserve"> </w:t>
            </w:r>
            <w:r w:rsidRPr="00DD12AC">
              <w:rPr>
                <w:rFonts w:ascii="Times New Roman" w:hAnsi="Times New Roman" w:cs="Times New Roman"/>
                <w:b/>
                <w:bCs/>
                <w:lang w:val="en-GB"/>
              </w:rPr>
              <w:t>suburbs</w:t>
            </w:r>
            <w:r w:rsidRPr="00DD12AC">
              <w:rPr>
                <w:rFonts w:ascii="Times New Roman" w:hAnsi="Times New Roman" w:cs="Times New Roman"/>
                <w:lang w:val="en-GB"/>
              </w:rPr>
              <w:t xml:space="preserve">: </w:t>
            </w:r>
            <w:r w:rsidR="00CC1159" w:rsidRPr="00DD12AC">
              <w:rPr>
                <w:rFonts w:ascii="Times New Roman" w:hAnsi="Times New Roman" w:cs="Times New Roman"/>
                <w:lang w:val="en-GB"/>
              </w:rPr>
              <w:t xml:space="preserve">irregular planned structure </w:t>
            </w:r>
            <w:r w:rsidRPr="00DD12AC">
              <w:rPr>
                <w:rFonts w:ascii="Times New Roman" w:hAnsi="Times New Roman" w:cs="Times New Roman"/>
                <w:lang w:val="en-GB"/>
              </w:rPr>
              <w:t>in the “Vingri</w:t>
            </w:r>
            <w:r w:rsidR="00ED5B06" w:rsidRPr="00DD12AC">
              <w:rPr>
                <w:rFonts w:ascii="Times New Roman" w:hAnsi="Times New Roman" w:cs="Times New Roman"/>
                <w:lang w:val="en-GB"/>
              </w:rPr>
              <w:t>ų suburb</w:t>
            </w:r>
            <w:r w:rsidRPr="00DD12AC">
              <w:rPr>
                <w:rFonts w:ascii="Times New Roman" w:hAnsi="Times New Roman" w:cs="Times New Roman"/>
                <w:lang w:val="en-GB"/>
              </w:rPr>
              <w:t>” - zone III B, in the “Rūdinink</w:t>
            </w:r>
            <w:r w:rsidR="00ED5B06" w:rsidRPr="00DD12AC">
              <w:rPr>
                <w:rFonts w:ascii="Times New Roman" w:hAnsi="Times New Roman" w:cs="Times New Roman"/>
                <w:lang w:val="en-GB"/>
              </w:rPr>
              <w:t xml:space="preserve">ų </w:t>
            </w:r>
            <w:r w:rsidRPr="00DD12AC">
              <w:rPr>
                <w:rFonts w:ascii="Times New Roman" w:hAnsi="Times New Roman" w:cs="Times New Roman"/>
                <w:lang w:val="en-GB"/>
              </w:rPr>
              <w:t>-</w:t>
            </w:r>
            <w:r w:rsidR="00ED5B06" w:rsidRPr="00DD12AC">
              <w:rPr>
                <w:rFonts w:ascii="Times New Roman" w:hAnsi="Times New Roman" w:cs="Times New Roman"/>
                <w:lang w:val="en-GB"/>
              </w:rPr>
              <w:t xml:space="preserve"> </w:t>
            </w:r>
            <w:r w:rsidRPr="00DD12AC">
              <w:rPr>
                <w:rFonts w:ascii="Times New Roman" w:hAnsi="Times New Roman" w:cs="Times New Roman"/>
                <w:lang w:val="en-GB"/>
              </w:rPr>
              <w:t>Aštr</w:t>
            </w:r>
            <w:r w:rsidR="00ED5B06" w:rsidRPr="00DD12AC">
              <w:rPr>
                <w:rFonts w:ascii="Times New Roman" w:hAnsi="Times New Roman" w:cs="Times New Roman"/>
                <w:lang w:val="en-GB"/>
              </w:rPr>
              <w:t>iojo</w:t>
            </w:r>
            <w:r w:rsidR="00CC1159" w:rsidRPr="00DD12AC">
              <w:rPr>
                <w:rFonts w:ascii="Times New Roman" w:hAnsi="Times New Roman" w:cs="Times New Roman"/>
                <w:lang w:val="en-GB"/>
              </w:rPr>
              <w:t xml:space="preserve"> Gal</w:t>
            </w:r>
            <w:r w:rsidR="00ED5B06" w:rsidRPr="00DD12AC">
              <w:rPr>
                <w:rFonts w:ascii="Times New Roman" w:hAnsi="Times New Roman" w:cs="Times New Roman"/>
                <w:lang w:val="en-GB"/>
              </w:rPr>
              <w:t>o suburb</w:t>
            </w:r>
            <w:r w:rsidRPr="00DD12AC">
              <w:rPr>
                <w:rFonts w:ascii="Times New Roman" w:hAnsi="Times New Roman" w:cs="Times New Roman"/>
                <w:lang w:val="en-GB"/>
              </w:rPr>
              <w:t>” - zone III C, in the “Subači</w:t>
            </w:r>
            <w:r w:rsidR="00ED5B06" w:rsidRPr="00DD12AC">
              <w:rPr>
                <w:rFonts w:ascii="Times New Roman" w:hAnsi="Times New Roman" w:cs="Times New Roman"/>
                <w:lang w:val="en-GB"/>
              </w:rPr>
              <w:t>a</w:t>
            </w:r>
            <w:r w:rsidRPr="00DD12AC">
              <w:rPr>
                <w:rFonts w:ascii="Times New Roman" w:hAnsi="Times New Roman" w:cs="Times New Roman"/>
                <w:lang w:val="en-GB"/>
              </w:rPr>
              <w:t>us-Paplauj</w:t>
            </w:r>
            <w:r w:rsidR="00ED5B06" w:rsidRPr="00DD12AC">
              <w:rPr>
                <w:rFonts w:ascii="Times New Roman" w:hAnsi="Times New Roman" w:cs="Times New Roman"/>
                <w:lang w:val="en-GB"/>
              </w:rPr>
              <w:t>os suburb</w:t>
            </w:r>
            <w:r w:rsidRPr="00DD12AC">
              <w:rPr>
                <w:rFonts w:ascii="Times New Roman" w:hAnsi="Times New Roman" w:cs="Times New Roman"/>
                <w:lang w:val="en-GB"/>
              </w:rPr>
              <w:t xml:space="preserve">” - zone III D1; </w:t>
            </w:r>
            <w:r w:rsidR="00CC1159" w:rsidRPr="00DD12AC">
              <w:rPr>
                <w:rFonts w:ascii="Times New Roman" w:hAnsi="Times New Roman" w:cs="Times New Roman"/>
                <w:lang w:val="en-GB"/>
              </w:rPr>
              <w:t>i</w:t>
            </w:r>
            <w:r w:rsidRPr="00DD12AC">
              <w:rPr>
                <w:rFonts w:ascii="Times New Roman" w:hAnsi="Times New Roman" w:cs="Times New Roman"/>
                <w:lang w:val="en-GB"/>
              </w:rPr>
              <w:t xml:space="preserve">n zone III E1 </w:t>
            </w:r>
            <w:r w:rsidR="00CC1159" w:rsidRPr="00DD12AC">
              <w:rPr>
                <w:rFonts w:ascii="Times New Roman" w:hAnsi="Times New Roman" w:cs="Times New Roman"/>
                <w:lang w:val="en-GB"/>
              </w:rPr>
              <w:t>“</w:t>
            </w:r>
            <w:r w:rsidRPr="00DD12AC">
              <w:rPr>
                <w:rFonts w:ascii="Times New Roman" w:hAnsi="Times New Roman" w:cs="Times New Roman"/>
                <w:lang w:val="en-GB"/>
              </w:rPr>
              <w:t>Užupi</w:t>
            </w:r>
            <w:r w:rsidR="00ED5B06" w:rsidRPr="00DD12AC">
              <w:rPr>
                <w:rFonts w:ascii="Times New Roman" w:hAnsi="Times New Roman" w:cs="Times New Roman"/>
                <w:lang w:val="en-GB"/>
              </w:rPr>
              <w:t>o</w:t>
            </w:r>
            <w:r w:rsidRPr="00DD12AC">
              <w:rPr>
                <w:rFonts w:ascii="Times New Roman" w:hAnsi="Times New Roman" w:cs="Times New Roman"/>
                <w:lang w:val="en-GB"/>
              </w:rPr>
              <w:t xml:space="preserve"> suburb</w:t>
            </w:r>
            <w:r w:rsidR="00CC1159" w:rsidRPr="00DD12AC">
              <w:rPr>
                <w:rFonts w:ascii="Times New Roman" w:hAnsi="Times New Roman" w:cs="Times New Roman"/>
                <w:lang w:val="en-GB"/>
              </w:rPr>
              <w:t>”</w:t>
            </w:r>
            <w:r w:rsidRPr="00DD12AC">
              <w:rPr>
                <w:rFonts w:ascii="Times New Roman" w:hAnsi="Times New Roman" w:cs="Times New Roman"/>
                <w:lang w:val="en-GB"/>
              </w:rPr>
              <w:t xml:space="preserve"> </w:t>
            </w:r>
            <w:r w:rsidRPr="00DD12AC">
              <w:rPr>
                <w:rFonts w:ascii="Times New Roman" w:hAnsi="Times New Roman" w:cs="Times New Roman"/>
                <w:b/>
                <w:bCs/>
                <w:u w:val="single"/>
                <w:lang w:val="en-GB"/>
              </w:rPr>
              <w:t xml:space="preserve">the type of </w:t>
            </w:r>
            <w:r w:rsidR="00CC1159" w:rsidRPr="00DD12AC">
              <w:rPr>
                <w:rFonts w:ascii="Times New Roman" w:hAnsi="Times New Roman" w:cs="Times New Roman"/>
                <w:b/>
                <w:bCs/>
                <w:u w:val="single"/>
                <w:lang w:val="en-GB"/>
              </w:rPr>
              <w:t xml:space="preserve">the </w:t>
            </w:r>
            <w:r w:rsidRPr="00DD12AC">
              <w:rPr>
                <w:rFonts w:ascii="Times New Roman" w:hAnsi="Times New Roman" w:cs="Times New Roman"/>
                <w:b/>
                <w:bCs/>
                <w:u w:val="single"/>
                <w:lang w:val="en-GB"/>
              </w:rPr>
              <w:t>planned structure is radial</w:t>
            </w:r>
            <w:r w:rsidR="00CC1159" w:rsidRPr="00DD12AC">
              <w:rPr>
                <w:rFonts w:ascii="Times New Roman" w:hAnsi="Times New Roman" w:cs="Times New Roman"/>
                <w:lang w:val="en-GB"/>
              </w:rPr>
              <w:t>.</w:t>
            </w:r>
          </w:p>
          <w:p w14:paraId="3CB26C06" w14:textId="77777777" w:rsidR="00CC1159" w:rsidRPr="00DD12AC" w:rsidRDefault="00CC1159" w:rsidP="00CC1159">
            <w:pPr>
              <w:rPr>
                <w:rFonts w:ascii="Times New Roman" w:hAnsi="Times New Roman" w:cs="Times New Roman"/>
                <w:lang w:val="en-GB"/>
              </w:rPr>
            </w:pPr>
          </w:p>
          <w:p w14:paraId="1B7250D0" w14:textId="2F0CE7FF" w:rsidR="00CC1159" w:rsidRPr="00DD12AC" w:rsidRDefault="00745575" w:rsidP="00ED5B06">
            <w:pPr>
              <w:rPr>
                <w:rFonts w:ascii="Times New Roman" w:hAnsi="Times New Roman" w:cs="Times New Roman"/>
                <w:lang w:val="en-GB"/>
              </w:rPr>
            </w:pPr>
            <w:r w:rsidRPr="00DD12AC">
              <w:rPr>
                <w:rFonts w:ascii="Times New Roman" w:hAnsi="Times New Roman" w:cs="Times New Roman"/>
                <w:b/>
                <w:bCs/>
                <w:lang w:val="en-GB"/>
              </w:rPr>
              <w:t>7.2.1.3. blocks – blocks formed by historic streets</w:t>
            </w:r>
            <w:r w:rsidRPr="00DD12AC">
              <w:rPr>
                <w:rFonts w:ascii="Times New Roman" w:hAnsi="Times New Roman" w:cs="Times New Roman"/>
                <w:lang w:val="en-GB"/>
              </w:rPr>
              <w:t>: Zone I “Territory of State Cultural Reserve</w:t>
            </w:r>
            <w:r w:rsidR="00404C8A" w:rsidRPr="00DD12AC">
              <w:rPr>
                <w:rFonts w:ascii="Times New Roman" w:hAnsi="Times New Roman" w:cs="Times New Roman"/>
                <w:lang w:val="en-GB"/>
              </w:rPr>
              <w:t xml:space="preserve"> of Vilnius Castles</w:t>
            </w:r>
            <w:r w:rsidRPr="00DD12AC">
              <w:rPr>
                <w:rFonts w:ascii="Times New Roman" w:hAnsi="Times New Roman" w:cs="Times New Roman"/>
                <w:lang w:val="en-GB"/>
              </w:rPr>
              <w:t xml:space="preserve">” - </w:t>
            </w:r>
            <w:r w:rsidR="00404C8A" w:rsidRPr="00DD12AC">
              <w:rPr>
                <w:rFonts w:ascii="Times New Roman" w:hAnsi="Times New Roman" w:cs="Times New Roman"/>
                <w:lang w:val="en-GB"/>
              </w:rPr>
              <w:t>blocks</w:t>
            </w:r>
            <w:r w:rsidRPr="00DD12AC">
              <w:rPr>
                <w:rFonts w:ascii="Times New Roman" w:hAnsi="Times New Roman" w:cs="Times New Roman"/>
                <w:lang w:val="en-GB"/>
              </w:rPr>
              <w:t xml:space="preserve">: Nr. 19A, 19B, 73B (southern part); Zone II </w:t>
            </w:r>
            <w:r w:rsidR="00404C8A" w:rsidRPr="00DD12AC">
              <w:rPr>
                <w:rFonts w:ascii="Times New Roman" w:hAnsi="Times New Roman" w:cs="Times New Roman"/>
                <w:lang w:val="en-GB"/>
              </w:rPr>
              <w:t>“</w:t>
            </w:r>
            <w:r w:rsidRPr="00DD12AC">
              <w:rPr>
                <w:rFonts w:ascii="Times New Roman" w:hAnsi="Times New Roman" w:cs="Times New Roman"/>
                <w:lang w:val="en-GB"/>
              </w:rPr>
              <w:t>City</w:t>
            </w:r>
            <w:r w:rsidR="00404C8A" w:rsidRPr="00DD12AC">
              <w:rPr>
                <w:rFonts w:ascii="Times New Roman" w:hAnsi="Times New Roman" w:cs="Times New Roman"/>
                <w:lang w:val="en-GB"/>
              </w:rPr>
              <w:t>”</w:t>
            </w:r>
            <w:r w:rsidRPr="00DD12AC">
              <w:rPr>
                <w:rFonts w:ascii="Times New Roman" w:hAnsi="Times New Roman" w:cs="Times New Roman"/>
                <w:lang w:val="en-GB"/>
              </w:rPr>
              <w:t xml:space="preserve"> - </w:t>
            </w:r>
            <w:r w:rsidR="00404C8A" w:rsidRPr="00DD12AC">
              <w:rPr>
                <w:rFonts w:ascii="Times New Roman" w:hAnsi="Times New Roman" w:cs="Times New Roman"/>
                <w:lang w:val="en-GB"/>
              </w:rPr>
              <w:t>blocks</w:t>
            </w:r>
            <w:r w:rsidRPr="00DD12AC">
              <w:rPr>
                <w:rFonts w:ascii="Times New Roman" w:hAnsi="Times New Roman" w:cs="Times New Roman"/>
                <w:lang w:val="en-GB"/>
              </w:rPr>
              <w:t>: No. 14, 17, 18, 20A, 21, 22, 23, 24, 25, 26, 27, 28A, 28B, 29, 30, 31, 32, 33, 34, 35, 36, 37, 38, 39A, 39B, 40, 41, 42, 43, 44, 45, 46, 47, 48, 49, 50, 51,</w:t>
            </w:r>
            <w:r w:rsidR="00404C8A" w:rsidRPr="00DD12AC">
              <w:rPr>
                <w:rFonts w:ascii="Times New Roman" w:hAnsi="Times New Roman" w:cs="Times New Roman"/>
                <w:lang w:val="en-GB"/>
              </w:rPr>
              <w:t xml:space="preserve"> </w:t>
            </w:r>
            <w:r w:rsidRPr="00DD12AC">
              <w:rPr>
                <w:rFonts w:ascii="Times New Roman" w:hAnsi="Times New Roman" w:cs="Times New Roman"/>
                <w:lang w:val="en-GB"/>
              </w:rPr>
              <w:t>52, 53, 54, 55, 56, 57, 58, 59, 60, 61, 62, 67B; Zone III A “Totorių-Lukišk</w:t>
            </w:r>
            <w:r w:rsidR="00404C8A" w:rsidRPr="00DD12AC">
              <w:rPr>
                <w:rFonts w:ascii="Times New Roman" w:hAnsi="Times New Roman" w:cs="Times New Roman"/>
                <w:lang w:val="en-GB"/>
              </w:rPr>
              <w:t>ių</w:t>
            </w:r>
            <w:r w:rsidRPr="00DD12AC">
              <w:rPr>
                <w:rFonts w:ascii="Times New Roman" w:hAnsi="Times New Roman" w:cs="Times New Roman"/>
                <w:lang w:val="en-GB"/>
              </w:rPr>
              <w:t xml:space="preserve"> suburb” - </w:t>
            </w:r>
            <w:r w:rsidR="00404C8A" w:rsidRPr="00DD12AC">
              <w:rPr>
                <w:rFonts w:ascii="Times New Roman" w:hAnsi="Times New Roman" w:cs="Times New Roman"/>
                <w:lang w:val="en-GB"/>
              </w:rPr>
              <w:t>blocks: No</w:t>
            </w:r>
            <w:r w:rsidRPr="00DD12AC">
              <w:rPr>
                <w:rFonts w:ascii="Times New Roman" w:hAnsi="Times New Roman" w:cs="Times New Roman"/>
                <w:lang w:val="en-GB"/>
              </w:rPr>
              <w:t xml:space="preserve">. 1, 2, 3, 4, 5, 6, 7, 8, 9A, 9B, 10, 11A, 11B, 12, 13, 15, 16; Zone III B </w:t>
            </w:r>
            <w:r w:rsidR="00404C8A" w:rsidRPr="00DD12AC">
              <w:rPr>
                <w:rFonts w:ascii="Times New Roman" w:hAnsi="Times New Roman" w:cs="Times New Roman"/>
                <w:lang w:val="en-GB"/>
              </w:rPr>
              <w:t>“</w:t>
            </w:r>
            <w:r w:rsidRPr="00DD12AC">
              <w:rPr>
                <w:rFonts w:ascii="Times New Roman" w:hAnsi="Times New Roman" w:cs="Times New Roman"/>
                <w:lang w:val="en-GB"/>
              </w:rPr>
              <w:t xml:space="preserve"> Vingri</w:t>
            </w:r>
            <w:r w:rsidR="00404C8A" w:rsidRPr="00DD12AC">
              <w:rPr>
                <w:rFonts w:ascii="Times New Roman" w:hAnsi="Times New Roman" w:cs="Times New Roman"/>
                <w:lang w:val="en-GB"/>
              </w:rPr>
              <w:t>ų suburb”</w:t>
            </w:r>
            <w:r w:rsidRPr="00DD12AC">
              <w:rPr>
                <w:rFonts w:ascii="Times New Roman" w:hAnsi="Times New Roman" w:cs="Times New Roman"/>
                <w:lang w:val="en-GB"/>
              </w:rPr>
              <w:t xml:space="preserve"> - </w:t>
            </w:r>
            <w:r w:rsidR="00404C8A" w:rsidRPr="00DD12AC">
              <w:rPr>
                <w:rFonts w:ascii="Times New Roman" w:hAnsi="Times New Roman" w:cs="Times New Roman"/>
                <w:lang w:val="en-GB"/>
              </w:rPr>
              <w:t>blocks: No</w:t>
            </w:r>
            <w:r w:rsidRPr="00DD12AC">
              <w:rPr>
                <w:rFonts w:ascii="Times New Roman" w:hAnsi="Times New Roman" w:cs="Times New Roman"/>
                <w:lang w:val="en-GB"/>
              </w:rPr>
              <w:t xml:space="preserve">. 87, 88A, 88B, 89, 90, 91, 92A, 92B, 93A, 93B, 94, 95; Zone III C </w:t>
            </w:r>
            <w:r w:rsidR="00404C8A" w:rsidRPr="00DD12AC">
              <w:rPr>
                <w:rFonts w:ascii="Times New Roman" w:hAnsi="Times New Roman" w:cs="Times New Roman"/>
                <w:lang w:val="en-GB"/>
              </w:rPr>
              <w:t>“</w:t>
            </w:r>
            <w:r w:rsidRPr="00DD12AC">
              <w:rPr>
                <w:rFonts w:ascii="Times New Roman" w:hAnsi="Times New Roman" w:cs="Times New Roman"/>
                <w:lang w:val="en-GB"/>
              </w:rPr>
              <w:t>Rūdinink</w:t>
            </w:r>
            <w:r w:rsidR="00404C8A" w:rsidRPr="00DD12AC">
              <w:rPr>
                <w:rFonts w:ascii="Times New Roman" w:hAnsi="Times New Roman" w:cs="Times New Roman"/>
                <w:lang w:val="en-GB"/>
              </w:rPr>
              <w:t>ų – Aštriojo Galo suburb”</w:t>
            </w:r>
            <w:r w:rsidRPr="00DD12AC">
              <w:rPr>
                <w:rFonts w:ascii="Times New Roman" w:hAnsi="Times New Roman" w:cs="Times New Roman"/>
                <w:lang w:val="en-GB"/>
              </w:rPr>
              <w:t xml:space="preserve"> - </w:t>
            </w:r>
            <w:r w:rsidR="00404C8A" w:rsidRPr="00DD12AC">
              <w:rPr>
                <w:rFonts w:ascii="Times New Roman" w:hAnsi="Times New Roman" w:cs="Times New Roman"/>
                <w:lang w:val="en-GB"/>
              </w:rPr>
              <w:t>blocks: No</w:t>
            </w:r>
            <w:r w:rsidRPr="00DD12AC">
              <w:rPr>
                <w:rFonts w:ascii="Times New Roman" w:hAnsi="Times New Roman" w:cs="Times New Roman"/>
                <w:lang w:val="en-GB"/>
              </w:rPr>
              <w:t>. 63 , 64, 65, 77, 78,</w:t>
            </w:r>
            <w:r w:rsidR="00ED5B06" w:rsidRPr="00DD12AC">
              <w:rPr>
                <w:rFonts w:ascii="Times New Roman" w:hAnsi="Times New Roman" w:cs="Times New Roman"/>
                <w:lang w:val="en-GB"/>
              </w:rPr>
              <w:t xml:space="preserve"> </w:t>
            </w:r>
            <w:r w:rsidRPr="00DD12AC">
              <w:rPr>
                <w:rFonts w:ascii="Times New Roman" w:hAnsi="Times New Roman" w:cs="Times New Roman"/>
                <w:lang w:val="en-GB"/>
              </w:rPr>
              <w:t>97, 80, 81, 82, 83, 84, 85, 86; III D1 zone “Subačiaus</w:t>
            </w:r>
            <w:r w:rsidR="00404C8A" w:rsidRPr="00DD12AC">
              <w:rPr>
                <w:rFonts w:ascii="Times New Roman" w:hAnsi="Times New Roman" w:cs="Times New Roman"/>
                <w:lang w:val="en-GB"/>
              </w:rPr>
              <w:t>-</w:t>
            </w:r>
            <w:r w:rsidRPr="00DD12AC">
              <w:rPr>
                <w:rFonts w:ascii="Times New Roman" w:hAnsi="Times New Roman" w:cs="Times New Roman"/>
                <w:lang w:val="en-GB"/>
              </w:rPr>
              <w:t xml:space="preserve">Paplaujos suburb” - </w:t>
            </w:r>
            <w:r w:rsidR="00404C8A" w:rsidRPr="00DD12AC">
              <w:rPr>
                <w:rFonts w:ascii="Times New Roman" w:hAnsi="Times New Roman" w:cs="Times New Roman"/>
                <w:lang w:val="en-GB"/>
              </w:rPr>
              <w:t>blocks: No</w:t>
            </w:r>
            <w:r w:rsidRPr="00DD12AC">
              <w:rPr>
                <w:rFonts w:ascii="Times New Roman" w:hAnsi="Times New Roman" w:cs="Times New Roman"/>
                <w:lang w:val="en-GB"/>
              </w:rPr>
              <w:t xml:space="preserve">. 66, 76, 97A, 97B, 98; Zone III D2 “Bernardine Garden” - </w:t>
            </w:r>
            <w:r w:rsidR="00404C8A" w:rsidRPr="00DD12AC">
              <w:rPr>
                <w:rFonts w:ascii="Times New Roman" w:hAnsi="Times New Roman" w:cs="Times New Roman"/>
                <w:lang w:val="en-GB"/>
              </w:rPr>
              <w:t>block No</w:t>
            </w:r>
            <w:r w:rsidRPr="00DD12AC">
              <w:rPr>
                <w:rFonts w:ascii="Times New Roman" w:hAnsi="Times New Roman" w:cs="Times New Roman"/>
                <w:lang w:val="en-GB"/>
              </w:rPr>
              <w:t>. 20B; III D3 zone “Antakalni</w:t>
            </w:r>
            <w:r w:rsidR="00404C8A" w:rsidRPr="00DD12AC">
              <w:rPr>
                <w:rFonts w:ascii="Times New Roman" w:hAnsi="Times New Roman" w:cs="Times New Roman"/>
                <w:lang w:val="en-GB"/>
              </w:rPr>
              <w:t>o</w:t>
            </w:r>
            <w:r w:rsidRPr="00DD12AC">
              <w:rPr>
                <w:rFonts w:ascii="Times New Roman" w:hAnsi="Times New Roman" w:cs="Times New Roman"/>
                <w:lang w:val="en-GB"/>
              </w:rPr>
              <w:t xml:space="preserve"> suburb” - </w:t>
            </w:r>
            <w:r w:rsidR="00404C8A" w:rsidRPr="00DD12AC">
              <w:rPr>
                <w:rFonts w:ascii="Times New Roman" w:hAnsi="Times New Roman" w:cs="Times New Roman"/>
                <w:lang w:val="en-GB"/>
              </w:rPr>
              <w:t>block No</w:t>
            </w:r>
            <w:r w:rsidRPr="00DD12AC">
              <w:rPr>
                <w:rFonts w:ascii="Times New Roman" w:hAnsi="Times New Roman" w:cs="Times New Roman"/>
                <w:lang w:val="en-GB"/>
              </w:rPr>
              <w:t>. 73B North; III E1 zone “Užupi</w:t>
            </w:r>
            <w:r w:rsidR="00ED5B06" w:rsidRPr="00DD12AC">
              <w:rPr>
                <w:rFonts w:ascii="Times New Roman" w:hAnsi="Times New Roman" w:cs="Times New Roman"/>
                <w:lang w:val="en-GB"/>
              </w:rPr>
              <w:t>o</w:t>
            </w:r>
            <w:r w:rsidRPr="00DD12AC">
              <w:rPr>
                <w:rFonts w:ascii="Times New Roman" w:hAnsi="Times New Roman" w:cs="Times New Roman"/>
                <w:lang w:val="en-GB"/>
              </w:rPr>
              <w:t xml:space="preserve"> suburb” </w:t>
            </w:r>
            <w:r w:rsidR="00404C8A" w:rsidRPr="00DD12AC">
              <w:rPr>
                <w:rFonts w:ascii="Times New Roman" w:hAnsi="Times New Roman" w:cs="Times New Roman"/>
                <w:lang w:val="en-GB"/>
              </w:rPr>
              <w:t>blocks: No</w:t>
            </w:r>
            <w:r w:rsidRPr="00DD12AC">
              <w:rPr>
                <w:rFonts w:ascii="Times New Roman" w:hAnsi="Times New Roman" w:cs="Times New Roman"/>
                <w:lang w:val="en-GB"/>
              </w:rPr>
              <w:t>. 69A, 69B, 70A, 70B, 71, 72, 73A, 75A, 75B; Zone III E2 “Slušk</w:t>
            </w:r>
            <w:r w:rsidR="00404C8A" w:rsidRPr="00DD12AC">
              <w:rPr>
                <w:rFonts w:ascii="Times New Roman" w:hAnsi="Times New Roman" w:cs="Times New Roman"/>
                <w:lang w:val="en-GB"/>
              </w:rPr>
              <w:t xml:space="preserve">ų </w:t>
            </w:r>
            <w:r w:rsidRPr="00DD12AC">
              <w:rPr>
                <w:rFonts w:ascii="Times New Roman" w:hAnsi="Times New Roman" w:cs="Times New Roman"/>
                <w:lang w:val="en-GB"/>
              </w:rPr>
              <w:t>-Antakalni</w:t>
            </w:r>
            <w:r w:rsidR="00404C8A" w:rsidRPr="00DD12AC">
              <w:rPr>
                <w:rFonts w:ascii="Times New Roman" w:hAnsi="Times New Roman" w:cs="Times New Roman"/>
                <w:lang w:val="en-GB"/>
              </w:rPr>
              <w:t>o suburb</w:t>
            </w:r>
            <w:r w:rsidRPr="00DD12AC">
              <w:rPr>
                <w:rFonts w:ascii="Times New Roman" w:hAnsi="Times New Roman" w:cs="Times New Roman"/>
                <w:lang w:val="en-GB"/>
              </w:rPr>
              <w:t xml:space="preserve">” - </w:t>
            </w:r>
            <w:r w:rsidR="00404C8A" w:rsidRPr="00DD12AC">
              <w:rPr>
                <w:rFonts w:ascii="Times New Roman" w:hAnsi="Times New Roman" w:cs="Times New Roman"/>
                <w:lang w:val="en-GB"/>
              </w:rPr>
              <w:t xml:space="preserve">block No. </w:t>
            </w:r>
            <w:r w:rsidRPr="00DD12AC">
              <w:rPr>
                <w:rFonts w:ascii="Times New Roman" w:hAnsi="Times New Roman" w:cs="Times New Roman"/>
                <w:lang w:val="en-GB"/>
              </w:rPr>
              <w:t>74</w:t>
            </w:r>
          </w:p>
        </w:tc>
      </w:tr>
      <w:tr w:rsidR="0001195A" w:rsidRPr="00DD12AC" w14:paraId="7B098D8B" w14:textId="77777777" w:rsidTr="00043263">
        <w:tc>
          <w:tcPr>
            <w:tcW w:w="1271" w:type="dxa"/>
          </w:tcPr>
          <w:p w14:paraId="2302551A" w14:textId="2B21977F" w:rsidR="0001195A" w:rsidRPr="00DD12AC" w:rsidRDefault="007F389C" w:rsidP="00B70963">
            <w:pPr>
              <w:rPr>
                <w:rFonts w:ascii="Times New Roman" w:hAnsi="Times New Roman" w:cs="Times New Roman"/>
                <w:lang w:val="en-GB"/>
              </w:rPr>
            </w:pPr>
            <w:r w:rsidRPr="00DD12AC">
              <w:rPr>
                <w:rFonts w:ascii="Times New Roman" w:hAnsi="Times New Roman" w:cs="Times New Roman"/>
                <w:lang w:val="en-GB"/>
              </w:rPr>
              <w:lastRenderedPageBreak/>
              <w:t>III.</w:t>
            </w:r>
          </w:p>
        </w:tc>
        <w:tc>
          <w:tcPr>
            <w:tcW w:w="4111" w:type="dxa"/>
          </w:tcPr>
          <w:p w14:paraId="2B8797D2" w14:textId="4D173A0F" w:rsidR="0001195A" w:rsidRPr="00DD12AC" w:rsidRDefault="007F389C" w:rsidP="00B70963">
            <w:pPr>
              <w:rPr>
                <w:rFonts w:ascii="Times New Roman" w:hAnsi="Times New Roman" w:cs="Times New Roman"/>
                <w:lang w:val="en-GB"/>
              </w:rPr>
            </w:pPr>
            <w:r w:rsidRPr="00DD12AC">
              <w:rPr>
                <w:rFonts w:ascii="Times New Roman" w:hAnsi="Times New Roman" w:cs="Times New Roman"/>
                <w:lang w:val="en-GB"/>
              </w:rPr>
              <w:t xml:space="preserve">The Vilnius Historic Centre retained radial </w:t>
            </w:r>
            <w:r w:rsidRPr="00DD12AC">
              <w:rPr>
                <w:rFonts w:ascii="Times New Roman" w:hAnsi="Times New Roman" w:cs="Times New Roman"/>
                <w:b/>
                <w:bCs/>
                <w:lang w:val="en-GB"/>
              </w:rPr>
              <w:t>network of streets typical of Middle Ages</w:t>
            </w:r>
            <w:r w:rsidR="004F262C" w:rsidRPr="00DD12AC">
              <w:rPr>
                <w:rFonts w:ascii="Times New Roman" w:hAnsi="Times New Roman" w:cs="Times New Roman"/>
                <w:b/>
                <w:bCs/>
                <w:lang w:val="en-GB"/>
              </w:rPr>
              <w:t>, …</w:t>
            </w:r>
            <w:r w:rsidRPr="00DD12AC">
              <w:rPr>
                <w:rFonts w:ascii="Times New Roman" w:hAnsi="Times New Roman" w:cs="Times New Roman"/>
                <w:lang w:val="en-GB"/>
              </w:rPr>
              <w:t xml:space="preserve"> solid network of streets without any major flaws</w:t>
            </w:r>
          </w:p>
        </w:tc>
        <w:tc>
          <w:tcPr>
            <w:tcW w:w="4246" w:type="dxa"/>
          </w:tcPr>
          <w:p w14:paraId="0BD810CF" w14:textId="71D3264D" w:rsidR="0001195A" w:rsidRPr="00DD12AC" w:rsidRDefault="004F262C" w:rsidP="004F262C">
            <w:pPr>
              <w:rPr>
                <w:rFonts w:ascii="Times New Roman" w:hAnsi="Times New Roman" w:cs="Times New Roman"/>
                <w:lang w:val="en-GB"/>
              </w:rPr>
            </w:pPr>
            <w:r w:rsidRPr="00DD12AC">
              <w:rPr>
                <w:rFonts w:ascii="Times New Roman" w:hAnsi="Times New Roman" w:cs="Times New Roman"/>
                <w:b/>
                <w:bCs/>
                <w:lang w:val="en-GB"/>
              </w:rPr>
              <w:t xml:space="preserve">7.2.1.2. </w:t>
            </w:r>
            <w:r w:rsidR="00ED5B06" w:rsidRPr="00DD12AC">
              <w:rPr>
                <w:rFonts w:ascii="Times New Roman" w:hAnsi="Times New Roman" w:cs="Times New Roman"/>
                <w:b/>
                <w:bCs/>
                <w:lang w:val="en-GB"/>
              </w:rPr>
              <w:t xml:space="preserve">the </w:t>
            </w:r>
            <w:r w:rsidRPr="00DD12AC">
              <w:rPr>
                <w:rFonts w:ascii="Times New Roman" w:hAnsi="Times New Roman" w:cs="Times New Roman"/>
                <w:b/>
                <w:bCs/>
                <w:lang w:val="en-GB"/>
              </w:rPr>
              <w:t xml:space="preserve">planned structure network </w:t>
            </w:r>
            <w:r w:rsidR="00ED5B06" w:rsidRPr="00DD12AC">
              <w:rPr>
                <w:rFonts w:ascii="Times New Roman" w:hAnsi="Times New Roman" w:cs="Times New Roman"/>
                <w:b/>
                <w:bCs/>
                <w:lang w:val="en-GB"/>
              </w:rPr>
              <w:t>is</w:t>
            </w:r>
            <w:r w:rsidRPr="00DD12AC">
              <w:rPr>
                <w:rFonts w:ascii="Times New Roman" w:hAnsi="Times New Roman" w:cs="Times New Roman"/>
                <w:b/>
                <w:bCs/>
                <w:lang w:val="en-GB"/>
              </w:rPr>
              <w:t xml:space="preserve"> composite</w:t>
            </w:r>
            <w:r w:rsidRPr="00DD12AC">
              <w:rPr>
                <w:rFonts w:ascii="Times New Roman" w:hAnsi="Times New Roman" w:cs="Times New Roman"/>
                <w:lang w:val="en-GB"/>
              </w:rPr>
              <w:t xml:space="preserve">: </w:t>
            </w:r>
            <w:r w:rsidRPr="00DD12AC">
              <w:rPr>
                <w:rFonts w:ascii="Times New Roman" w:hAnsi="Times New Roman" w:cs="Times New Roman"/>
                <w:b/>
                <w:bCs/>
                <w:lang w:val="en-GB"/>
              </w:rPr>
              <w:t>radial circular planned structure network</w:t>
            </w:r>
            <w:r w:rsidRPr="00DD12AC">
              <w:rPr>
                <w:rFonts w:ascii="Times New Roman" w:hAnsi="Times New Roman" w:cs="Times New Roman"/>
                <w:lang w:val="en-GB"/>
              </w:rPr>
              <w:t xml:space="preserve"> – in the II Old Town zone II “City”; in Zone III A “Totorių-Lukiškių suburb” - </w:t>
            </w:r>
            <w:r w:rsidRPr="00DD12AC">
              <w:rPr>
                <w:rFonts w:ascii="Times New Roman" w:hAnsi="Times New Roman" w:cs="Times New Roman"/>
                <w:b/>
                <w:bCs/>
                <w:lang w:val="en-GB"/>
              </w:rPr>
              <w:t>regular network</w:t>
            </w:r>
            <w:r w:rsidRPr="00DD12AC">
              <w:rPr>
                <w:rFonts w:ascii="Times New Roman" w:hAnsi="Times New Roman" w:cs="Times New Roman"/>
                <w:lang w:val="en-GB"/>
              </w:rPr>
              <w:t xml:space="preserve"> with </w:t>
            </w:r>
            <w:r w:rsidRPr="00DD12AC">
              <w:rPr>
                <w:rFonts w:ascii="Times New Roman" w:hAnsi="Times New Roman" w:cs="Times New Roman"/>
                <w:b/>
                <w:bCs/>
                <w:lang w:val="en-GB"/>
              </w:rPr>
              <w:t>fragments of</w:t>
            </w:r>
            <w:r w:rsidRPr="00DD12AC">
              <w:rPr>
                <w:rFonts w:ascii="Times New Roman" w:hAnsi="Times New Roman" w:cs="Times New Roman"/>
                <w:lang w:val="en-GB"/>
              </w:rPr>
              <w:t xml:space="preserve"> </w:t>
            </w:r>
            <w:r w:rsidRPr="00DD12AC">
              <w:rPr>
                <w:rFonts w:ascii="Times New Roman" w:hAnsi="Times New Roman" w:cs="Times New Roman"/>
                <w:b/>
                <w:bCs/>
                <w:lang w:val="en-GB"/>
              </w:rPr>
              <w:t xml:space="preserve">irregular planned structure </w:t>
            </w:r>
            <w:r w:rsidRPr="00DD12AC">
              <w:rPr>
                <w:rFonts w:ascii="Times New Roman" w:hAnsi="Times New Roman" w:cs="Times New Roman"/>
                <w:lang w:val="en-GB"/>
              </w:rPr>
              <w:t>extant – Tilto and Totorių Streets – from the 15</w:t>
            </w:r>
            <w:r w:rsidRPr="00DD12AC">
              <w:rPr>
                <w:rFonts w:ascii="Times New Roman" w:hAnsi="Times New Roman" w:cs="Times New Roman"/>
                <w:vertAlign w:val="superscript"/>
                <w:lang w:val="en-GB"/>
              </w:rPr>
              <w:t>th</w:t>
            </w:r>
            <w:r w:rsidRPr="00DD12AC">
              <w:rPr>
                <w:rFonts w:ascii="Times New Roman" w:hAnsi="Times New Roman" w:cs="Times New Roman"/>
                <w:lang w:val="en-GB"/>
              </w:rPr>
              <w:t xml:space="preserve"> – 18</w:t>
            </w:r>
            <w:r w:rsidRPr="00DD12AC">
              <w:rPr>
                <w:rFonts w:ascii="Times New Roman" w:hAnsi="Times New Roman" w:cs="Times New Roman"/>
                <w:vertAlign w:val="superscript"/>
                <w:lang w:val="en-GB"/>
              </w:rPr>
              <w:t>th</w:t>
            </w:r>
            <w:r w:rsidRPr="00DD12AC">
              <w:rPr>
                <w:rFonts w:ascii="Times New Roman" w:hAnsi="Times New Roman" w:cs="Times New Roman"/>
                <w:lang w:val="en-GB"/>
              </w:rPr>
              <w:t xml:space="preserve"> centuries to the North and South from Gedimino Ave</w:t>
            </w:r>
            <w:r w:rsidR="00ED5B06" w:rsidRPr="00DD12AC">
              <w:rPr>
                <w:rFonts w:ascii="Times New Roman" w:hAnsi="Times New Roman" w:cs="Times New Roman"/>
                <w:lang w:val="en-GB"/>
              </w:rPr>
              <w:t>nue</w:t>
            </w:r>
            <w:r w:rsidRPr="00DD12AC">
              <w:rPr>
                <w:rFonts w:ascii="Times New Roman" w:hAnsi="Times New Roman" w:cs="Times New Roman"/>
                <w:lang w:val="en-GB"/>
              </w:rPr>
              <w:t xml:space="preserve">; Zones III B, III C, III D1: “Vingrių suburb”, “Rūdininkų – Aštriojo Galo suburb” - </w:t>
            </w:r>
            <w:r w:rsidRPr="00DD12AC">
              <w:rPr>
                <w:rFonts w:ascii="Times New Roman" w:hAnsi="Times New Roman" w:cs="Times New Roman"/>
                <w:b/>
                <w:bCs/>
                <w:lang w:val="en-GB"/>
              </w:rPr>
              <w:t>irregular network with regularly planned</w:t>
            </w:r>
            <w:r w:rsidRPr="00DD12AC">
              <w:rPr>
                <w:rFonts w:ascii="Times New Roman" w:hAnsi="Times New Roman" w:cs="Times New Roman"/>
                <w:lang w:val="en-GB"/>
              </w:rPr>
              <w:t xml:space="preserve"> Teatro Street in Zone III B and </w:t>
            </w:r>
            <w:r w:rsidR="00ED5B06" w:rsidRPr="00DD12AC">
              <w:rPr>
                <w:rFonts w:ascii="Times New Roman" w:hAnsi="Times New Roman" w:cs="Times New Roman"/>
                <w:lang w:val="en-GB"/>
              </w:rPr>
              <w:t xml:space="preserve">the </w:t>
            </w:r>
            <w:r w:rsidRPr="00DD12AC">
              <w:rPr>
                <w:rFonts w:ascii="Times New Roman" w:hAnsi="Times New Roman" w:cs="Times New Roman"/>
                <w:lang w:val="en-GB"/>
              </w:rPr>
              <w:t xml:space="preserve">west and </w:t>
            </w:r>
            <w:r w:rsidR="00ED5B06" w:rsidRPr="00DD12AC">
              <w:rPr>
                <w:rFonts w:ascii="Times New Roman" w:hAnsi="Times New Roman" w:cs="Times New Roman"/>
                <w:lang w:val="en-GB"/>
              </w:rPr>
              <w:t>southwest</w:t>
            </w:r>
            <w:r w:rsidRPr="00DD12AC">
              <w:rPr>
                <w:rFonts w:ascii="Times New Roman" w:hAnsi="Times New Roman" w:cs="Times New Roman"/>
                <w:lang w:val="en-GB"/>
              </w:rPr>
              <w:t xml:space="preserve"> boundaries of the zone - Mindaugo and Naugarduko Streets; Zone III E1 – “Užupio suburb” - </w:t>
            </w:r>
            <w:r w:rsidRPr="00DD12AC">
              <w:rPr>
                <w:rFonts w:ascii="Times New Roman" w:hAnsi="Times New Roman" w:cs="Times New Roman"/>
                <w:b/>
                <w:bCs/>
                <w:lang w:val="en-GB"/>
              </w:rPr>
              <w:t>radial network</w:t>
            </w:r>
            <w:r w:rsidRPr="00DD12AC">
              <w:rPr>
                <w:rFonts w:ascii="Times New Roman" w:hAnsi="Times New Roman" w:cs="Times New Roman"/>
                <w:lang w:val="en-GB"/>
              </w:rPr>
              <w:t>.</w:t>
            </w:r>
          </w:p>
        </w:tc>
      </w:tr>
      <w:tr w:rsidR="0001195A" w:rsidRPr="00DD12AC" w14:paraId="2A5797D0" w14:textId="77777777" w:rsidTr="00043263">
        <w:tc>
          <w:tcPr>
            <w:tcW w:w="1271" w:type="dxa"/>
          </w:tcPr>
          <w:p w14:paraId="3887FE1D" w14:textId="3A8C1562" w:rsidR="0001195A" w:rsidRPr="00DD12AC" w:rsidRDefault="007F389C" w:rsidP="00B70963">
            <w:pPr>
              <w:rPr>
                <w:rFonts w:ascii="Times New Roman" w:hAnsi="Times New Roman" w:cs="Times New Roman"/>
                <w:lang w:val="en-GB"/>
              </w:rPr>
            </w:pPr>
            <w:r w:rsidRPr="00DD12AC">
              <w:rPr>
                <w:rFonts w:ascii="Times New Roman" w:hAnsi="Times New Roman" w:cs="Times New Roman"/>
                <w:lang w:val="en-GB"/>
              </w:rPr>
              <w:t>IV.</w:t>
            </w:r>
          </w:p>
        </w:tc>
        <w:tc>
          <w:tcPr>
            <w:tcW w:w="4111" w:type="dxa"/>
          </w:tcPr>
          <w:p w14:paraId="0D268DA3" w14:textId="77777777" w:rsidR="001C08A5" w:rsidRPr="00DD12AC" w:rsidRDefault="001C08A5" w:rsidP="00B70963">
            <w:pPr>
              <w:rPr>
                <w:rFonts w:ascii="Times New Roman" w:hAnsi="Times New Roman" w:cs="Times New Roman"/>
                <w:lang w:val="en-GB"/>
              </w:rPr>
            </w:pPr>
            <w:r w:rsidRPr="00DD12AC">
              <w:rPr>
                <w:rFonts w:ascii="Times New Roman" w:hAnsi="Times New Roman" w:cs="Times New Roman"/>
                <w:lang w:val="en-GB"/>
              </w:rPr>
              <w:t xml:space="preserve">The value having retained the following </w:t>
            </w:r>
            <w:r w:rsidRPr="00DD12AC">
              <w:rPr>
                <w:rFonts w:ascii="Times New Roman" w:hAnsi="Times New Roman" w:cs="Times New Roman"/>
                <w:b/>
                <w:bCs/>
                <w:lang w:val="en-GB"/>
              </w:rPr>
              <w:t>objects with exclusive properties</w:t>
            </w:r>
            <w:r w:rsidRPr="00DD12AC">
              <w:rPr>
                <w:rFonts w:ascii="Times New Roman" w:hAnsi="Times New Roman" w:cs="Times New Roman"/>
                <w:lang w:val="en-GB"/>
              </w:rPr>
              <w:t>:</w:t>
            </w:r>
          </w:p>
          <w:p w14:paraId="542C78AC" w14:textId="2F5ECB3B" w:rsidR="0001195A" w:rsidRPr="00DD12AC" w:rsidRDefault="001C08A5" w:rsidP="00B70963">
            <w:pPr>
              <w:rPr>
                <w:rFonts w:ascii="Times New Roman" w:hAnsi="Times New Roman" w:cs="Times New Roman"/>
                <w:lang w:val="en-GB"/>
              </w:rPr>
            </w:pPr>
            <w:r w:rsidRPr="00DD12AC">
              <w:rPr>
                <w:rFonts w:ascii="Times New Roman" w:hAnsi="Times New Roman" w:cs="Times New Roman"/>
                <w:lang w:val="en-GB"/>
              </w:rPr>
              <w:t>ensemble of buildings of Vilnius University of the 16</w:t>
            </w:r>
            <w:r w:rsidRPr="00DD12AC">
              <w:rPr>
                <w:rFonts w:ascii="Times New Roman" w:hAnsi="Times New Roman" w:cs="Times New Roman"/>
                <w:vertAlign w:val="superscript"/>
                <w:lang w:val="en-GB"/>
              </w:rPr>
              <w:t>th</w:t>
            </w:r>
            <w:r w:rsidRPr="00DD12AC">
              <w:rPr>
                <w:rFonts w:ascii="Times New Roman" w:hAnsi="Times New Roman" w:cs="Times New Roman"/>
                <w:lang w:val="en-GB"/>
              </w:rPr>
              <w:t xml:space="preserve"> century, the Town Hall with its square, houses of prayer for all religious denominations; consequences of occupation and wars observed in a few places only, including the Cathedral square hiding the foundations of the Lower Castle destroyed in the third partition of the Polish–Lithuanian Commonwealth in 1795, the former place of the Great Synagogue demolished after World War II, and a section of a wide avenue nearby the Vokiečių Street (German: </w:t>
            </w:r>
            <w:r w:rsidRPr="00DD12AC">
              <w:rPr>
                <w:rFonts w:ascii="Times New Roman" w:hAnsi="Times New Roman" w:cs="Times New Roman"/>
                <w:i/>
                <w:iCs/>
                <w:lang w:val="en-GB"/>
              </w:rPr>
              <w:t>Deutsche gasse</w:t>
            </w:r>
            <w:r w:rsidRPr="00DD12AC">
              <w:rPr>
                <w:rFonts w:ascii="Times New Roman" w:hAnsi="Times New Roman" w:cs="Times New Roman"/>
                <w:lang w:val="en-GB"/>
              </w:rPr>
              <w:t xml:space="preserve">), also </w:t>
            </w:r>
            <w:r w:rsidRPr="00DD12AC">
              <w:rPr>
                <w:rFonts w:ascii="Times New Roman" w:hAnsi="Times New Roman" w:cs="Times New Roman"/>
                <w:b/>
                <w:bCs/>
                <w:lang w:val="en-GB"/>
              </w:rPr>
              <w:t>several squares and modern buildings that replaced elements destroyed in the said historical period.</w:t>
            </w:r>
          </w:p>
        </w:tc>
        <w:tc>
          <w:tcPr>
            <w:tcW w:w="4246" w:type="dxa"/>
          </w:tcPr>
          <w:p w14:paraId="491E4C08" w14:textId="0BD2FFBC" w:rsidR="0001195A" w:rsidRPr="00DD12AC" w:rsidRDefault="001C08A5" w:rsidP="00B70963">
            <w:pPr>
              <w:rPr>
                <w:rFonts w:ascii="Times New Roman" w:hAnsi="Times New Roman" w:cs="Times New Roman"/>
                <w:b/>
                <w:bCs/>
                <w:lang w:val="en-GB"/>
              </w:rPr>
            </w:pPr>
            <w:r w:rsidRPr="00DD12AC">
              <w:rPr>
                <w:rFonts w:ascii="Times New Roman" w:hAnsi="Times New Roman" w:cs="Times New Roman"/>
                <w:b/>
                <w:bCs/>
                <w:lang w:val="en-GB"/>
              </w:rPr>
              <w:t>See clause 7.2.2.9.</w:t>
            </w:r>
          </w:p>
        </w:tc>
      </w:tr>
      <w:tr w:rsidR="0001195A" w:rsidRPr="00DD12AC" w14:paraId="7C2EAA1B" w14:textId="77777777" w:rsidTr="00043263">
        <w:tc>
          <w:tcPr>
            <w:tcW w:w="1271" w:type="dxa"/>
          </w:tcPr>
          <w:p w14:paraId="7D67D648" w14:textId="4B59FCA6" w:rsidR="0001195A" w:rsidRPr="00DD12AC" w:rsidRDefault="00711DB7" w:rsidP="00B70963">
            <w:pPr>
              <w:rPr>
                <w:rFonts w:ascii="Times New Roman" w:hAnsi="Times New Roman" w:cs="Times New Roman"/>
                <w:lang w:val="en-GB"/>
              </w:rPr>
            </w:pPr>
            <w:r w:rsidRPr="00DD12AC">
              <w:rPr>
                <w:rFonts w:ascii="Times New Roman" w:hAnsi="Times New Roman" w:cs="Times New Roman"/>
                <w:lang w:val="en-GB"/>
              </w:rPr>
              <w:t>V.</w:t>
            </w:r>
          </w:p>
        </w:tc>
        <w:tc>
          <w:tcPr>
            <w:tcW w:w="4111" w:type="dxa"/>
          </w:tcPr>
          <w:p w14:paraId="1394928D" w14:textId="558EF24B" w:rsidR="0001195A" w:rsidRPr="00DD12AC" w:rsidRDefault="00711DB7" w:rsidP="00B70963">
            <w:pPr>
              <w:rPr>
                <w:rFonts w:ascii="Times New Roman" w:hAnsi="Times New Roman" w:cs="Times New Roman"/>
                <w:lang w:val="en-GB"/>
              </w:rPr>
            </w:pPr>
            <w:r w:rsidRPr="00DD12AC">
              <w:rPr>
                <w:rFonts w:ascii="Times New Roman" w:hAnsi="Times New Roman" w:cs="Times New Roman"/>
                <w:lang w:val="en-GB"/>
              </w:rPr>
              <w:t xml:space="preserve">Vilnius retained its </w:t>
            </w:r>
            <w:r w:rsidRPr="00DD12AC">
              <w:rPr>
                <w:rFonts w:ascii="Times New Roman" w:hAnsi="Times New Roman" w:cs="Times New Roman"/>
                <w:b/>
                <w:bCs/>
                <w:lang w:val="en-GB"/>
              </w:rPr>
              <w:t xml:space="preserve">political status and </w:t>
            </w:r>
            <w:r w:rsidR="00ED5B06" w:rsidRPr="00DD12AC">
              <w:rPr>
                <w:rFonts w:ascii="Times New Roman" w:hAnsi="Times New Roman" w:cs="Times New Roman"/>
                <w:b/>
                <w:bCs/>
                <w:lang w:val="en-GB"/>
              </w:rPr>
              <w:t>was</w:t>
            </w:r>
            <w:r w:rsidRPr="00DD12AC">
              <w:rPr>
                <w:rFonts w:ascii="Times New Roman" w:hAnsi="Times New Roman" w:cs="Times New Roman"/>
                <w:b/>
                <w:bCs/>
                <w:lang w:val="en-GB"/>
              </w:rPr>
              <w:t xml:space="preserve"> an important economic and cultural centre of the country and the entire region</w:t>
            </w:r>
            <w:r w:rsidR="00ED5B06" w:rsidRPr="00DD12AC">
              <w:rPr>
                <w:rFonts w:ascii="Times New Roman" w:hAnsi="Times New Roman" w:cs="Times New Roman"/>
                <w:b/>
                <w:bCs/>
                <w:lang w:val="en-GB"/>
              </w:rPr>
              <w:t>;</w:t>
            </w:r>
            <w:r w:rsidRPr="00DD12AC">
              <w:rPr>
                <w:rFonts w:ascii="Times New Roman" w:hAnsi="Times New Roman" w:cs="Times New Roman"/>
                <w:b/>
                <w:bCs/>
                <w:lang w:val="en-GB"/>
              </w:rPr>
              <w:t xml:space="preserve"> its current shape perfectly reflects its complex history.</w:t>
            </w:r>
          </w:p>
        </w:tc>
        <w:tc>
          <w:tcPr>
            <w:tcW w:w="4246" w:type="dxa"/>
          </w:tcPr>
          <w:p w14:paraId="45C6F195" w14:textId="4D9C1DAC" w:rsidR="0001195A" w:rsidRPr="00DD12AC" w:rsidRDefault="00711DB7" w:rsidP="00B70963">
            <w:pPr>
              <w:rPr>
                <w:rFonts w:ascii="Times New Roman" w:hAnsi="Times New Roman" w:cs="Times New Roman"/>
                <w:b/>
                <w:bCs/>
                <w:lang w:val="en-GB"/>
              </w:rPr>
            </w:pPr>
            <w:r w:rsidRPr="00DD12AC">
              <w:rPr>
                <w:rFonts w:ascii="Times New Roman" w:hAnsi="Times New Roman" w:cs="Times New Roman"/>
                <w:b/>
                <w:bCs/>
                <w:lang w:val="en-GB"/>
              </w:rPr>
              <w:t xml:space="preserve">7. 5. Facts about important figures, of the society, culture and state history, events related to the </w:t>
            </w:r>
            <w:r w:rsidR="00ED5B06" w:rsidRPr="00DD12AC">
              <w:rPr>
                <w:rFonts w:ascii="Times New Roman" w:hAnsi="Times New Roman" w:cs="Times New Roman"/>
                <w:b/>
                <w:bCs/>
                <w:lang w:val="en-GB"/>
              </w:rPr>
              <w:t>areas</w:t>
            </w:r>
            <w:r w:rsidRPr="00DD12AC">
              <w:rPr>
                <w:rFonts w:ascii="Times New Roman" w:hAnsi="Times New Roman" w:cs="Times New Roman"/>
                <w:b/>
                <w:bCs/>
                <w:lang w:val="en-GB"/>
              </w:rPr>
              <w:t xml:space="preserve"> - ...</w:t>
            </w:r>
          </w:p>
        </w:tc>
      </w:tr>
      <w:tr w:rsidR="0001195A" w:rsidRPr="00DD12AC" w14:paraId="059DDB09" w14:textId="77777777" w:rsidTr="00043263">
        <w:tc>
          <w:tcPr>
            <w:tcW w:w="1271" w:type="dxa"/>
          </w:tcPr>
          <w:p w14:paraId="2540CADE" w14:textId="6FBCF987" w:rsidR="0001195A" w:rsidRPr="00DD12AC" w:rsidRDefault="001E6042" w:rsidP="00B70963">
            <w:pPr>
              <w:rPr>
                <w:rFonts w:ascii="Times New Roman" w:hAnsi="Times New Roman" w:cs="Times New Roman"/>
                <w:lang w:val="en-GB"/>
              </w:rPr>
            </w:pPr>
            <w:r w:rsidRPr="00DD12AC">
              <w:rPr>
                <w:rFonts w:ascii="Times New Roman" w:hAnsi="Times New Roman" w:cs="Times New Roman"/>
                <w:lang w:val="en-GB"/>
              </w:rPr>
              <w:t xml:space="preserve">VI. </w:t>
            </w:r>
          </w:p>
        </w:tc>
        <w:tc>
          <w:tcPr>
            <w:tcW w:w="4111" w:type="dxa"/>
          </w:tcPr>
          <w:p w14:paraId="41B36045" w14:textId="6B99FC20" w:rsidR="0001195A" w:rsidRPr="00DD12AC" w:rsidRDefault="001E6042" w:rsidP="00B70963">
            <w:pPr>
              <w:rPr>
                <w:rFonts w:ascii="Times New Roman" w:hAnsi="Times New Roman" w:cs="Times New Roman"/>
                <w:lang w:val="en-GB"/>
              </w:rPr>
            </w:pPr>
            <w:r w:rsidRPr="00DD12AC">
              <w:rPr>
                <w:rFonts w:ascii="Times New Roman" w:hAnsi="Times New Roman" w:cs="Times New Roman"/>
                <w:lang w:val="en-GB"/>
              </w:rPr>
              <w:t xml:space="preserve">Shapes of the majority of buildings that fill up the </w:t>
            </w:r>
            <w:r w:rsidRPr="00DD12AC">
              <w:rPr>
                <w:rFonts w:ascii="Times New Roman" w:hAnsi="Times New Roman" w:cs="Times New Roman"/>
                <w:b/>
                <w:bCs/>
                <w:lang w:val="en-GB"/>
              </w:rPr>
              <w:t>spatial structure of the city</w:t>
            </w:r>
            <w:r w:rsidRPr="00DD12AC">
              <w:rPr>
                <w:rFonts w:ascii="Times New Roman" w:hAnsi="Times New Roman" w:cs="Times New Roman"/>
                <w:lang w:val="en-GB"/>
              </w:rPr>
              <w:t xml:space="preserve"> and the environment, materials and construction technologies are authentic. </w:t>
            </w:r>
          </w:p>
        </w:tc>
        <w:tc>
          <w:tcPr>
            <w:tcW w:w="4246" w:type="dxa"/>
          </w:tcPr>
          <w:p w14:paraId="7318185B" w14:textId="00025577" w:rsidR="001E6042" w:rsidRPr="00DD12AC" w:rsidRDefault="001E6042" w:rsidP="001E6042">
            <w:pPr>
              <w:rPr>
                <w:rFonts w:ascii="Times New Roman" w:hAnsi="Times New Roman" w:cs="Times New Roman"/>
                <w:lang w:val="en-GB"/>
              </w:rPr>
            </w:pPr>
            <w:r w:rsidRPr="00DD12AC">
              <w:rPr>
                <w:rFonts w:ascii="Times New Roman" w:hAnsi="Times New Roman" w:cs="Times New Roman"/>
                <w:lang w:val="en-GB"/>
              </w:rPr>
              <w:t xml:space="preserve">7.2.2.1. </w:t>
            </w:r>
            <w:r w:rsidR="00B6440B" w:rsidRPr="00DD12AC">
              <w:rPr>
                <w:rFonts w:ascii="Times New Roman" w:hAnsi="Times New Roman" w:cs="Times New Roman"/>
                <w:b/>
                <w:bCs/>
                <w:lang w:val="en-GB"/>
              </w:rPr>
              <w:t>composition</w:t>
            </w:r>
            <w:r w:rsidRPr="00DD12AC">
              <w:rPr>
                <w:rFonts w:ascii="Times New Roman" w:hAnsi="Times New Roman" w:cs="Times New Roman"/>
                <w:b/>
                <w:bCs/>
                <w:lang w:val="en-GB"/>
              </w:rPr>
              <w:t xml:space="preserve"> of</w:t>
            </w:r>
            <w:r w:rsidR="00B6440B" w:rsidRPr="00DD12AC">
              <w:rPr>
                <w:rFonts w:ascii="Times New Roman" w:hAnsi="Times New Roman" w:cs="Times New Roman"/>
                <w:b/>
                <w:bCs/>
                <w:lang w:val="en-GB"/>
              </w:rPr>
              <w:t xml:space="preserve"> the</w:t>
            </w:r>
            <w:r w:rsidRPr="00DD12AC">
              <w:rPr>
                <w:rFonts w:ascii="Times New Roman" w:hAnsi="Times New Roman" w:cs="Times New Roman"/>
                <w:b/>
                <w:bCs/>
                <w:lang w:val="en-GB"/>
              </w:rPr>
              <w:t xml:space="preserve"> volumetric spatial structure</w:t>
            </w:r>
            <w:r w:rsidRPr="00DD12AC">
              <w:rPr>
                <w:rFonts w:ascii="Times New Roman" w:hAnsi="Times New Roman" w:cs="Times New Roman"/>
                <w:lang w:val="en-GB"/>
              </w:rPr>
              <w:t xml:space="preserve"> - a multifaceted volumetric-spatial structure consisting of immovable cultural heritage and objects </w:t>
            </w:r>
            <w:r w:rsidR="00B6440B" w:rsidRPr="00DD12AC">
              <w:rPr>
                <w:rFonts w:ascii="Times New Roman" w:hAnsi="Times New Roman" w:cs="Times New Roman"/>
                <w:lang w:val="en-GB"/>
              </w:rPr>
              <w:t>that have</w:t>
            </w:r>
            <w:r w:rsidRPr="00DD12AC">
              <w:rPr>
                <w:rFonts w:ascii="Times New Roman" w:hAnsi="Times New Roman" w:cs="Times New Roman"/>
                <w:lang w:val="en-GB"/>
              </w:rPr>
              <w:t xml:space="preserve"> valuable </w:t>
            </w:r>
            <w:r w:rsidR="00ED5B06" w:rsidRPr="00DD12AC">
              <w:rPr>
                <w:rFonts w:ascii="Times New Roman" w:hAnsi="Times New Roman" w:cs="Times New Roman"/>
                <w:lang w:val="en-GB"/>
              </w:rPr>
              <w:t>properties</w:t>
            </w:r>
            <w:r w:rsidRPr="00DD12AC">
              <w:rPr>
                <w:rFonts w:ascii="Times New Roman" w:hAnsi="Times New Roman" w:cs="Times New Roman"/>
                <w:lang w:val="en-GB"/>
              </w:rPr>
              <w:t xml:space="preserve">, </w:t>
            </w:r>
            <w:r w:rsidR="00B6440B" w:rsidRPr="00DD12AC">
              <w:rPr>
                <w:rFonts w:ascii="Times New Roman" w:hAnsi="Times New Roman" w:cs="Times New Roman"/>
                <w:lang w:val="en-GB"/>
              </w:rPr>
              <w:t>also</w:t>
            </w:r>
            <w:r w:rsidRPr="00DD12AC">
              <w:rPr>
                <w:rFonts w:ascii="Times New Roman" w:hAnsi="Times New Roman" w:cs="Times New Roman"/>
                <w:lang w:val="en-GB"/>
              </w:rPr>
              <w:t xml:space="preserve"> urban structure</w:t>
            </w:r>
            <w:r w:rsidR="00B6440B" w:rsidRPr="00DD12AC">
              <w:rPr>
                <w:rFonts w:ascii="Times New Roman" w:hAnsi="Times New Roman" w:cs="Times New Roman"/>
                <w:lang w:val="en-GB"/>
              </w:rPr>
              <w:t xml:space="preserve"> buildings</w:t>
            </w:r>
            <w:r w:rsidRPr="00DD12AC">
              <w:rPr>
                <w:rFonts w:ascii="Times New Roman" w:hAnsi="Times New Roman" w:cs="Times New Roman"/>
                <w:lang w:val="en-GB"/>
              </w:rPr>
              <w:t xml:space="preserve">, significant in their location and volume, with three main functional and compositional </w:t>
            </w:r>
            <w:r w:rsidR="00ED5B06" w:rsidRPr="00DD12AC">
              <w:rPr>
                <w:rFonts w:ascii="Times New Roman" w:hAnsi="Times New Roman" w:cs="Times New Roman"/>
                <w:lang w:val="en-GB"/>
              </w:rPr>
              <w:t>centres</w:t>
            </w:r>
            <w:r w:rsidRPr="00DD12AC">
              <w:rPr>
                <w:rFonts w:ascii="Times New Roman" w:hAnsi="Times New Roman" w:cs="Times New Roman"/>
                <w:lang w:val="en-GB"/>
              </w:rPr>
              <w:t xml:space="preserve"> of the Old Town </w:t>
            </w:r>
            <w:r w:rsidR="00B6440B" w:rsidRPr="00DD12AC">
              <w:rPr>
                <w:rFonts w:ascii="Times New Roman" w:hAnsi="Times New Roman" w:cs="Times New Roman"/>
                <w:lang w:val="en-GB"/>
              </w:rPr>
              <w:t>–</w:t>
            </w:r>
            <w:r w:rsidRPr="00DD12AC">
              <w:rPr>
                <w:rFonts w:ascii="Times New Roman" w:hAnsi="Times New Roman" w:cs="Times New Roman"/>
                <w:lang w:val="en-GB"/>
              </w:rPr>
              <w:t xml:space="preserve"> </w:t>
            </w:r>
            <w:r w:rsidR="00B6440B" w:rsidRPr="00DD12AC">
              <w:rPr>
                <w:rFonts w:ascii="Times New Roman" w:hAnsi="Times New Roman" w:cs="Times New Roman"/>
                <w:lang w:val="en-GB"/>
              </w:rPr>
              <w:t xml:space="preserve">the </w:t>
            </w:r>
            <w:r w:rsidRPr="00DD12AC">
              <w:rPr>
                <w:rFonts w:ascii="Times New Roman" w:hAnsi="Times New Roman" w:cs="Times New Roman"/>
                <w:lang w:val="en-GB"/>
              </w:rPr>
              <w:t>Upper Castle and its surroundings, St. John</w:t>
            </w:r>
            <w:r w:rsidR="00B6440B" w:rsidRPr="00DD12AC">
              <w:rPr>
                <w:rFonts w:ascii="Times New Roman" w:hAnsi="Times New Roman" w:cs="Times New Roman"/>
                <w:lang w:val="en-GB"/>
              </w:rPr>
              <w:t>’</w:t>
            </w:r>
            <w:r w:rsidRPr="00DD12AC">
              <w:rPr>
                <w:rFonts w:ascii="Times New Roman" w:hAnsi="Times New Roman" w:cs="Times New Roman"/>
                <w:lang w:val="en-GB"/>
              </w:rPr>
              <w:t>s Church with the Ensemble and the Town Hall with St. Casimir</w:t>
            </w:r>
            <w:r w:rsidR="00B6440B" w:rsidRPr="00DD12AC">
              <w:rPr>
                <w:rFonts w:ascii="Times New Roman" w:hAnsi="Times New Roman" w:cs="Times New Roman"/>
                <w:lang w:val="en-GB"/>
              </w:rPr>
              <w:t>’</w:t>
            </w:r>
            <w:r w:rsidRPr="00DD12AC">
              <w:rPr>
                <w:rFonts w:ascii="Times New Roman" w:hAnsi="Times New Roman" w:cs="Times New Roman"/>
                <w:lang w:val="en-GB"/>
              </w:rPr>
              <w:t>s Church, which the main compositional axes of the Old Town</w:t>
            </w:r>
            <w:r w:rsidR="00B6440B" w:rsidRPr="00DD12AC">
              <w:rPr>
                <w:rFonts w:ascii="Times New Roman" w:hAnsi="Times New Roman" w:cs="Times New Roman"/>
                <w:lang w:val="en-GB"/>
              </w:rPr>
              <w:t xml:space="preserve"> </w:t>
            </w:r>
            <w:r w:rsidRPr="00DD12AC">
              <w:rPr>
                <w:rFonts w:ascii="Times New Roman" w:hAnsi="Times New Roman" w:cs="Times New Roman"/>
                <w:lang w:val="en-GB"/>
              </w:rPr>
              <w:t xml:space="preserve"> - Pilies, Did</w:t>
            </w:r>
            <w:r w:rsidR="00B6440B" w:rsidRPr="00DD12AC">
              <w:rPr>
                <w:rFonts w:ascii="Times New Roman" w:hAnsi="Times New Roman" w:cs="Times New Roman"/>
                <w:lang w:val="en-GB"/>
              </w:rPr>
              <w:t>žio</w:t>
            </w:r>
            <w:r w:rsidRPr="00DD12AC">
              <w:rPr>
                <w:rFonts w:ascii="Times New Roman" w:hAnsi="Times New Roman" w:cs="Times New Roman"/>
                <w:lang w:val="en-GB"/>
              </w:rPr>
              <w:t xml:space="preserve">sios, Aušros Vartų </w:t>
            </w:r>
            <w:r w:rsidR="00B6440B" w:rsidRPr="00DD12AC">
              <w:rPr>
                <w:rFonts w:ascii="Times New Roman" w:hAnsi="Times New Roman" w:cs="Times New Roman"/>
                <w:lang w:val="en-GB"/>
              </w:rPr>
              <w:t>S</w:t>
            </w:r>
            <w:r w:rsidRPr="00DD12AC">
              <w:rPr>
                <w:rFonts w:ascii="Times New Roman" w:hAnsi="Times New Roman" w:cs="Times New Roman"/>
                <w:lang w:val="en-GB"/>
              </w:rPr>
              <w:t xml:space="preserve">treets and Gediminas Avenue, with </w:t>
            </w:r>
            <w:r w:rsidR="00B6440B" w:rsidRPr="00DD12AC">
              <w:rPr>
                <w:rFonts w:ascii="Times New Roman" w:hAnsi="Times New Roman" w:cs="Times New Roman"/>
                <w:lang w:val="en-GB"/>
              </w:rPr>
              <w:t>supplementing</w:t>
            </w:r>
            <w:r w:rsidRPr="00DD12AC">
              <w:rPr>
                <w:rFonts w:ascii="Times New Roman" w:hAnsi="Times New Roman" w:cs="Times New Roman"/>
                <w:lang w:val="en-GB"/>
              </w:rPr>
              <w:t xml:space="preserve"> axes - Trakų, Rūdninkų, Subačiaus, Vokiečių </w:t>
            </w:r>
            <w:r w:rsidR="00B6440B" w:rsidRPr="00DD12AC">
              <w:rPr>
                <w:rFonts w:ascii="Times New Roman" w:hAnsi="Times New Roman" w:cs="Times New Roman"/>
                <w:lang w:val="en-GB"/>
              </w:rPr>
              <w:t>S</w:t>
            </w:r>
            <w:r w:rsidRPr="00DD12AC">
              <w:rPr>
                <w:rFonts w:ascii="Times New Roman" w:hAnsi="Times New Roman" w:cs="Times New Roman"/>
                <w:lang w:val="en-GB"/>
              </w:rPr>
              <w:t xml:space="preserve">treets, exceptional </w:t>
            </w:r>
            <w:r w:rsidR="00B6440B" w:rsidRPr="00DD12AC">
              <w:rPr>
                <w:rFonts w:ascii="Times New Roman" w:hAnsi="Times New Roman" w:cs="Times New Roman"/>
                <w:lang w:val="en-GB"/>
              </w:rPr>
              <w:t xml:space="preserve">volumes of </w:t>
            </w:r>
            <w:r w:rsidRPr="00DD12AC">
              <w:rPr>
                <w:rFonts w:ascii="Times New Roman" w:hAnsi="Times New Roman" w:cs="Times New Roman"/>
                <w:lang w:val="en-GB"/>
              </w:rPr>
              <w:t xml:space="preserve">church and </w:t>
            </w:r>
            <w:r w:rsidRPr="00DD12AC">
              <w:rPr>
                <w:rFonts w:ascii="Times New Roman" w:hAnsi="Times New Roman" w:cs="Times New Roman"/>
                <w:lang w:val="en-GB"/>
              </w:rPr>
              <w:lastRenderedPageBreak/>
              <w:t>monastery ensembles</w:t>
            </w:r>
            <w:r w:rsidR="00B6440B" w:rsidRPr="00DD12AC">
              <w:rPr>
                <w:rFonts w:ascii="Times New Roman" w:hAnsi="Times New Roman" w:cs="Times New Roman"/>
                <w:lang w:val="en-GB"/>
              </w:rPr>
              <w:t xml:space="preserve"> and</w:t>
            </w:r>
            <w:r w:rsidRPr="00DD12AC">
              <w:rPr>
                <w:rFonts w:ascii="Times New Roman" w:hAnsi="Times New Roman" w:cs="Times New Roman"/>
                <w:lang w:val="en-GB"/>
              </w:rPr>
              <w:t xml:space="preserve"> other significant buildings</w:t>
            </w:r>
            <w:r w:rsidR="00B6440B" w:rsidRPr="00DD12AC">
              <w:rPr>
                <w:rFonts w:ascii="Times New Roman" w:hAnsi="Times New Roman" w:cs="Times New Roman"/>
                <w:lang w:val="en-GB"/>
              </w:rPr>
              <w:t xml:space="preserve"> where street spaces</w:t>
            </w:r>
            <w:r w:rsidRPr="00DD12AC">
              <w:rPr>
                <w:rFonts w:ascii="Times New Roman" w:hAnsi="Times New Roman" w:cs="Times New Roman"/>
                <w:lang w:val="en-GB"/>
              </w:rPr>
              <w:t xml:space="preserve"> transform into squar</w:t>
            </w:r>
            <w:r w:rsidR="00B6440B" w:rsidRPr="00DD12AC">
              <w:rPr>
                <w:rFonts w:ascii="Times New Roman" w:hAnsi="Times New Roman" w:cs="Times New Roman"/>
                <w:lang w:val="en-GB"/>
              </w:rPr>
              <w:t>es</w:t>
            </w:r>
            <w:r w:rsidRPr="00DD12AC">
              <w:rPr>
                <w:rFonts w:ascii="Times New Roman" w:hAnsi="Times New Roman" w:cs="Times New Roman"/>
                <w:lang w:val="en-GB"/>
              </w:rPr>
              <w:t xml:space="preserve">, with less active compositional and functional axes characteristic of separate zones of the Old Town, </w:t>
            </w:r>
            <w:r w:rsidR="00B6440B" w:rsidRPr="00DD12AC">
              <w:rPr>
                <w:rFonts w:ascii="Times New Roman" w:hAnsi="Times New Roman" w:cs="Times New Roman"/>
                <w:lang w:val="en-GB"/>
              </w:rPr>
              <w:t xml:space="preserve">and </w:t>
            </w:r>
            <w:r w:rsidRPr="00DD12AC">
              <w:rPr>
                <w:rFonts w:ascii="Times New Roman" w:hAnsi="Times New Roman" w:cs="Times New Roman"/>
                <w:lang w:val="en-GB"/>
              </w:rPr>
              <w:t>dominant</w:t>
            </w:r>
            <w:r w:rsidR="00B6440B" w:rsidRPr="00DD12AC">
              <w:rPr>
                <w:rFonts w:ascii="Times New Roman" w:hAnsi="Times New Roman" w:cs="Times New Roman"/>
                <w:lang w:val="en-GB"/>
              </w:rPr>
              <w:t>s</w:t>
            </w:r>
            <w:r w:rsidRPr="00DD12AC">
              <w:rPr>
                <w:rFonts w:ascii="Times New Roman" w:hAnsi="Times New Roman" w:cs="Times New Roman"/>
                <w:lang w:val="en-GB"/>
              </w:rPr>
              <w:t xml:space="preserve"> (see </w:t>
            </w:r>
            <w:r w:rsidR="00B6440B" w:rsidRPr="00DD12AC">
              <w:rPr>
                <w:rFonts w:ascii="Times New Roman" w:hAnsi="Times New Roman" w:cs="Times New Roman"/>
                <w:lang w:val="en-GB"/>
              </w:rPr>
              <w:t>clause</w:t>
            </w:r>
            <w:r w:rsidRPr="00DD12AC">
              <w:rPr>
                <w:rFonts w:ascii="Times New Roman" w:hAnsi="Times New Roman" w:cs="Times New Roman"/>
                <w:lang w:val="en-GB"/>
              </w:rPr>
              <w:t xml:space="preserve"> 2.2.9</w:t>
            </w:r>
            <w:r w:rsidR="00B6440B" w:rsidRPr="00DD12AC">
              <w:rPr>
                <w:rFonts w:ascii="Times New Roman" w:hAnsi="Times New Roman" w:cs="Times New Roman"/>
                <w:lang w:val="en-GB"/>
              </w:rPr>
              <w:t xml:space="preserve"> for dominants</w:t>
            </w:r>
            <w:r w:rsidRPr="00DD12AC">
              <w:rPr>
                <w:rFonts w:ascii="Times New Roman" w:hAnsi="Times New Roman" w:cs="Times New Roman"/>
                <w:lang w:val="en-GB"/>
              </w:rPr>
              <w:t xml:space="preserve">): with Pylimo </w:t>
            </w:r>
            <w:r w:rsidR="00B6440B" w:rsidRPr="00DD12AC">
              <w:rPr>
                <w:rFonts w:ascii="Times New Roman" w:hAnsi="Times New Roman" w:cs="Times New Roman"/>
                <w:lang w:val="en-GB"/>
              </w:rPr>
              <w:t>Street</w:t>
            </w:r>
            <w:r w:rsidRPr="00DD12AC">
              <w:rPr>
                <w:rFonts w:ascii="Times New Roman" w:hAnsi="Times New Roman" w:cs="Times New Roman"/>
                <w:lang w:val="en-GB"/>
              </w:rPr>
              <w:t xml:space="preserve"> </w:t>
            </w:r>
            <w:r w:rsidR="00B6440B" w:rsidRPr="00DD12AC">
              <w:rPr>
                <w:rFonts w:ascii="Times New Roman" w:hAnsi="Times New Roman" w:cs="Times New Roman"/>
                <w:lang w:val="en-GB"/>
              </w:rPr>
              <w:t>–</w:t>
            </w:r>
            <w:r w:rsidRPr="00DD12AC">
              <w:rPr>
                <w:rFonts w:ascii="Times New Roman" w:hAnsi="Times New Roman" w:cs="Times New Roman"/>
                <w:lang w:val="en-GB"/>
              </w:rPr>
              <w:t xml:space="preserve"> the</w:t>
            </w:r>
            <w:r w:rsidR="00B6440B" w:rsidRPr="00DD12AC">
              <w:rPr>
                <w:rFonts w:ascii="Times New Roman" w:hAnsi="Times New Roman" w:cs="Times New Roman"/>
                <w:lang w:val="en-GB"/>
              </w:rPr>
              <w:t xml:space="preserve"> </w:t>
            </w:r>
            <w:r w:rsidRPr="00DD12AC">
              <w:rPr>
                <w:rFonts w:ascii="Times New Roman" w:hAnsi="Times New Roman" w:cs="Times New Roman"/>
                <w:lang w:val="en-GB"/>
              </w:rPr>
              <w:t xml:space="preserve">main compositional and functional axis of zones III B and III C, separating the territories of </w:t>
            </w:r>
            <w:r w:rsidR="00B6440B" w:rsidRPr="00DD12AC">
              <w:rPr>
                <w:rFonts w:ascii="Times New Roman" w:hAnsi="Times New Roman" w:cs="Times New Roman"/>
                <w:lang w:val="en-GB"/>
              </w:rPr>
              <w:t>“</w:t>
            </w:r>
            <w:r w:rsidRPr="00DD12AC">
              <w:rPr>
                <w:rFonts w:ascii="Times New Roman" w:hAnsi="Times New Roman" w:cs="Times New Roman"/>
                <w:lang w:val="en-GB"/>
              </w:rPr>
              <w:t>Vingrių suburb</w:t>
            </w:r>
            <w:r w:rsidR="00B6440B" w:rsidRPr="00DD12AC">
              <w:rPr>
                <w:rFonts w:ascii="Times New Roman" w:hAnsi="Times New Roman" w:cs="Times New Roman"/>
                <w:lang w:val="en-GB"/>
              </w:rPr>
              <w:t>”</w:t>
            </w:r>
            <w:r w:rsidRPr="00DD12AC">
              <w:rPr>
                <w:rFonts w:ascii="Times New Roman" w:hAnsi="Times New Roman" w:cs="Times New Roman"/>
                <w:lang w:val="en-GB"/>
              </w:rPr>
              <w:t xml:space="preserve"> and </w:t>
            </w:r>
            <w:r w:rsidR="00B6440B" w:rsidRPr="00DD12AC">
              <w:rPr>
                <w:rFonts w:ascii="Times New Roman" w:hAnsi="Times New Roman" w:cs="Times New Roman"/>
                <w:lang w:val="en-GB"/>
              </w:rPr>
              <w:t>“</w:t>
            </w:r>
            <w:r w:rsidRPr="00DD12AC">
              <w:rPr>
                <w:rFonts w:ascii="Times New Roman" w:hAnsi="Times New Roman" w:cs="Times New Roman"/>
                <w:lang w:val="en-GB"/>
              </w:rPr>
              <w:t>Rūdinink</w:t>
            </w:r>
            <w:r w:rsidR="00B6440B" w:rsidRPr="00DD12AC">
              <w:rPr>
                <w:rFonts w:ascii="Times New Roman" w:hAnsi="Times New Roman" w:cs="Times New Roman"/>
                <w:lang w:val="en-GB"/>
              </w:rPr>
              <w:t>ų</w:t>
            </w:r>
            <w:r w:rsidRPr="00DD12AC">
              <w:rPr>
                <w:rFonts w:ascii="Times New Roman" w:hAnsi="Times New Roman" w:cs="Times New Roman"/>
                <w:lang w:val="en-GB"/>
              </w:rPr>
              <w:t xml:space="preserve">-Aštriojo </w:t>
            </w:r>
            <w:r w:rsidR="00B6440B" w:rsidRPr="00DD12AC">
              <w:rPr>
                <w:rFonts w:ascii="Times New Roman" w:hAnsi="Times New Roman" w:cs="Times New Roman"/>
                <w:lang w:val="en-GB"/>
              </w:rPr>
              <w:t>G</w:t>
            </w:r>
            <w:r w:rsidRPr="00DD12AC">
              <w:rPr>
                <w:rFonts w:ascii="Times New Roman" w:hAnsi="Times New Roman" w:cs="Times New Roman"/>
                <w:lang w:val="en-GB"/>
              </w:rPr>
              <w:t>alo subur</w:t>
            </w:r>
            <w:r w:rsidR="00B6440B" w:rsidRPr="00DD12AC">
              <w:rPr>
                <w:rFonts w:ascii="Times New Roman" w:hAnsi="Times New Roman" w:cs="Times New Roman"/>
                <w:lang w:val="en-GB"/>
              </w:rPr>
              <w:t>b”</w:t>
            </w:r>
            <w:r w:rsidRPr="00DD12AC">
              <w:rPr>
                <w:rFonts w:ascii="Times New Roman" w:hAnsi="Times New Roman" w:cs="Times New Roman"/>
                <w:lang w:val="en-GB"/>
              </w:rPr>
              <w:t xml:space="preserve"> from the </w:t>
            </w:r>
            <w:r w:rsidR="00B6440B" w:rsidRPr="00DD12AC">
              <w:rPr>
                <w:rFonts w:ascii="Times New Roman" w:hAnsi="Times New Roman" w:cs="Times New Roman"/>
                <w:lang w:val="en-GB"/>
              </w:rPr>
              <w:t xml:space="preserve">“City” </w:t>
            </w:r>
            <w:r w:rsidRPr="00DD12AC">
              <w:rPr>
                <w:rFonts w:ascii="Times New Roman" w:hAnsi="Times New Roman" w:cs="Times New Roman"/>
                <w:lang w:val="en-GB"/>
              </w:rPr>
              <w:t>zone, J. Basanavičius and</w:t>
            </w:r>
          </w:p>
          <w:p w14:paraId="141EBB76" w14:textId="1FD4BB28" w:rsidR="0001195A" w:rsidRPr="00DD12AC" w:rsidRDefault="001E6042" w:rsidP="00B6440B">
            <w:pPr>
              <w:rPr>
                <w:rFonts w:ascii="Times New Roman" w:hAnsi="Times New Roman" w:cs="Times New Roman"/>
                <w:lang w:val="en-GB"/>
              </w:rPr>
            </w:pPr>
            <w:r w:rsidRPr="00DD12AC">
              <w:rPr>
                <w:rFonts w:ascii="Times New Roman" w:hAnsi="Times New Roman" w:cs="Times New Roman"/>
                <w:lang w:val="en-GB"/>
              </w:rPr>
              <w:t xml:space="preserve">Naugarduko </w:t>
            </w:r>
            <w:r w:rsidR="00B6440B" w:rsidRPr="00DD12AC">
              <w:rPr>
                <w:rFonts w:ascii="Times New Roman" w:hAnsi="Times New Roman" w:cs="Times New Roman"/>
                <w:lang w:val="en-GB"/>
              </w:rPr>
              <w:t>S</w:t>
            </w:r>
            <w:r w:rsidRPr="00DD12AC">
              <w:rPr>
                <w:rFonts w:ascii="Times New Roman" w:hAnsi="Times New Roman" w:cs="Times New Roman"/>
                <w:lang w:val="en-GB"/>
              </w:rPr>
              <w:t xml:space="preserve">treets in </w:t>
            </w:r>
            <w:r w:rsidR="00B6440B" w:rsidRPr="00DD12AC">
              <w:rPr>
                <w:rFonts w:ascii="Times New Roman" w:hAnsi="Times New Roman" w:cs="Times New Roman"/>
                <w:lang w:val="en-GB"/>
              </w:rPr>
              <w:t>Z</w:t>
            </w:r>
            <w:r w:rsidRPr="00DD12AC">
              <w:rPr>
                <w:rFonts w:ascii="Times New Roman" w:hAnsi="Times New Roman" w:cs="Times New Roman"/>
                <w:lang w:val="en-GB"/>
              </w:rPr>
              <w:t>one III B, with Bazilijonų</w:t>
            </w:r>
            <w:r w:rsidR="00B6440B" w:rsidRPr="00DD12AC">
              <w:rPr>
                <w:rFonts w:ascii="Times New Roman" w:hAnsi="Times New Roman" w:cs="Times New Roman"/>
                <w:lang w:val="en-GB"/>
              </w:rPr>
              <w:t xml:space="preserve"> and</w:t>
            </w:r>
            <w:r w:rsidRPr="00DD12AC">
              <w:rPr>
                <w:rFonts w:ascii="Times New Roman" w:hAnsi="Times New Roman" w:cs="Times New Roman"/>
                <w:lang w:val="en-GB"/>
              </w:rPr>
              <w:t xml:space="preserve"> M. Daukšos </w:t>
            </w:r>
            <w:r w:rsidR="00B6440B" w:rsidRPr="00DD12AC">
              <w:rPr>
                <w:rFonts w:ascii="Times New Roman" w:hAnsi="Times New Roman" w:cs="Times New Roman"/>
                <w:lang w:val="en-GB"/>
              </w:rPr>
              <w:t>S</w:t>
            </w:r>
            <w:r w:rsidRPr="00DD12AC">
              <w:rPr>
                <w:rFonts w:ascii="Times New Roman" w:hAnsi="Times New Roman" w:cs="Times New Roman"/>
                <w:lang w:val="en-GB"/>
              </w:rPr>
              <w:t xml:space="preserve">treets - compositional and functional axes of </w:t>
            </w:r>
            <w:r w:rsidR="00B6440B" w:rsidRPr="00DD12AC">
              <w:rPr>
                <w:rFonts w:ascii="Times New Roman" w:hAnsi="Times New Roman" w:cs="Times New Roman"/>
                <w:lang w:val="en-GB"/>
              </w:rPr>
              <w:t>Z</w:t>
            </w:r>
            <w:r w:rsidRPr="00DD12AC">
              <w:rPr>
                <w:rFonts w:ascii="Times New Roman" w:hAnsi="Times New Roman" w:cs="Times New Roman"/>
                <w:lang w:val="en-GB"/>
              </w:rPr>
              <w:t>one III C, separating the territory of “Rūdinink</w:t>
            </w:r>
            <w:r w:rsidR="00B6440B" w:rsidRPr="00DD12AC">
              <w:rPr>
                <w:rFonts w:ascii="Times New Roman" w:hAnsi="Times New Roman" w:cs="Times New Roman"/>
                <w:lang w:val="en-GB"/>
              </w:rPr>
              <w:t xml:space="preserve">ų </w:t>
            </w:r>
            <w:r w:rsidRPr="00DD12AC">
              <w:rPr>
                <w:rFonts w:ascii="Times New Roman" w:hAnsi="Times New Roman" w:cs="Times New Roman"/>
                <w:lang w:val="en-GB"/>
              </w:rPr>
              <w:t>-</w:t>
            </w:r>
            <w:r w:rsidR="00B6440B" w:rsidRPr="00DD12AC">
              <w:rPr>
                <w:rFonts w:ascii="Times New Roman" w:hAnsi="Times New Roman" w:cs="Times New Roman"/>
                <w:lang w:val="en-GB"/>
              </w:rPr>
              <w:t xml:space="preserve"> </w:t>
            </w:r>
            <w:r w:rsidRPr="00DD12AC">
              <w:rPr>
                <w:rFonts w:ascii="Times New Roman" w:hAnsi="Times New Roman" w:cs="Times New Roman"/>
                <w:lang w:val="en-GB"/>
              </w:rPr>
              <w:t xml:space="preserve">Aštriojo </w:t>
            </w:r>
            <w:r w:rsidR="00B6440B" w:rsidRPr="00DD12AC">
              <w:rPr>
                <w:rFonts w:ascii="Times New Roman" w:hAnsi="Times New Roman" w:cs="Times New Roman"/>
                <w:lang w:val="en-GB"/>
              </w:rPr>
              <w:t>Galo</w:t>
            </w:r>
            <w:r w:rsidRPr="00DD12AC">
              <w:rPr>
                <w:rFonts w:ascii="Times New Roman" w:hAnsi="Times New Roman" w:cs="Times New Roman"/>
                <w:lang w:val="en-GB"/>
              </w:rPr>
              <w:t xml:space="preserve"> suburb” from the “City” zone, with</w:t>
            </w:r>
            <w:r w:rsidR="00B6440B" w:rsidRPr="00DD12AC">
              <w:rPr>
                <w:rFonts w:ascii="Times New Roman" w:hAnsi="Times New Roman" w:cs="Times New Roman"/>
                <w:lang w:val="en-GB"/>
              </w:rPr>
              <w:t xml:space="preserve"> </w:t>
            </w:r>
            <w:r w:rsidRPr="00DD12AC">
              <w:rPr>
                <w:rFonts w:ascii="Times New Roman" w:hAnsi="Times New Roman" w:cs="Times New Roman"/>
                <w:lang w:val="en-GB"/>
              </w:rPr>
              <w:t xml:space="preserve">the main historic compositional and functional axes of zone III E1 - Užupio, Polocko and Krivių </w:t>
            </w:r>
            <w:r w:rsidR="00ED5B06" w:rsidRPr="00DD12AC">
              <w:rPr>
                <w:rFonts w:ascii="Times New Roman" w:hAnsi="Times New Roman" w:cs="Times New Roman"/>
                <w:lang w:val="en-GB"/>
              </w:rPr>
              <w:t>S</w:t>
            </w:r>
            <w:r w:rsidRPr="00DD12AC">
              <w:rPr>
                <w:rFonts w:ascii="Times New Roman" w:hAnsi="Times New Roman" w:cs="Times New Roman"/>
                <w:lang w:val="en-GB"/>
              </w:rPr>
              <w:t>treets</w:t>
            </w:r>
            <w:r w:rsidR="00B6440B" w:rsidRPr="00DD12AC">
              <w:rPr>
                <w:rFonts w:ascii="Times New Roman" w:hAnsi="Times New Roman" w:cs="Times New Roman"/>
                <w:lang w:val="en-GB"/>
              </w:rPr>
              <w:t>, lead to.</w:t>
            </w:r>
          </w:p>
          <w:p w14:paraId="7963A8B0" w14:textId="77777777" w:rsidR="00B6440B" w:rsidRPr="00DD12AC" w:rsidRDefault="00B6440B" w:rsidP="00B6440B">
            <w:pPr>
              <w:rPr>
                <w:rFonts w:ascii="Times New Roman" w:hAnsi="Times New Roman" w:cs="Times New Roman"/>
                <w:lang w:val="en-GB"/>
              </w:rPr>
            </w:pPr>
          </w:p>
          <w:p w14:paraId="576B8D14" w14:textId="77777777" w:rsidR="00B6440B" w:rsidRPr="00DD12AC" w:rsidRDefault="00B6440B" w:rsidP="00B6440B">
            <w:pPr>
              <w:rPr>
                <w:rFonts w:ascii="Times New Roman" w:hAnsi="Times New Roman" w:cs="Times New Roman"/>
                <w:b/>
                <w:bCs/>
                <w:lang w:val="en-GB"/>
              </w:rPr>
            </w:pPr>
            <w:r w:rsidRPr="00DD12AC">
              <w:rPr>
                <w:rFonts w:ascii="Times New Roman" w:hAnsi="Times New Roman" w:cs="Times New Roman"/>
                <w:b/>
                <w:bCs/>
                <w:lang w:val="en-GB"/>
              </w:rPr>
              <w:t>7.2.2.2. types of development</w:t>
            </w:r>
          </w:p>
          <w:p w14:paraId="4E743E8E" w14:textId="1E05BCAA" w:rsidR="00B6440B" w:rsidRPr="00DD12AC" w:rsidRDefault="00B6440B" w:rsidP="00B6440B">
            <w:pPr>
              <w:rPr>
                <w:rFonts w:ascii="Times New Roman" w:hAnsi="Times New Roman" w:cs="Times New Roman"/>
                <w:lang w:val="en-GB"/>
              </w:rPr>
            </w:pPr>
            <w:r w:rsidRPr="00DD12AC">
              <w:rPr>
                <w:rFonts w:ascii="Times New Roman" w:hAnsi="Times New Roman" w:cs="Times New Roman"/>
                <w:lang w:val="en-GB"/>
              </w:rPr>
              <w:t xml:space="preserve"> - zone I “Territories of State Cultural Reserve of Vilnius Castles” block No. 73B T. Kosciuškos Street </w:t>
            </w:r>
            <w:r w:rsidR="005E4208" w:rsidRPr="00DD12AC">
              <w:rPr>
                <w:rFonts w:ascii="Times New Roman" w:hAnsi="Times New Roman" w:cs="Times New Roman"/>
                <w:lang w:val="en-GB"/>
              </w:rPr>
              <w:t>land</w:t>
            </w:r>
            <w:r w:rsidRPr="00DD12AC">
              <w:rPr>
                <w:rFonts w:ascii="Times New Roman" w:hAnsi="Times New Roman" w:cs="Times New Roman"/>
                <w:lang w:val="en-GB"/>
              </w:rPr>
              <w:t xml:space="preserve"> plots -</w:t>
            </w:r>
            <w:r w:rsidR="00405A64" w:rsidRPr="00DD12AC">
              <w:rPr>
                <w:rFonts w:ascii="Times New Roman" w:hAnsi="Times New Roman" w:cs="Times New Roman"/>
                <w:lang w:val="en-GB"/>
              </w:rPr>
              <w:t xml:space="preserve"> </w:t>
            </w:r>
            <w:r w:rsidRPr="00DD12AC">
              <w:rPr>
                <w:rFonts w:ascii="Times New Roman" w:hAnsi="Times New Roman" w:cs="Times New Roman"/>
                <w:lang w:val="en-GB"/>
              </w:rPr>
              <w:t>mixed: perimeter</w:t>
            </w:r>
            <w:r w:rsidR="005E4208" w:rsidRPr="00DD12AC">
              <w:rPr>
                <w:rFonts w:ascii="Times New Roman" w:hAnsi="Times New Roman" w:cs="Times New Roman"/>
                <w:lang w:val="en-GB"/>
              </w:rPr>
              <w:t xml:space="preserve"> </w:t>
            </w:r>
            <w:r w:rsidR="00405A64" w:rsidRPr="00DD12AC">
              <w:rPr>
                <w:rFonts w:ascii="Times New Roman" w:hAnsi="Times New Roman" w:cs="Times New Roman"/>
                <w:lang w:val="en-GB"/>
              </w:rPr>
              <w:t>- sub</w:t>
            </w:r>
            <w:r w:rsidR="005E4208" w:rsidRPr="00DD12AC">
              <w:rPr>
                <w:rFonts w:ascii="Times New Roman" w:hAnsi="Times New Roman" w:cs="Times New Roman"/>
                <w:lang w:val="en-GB"/>
              </w:rPr>
              <w:t>-session</w:t>
            </w:r>
            <w:r w:rsidRPr="00DD12AC">
              <w:rPr>
                <w:rFonts w:ascii="Times New Roman" w:hAnsi="Times New Roman" w:cs="Times New Roman"/>
                <w:lang w:val="en-GB"/>
              </w:rPr>
              <w:t xml:space="preserve"> and perimeter-regular &lt;...&gt;</w:t>
            </w:r>
          </w:p>
          <w:p w14:paraId="1E572274" w14:textId="5847C525" w:rsidR="005E4208" w:rsidRPr="00DD12AC" w:rsidRDefault="00B6440B" w:rsidP="00B6440B">
            <w:pPr>
              <w:rPr>
                <w:rFonts w:ascii="Times New Roman" w:hAnsi="Times New Roman" w:cs="Times New Roman"/>
                <w:lang w:val="en-GB"/>
              </w:rPr>
            </w:pPr>
            <w:r w:rsidRPr="00DD12AC">
              <w:rPr>
                <w:rFonts w:ascii="Times New Roman" w:hAnsi="Times New Roman" w:cs="Times New Roman"/>
                <w:lang w:val="en-GB"/>
              </w:rPr>
              <w:t xml:space="preserve">- </w:t>
            </w:r>
            <w:r w:rsidR="005E4208" w:rsidRPr="00DD12AC">
              <w:rPr>
                <w:rFonts w:ascii="Times New Roman" w:hAnsi="Times New Roman" w:cs="Times New Roman"/>
                <w:lang w:val="en-GB"/>
              </w:rPr>
              <w:t>development</w:t>
            </w:r>
            <w:r w:rsidRPr="00DD12AC">
              <w:rPr>
                <w:rFonts w:ascii="Times New Roman" w:hAnsi="Times New Roman" w:cs="Times New Roman"/>
                <w:lang w:val="en-GB"/>
              </w:rPr>
              <w:t xml:space="preserve"> types of </w:t>
            </w:r>
            <w:r w:rsidR="005E4208" w:rsidRPr="00DD12AC">
              <w:rPr>
                <w:rFonts w:ascii="Times New Roman" w:hAnsi="Times New Roman" w:cs="Times New Roman"/>
                <w:lang w:val="en-GB"/>
              </w:rPr>
              <w:t xml:space="preserve">Zone II of the Old Town </w:t>
            </w:r>
            <w:r w:rsidRPr="00DD12AC">
              <w:rPr>
                <w:rFonts w:ascii="Times New Roman" w:hAnsi="Times New Roman" w:cs="Times New Roman"/>
                <w:lang w:val="en-GB"/>
              </w:rPr>
              <w:t xml:space="preserve">the </w:t>
            </w:r>
            <w:r w:rsidR="005E4208" w:rsidRPr="00DD12AC">
              <w:rPr>
                <w:rFonts w:ascii="Times New Roman" w:hAnsi="Times New Roman" w:cs="Times New Roman"/>
                <w:lang w:val="en-GB"/>
              </w:rPr>
              <w:t>“</w:t>
            </w:r>
            <w:r w:rsidRPr="00DD12AC">
              <w:rPr>
                <w:rFonts w:ascii="Times New Roman" w:hAnsi="Times New Roman" w:cs="Times New Roman"/>
                <w:lang w:val="en-GB"/>
              </w:rPr>
              <w:t>City</w:t>
            </w:r>
            <w:r w:rsidR="005E4208" w:rsidRPr="00DD12AC">
              <w:rPr>
                <w:rFonts w:ascii="Times New Roman" w:hAnsi="Times New Roman" w:cs="Times New Roman"/>
                <w:lang w:val="en-GB"/>
              </w:rPr>
              <w:t>”</w:t>
            </w:r>
            <w:r w:rsidRPr="00DD12AC">
              <w:rPr>
                <w:rFonts w:ascii="Times New Roman" w:hAnsi="Times New Roman" w:cs="Times New Roman"/>
                <w:lang w:val="en-GB"/>
              </w:rPr>
              <w:t>: perimeter-</w:t>
            </w:r>
            <w:r w:rsidR="005E4208" w:rsidRPr="00DD12AC">
              <w:rPr>
                <w:rFonts w:ascii="Times New Roman" w:hAnsi="Times New Roman" w:cs="Times New Roman"/>
                <w:lang w:val="en-GB"/>
              </w:rPr>
              <w:t xml:space="preserve"> </w:t>
            </w:r>
            <w:r w:rsidR="00405A64" w:rsidRPr="00DD12AC">
              <w:rPr>
                <w:rFonts w:ascii="Times New Roman" w:hAnsi="Times New Roman" w:cs="Times New Roman"/>
                <w:lang w:val="en-GB"/>
              </w:rPr>
              <w:t>sub</w:t>
            </w:r>
            <w:r w:rsidR="005E4208" w:rsidRPr="00DD12AC">
              <w:rPr>
                <w:rFonts w:ascii="Times New Roman" w:hAnsi="Times New Roman" w:cs="Times New Roman"/>
                <w:lang w:val="en-GB"/>
              </w:rPr>
              <w:t>-session…</w:t>
            </w:r>
            <w:r w:rsidRPr="00DD12AC">
              <w:rPr>
                <w:rFonts w:ascii="Times New Roman" w:hAnsi="Times New Roman" w:cs="Times New Roman"/>
                <w:lang w:val="en-GB"/>
              </w:rPr>
              <w:t xml:space="preserve">, perimeter-regular ..., component ..., detached buildings ..., </w:t>
            </w:r>
          </w:p>
          <w:p w14:paraId="2E0B61AF" w14:textId="26D2FC41" w:rsidR="00B6440B" w:rsidRPr="00DD12AC" w:rsidRDefault="00B6440B" w:rsidP="00B6440B">
            <w:pPr>
              <w:rPr>
                <w:rFonts w:ascii="Times New Roman" w:hAnsi="Times New Roman" w:cs="Times New Roman"/>
                <w:lang w:val="en-GB"/>
              </w:rPr>
            </w:pPr>
            <w:r w:rsidRPr="00DD12AC">
              <w:rPr>
                <w:rFonts w:ascii="Times New Roman" w:hAnsi="Times New Roman" w:cs="Times New Roman"/>
                <w:lang w:val="en-GB"/>
              </w:rPr>
              <w:t xml:space="preserve">- </w:t>
            </w:r>
            <w:r w:rsidR="005E4208" w:rsidRPr="00DD12AC">
              <w:rPr>
                <w:rFonts w:ascii="Times New Roman" w:hAnsi="Times New Roman" w:cs="Times New Roman"/>
                <w:lang w:val="en-GB"/>
              </w:rPr>
              <w:t xml:space="preserve">Zone </w:t>
            </w:r>
            <w:r w:rsidRPr="00DD12AC">
              <w:rPr>
                <w:rFonts w:ascii="Times New Roman" w:hAnsi="Times New Roman" w:cs="Times New Roman"/>
                <w:lang w:val="en-GB"/>
              </w:rPr>
              <w:t xml:space="preserve">III </w:t>
            </w:r>
            <w:r w:rsidR="005E4208" w:rsidRPr="00DD12AC">
              <w:rPr>
                <w:rFonts w:ascii="Times New Roman" w:hAnsi="Times New Roman" w:cs="Times New Roman"/>
                <w:lang w:val="en-GB"/>
              </w:rPr>
              <w:t xml:space="preserve">of the </w:t>
            </w:r>
            <w:r w:rsidRPr="00DD12AC">
              <w:rPr>
                <w:rFonts w:ascii="Times New Roman" w:hAnsi="Times New Roman" w:cs="Times New Roman"/>
                <w:lang w:val="en-GB"/>
              </w:rPr>
              <w:t>Old Town - historic suburbs -</w:t>
            </w:r>
            <w:r w:rsidR="005E4208" w:rsidRPr="00DD12AC">
              <w:rPr>
                <w:rFonts w:ascii="Times New Roman" w:hAnsi="Times New Roman" w:cs="Times New Roman"/>
                <w:lang w:val="en-GB"/>
              </w:rPr>
              <w:t xml:space="preserve"> development types</w:t>
            </w:r>
            <w:r w:rsidRPr="00DD12AC">
              <w:rPr>
                <w:rFonts w:ascii="Times New Roman" w:hAnsi="Times New Roman" w:cs="Times New Roman"/>
                <w:lang w:val="en-GB"/>
              </w:rPr>
              <w:t>: perimeter</w:t>
            </w:r>
            <w:r w:rsidR="00405A64" w:rsidRPr="00DD12AC">
              <w:rPr>
                <w:rFonts w:ascii="Times New Roman" w:hAnsi="Times New Roman" w:cs="Times New Roman"/>
                <w:lang w:val="en-GB"/>
              </w:rPr>
              <w:t xml:space="preserve"> - sub</w:t>
            </w:r>
            <w:r w:rsidR="005E4208" w:rsidRPr="00DD12AC">
              <w:rPr>
                <w:rFonts w:ascii="Times New Roman" w:hAnsi="Times New Roman" w:cs="Times New Roman"/>
                <w:lang w:val="en-GB"/>
              </w:rPr>
              <w:t>-</w:t>
            </w:r>
            <w:r w:rsidRPr="00DD12AC">
              <w:rPr>
                <w:rFonts w:ascii="Times New Roman" w:hAnsi="Times New Roman" w:cs="Times New Roman"/>
                <w:lang w:val="en-GB"/>
              </w:rPr>
              <w:t>session ..., perimeter-regular ..., component ..., perimeter-center, ... perimeter</w:t>
            </w:r>
            <w:r w:rsidR="005E4208" w:rsidRPr="00DD12AC">
              <w:rPr>
                <w:rFonts w:ascii="Times New Roman" w:hAnsi="Times New Roman" w:cs="Times New Roman"/>
                <w:lang w:val="en-GB"/>
              </w:rPr>
              <w:t xml:space="preserve"> </w:t>
            </w:r>
            <w:r w:rsidR="00405A64" w:rsidRPr="00DD12AC">
              <w:rPr>
                <w:rFonts w:ascii="Times New Roman" w:hAnsi="Times New Roman" w:cs="Times New Roman"/>
                <w:lang w:val="en-GB"/>
              </w:rPr>
              <w:t>-</w:t>
            </w:r>
            <w:r w:rsidR="005E4208" w:rsidRPr="00DD12AC">
              <w:rPr>
                <w:rFonts w:ascii="Times New Roman" w:hAnsi="Times New Roman" w:cs="Times New Roman"/>
                <w:lang w:val="en-GB"/>
              </w:rPr>
              <w:t xml:space="preserve"> </w:t>
            </w:r>
            <w:r w:rsidR="00405A64" w:rsidRPr="00DD12AC">
              <w:rPr>
                <w:rFonts w:ascii="Times New Roman" w:hAnsi="Times New Roman" w:cs="Times New Roman"/>
                <w:lang w:val="en-GB"/>
              </w:rPr>
              <w:t>sub</w:t>
            </w:r>
            <w:r w:rsidR="005E4208" w:rsidRPr="00DD12AC">
              <w:rPr>
                <w:rFonts w:ascii="Times New Roman" w:hAnsi="Times New Roman" w:cs="Times New Roman"/>
                <w:lang w:val="en-GB"/>
              </w:rPr>
              <w:t>-</w:t>
            </w:r>
            <w:r w:rsidRPr="00DD12AC">
              <w:rPr>
                <w:rFonts w:ascii="Times New Roman" w:hAnsi="Times New Roman" w:cs="Times New Roman"/>
                <w:lang w:val="en-GB"/>
              </w:rPr>
              <w:t>session open ..., homestead ..., detached buildings ..., town villas..,</w:t>
            </w:r>
          </w:p>
          <w:p w14:paraId="300BF6EF" w14:textId="77777777" w:rsidR="005E4208" w:rsidRPr="00DD12AC" w:rsidRDefault="005E4208" w:rsidP="00B6440B">
            <w:pPr>
              <w:rPr>
                <w:rFonts w:ascii="Times New Roman" w:hAnsi="Times New Roman" w:cs="Times New Roman"/>
                <w:lang w:val="en-GB"/>
              </w:rPr>
            </w:pPr>
          </w:p>
          <w:p w14:paraId="2AE6920B" w14:textId="77777777" w:rsidR="00F8383E" w:rsidRPr="00DD12AC" w:rsidRDefault="00F8383E" w:rsidP="00F8383E">
            <w:pPr>
              <w:rPr>
                <w:rFonts w:ascii="Times New Roman" w:hAnsi="Times New Roman" w:cs="Times New Roman"/>
                <w:b/>
                <w:bCs/>
                <w:lang w:val="en-GB"/>
              </w:rPr>
            </w:pPr>
            <w:r w:rsidRPr="00DD12AC">
              <w:rPr>
                <w:rFonts w:ascii="Times New Roman" w:hAnsi="Times New Roman" w:cs="Times New Roman"/>
                <w:lang w:val="en-GB"/>
              </w:rPr>
              <w:t xml:space="preserve">7.2.2.3. </w:t>
            </w:r>
            <w:r w:rsidRPr="00DD12AC">
              <w:rPr>
                <w:rFonts w:ascii="Times New Roman" w:hAnsi="Times New Roman" w:cs="Times New Roman"/>
                <w:b/>
                <w:bCs/>
                <w:lang w:val="en-GB"/>
              </w:rPr>
              <w:t xml:space="preserve">open spaces </w:t>
            </w:r>
          </w:p>
          <w:p w14:paraId="53F5CCE4" w14:textId="4B321C38" w:rsidR="00F8383E" w:rsidRPr="00DD12AC" w:rsidRDefault="00F8383E" w:rsidP="00F8383E">
            <w:pPr>
              <w:rPr>
                <w:rFonts w:ascii="Times New Roman" w:hAnsi="Times New Roman" w:cs="Times New Roman"/>
                <w:lang w:val="en-GB"/>
              </w:rPr>
            </w:pPr>
            <w:r w:rsidRPr="00DD12AC">
              <w:rPr>
                <w:rFonts w:ascii="Times New Roman" w:hAnsi="Times New Roman" w:cs="Times New Roman"/>
                <w:b/>
                <w:bCs/>
                <w:lang w:val="en-GB"/>
              </w:rPr>
              <w:t>- squares</w:t>
            </w:r>
            <w:r w:rsidRPr="00DD12AC">
              <w:rPr>
                <w:rFonts w:ascii="Times New Roman" w:hAnsi="Times New Roman" w:cs="Times New Roman"/>
                <w:lang w:val="en-GB"/>
              </w:rPr>
              <w:t>: Cathedral, Town Hall, S. Daukanto, V. Kudirkos, Užupi</w:t>
            </w:r>
            <w:r w:rsidR="00405A64" w:rsidRPr="00DD12AC">
              <w:rPr>
                <w:rFonts w:ascii="Times New Roman" w:hAnsi="Times New Roman" w:cs="Times New Roman"/>
                <w:lang w:val="en-GB"/>
              </w:rPr>
              <w:t>o</w:t>
            </w:r>
            <w:r w:rsidRPr="00DD12AC">
              <w:rPr>
                <w:rFonts w:ascii="Times New Roman" w:hAnsi="Times New Roman" w:cs="Times New Roman"/>
                <w:lang w:val="en-GB"/>
              </w:rPr>
              <w:t xml:space="preserve"> Square at the intersection of Malūnų, Užupio and Paupio Streets, Užupi</w:t>
            </w:r>
            <w:r w:rsidR="00405A64" w:rsidRPr="00DD12AC">
              <w:rPr>
                <w:rFonts w:ascii="Times New Roman" w:hAnsi="Times New Roman" w:cs="Times New Roman"/>
                <w:lang w:val="en-GB"/>
              </w:rPr>
              <w:t>o</w:t>
            </w:r>
            <w:r w:rsidRPr="00DD12AC">
              <w:rPr>
                <w:rFonts w:ascii="Times New Roman" w:hAnsi="Times New Roman" w:cs="Times New Roman"/>
                <w:lang w:val="en-GB"/>
              </w:rPr>
              <w:t xml:space="preserve"> Market Square at the intersection of Polocko, Krivių and Užupio Streets, Malkų Market Square at the intersection of Pylimo and Naugarduko Streets;</w:t>
            </w:r>
          </w:p>
          <w:p w14:paraId="3ABE9612" w14:textId="7E4D808E" w:rsidR="005E4208" w:rsidRPr="00DD12AC" w:rsidRDefault="00F8383E" w:rsidP="00F8383E">
            <w:pPr>
              <w:rPr>
                <w:rFonts w:ascii="Times New Roman" w:hAnsi="Times New Roman" w:cs="Times New Roman"/>
                <w:lang w:val="en-GB"/>
              </w:rPr>
            </w:pPr>
            <w:r w:rsidRPr="00DD12AC">
              <w:rPr>
                <w:rFonts w:ascii="Times New Roman" w:hAnsi="Times New Roman" w:cs="Times New Roman"/>
                <w:lang w:val="en-GB"/>
              </w:rPr>
              <w:t xml:space="preserve">- </w:t>
            </w:r>
            <w:r w:rsidRPr="00DD12AC">
              <w:rPr>
                <w:rFonts w:ascii="Times New Roman" w:hAnsi="Times New Roman" w:cs="Times New Roman"/>
                <w:b/>
                <w:bCs/>
                <w:lang w:val="en-GB"/>
              </w:rPr>
              <w:t>parks, gardens</w:t>
            </w:r>
            <w:r w:rsidRPr="00DD12AC">
              <w:rPr>
                <w:rFonts w:ascii="Times New Roman" w:hAnsi="Times New Roman" w:cs="Times New Roman"/>
                <w:lang w:val="en-GB"/>
              </w:rPr>
              <w:t xml:space="preserve">: Missionary Garden; </w:t>
            </w:r>
            <w:r w:rsidR="00405A64" w:rsidRPr="00DD12AC">
              <w:rPr>
                <w:rFonts w:ascii="Times New Roman" w:hAnsi="Times New Roman" w:cs="Times New Roman"/>
                <w:lang w:val="en-GB"/>
              </w:rPr>
              <w:t xml:space="preserve">territory of the </w:t>
            </w:r>
            <w:r w:rsidRPr="00DD12AC">
              <w:rPr>
                <w:rFonts w:ascii="Times New Roman" w:hAnsi="Times New Roman" w:cs="Times New Roman"/>
                <w:lang w:val="en-GB"/>
              </w:rPr>
              <w:t>Botanical Garden;</w:t>
            </w:r>
          </w:p>
          <w:p w14:paraId="1A91B425" w14:textId="51893723" w:rsidR="00F8383E" w:rsidRPr="00DD12AC" w:rsidRDefault="00F8383E" w:rsidP="00F8383E">
            <w:pPr>
              <w:rPr>
                <w:rFonts w:ascii="Times New Roman" w:hAnsi="Times New Roman" w:cs="Times New Roman"/>
                <w:lang w:val="en-GB"/>
              </w:rPr>
            </w:pPr>
            <w:r w:rsidRPr="00DD12AC">
              <w:rPr>
                <w:rFonts w:ascii="Times New Roman" w:hAnsi="Times New Roman" w:cs="Times New Roman"/>
                <w:lang w:val="en-GB"/>
              </w:rPr>
              <w:t xml:space="preserve">- </w:t>
            </w:r>
            <w:r w:rsidRPr="00DD12AC">
              <w:rPr>
                <w:rFonts w:ascii="Times New Roman" w:hAnsi="Times New Roman" w:cs="Times New Roman"/>
                <w:b/>
                <w:bCs/>
                <w:lang w:val="en-GB"/>
              </w:rPr>
              <w:t>public gardens</w:t>
            </w:r>
            <w:r w:rsidRPr="00DD12AC">
              <w:rPr>
                <w:rFonts w:ascii="Times New Roman" w:hAnsi="Times New Roman" w:cs="Times New Roman"/>
                <w:lang w:val="en-GB"/>
              </w:rPr>
              <w:t xml:space="preserve">: St. Jurgis </w:t>
            </w:r>
            <w:r w:rsidR="00405A64" w:rsidRPr="00DD12AC">
              <w:rPr>
                <w:rFonts w:ascii="Times New Roman" w:hAnsi="Times New Roman" w:cs="Times New Roman"/>
                <w:lang w:val="en-GB"/>
              </w:rPr>
              <w:t>Public Garden</w:t>
            </w:r>
            <w:r w:rsidRPr="00DD12AC">
              <w:rPr>
                <w:rFonts w:ascii="Times New Roman" w:hAnsi="Times New Roman" w:cs="Times New Roman"/>
                <w:lang w:val="en-GB"/>
              </w:rPr>
              <w:t xml:space="preserve"> - </w:t>
            </w:r>
            <w:r w:rsidR="00096A5A" w:rsidRPr="00DD12AC">
              <w:rPr>
                <w:rFonts w:ascii="Times New Roman" w:hAnsi="Times New Roman" w:cs="Times New Roman"/>
                <w:lang w:val="en-GB"/>
              </w:rPr>
              <w:t>current</w:t>
            </w:r>
            <w:r w:rsidRPr="00DD12AC">
              <w:rPr>
                <w:rFonts w:ascii="Times New Roman" w:hAnsi="Times New Roman" w:cs="Times New Roman"/>
                <w:lang w:val="en-GB"/>
              </w:rPr>
              <w:t xml:space="preserve"> V. Kudirka </w:t>
            </w:r>
            <w:r w:rsidR="00096A5A" w:rsidRPr="00DD12AC">
              <w:rPr>
                <w:rFonts w:ascii="Times New Roman" w:hAnsi="Times New Roman" w:cs="Times New Roman"/>
                <w:lang w:val="en-GB"/>
              </w:rPr>
              <w:t>Square</w:t>
            </w:r>
            <w:r w:rsidRPr="00DD12AC">
              <w:rPr>
                <w:rFonts w:ascii="Times New Roman" w:hAnsi="Times New Roman" w:cs="Times New Roman"/>
                <w:lang w:val="en-GB"/>
              </w:rPr>
              <w:t xml:space="preserve"> between</w:t>
            </w:r>
          </w:p>
          <w:p w14:paraId="62B89FB2" w14:textId="23EE0B75" w:rsidR="00F8383E" w:rsidRPr="00DD12AC" w:rsidRDefault="00F8383E" w:rsidP="00F8383E">
            <w:pPr>
              <w:rPr>
                <w:rFonts w:ascii="Times New Roman" w:hAnsi="Times New Roman" w:cs="Times New Roman"/>
                <w:lang w:val="en-GB"/>
              </w:rPr>
            </w:pPr>
            <w:r w:rsidRPr="00DD12AC">
              <w:rPr>
                <w:rFonts w:ascii="Times New Roman" w:hAnsi="Times New Roman" w:cs="Times New Roman"/>
                <w:lang w:val="en-GB"/>
              </w:rPr>
              <w:t xml:space="preserve">Gedimino </w:t>
            </w:r>
            <w:r w:rsidR="00096A5A" w:rsidRPr="00DD12AC">
              <w:rPr>
                <w:rFonts w:ascii="Times New Roman" w:hAnsi="Times New Roman" w:cs="Times New Roman"/>
                <w:lang w:val="en-GB"/>
              </w:rPr>
              <w:t>A</w:t>
            </w:r>
            <w:r w:rsidRPr="00DD12AC">
              <w:rPr>
                <w:rFonts w:ascii="Times New Roman" w:hAnsi="Times New Roman" w:cs="Times New Roman"/>
                <w:lang w:val="en-GB"/>
              </w:rPr>
              <w:t>ve</w:t>
            </w:r>
            <w:r w:rsidR="00405A64" w:rsidRPr="00DD12AC">
              <w:rPr>
                <w:rFonts w:ascii="Times New Roman" w:hAnsi="Times New Roman" w:cs="Times New Roman"/>
                <w:lang w:val="en-GB"/>
              </w:rPr>
              <w:t>nue</w:t>
            </w:r>
            <w:r w:rsidRPr="00DD12AC">
              <w:rPr>
                <w:rFonts w:ascii="Times New Roman" w:hAnsi="Times New Roman" w:cs="Times New Roman"/>
                <w:lang w:val="en-GB"/>
              </w:rPr>
              <w:t xml:space="preserve"> and Vilniaus </w:t>
            </w:r>
            <w:r w:rsidR="00096A5A" w:rsidRPr="00DD12AC">
              <w:rPr>
                <w:rFonts w:ascii="Times New Roman" w:hAnsi="Times New Roman" w:cs="Times New Roman"/>
                <w:lang w:val="en-GB"/>
              </w:rPr>
              <w:t>Street,</w:t>
            </w:r>
            <w:r w:rsidRPr="00DD12AC">
              <w:rPr>
                <w:rFonts w:ascii="Times New Roman" w:hAnsi="Times New Roman" w:cs="Times New Roman"/>
                <w:lang w:val="en-GB"/>
              </w:rPr>
              <w:t xml:space="preserve"> Bonifratr</w:t>
            </w:r>
            <w:r w:rsidR="003642DE" w:rsidRPr="00DD12AC">
              <w:rPr>
                <w:rFonts w:ascii="Times New Roman" w:hAnsi="Times New Roman" w:cs="Times New Roman"/>
                <w:lang w:val="en-GB"/>
              </w:rPr>
              <w:t>es</w:t>
            </w:r>
            <w:r w:rsidRPr="00DD12AC">
              <w:rPr>
                <w:rFonts w:ascii="Times New Roman" w:hAnsi="Times New Roman" w:cs="Times New Roman"/>
                <w:lang w:val="en-GB"/>
              </w:rPr>
              <w:t xml:space="preserve"> </w:t>
            </w:r>
            <w:r w:rsidR="00405A64" w:rsidRPr="00DD12AC">
              <w:rPr>
                <w:rFonts w:ascii="Times New Roman" w:hAnsi="Times New Roman" w:cs="Times New Roman"/>
                <w:lang w:val="en-GB"/>
              </w:rPr>
              <w:t>Public Garden</w:t>
            </w:r>
            <w:r w:rsidRPr="00DD12AC">
              <w:rPr>
                <w:rFonts w:ascii="Times New Roman" w:hAnsi="Times New Roman" w:cs="Times New Roman"/>
                <w:lang w:val="en-GB"/>
              </w:rPr>
              <w:t xml:space="preserve"> between L. Stuok</w:t>
            </w:r>
            <w:r w:rsidR="00405A64" w:rsidRPr="00DD12AC">
              <w:rPr>
                <w:rFonts w:ascii="Times New Roman" w:hAnsi="Times New Roman" w:cs="Times New Roman"/>
                <w:lang w:val="en-GB"/>
              </w:rPr>
              <w:t>os</w:t>
            </w:r>
            <w:r w:rsidRPr="00DD12AC">
              <w:rPr>
                <w:rFonts w:ascii="Times New Roman" w:hAnsi="Times New Roman" w:cs="Times New Roman"/>
                <w:lang w:val="en-GB"/>
              </w:rPr>
              <w:t xml:space="preserve">-Gucevičiaus and Liejyklos </w:t>
            </w:r>
            <w:r w:rsidR="00405A64" w:rsidRPr="00DD12AC">
              <w:rPr>
                <w:rFonts w:ascii="Times New Roman" w:hAnsi="Times New Roman" w:cs="Times New Roman"/>
                <w:lang w:val="en-GB"/>
              </w:rPr>
              <w:t>S</w:t>
            </w:r>
            <w:r w:rsidRPr="00DD12AC">
              <w:rPr>
                <w:rFonts w:ascii="Times New Roman" w:hAnsi="Times New Roman" w:cs="Times New Roman"/>
                <w:lang w:val="en-GB"/>
              </w:rPr>
              <w:t xml:space="preserve">treets; Carmelite </w:t>
            </w:r>
            <w:r w:rsidR="00405A64" w:rsidRPr="00DD12AC">
              <w:rPr>
                <w:rFonts w:ascii="Times New Roman" w:hAnsi="Times New Roman" w:cs="Times New Roman"/>
                <w:lang w:val="en-GB"/>
              </w:rPr>
              <w:t xml:space="preserve">Public Garden </w:t>
            </w:r>
            <w:r w:rsidRPr="00DD12AC">
              <w:rPr>
                <w:rFonts w:ascii="Times New Roman" w:hAnsi="Times New Roman" w:cs="Times New Roman"/>
                <w:lang w:val="en-GB"/>
              </w:rPr>
              <w:t xml:space="preserve">between </w:t>
            </w:r>
            <w:r w:rsidR="00096A5A" w:rsidRPr="00DD12AC">
              <w:rPr>
                <w:rFonts w:ascii="Times New Roman" w:hAnsi="Times New Roman" w:cs="Times New Roman"/>
                <w:lang w:val="en-GB"/>
              </w:rPr>
              <w:t>Karmelitų, Arklių</w:t>
            </w:r>
            <w:r w:rsidRPr="00DD12AC">
              <w:rPr>
                <w:rFonts w:ascii="Times New Roman" w:hAnsi="Times New Roman" w:cs="Times New Roman"/>
                <w:lang w:val="en-GB"/>
              </w:rPr>
              <w:t xml:space="preserve"> and Visų Šventųjų </w:t>
            </w:r>
            <w:r w:rsidR="00096A5A" w:rsidRPr="00DD12AC">
              <w:rPr>
                <w:rFonts w:ascii="Times New Roman" w:hAnsi="Times New Roman" w:cs="Times New Roman"/>
                <w:lang w:val="en-GB"/>
              </w:rPr>
              <w:t>S</w:t>
            </w:r>
            <w:r w:rsidRPr="00DD12AC">
              <w:rPr>
                <w:rFonts w:ascii="Times New Roman" w:hAnsi="Times New Roman" w:cs="Times New Roman"/>
                <w:lang w:val="en-GB"/>
              </w:rPr>
              <w:t>treets, St. Anne</w:t>
            </w:r>
            <w:r w:rsidR="00096A5A" w:rsidRPr="00DD12AC">
              <w:rPr>
                <w:rFonts w:ascii="Times New Roman" w:hAnsi="Times New Roman" w:cs="Times New Roman"/>
                <w:lang w:val="en-GB"/>
              </w:rPr>
              <w:t xml:space="preserve">’s </w:t>
            </w:r>
            <w:r w:rsidR="00096A5A" w:rsidRPr="00DD12AC">
              <w:rPr>
                <w:rFonts w:ascii="Times New Roman" w:hAnsi="Times New Roman" w:cs="Times New Roman"/>
                <w:lang w:val="en-GB"/>
              </w:rPr>
              <w:lastRenderedPageBreak/>
              <w:t xml:space="preserve">Public Garden </w:t>
            </w:r>
            <w:r w:rsidRPr="00DD12AC">
              <w:rPr>
                <w:rFonts w:ascii="Times New Roman" w:hAnsi="Times New Roman" w:cs="Times New Roman"/>
                <w:lang w:val="en-GB"/>
              </w:rPr>
              <w:t>between Maironi</w:t>
            </w:r>
            <w:r w:rsidR="00096A5A" w:rsidRPr="00DD12AC">
              <w:rPr>
                <w:rFonts w:ascii="Times New Roman" w:hAnsi="Times New Roman" w:cs="Times New Roman"/>
                <w:lang w:val="en-GB"/>
              </w:rPr>
              <w:t>o</w:t>
            </w:r>
            <w:r w:rsidRPr="00DD12AC">
              <w:rPr>
                <w:rFonts w:ascii="Times New Roman" w:hAnsi="Times New Roman" w:cs="Times New Roman"/>
                <w:lang w:val="en-GB"/>
              </w:rPr>
              <w:t xml:space="preserve"> and </w:t>
            </w:r>
            <w:r w:rsidR="00096A5A" w:rsidRPr="00DD12AC">
              <w:rPr>
                <w:rFonts w:ascii="Times New Roman" w:hAnsi="Times New Roman" w:cs="Times New Roman"/>
                <w:lang w:val="en-GB"/>
              </w:rPr>
              <w:t>Šv</w:t>
            </w:r>
            <w:r w:rsidRPr="00DD12AC">
              <w:rPr>
                <w:rFonts w:ascii="Times New Roman" w:hAnsi="Times New Roman" w:cs="Times New Roman"/>
                <w:lang w:val="en-GB"/>
              </w:rPr>
              <w:t>. Bruno</w:t>
            </w:r>
            <w:r w:rsidR="00096A5A" w:rsidRPr="00DD12AC">
              <w:rPr>
                <w:rFonts w:ascii="Times New Roman" w:hAnsi="Times New Roman" w:cs="Times New Roman"/>
                <w:lang w:val="en-GB"/>
              </w:rPr>
              <w:t>no</w:t>
            </w:r>
            <w:r w:rsidRPr="00DD12AC">
              <w:rPr>
                <w:rFonts w:ascii="Times New Roman" w:hAnsi="Times New Roman" w:cs="Times New Roman"/>
                <w:lang w:val="en-GB"/>
              </w:rPr>
              <w:t xml:space="preserve"> Bonifaco </w:t>
            </w:r>
            <w:r w:rsidR="00096A5A" w:rsidRPr="00DD12AC">
              <w:rPr>
                <w:rFonts w:ascii="Times New Roman" w:hAnsi="Times New Roman" w:cs="Times New Roman"/>
                <w:lang w:val="en-GB"/>
              </w:rPr>
              <w:t>S</w:t>
            </w:r>
            <w:r w:rsidRPr="00DD12AC">
              <w:rPr>
                <w:rFonts w:ascii="Times New Roman" w:hAnsi="Times New Roman" w:cs="Times New Roman"/>
                <w:lang w:val="en-GB"/>
              </w:rPr>
              <w:t>treets.</w:t>
            </w:r>
          </w:p>
          <w:p w14:paraId="5FD3489A" w14:textId="7BCA3759" w:rsidR="00F8383E" w:rsidRPr="00DD12AC" w:rsidRDefault="00F8383E" w:rsidP="00F8383E">
            <w:pPr>
              <w:rPr>
                <w:rFonts w:ascii="Times New Roman" w:hAnsi="Times New Roman" w:cs="Times New Roman"/>
                <w:lang w:val="en-GB"/>
              </w:rPr>
            </w:pPr>
            <w:r w:rsidRPr="00DD12AC">
              <w:rPr>
                <w:rFonts w:ascii="Times New Roman" w:hAnsi="Times New Roman" w:cs="Times New Roman"/>
                <w:lang w:val="en-GB"/>
              </w:rPr>
              <w:t xml:space="preserve">- </w:t>
            </w:r>
            <w:r w:rsidRPr="00DD12AC">
              <w:rPr>
                <w:rFonts w:ascii="Times New Roman" w:hAnsi="Times New Roman" w:cs="Times New Roman"/>
                <w:b/>
                <w:bCs/>
                <w:lang w:val="en-GB"/>
              </w:rPr>
              <w:t>greenery of squares and streets</w:t>
            </w:r>
            <w:r w:rsidRPr="00DD12AC">
              <w:rPr>
                <w:rFonts w:ascii="Times New Roman" w:hAnsi="Times New Roman" w:cs="Times New Roman"/>
                <w:lang w:val="en-GB"/>
              </w:rPr>
              <w:t xml:space="preserve"> (</w:t>
            </w:r>
            <w:r w:rsidR="00096A5A" w:rsidRPr="00DD12AC">
              <w:rPr>
                <w:rFonts w:ascii="Times New Roman" w:hAnsi="Times New Roman" w:cs="Times New Roman"/>
                <w:lang w:val="en-GB"/>
              </w:rPr>
              <w:t>type</w:t>
            </w:r>
            <w:r w:rsidRPr="00DD12AC">
              <w:rPr>
                <w:rFonts w:ascii="Times New Roman" w:hAnsi="Times New Roman" w:cs="Times New Roman"/>
                <w:lang w:val="en-GB"/>
              </w:rPr>
              <w:t xml:space="preserve"> of planting ...)</w:t>
            </w:r>
          </w:p>
          <w:p w14:paraId="17BA3A4F" w14:textId="77777777" w:rsidR="00096A5A" w:rsidRPr="00DD12AC" w:rsidRDefault="00096A5A" w:rsidP="00F8383E">
            <w:pPr>
              <w:rPr>
                <w:rFonts w:ascii="Times New Roman" w:hAnsi="Times New Roman" w:cs="Times New Roman"/>
                <w:lang w:val="en-GB"/>
              </w:rPr>
            </w:pPr>
          </w:p>
          <w:p w14:paraId="47952D16" w14:textId="77777777" w:rsidR="00F8383E" w:rsidRPr="00DD12AC" w:rsidRDefault="00F8383E" w:rsidP="00F8383E">
            <w:pPr>
              <w:rPr>
                <w:rFonts w:ascii="Times New Roman" w:hAnsi="Times New Roman" w:cs="Times New Roman"/>
                <w:b/>
                <w:bCs/>
                <w:lang w:val="en-GB"/>
              </w:rPr>
            </w:pPr>
            <w:r w:rsidRPr="00DD12AC">
              <w:rPr>
                <w:rFonts w:ascii="Times New Roman" w:hAnsi="Times New Roman" w:cs="Times New Roman"/>
                <w:b/>
                <w:bCs/>
                <w:lang w:val="en-GB"/>
              </w:rPr>
              <w:t>7.2.2.4. enclosed spaces - courtyard spaces &lt;...&gt;</w:t>
            </w:r>
          </w:p>
          <w:p w14:paraId="4079B0B0" w14:textId="7800B4E3" w:rsidR="00F8383E" w:rsidRPr="00DD12AC" w:rsidRDefault="00F8383E" w:rsidP="00EE6BCA">
            <w:pPr>
              <w:rPr>
                <w:rFonts w:ascii="Times New Roman" w:hAnsi="Times New Roman" w:cs="Times New Roman"/>
                <w:b/>
                <w:bCs/>
                <w:lang w:val="en-GB"/>
              </w:rPr>
            </w:pPr>
            <w:r w:rsidRPr="00DD12AC">
              <w:rPr>
                <w:rFonts w:ascii="Times New Roman" w:hAnsi="Times New Roman" w:cs="Times New Roman"/>
                <w:b/>
                <w:bCs/>
                <w:lang w:val="en-GB"/>
              </w:rPr>
              <w:t>7.2.1.6.</w:t>
            </w:r>
            <w:r w:rsidR="00EE6BCA" w:rsidRPr="00DD12AC">
              <w:rPr>
                <w:rFonts w:ascii="Times New Roman" w:hAnsi="Times New Roman" w:cs="Times New Roman"/>
                <w:b/>
                <w:bCs/>
                <w:lang w:val="en-GB"/>
              </w:rPr>
              <w:t xml:space="preserve"> sites of former </w:t>
            </w:r>
            <w:r w:rsidRPr="00DD12AC">
              <w:rPr>
                <w:rFonts w:ascii="Times New Roman" w:hAnsi="Times New Roman" w:cs="Times New Roman"/>
                <w:b/>
                <w:bCs/>
                <w:lang w:val="en-GB"/>
              </w:rPr>
              <w:t xml:space="preserve">development or its </w:t>
            </w:r>
            <w:r w:rsidR="00EE6BCA" w:rsidRPr="00DD12AC">
              <w:rPr>
                <w:rFonts w:ascii="Times New Roman" w:hAnsi="Times New Roman" w:cs="Times New Roman"/>
                <w:b/>
                <w:bCs/>
                <w:lang w:val="en-GB"/>
              </w:rPr>
              <w:t>part important for the</w:t>
            </w:r>
            <w:r w:rsidRPr="00DD12AC">
              <w:rPr>
                <w:rFonts w:ascii="Times New Roman" w:hAnsi="Times New Roman" w:cs="Times New Roman"/>
                <w:b/>
                <w:bCs/>
                <w:lang w:val="en-GB"/>
              </w:rPr>
              <w:t xml:space="preserve"> </w:t>
            </w:r>
            <w:r w:rsidR="00405A64" w:rsidRPr="00DD12AC">
              <w:rPr>
                <w:rFonts w:ascii="Times New Roman" w:hAnsi="Times New Roman" w:cs="Times New Roman"/>
                <w:b/>
                <w:bCs/>
                <w:lang w:val="en-GB"/>
              </w:rPr>
              <w:t>area</w:t>
            </w:r>
            <w:r w:rsidRPr="00DD12AC">
              <w:rPr>
                <w:rFonts w:ascii="Times New Roman" w:hAnsi="Times New Roman" w:cs="Times New Roman"/>
                <w:b/>
                <w:bCs/>
                <w:lang w:val="en-GB"/>
              </w:rPr>
              <w:t xml:space="preserve"> - ....</w:t>
            </w:r>
          </w:p>
          <w:p w14:paraId="177C1F97" w14:textId="29EA1FC7" w:rsidR="00F8383E" w:rsidRPr="00DD12AC" w:rsidRDefault="00F8383E" w:rsidP="00F8383E">
            <w:pPr>
              <w:rPr>
                <w:rFonts w:ascii="Times New Roman" w:hAnsi="Times New Roman" w:cs="Times New Roman"/>
                <w:lang w:val="en-GB"/>
              </w:rPr>
            </w:pPr>
            <w:r w:rsidRPr="00DD12AC">
              <w:rPr>
                <w:rFonts w:ascii="Times New Roman" w:hAnsi="Times New Roman" w:cs="Times New Roman"/>
                <w:lang w:val="en-GB"/>
              </w:rPr>
              <w:t>- non-</w:t>
            </w:r>
            <w:r w:rsidR="00EE6BCA" w:rsidRPr="00DD12AC">
              <w:rPr>
                <w:rFonts w:ascii="Times New Roman" w:hAnsi="Times New Roman" w:cs="Times New Roman"/>
                <w:lang w:val="en-GB"/>
              </w:rPr>
              <w:t>extant</w:t>
            </w:r>
            <w:r w:rsidRPr="00DD12AC">
              <w:rPr>
                <w:rFonts w:ascii="Times New Roman" w:hAnsi="Times New Roman" w:cs="Times New Roman"/>
                <w:lang w:val="en-GB"/>
              </w:rPr>
              <w:t xml:space="preserve"> perimeter construction sites ...</w:t>
            </w:r>
          </w:p>
          <w:p w14:paraId="6A3A03FD" w14:textId="4E285AC4" w:rsidR="00F8383E" w:rsidRPr="00DD12AC" w:rsidRDefault="00F8383E" w:rsidP="00F8383E">
            <w:pPr>
              <w:rPr>
                <w:rFonts w:ascii="Times New Roman" w:hAnsi="Times New Roman" w:cs="Times New Roman"/>
                <w:lang w:val="en-GB"/>
              </w:rPr>
            </w:pPr>
            <w:r w:rsidRPr="00DD12AC">
              <w:rPr>
                <w:rFonts w:ascii="Times New Roman" w:hAnsi="Times New Roman" w:cs="Times New Roman"/>
                <w:lang w:val="en-GB"/>
              </w:rPr>
              <w:t>- non-</w:t>
            </w:r>
            <w:r w:rsidR="00EE6BCA" w:rsidRPr="00DD12AC">
              <w:rPr>
                <w:rFonts w:ascii="Times New Roman" w:hAnsi="Times New Roman" w:cs="Times New Roman"/>
                <w:lang w:val="en-GB"/>
              </w:rPr>
              <w:t xml:space="preserve">extant </w:t>
            </w:r>
            <w:r w:rsidRPr="00DD12AC">
              <w:rPr>
                <w:rFonts w:ascii="Times New Roman" w:hAnsi="Times New Roman" w:cs="Times New Roman"/>
                <w:lang w:val="en-GB"/>
              </w:rPr>
              <w:t xml:space="preserve">mixed-perimeter and homestead </w:t>
            </w:r>
            <w:r w:rsidR="00EE6BCA" w:rsidRPr="00DD12AC">
              <w:rPr>
                <w:rFonts w:ascii="Times New Roman" w:hAnsi="Times New Roman" w:cs="Times New Roman"/>
                <w:lang w:val="en-GB"/>
              </w:rPr>
              <w:t>development sites</w:t>
            </w:r>
            <w:r w:rsidRPr="00DD12AC">
              <w:rPr>
                <w:rFonts w:ascii="Times New Roman" w:hAnsi="Times New Roman" w:cs="Times New Roman"/>
                <w:lang w:val="en-GB"/>
              </w:rPr>
              <w:t xml:space="preserve"> ...</w:t>
            </w:r>
          </w:p>
          <w:p w14:paraId="4EB7E8E9" w14:textId="1AB0B15D" w:rsidR="00F8383E" w:rsidRPr="00DD12AC" w:rsidRDefault="00F8383E" w:rsidP="00F8383E">
            <w:pPr>
              <w:rPr>
                <w:rFonts w:ascii="Times New Roman" w:hAnsi="Times New Roman" w:cs="Times New Roman"/>
                <w:lang w:val="en-GB"/>
              </w:rPr>
            </w:pPr>
            <w:r w:rsidRPr="00DD12AC">
              <w:rPr>
                <w:rFonts w:ascii="Times New Roman" w:hAnsi="Times New Roman" w:cs="Times New Roman"/>
                <w:lang w:val="en-GB"/>
              </w:rPr>
              <w:t>- remains of basements of non-</w:t>
            </w:r>
            <w:r w:rsidR="00EE6BCA" w:rsidRPr="00DD12AC">
              <w:rPr>
                <w:rFonts w:ascii="Times New Roman" w:hAnsi="Times New Roman" w:cs="Times New Roman"/>
                <w:lang w:val="en-GB"/>
              </w:rPr>
              <w:t>extant</w:t>
            </w:r>
            <w:r w:rsidRPr="00DD12AC">
              <w:rPr>
                <w:rFonts w:ascii="Times New Roman" w:hAnsi="Times New Roman" w:cs="Times New Roman"/>
                <w:lang w:val="en-GB"/>
              </w:rPr>
              <w:t xml:space="preserve"> buildings ...</w:t>
            </w:r>
          </w:p>
          <w:p w14:paraId="198104B2" w14:textId="6735D713" w:rsidR="00F8383E" w:rsidRPr="00DD12AC" w:rsidRDefault="00EE6BCA" w:rsidP="00F8383E">
            <w:pPr>
              <w:rPr>
                <w:rFonts w:ascii="Times New Roman" w:hAnsi="Times New Roman" w:cs="Times New Roman"/>
                <w:b/>
                <w:bCs/>
                <w:lang w:val="en-GB"/>
              </w:rPr>
            </w:pPr>
            <w:r w:rsidRPr="00DD12AC">
              <w:rPr>
                <w:rFonts w:ascii="Times New Roman" w:hAnsi="Times New Roman" w:cs="Times New Roman"/>
                <w:b/>
                <w:bCs/>
                <w:lang w:val="en-GB"/>
              </w:rPr>
              <w:t xml:space="preserve">Also see clause </w:t>
            </w:r>
            <w:r w:rsidR="00F8383E" w:rsidRPr="00DD12AC">
              <w:rPr>
                <w:rFonts w:ascii="Times New Roman" w:hAnsi="Times New Roman" w:cs="Times New Roman"/>
                <w:b/>
                <w:bCs/>
                <w:lang w:val="en-GB"/>
              </w:rPr>
              <w:t>7.2.3</w:t>
            </w:r>
            <w:r w:rsidRPr="00DD12AC">
              <w:rPr>
                <w:rFonts w:ascii="Times New Roman" w:hAnsi="Times New Roman" w:cs="Times New Roman"/>
                <w:b/>
                <w:bCs/>
                <w:lang w:val="en-GB"/>
              </w:rPr>
              <w:t xml:space="preserve"> of the Statement</w:t>
            </w:r>
          </w:p>
        </w:tc>
      </w:tr>
      <w:tr w:rsidR="0001195A" w:rsidRPr="00DD12AC" w14:paraId="0ED6620A" w14:textId="77777777" w:rsidTr="00043263">
        <w:tc>
          <w:tcPr>
            <w:tcW w:w="1271" w:type="dxa"/>
          </w:tcPr>
          <w:p w14:paraId="13E8AEDB" w14:textId="1A918E5F" w:rsidR="0001195A" w:rsidRPr="00DD12AC" w:rsidRDefault="00382511" w:rsidP="00B70963">
            <w:pPr>
              <w:rPr>
                <w:rFonts w:ascii="Times New Roman" w:hAnsi="Times New Roman" w:cs="Times New Roman"/>
                <w:lang w:val="en-GB"/>
              </w:rPr>
            </w:pPr>
            <w:r w:rsidRPr="00DD12AC">
              <w:rPr>
                <w:rFonts w:ascii="Times New Roman" w:hAnsi="Times New Roman" w:cs="Times New Roman"/>
                <w:lang w:val="en-GB"/>
              </w:rPr>
              <w:lastRenderedPageBreak/>
              <w:t>VII.</w:t>
            </w:r>
          </w:p>
        </w:tc>
        <w:tc>
          <w:tcPr>
            <w:tcW w:w="4111" w:type="dxa"/>
          </w:tcPr>
          <w:p w14:paraId="6088BF14" w14:textId="3C44B9F9" w:rsidR="0001195A" w:rsidRPr="00DD12AC" w:rsidRDefault="00382511" w:rsidP="00B70963">
            <w:pPr>
              <w:rPr>
                <w:rFonts w:ascii="Times New Roman" w:hAnsi="Times New Roman" w:cs="Times New Roman"/>
                <w:lang w:val="en-GB"/>
              </w:rPr>
            </w:pPr>
            <w:r w:rsidRPr="00DD12AC">
              <w:rPr>
                <w:rFonts w:ascii="Times New Roman" w:hAnsi="Times New Roman" w:cs="Times New Roman"/>
                <w:lang w:val="en-GB"/>
              </w:rPr>
              <w:t xml:space="preserve">The </w:t>
            </w:r>
            <w:r w:rsidRPr="00DD12AC">
              <w:rPr>
                <w:rFonts w:ascii="Times New Roman" w:hAnsi="Times New Roman" w:cs="Times New Roman"/>
                <w:b/>
                <w:bCs/>
                <w:lang w:val="en-GB"/>
              </w:rPr>
              <w:t>structure of land plots</w:t>
            </w:r>
            <w:r w:rsidRPr="00DD12AC">
              <w:rPr>
                <w:rFonts w:ascii="Times New Roman" w:hAnsi="Times New Roman" w:cs="Times New Roman"/>
                <w:lang w:val="en-GB"/>
              </w:rPr>
              <w:t xml:space="preserve">, building structures and spatial layout of their interior, exclusive elements of interior </w:t>
            </w:r>
            <w:r w:rsidR="00405A64" w:rsidRPr="00DD12AC">
              <w:rPr>
                <w:rFonts w:ascii="Times New Roman" w:hAnsi="Times New Roman" w:cs="Times New Roman"/>
                <w:lang w:val="en-GB"/>
              </w:rPr>
              <w:t>decoration</w:t>
            </w:r>
            <w:r w:rsidRPr="00DD12AC">
              <w:rPr>
                <w:rFonts w:ascii="Times New Roman" w:hAnsi="Times New Roman" w:cs="Times New Roman"/>
                <w:lang w:val="en-GB"/>
              </w:rPr>
              <w:t xml:space="preserve">, equipment, surfaces of exterior walls, different </w:t>
            </w:r>
            <w:r w:rsidR="00405A64" w:rsidRPr="00DD12AC">
              <w:rPr>
                <w:rFonts w:ascii="Times New Roman" w:hAnsi="Times New Roman" w:cs="Times New Roman"/>
                <w:lang w:val="en-GB"/>
              </w:rPr>
              <w:t xml:space="preserve">decoration </w:t>
            </w:r>
            <w:r w:rsidRPr="00DD12AC">
              <w:rPr>
                <w:rFonts w:ascii="Times New Roman" w:hAnsi="Times New Roman" w:cs="Times New Roman"/>
                <w:lang w:val="en-GB"/>
              </w:rPr>
              <w:t xml:space="preserve">of facades, doors, windows and roofs, </w:t>
            </w:r>
            <w:r w:rsidRPr="00DD12AC">
              <w:rPr>
                <w:rFonts w:ascii="Times New Roman" w:hAnsi="Times New Roman" w:cs="Times New Roman"/>
                <w:b/>
                <w:bCs/>
                <w:lang w:val="en-GB"/>
              </w:rPr>
              <w:t>pavement of streets and squares, elements of engineering structures and transport infrastructure</w:t>
            </w:r>
            <w:r w:rsidRPr="00DD12AC">
              <w:rPr>
                <w:rFonts w:ascii="Times New Roman" w:hAnsi="Times New Roman" w:cs="Times New Roman"/>
                <w:lang w:val="en-GB"/>
              </w:rPr>
              <w:t>, also intangible heritage surviving through art and traditions are truly authentic.</w:t>
            </w:r>
          </w:p>
        </w:tc>
        <w:tc>
          <w:tcPr>
            <w:tcW w:w="4246" w:type="dxa"/>
          </w:tcPr>
          <w:p w14:paraId="7E0614B5" w14:textId="12BE52ED" w:rsidR="00B12152" w:rsidRPr="00DD12AC" w:rsidRDefault="00B12152" w:rsidP="00B12152">
            <w:pPr>
              <w:rPr>
                <w:rFonts w:ascii="Times New Roman" w:hAnsi="Times New Roman" w:cs="Times New Roman"/>
                <w:lang w:val="en-GB"/>
              </w:rPr>
            </w:pPr>
            <w:r w:rsidRPr="00DD12AC">
              <w:rPr>
                <w:rFonts w:ascii="Times New Roman" w:hAnsi="Times New Roman" w:cs="Times New Roman"/>
                <w:b/>
                <w:bCs/>
                <w:lang w:val="en-GB"/>
              </w:rPr>
              <w:t>7.2.1.4. holdings (possessions)</w:t>
            </w:r>
            <w:r w:rsidRPr="00DD12AC">
              <w:rPr>
                <w:rFonts w:ascii="Times New Roman" w:hAnsi="Times New Roman" w:cs="Times New Roman"/>
                <w:lang w:val="en-GB"/>
              </w:rPr>
              <w:t xml:space="preserve"> - boundaries of historical land plots</w:t>
            </w:r>
          </w:p>
          <w:p w14:paraId="4A5560CF" w14:textId="183B74E7" w:rsidR="00B12152" w:rsidRPr="00DD12AC" w:rsidRDefault="00B12152" w:rsidP="00B12152">
            <w:pPr>
              <w:rPr>
                <w:rFonts w:ascii="Times New Roman" w:hAnsi="Times New Roman" w:cs="Times New Roman"/>
                <w:lang w:val="en-GB"/>
              </w:rPr>
            </w:pPr>
            <w:r w:rsidRPr="00DD12AC">
              <w:rPr>
                <w:rFonts w:ascii="Times New Roman" w:hAnsi="Times New Roman" w:cs="Times New Roman"/>
                <w:b/>
                <w:bCs/>
                <w:lang w:val="en-GB"/>
              </w:rPr>
              <w:t xml:space="preserve">7.2.1.5. roads, streets, squares, </w:t>
            </w:r>
            <w:r w:rsidR="00405A64" w:rsidRPr="00DD12AC">
              <w:rPr>
                <w:rFonts w:ascii="Times New Roman" w:hAnsi="Times New Roman" w:cs="Times New Roman"/>
                <w:b/>
                <w:bCs/>
                <w:lang w:val="en-GB"/>
              </w:rPr>
              <w:t>entrances</w:t>
            </w:r>
            <w:r w:rsidRPr="00DD12AC">
              <w:rPr>
                <w:rFonts w:ascii="Times New Roman" w:hAnsi="Times New Roman" w:cs="Times New Roman"/>
                <w:b/>
                <w:bCs/>
                <w:lang w:val="en-GB"/>
              </w:rPr>
              <w:t xml:space="preserve">, passages, paths, their types, </w:t>
            </w:r>
            <w:r w:rsidR="00405A64" w:rsidRPr="00DD12AC">
              <w:rPr>
                <w:rFonts w:ascii="Times New Roman" w:hAnsi="Times New Roman" w:cs="Times New Roman"/>
                <w:b/>
                <w:bCs/>
                <w:lang w:val="en-GB"/>
              </w:rPr>
              <w:t>routes</w:t>
            </w:r>
            <w:r w:rsidRPr="00DD12AC">
              <w:rPr>
                <w:rFonts w:ascii="Times New Roman" w:hAnsi="Times New Roman" w:cs="Times New Roman"/>
                <w:b/>
                <w:bCs/>
                <w:lang w:val="en-GB"/>
              </w:rPr>
              <w:t>, pavements</w:t>
            </w:r>
            <w:r w:rsidRPr="00DD12AC">
              <w:rPr>
                <w:rFonts w:ascii="Times New Roman" w:hAnsi="Times New Roman" w:cs="Times New Roman"/>
                <w:lang w:val="en-GB"/>
              </w:rPr>
              <w:t xml:space="preserve"> - street </w:t>
            </w:r>
            <w:r w:rsidR="00B263B4" w:rsidRPr="00DD12AC">
              <w:rPr>
                <w:rFonts w:ascii="Times New Roman" w:hAnsi="Times New Roman" w:cs="Times New Roman"/>
                <w:lang w:val="en-GB"/>
              </w:rPr>
              <w:t>routes</w:t>
            </w:r>
            <w:r w:rsidRPr="00DD12AC">
              <w:rPr>
                <w:rFonts w:ascii="Times New Roman" w:hAnsi="Times New Roman" w:cs="Times New Roman"/>
                <w:lang w:val="en-GB"/>
              </w:rPr>
              <w:t>: ...</w:t>
            </w:r>
          </w:p>
          <w:p w14:paraId="486FC52F" w14:textId="05DC3C21" w:rsidR="00B12152" w:rsidRPr="00DD12AC" w:rsidRDefault="00B12152" w:rsidP="00B12152">
            <w:pPr>
              <w:rPr>
                <w:rFonts w:ascii="Times New Roman" w:hAnsi="Times New Roman" w:cs="Times New Roman"/>
                <w:lang w:val="en-GB"/>
              </w:rPr>
            </w:pPr>
            <w:r w:rsidRPr="00DD12AC">
              <w:rPr>
                <w:rFonts w:ascii="Times New Roman" w:hAnsi="Times New Roman" w:cs="Times New Roman"/>
                <w:lang w:val="en-GB"/>
              </w:rPr>
              <w:t>- street pavements: ...</w:t>
            </w:r>
          </w:p>
          <w:p w14:paraId="429FD8C3" w14:textId="29E547A2" w:rsidR="00B12152" w:rsidRPr="00DD12AC" w:rsidRDefault="00B12152" w:rsidP="00B12152">
            <w:pPr>
              <w:rPr>
                <w:rFonts w:ascii="Times New Roman" w:hAnsi="Times New Roman" w:cs="Times New Roman"/>
                <w:lang w:val="en-GB"/>
              </w:rPr>
            </w:pPr>
            <w:r w:rsidRPr="00DD12AC">
              <w:rPr>
                <w:rFonts w:ascii="Times New Roman" w:hAnsi="Times New Roman" w:cs="Times New Roman"/>
                <w:lang w:val="en-GB"/>
              </w:rPr>
              <w:t>- outdoor stone paving in the yards ...., fragments of outdoor stones pavement in building yards: ....;</w:t>
            </w:r>
          </w:p>
          <w:p w14:paraId="094B776E" w14:textId="77777777" w:rsidR="00B12152" w:rsidRPr="00DD12AC" w:rsidRDefault="00B12152" w:rsidP="00B12152">
            <w:pPr>
              <w:rPr>
                <w:rFonts w:ascii="Times New Roman" w:hAnsi="Times New Roman" w:cs="Times New Roman"/>
                <w:lang w:val="en-GB"/>
              </w:rPr>
            </w:pPr>
            <w:r w:rsidRPr="00DD12AC">
              <w:rPr>
                <w:rFonts w:ascii="Times New Roman" w:hAnsi="Times New Roman" w:cs="Times New Roman"/>
                <w:lang w:val="en-GB"/>
              </w:rPr>
              <w:t xml:space="preserve">  - type of outdoor stone pavement in building yards: ....</w:t>
            </w:r>
          </w:p>
          <w:p w14:paraId="791752F4" w14:textId="2F315F20" w:rsidR="0001195A" w:rsidRPr="00DD12AC" w:rsidRDefault="00B12152" w:rsidP="00B12152">
            <w:pPr>
              <w:rPr>
                <w:rFonts w:ascii="Times New Roman" w:hAnsi="Times New Roman" w:cs="Times New Roman"/>
                <w:lang w:val="en-GB"/>
              </w:rPr>
            </w:pPr>
            <w:r w:rsidRPr="00DD12AC">
              <w:rPr>
                <w:rFonts w:ascii="Times New Roman" w:hAnsi="Times New Roman" w:cs="Times New Roman"/>
                <w:lang w:val="en-GB"/>
              </w:rPr>
              <w:t>- functional equipment: ...</w:t>
            </w:r>
          </w:p>
        </w:tc>
      </w:tr>
      <w:tr w:rsidR="00382511" w:rsidRPr="00DD12AC" w14:paraId="11F5B755" w14:textId="77777777" w:rsidTr="00043263">
        <w:tc>
          <w:tcPr>
            <w:tcW w:w="1271" w:type="dxa"/>
          </w:tcPr>
          <w:p w14:paraId="4DB49F52" w14:textId="742F2652" w:rsidR="00382511" w:rsidRPr="00DD12AC" w:rsidRDefault="00B12152" w:rsidP="00B70963">
            <w:pPr>
              <w:rPr>
                <w:rFonts w:ascii="Times New Roman" w:hAnsi="Times New Roman" w:cs="Times New Roman"/>
                <w:lang w:val="en-GB"/>
              </w:rPr>
            </w:pPr>
            <w:r w:rsidRPr="00DD12AC">
              <w:rPr>
                <w:rFonts w:ascii="Times New Roman" w:hAnsi="Times New Roman" w:cs="Times New Roman"/>
                <w:lang w:val="en-GB"/>
              </w:rPr>
              <w:t>VIII.</w:t>
            </w:r>
          </w:p>
        </w:tc>
        <w:tc>
          <w:tcPr>
            <w:tcW w:w="4111" w:type="dxa"/>
          </w:tcPr>
          <w:p w14:paraId="2550DF10" w14:textId="152E8DCD" w:rsidR="00382511" w:rsidRPr="00DD12AC" w:rsidRDefault="00B12152" w:rsidP="00B70963">
            <w:pPr>
              <w:rPr>
                <w:rFonts w:ascii="Times New Roman" w:hAnsi="Times New Roman" w:cs="Times New Roman"/>
                <w:lang w:val="en-GB"/>
              </w:rPr>
            </w:pPr>
            <w:r w:rsidRPr="00DD12AC">
              <w:rPr>
                <w:rFonts w:ascii="Times New Roman" w:hAnsi="Times New Roman" w:cs="Times New Roman"/>
                <w:b/>
                <w:bCs/>
                <w:lang w:val="en-GB"/>
              </w:rPr>
              <w:t>Details of the urban structure relating to the natural environment</w:t>
            </w:r>
            <w:r w:rsidRPr="00DD12AC">
              <w:rPr>
                <w:rFonts w:ascii="Times New Roman" w:hAnsi="Times New Roman" w:cs="Times New Roman"/>
                <w:lang w:val="en-GB"/>
              </w:rPr>
              <w:t xml:space="preserve"> also determine the </w:t>
            </w:r>
            <w:r w:rsidRPr="00DD12AC">
              <w:rPr>
                <w:rFonts w:ascii="Times New Roman" w:hAnsi="Times New Roman" w:cs="Times New Roman"/>
                <w:b/>
                <w:bCs/>
                <w:lang w:val="en-GB"/>
              </w:rPr>
              <w:t>distinctive silhouettes, panoramas and perspectives</w:t>
            </w:r>
            <w:r w:rsidRPr="00DD12AC">
              <w:rPr>
                <w:rFonts w:ascii="Times New Roman" w:hAnsi="Times New Roman" w:cs="Times New Roman"/>
                <w:lang w:val="en-GB"/>
              </w:rPr>
              <w:t xml:space="preserve"> preserved to this day.</w:t>
            </w:r>
          </w:p>
        </w:tc>
        <w:tc>
          <w:tcPr>
            <w:tcW w:w="4246" w:type="dxa"/>
          </w:tcPr>
          <w:p w14:paraId="784EFC67" w14:textId="309D6769" w:rsidR="00B12152" w:rsidRPr="00DD12AC" w:rsidRDefault="00B12152" w:rsidP="00B12152">
            <w:pPr>
              <w:rPr>
                <w:rFonts w:ascii="Times New Roman" w:hAnsi="Times New Roman" w:cs="Times New Roman"/>
                <w:lang w:val="en-GB"/>
              </w:rPr>
            </w:pPr>
            <w:r w:rsidRPr="00DD12AC">
              <w:rPr>
                <w:rFonts w:ascii="Times New Roman" w:hAnsi="Times New Roman" w:cs="Times New Roman"/>
                <w:lang w:val="en-GB"/>
              </w:rPr>
              <w:t xml:space="preserve">7.2.1.7. </w:t>
            </w:r>
            <w:r w:rsidRPr="00DD12AC">
              <w:rPr>
                <w:rFonts w:ascii="Times New Roman" w:hAnsi="Times New Roman" w:cs="Times New Roman"/>
                <w:b/>
                <w:bCs/>
                <w:lang w:val="en-GB"/>
              </w:rPr>
              <w:t>natural elements</w:t>
            </w:r>
            <w:r w:rsidRPr="00DD12AC">
              <w:rPr>
                <w:rFonts w:ascii="Times New Roman" w:hAnsi="Times New Roman" w:cs="Times New Roman"/>
                <w:lang w:val="en-GB"/>
              </w:rPr>
              <w:t xml:space="preserve"> - </w:t>
            </w:r>
            <w:r w:rsidRPr="00DD12AC">
              <w:rPr>
                <w:rFonts w:ascii="Times New Roman" w:hAnsi="Times New Roman" w:cs="Times New Roman"/>
                <w:b/>
                <w:bCs/>
                <w:lang w:val="en-GB"/>
              </w:rPr>
              <w:t>relief</w:t>
            </w:r>
            <w:r w:rsidRPr="00DD12AC">
              <w:rPr>
                <w:rFonts w:ascii="Times New Roman" w:hAnsi="Times New Roman" w:cs="Times New Roman"/>
                <w:lang w:val="en-GB"/>
              </w:rPr>
              <w:t xml:space="preserve"> ascending to P side with fragments of erosive Vilnius hills – the Castle Hill and Altarija - separated in the </w:t>
            </w:r>
            <w:r w:rsidR="00B263B4" w:rsidRPr="00DD12AC">
              <w:rPr>
                <w:rFonts w:ascii="Times New Roman" w:hAnsi="Times New Roman" w:cs="Times New Roman"/>
                <w:lang w:val="en-GB"/>
              </w:rPr>
              <w:t>northeast</w:t>
            </w:r>
            <w:r w:rsidRPr="00DD12AC">
              <w:rPr>
                <w:rFonts w:ascii="Times New Roman" w:hAnsi="Times New Roman" w:cs="Times New Roman"/>
                <w:lang w:val="en-GB"/>
              </w:rPr>
              <w:t xml:space="preserve"> part of the</w:t>
            </w:r>
            <w:r w:rsidR="007C757E" w:rsidRPr="00DD12AC">
              <w:rPr>
                <w:rFonts w:ascii="Times New Roman" w:hAnsi="Times New Roman" w:cs="Times New Roman"/>
                <w:lang w:val="en-GB"/>
              </w:rPr>
              <w:t xml:space="preserve"> Old Town by a</w:t>
            </w:r>
            <w:r w:rsidRPr="00DD12AC">
              <w:rPr>
                <w:rFonts w:ascii="Times New Roman" w:hAnsi="Times New Roman" w:cs="Times New Roman"/>
                <w:lang w:val="en-GB"/>
              </w:rPr>
              <w:t xml:space="preserve"> narrow Vilni</w:t>
            </w:r>
            <w:r w:rsidR="007C757E" w:rsidRPr="00DD12AC">
              <w:rPr>
                <w:rFonts w:ascii="Times New Roman" w:hAnsi="Times New Roman" w:cs="Times New Roman"/>
                <w:lang w:val="en-GB"/>
              </w:rPr>
              <w:t>a river v</w:t>
            </w:r>
            <w:r w:rsidRPr="00DD12AC">
              <w:rPr>
                <w:rFonts w:ascii="Times New Roman" w:hAnsi="Times New Roman" w:cs="Times New Roman"/>
                <w:lang w:val="en-GB"/>
              </w:rPr>
              <w:t xml:space="preserve">alley </w:t>
            </w:r>
            <w:r w:rsidR="007C757E" w:rsidRPr="00DD12AC">
              <w:rPr>
                <w:rFonts w:ascii="Times New Roman" w:hAnsi="Times New Roman" w:cs="Times New Roman"/>
                <w:lang w:val="en-GB"/>
              </w:rPr>
              <w:t>–</w:t>
            </w:r>
            <w:r w:rsidRPr="00DD12AC">
              <w:rPr>
                <w:rFonts w:ascii="Times New Roman" w:hAnsi="Times New Roman" w:cs="Times New Roman"/>
                <w:lang w:val="en-GB"/>
              </w:rPr>
              <w:t xml:space="preserve"> in</w:t>
            </w:r>
            <w:r w:rsidR="007C757E" w:rsidRPr="00DD12AC">
              <w:rPr>
                <w:rFonts w:ascii="Times New Roman" w:hAnsi="Times New Roman" w:cs="Times New Roman"/>
                <w:lang w:val="en-GB"/>
              </w:rPr>
              <w:t xml:space="preserve"> Z</w:t>
            </w:r>
            <w:r w:rsidRPr="00DD12AC">
              <w:rPr>
                <w:rFonts w:ascii="Times New Roman" w:hAnsi="Times New Roman" w:cs="Times New Roman"/>
                <w:lang w:val="en-GB"/>
              </w:rPr>
              <w:t xml:space="preserve">ones I, III D3, with fragments of terrace </w:t>
            </w:r>
            <w:r w:rsidR="007C757E" w:rsidRPr="00DD12AC">
              <w:rPr>
                <w:rFonts w:ascii="Times New Roman" w:hAnsi="Times New Roman" w:cs="Times New Roman"/>
                <w:lang w:val="en-GB"/>
              </w:rPr>
              <w:t>steps</w:t>
            </w:r>
            <w:r w:rsidRPr="00DD12AC">
              <w:rPr>
                <w:rFonts w:ascii="Times New Roman" w:hAnsi="Times New Roman" w:cs="Times New Roman"/>
                <w:lang w:val="en-GB"/>
              </w:rPr>
              <w:t xml:space="preserve"> of the Neris</w:t>
            </w:r>
            <w:r w:rsidR="007C757E" w:rsidRPr="00DD12AC">
              <w:rPr>
                <w:rFonts w:ascii="Times New Roman" w:hAnsi="Times New Roman" w:cs="Times New Roman"/>
                <w:lang w:val="en-GB"/>
              </w:rPr>
              <w:t xml:space="preserve"> and</w:t>
            </w:r>
            <w:r w:rsidRPr="00DD12AC">
              <w:rPr>
                <w:rFonts w:ascii="Times New Roman" w:hAnsi="Times New Roman" w:cs="Times New Roman"/>
                <w:lang w:val="en-GB"/>
              </w:rPr>
              <w:t xml:space="preserve"> Vilni</w:t>
            </w:r>
            <w:r w:rsidR="007C757E" w:rsidRPr="00DD12AC">
              <w:rPr>
                <w:rFonts w:ascii="Times New Roman" w:hAnsi="Times New Roman" w:cs="Times New Roman"/>
                <w:lang w:val="en-GB"/>
              </w:rPr>
              <w:t>a</w:t>
            </w:r>
            <w:r w:rsidRPr="00DD12AC">
              <w:rPr>
                <w:rFonts w:ascii="Times New Roman" w:hAnsi="Times New Roman" w:cs="Times New Roman"/>
                <w:lang w:val="en-GB"/>
              </w:rPr>
              <w:t xml:space="preserve"> rivers in the central</w:t>
            </w:r>
            <w:r w:rsidR="007C757E" w:rsidRPr="00DD12AC">
              <w:rPr>
                <w:rFonts w:ascii="Times New Roman" w:hAnsi="Times New Roman" w:cs="Times New Roman"/>
                <w:lang w:val="en-GB"/>
              </w:rPr>
              <w:t xml:space="preserve">, </w:t>
            </w:r>
            <w:r w:rsidR="00B263B4" w:rsidRPr="00DD12AC">
              <w:rPr>
                <w:rFonts w:ascii="Times New Roman" w:hAnsi="Times New Roman" w:cs="Times New Roman"/>
                <w:lang w:val="en-GB"/>
              </w:rPr>
              <w:t xml:space="preserve">northeast </w:t>
            </w:r>
            <w:r w:rsidR="007C757E" w:rsidRPr="00DD12AC">
              <w:rPr>
                <w:rFonts w:ascii="Times New Roman" w:hAnsi="Times New Roman" w:cs="Times New Roman"/>
                <w:lang w:val="en-GB"/>
              </w:rPr>
              <w:t xml:space="preserve">and </w:t>
            </w:r>
            <w:r w:rsidR="00B263B4" w:rsidRPr="00DD12AC">
              <w:rPr>
                <w:rFonts w:ascii="Times New Roman" w:hAnsi="Times New Roman" w:cs="Times New Roman"/>
                <w:lang w:val="en-GB"/>
              </w:rPr>
              <w:t xml:space="preserve">north </w:t>
            </w:r>
            <w:r w:rsidRPr="00DD12AC">
              <w:rPr>
                <w:rFonts w:ascii="Times New Roman" w:hAnsi="Times New Roman" w:cs="Times New Roman"/>
                <w:lang w:val="en-GB"/>
              </w:rPr>
              <w:t xml:space="preserve">of the Old Town - in zones II, III A, III E2, </w:t>
            </w:r>
            <w:r w:rsidR="007C757E" w:rsidRPr="00DD12AC">
              <w:rPr>
                <w:rFonts w:ascii="Times New Roman" w:hAnsi="Times New Roman" w:cs="Times New Roman"/>
                <w:lang w:val="en-GB"/>
              </w:rPr>
              <w:t xml:space="preserve">with </w:t>
            </w:r>
            <w:r w:rsidRPr="00DD12AC">
              <w:rPr>
                <w:rFonts w:ascii="Times New Roman" w:hAnsi="Times New Roman" w:cs="Times New Roman"/>
                <w:lang w:val="en-GB"/>
              </w:rPr>
              <w:t xml:space="preserve">a </w:t>
            </w:r>
            <w:r w:rsidR="007C757E" w:rsidRPr="00DD12AC">
              <w:rPr>
                <w:rFonts w:ascii="Times New Roman" w:hAnsi="Times New Roman" w:cs="Times New Roman"/>
                <w:lang w:val="en-GB"/>
              </w:rPr>
              <w:t>visible</w:t>
            </w:r>
            <w:r w:rsidRPr="00DD12AC">
              <w:rPr>
                <w:rFonts w:ascii="Times New Roman" w:hAnsi="Times New Roman" w:cs="Times New Roman"/>
                <w:lang w:val="en-GB"/>
              </w:rPr>
              <w:t xml:space="preserve"> terrace step and its slope surrounding the Old Town from the </w:t>
            </w:r>
            <w:r w:rsidR="00B263B4" w:rsidRPr="00DD12AC">
              <w:rPr>
                <w:rFonts w:ascii="Times New Roman" w:hAnsi="Times New Roman" w:cs="Times New Roman"/>
                <w:lang w:val="en-GB"/>
              </w:rPr>
              <w:t>southwest</w:t>
            </w:r>
            <w:r w:rsidRPr="00DD12AC">
              <w:rPr>
                <w:rFonts w:ascii="Times New Roman" w:hAnsi="Times New Roman" w:cs="Times New Roman"/>
                <w:lang w:val="en-GB"/>
              </w:rPr>
              <w:t xml:space="preserve"> side in zones III B, III C, with slopes </w:t>
            </w:r>
            <w:r w:rsidR="007C757E" w:rsidRPr="00DD12AC">
              <w:rPr>
                <w:rFonts w:ascii="Times New Roman" w:hAnsi="Times New Roman" w:cs="Times New Roman"/>
                <w:lang w:val="en-GB"/>
              </w:rPr>
              <w:t>of</w:t>
            </w:r>
            <w:r w:rsidRPr="00DD12AC">
              <w:rPr>
                <w:rFonts w:ascii="Times New Roman" w:hAnsi="Times New Roman" w:cs="Times New Roman"/>
                <w:lang w:val="en-GB"/>
              </w:rPr>
              <w:t xml:space="preserve"> terraces of Vilni</w:t>
            </w:r>
            <w:r w:rsidR="007C757E" w:rsidRPr="00DD12AC">
              <w:rPr>
                <w:rFonts w:ascii="Times New Roman" w:hAnsi="Times New Roman" w:cs="Times New Roman"/>
                <w:lang w:val="en-GB"/>
              </w:rPr>
              <w:t>a v</w:t>
            </w:r>
            <w:r w:rsidRPr="00DD12AC">
              <w:rPr>
                <w:rFonts w:ascii="Times New Roman" w:hAnsi="Times New Roman" w:cs="Times New Roman"/>
                <w:lang w:val="en-GB"/>
              </w:rPr>
              <w:t>alley</w:t>
            </w:r>
            <w:r w:rsidR="007C757E" w:rsidRPr="00DD12AC">
              <w:rPr>
                <w:rFonts w:ascii="Times New Roman" w:hAnsi="Times New Roman" w:cs="Times New Roman"/>
                <w:lang w:val="en-GB"/>
              </w:rPr>
              <w:t xml:space="preserve">, steps, riverbed slopes in the </w:t>
            </w:r>
            <w:r w:rsidR="00B263B4" w:rsidRPr="00DD12AC">
              <w:rPr>
                <w:rFonts w:ascii="Times New Roman" w:hAnsi="Times New Roman" w:cs="Times New Roman"/>
                <w:lang w:val="en-GB"/>
              </w:rPr>
              <w:t>east</w:t>
            </w:r>
            <w:r w:rsidR="007C757E" w:rsidRPr="00DD12AC">
              <w:rPr>
                <w:rFonts w:ascii="Times New Roman" w:hAnsi="Times New Roman" w:cs="Times New Roman"/>
                <w:lang w:val="en-GB"/>
              </w:rPr>
              <w:t xml:space="preserve"> and </w:t>
            </w:r>
            <w:r w:rsidR="00B263B4" w:rsidRPr="00DD12AC">
              <w:rPr>
                <w:rFonts w:ascii="Times New Roman" w:hAnsi="Times New Roman" w:cs="Times New Roman"/>
                <w:lang w:val="en-GB"/>
              </w:rPr>
              <w:t>southeast</w:t>
            </w:r>
            <w:r w:rsidR="007C757E" w:rsidRPr="00DD12AC">
              <w:rPr>
                <w:rFonts w:ascii="Times New Roman" w:hAnsi="Times New Roman" w:cs="Times New Roman"/>
                <w:lang w:val="en-GB"/>
              </w:rPr>
              <w:t xml:space="preserve"> parts of the Old Town</w:t>
            </w:r>
            <w:r w:rsidRPr="00DD12AC">
              <w:rPr>
                <w:rFonts w:ascii="Times New Roman" w:hAnsi="Times New Roman" w:cs="Times New Roman"/>
                <w:lang w:val="en-GB"/>
              </w:rPr>
              <w:t xml:space="preserve"> </w:t>
            </w:r>
            <w:r w:rsidR="007C757E" w:rsidRPr="00DD12AC">
              <w:rPr>
                <w:rFonts w:ascii="Times New Roman" w:hAnsi="Times New Roman" w:cs="Times New Roman"/>
                <w:lang w:val="en-GB"/>
              </w:rPr>
              <w:t>–</w:t>
            </w:r>
            <w:r w:rsidRPr="00DD12AC">
              <w:rPr>
                <w:rFonts w:ascii="Times New Roman" w:hAnsi="Times New Roman" w:cs="Times New Roman"/>
                <w:lang w:val="en-GB"/>
              </w:rPr>
              <w:t xml:space="preserve"> </w:t>
            </w:r>
            <w:r w:rsidR="007C757E" w:rsidRPr="00DD12AC">
              <w:rPr>
                <w:rFonts w:ascii="Times New Roman" w:hAnsi="Times New Roman" w:cs="Times New Roman"/>
                <w:lang w:val="en-GB"/>
              </w:rPr>
              <w:t xml:space="preserve">in Zones </w:t>
            </w:r>
            <w:r w:rsidRPr="00DD12AC">
              <w:rPr>
                <w:rFonts w:ascii="Times New Roman" w:hAnsi="Times New Roman" w:cs="Times New Roman"/>
                <w:lang w:val="en-GB"/>
              </w:rPr>
              <w:t>III D1, III D2, III E1 ...</w:t>
            </w:r>
          </w:p>
          <w:p w14:paraId="0935F4CE" w14:textId="3B17AAFC" w:rsidR="00B12152" w:rsidRPr="00DD12AC" w:rsidRDefault="00B12152" w:rsidP="00B12152">
            <w:pPr>
              <w:rPr>
                <w:rFonts w:ascii="Times New Roman" w:hAnsi="Times New Roman" w:cs="Times New Roman"/>
                <w:lang w:val="en-GB"/>
              </w:rPr>
            </w:pPr>
            <w:r w:rsidRPr="00DD12AC">
              <w:rPr>
                <w:rFonts w:ascii="Times New Roman" w:hAnsi="Times New Roman" w:cs="Times New Roman"/>
                <w:lang w:val="en-GB"/>
              </w:rPr>
              <w:t xml:space="preserve">- </w:t>
            </w:r>
            <w:r w:rsidRPr="00DD12AC">
              <w:rPr>
                <w:rFonts w:ascii="Times New Roman" w:hAnsi="Times New Roman" w:cs="Times New Roman"/>
                <w:b/>
                <w:bCs/>
                <w:lang w:val="en-GB"/>
              </w:rPr>
              <w:t>hydrographic network</w:t>
            </w:r>
            <w:r w:rsidRPr="00DD12AC">
              <w:rPr>
                <w:rFonts w:ascii="Times New Roman" w:hAnsi="Times New Roman" w:cs="Times New Roman"/>
                <w:lang w:val="en-GB"/>
              </w:rPr>
              <w:t xml:space="preserve">: </w:t>
            </w:r>
            <w:r w:rsidR="00B263B4" w:rsidRPr="00DD12AC">
              <w:rPr>
                <w:rFonts w:ascii="Times New Roman" w:hAnsi="Times New Roman" w:cs="Times New Roman"/>
                <w:lang w:val="en-GB"/>
              </w:rPr>
              <w:t>river</w:t>
            </w:r>
            <w:r w:rsidRPr="00DD12AC">
              <w:rPr>
                <w:rFonts w:ascii="Times New Roman" w:hAnsi="Times New Roman" w:cs="Times New Roman"/>
                <w:lang w:val="en-GB"/>
              </w:rPr>
              <w:t xml:space="preserve"> bed</w:t>
            </w:r>
            <w:r w:rsidR="007C757E" w:rsidRPr="00DD12AC">
              <w:rPr>
                <w:rFonts w:ascii="Times New Roman" w:hAnsi="Times New Roman" w:cs="Times New Roman"/>
                <w:lang w:val="en-GB"/>
              </w:rPr>
              <w:t>, slope</w:t>
            </w:r>
            <w:r w:rsidRPr="00DD12AC">
              <w:rPr>
                <w:rFonts w:ascii="Times New Roman" w:hAnsi="Times New Roman" w:cs="Times New Roman"/>
                <w:lang w:val="en-GB"/>
              </w:rPr>
              <w:t xml:space="preserve"> of the Vilni</w:t>
            </w:r>
            <w:r w:rsidR="007C757E" w:rsidRPr="00DD12AC">
              <w:rPr>
                <w:rFonts w:ascii="Times New Roman" w:hAnsi="Times New Roman" w:cs="Times New Roman"/>
                <w:lang w:val="en-GB"/>
              </w:rPr>
              <w:t>a</w:t>
            </w:r>
            <w:r w:rsidRPr="00DD12AC">
              <w:rPr>
                <w:rFonts w:ascii="Times New Roman" w:hAnsi="Times New Roman" w:cs="Times New Roman"/>
                <w:lang w:val="en-GB"/>
              </w:rPr>
              <w:t xml:space="preserve"> river crossing the Old Town in the </w:t>
            </w:r>
            <w:r w:rsidR="00B263B4" w:rsidRPr="00DD12AC">
              <w:rPr>
                <w:rFonts w:ascii="Times New Roman" w:hAnsi="Times New Roman" w:cs="Times New Roman"/>
                <w:lang w:val="en-GB"/>
              </w:rPr>
              <w:t>e</w:t>
            </w:r>
            <w:r w:rsidR="007C757E" w:rsidRPr="00DD12AC">
              <w:rPr>
                <w:rFonts w:ascii="Times New Roman" w:hAnsi="Times New Roman" w:cs="Times New Roman"/>
                <w:lang w:val="en-GB"/>
              </w:rPr>
              <w:t>ast</w:t>
            </w:r>
            <w:r w:rsidRPr="00DD12AC">
              <w:rPr>
                <w:rFonts w:ascii="Times New Roman" w:hAnsi="Times New Roman" w:cs="Times New Roman"/>
                <w:lang w:val="en-GB"/>
              </w:rPr>
              <w:t>, the valley ...</w:t>
            </w:r>
          </w:p>
          <w:p w14:paraId="75FD4033" w14:textId="48E6CD51" w:rsidR="00B12152" w:rsidRPr="00DD12AC" w:rsidRDefault="00B12152" w:rsidP="00B12152">
            <w:pPr>
              <w:rPr>
                <w:rFonts w:ascii="Times New Roman" w:hAnsi="Times New Roman" w:cs="Times New Roman"/>
                <w:lang w:val="en-GB"/>
              </w:rPr>
            </w:pPr>
            <w:r w:rsidRPr="00DD12AC">
              <w:rPr>
                <w:rFonts w:ascii="Times New Roman" w:hAnsi="Times New Roman" w:cs="Times New Roman"/>
                <w:lang w:val="en-GB"/>
              </w:rPr>
              <w:t xml:space="preserve">- </w:t>
            </w:r>
            <w:r w:rsidR="007C757E" w:rsidRPr="00DD12AC">
              <w:rPr>
                <w:rFonts w:ascii="Times New Roman" w:hAnsi="Times New Roman" w:cs="Times New Roman"/>
                <w:lang w:val="en-GB"/>
              </w:rPr>
              <w:t>t</w:t>
            </w:r>
            <w:r w:rsidRPr="00DD12AC">
              <w:rPr>
                <w:rFonts w:ascii="Times New Roman" w:hAnsi="Times New Roman" w:cs="Times New Roman"/>
                <w:lang w:val="en-GB"/>
              </w:rPr>
              <w:t xml:space="preserve">he line of the bank of the Neris </w:t>
            </w:r>
            <w:r w:rsidR="007C757E" w:rsidRPr="00DD12AC">
              <w:rPr>
                <w:rFonts w:ascii="Times New Roman" w:hAnsi="Times New Roman" w:cs="Times New Roman"/>
                <w:lang w:val="en-GB"/>
              </w:rPr>
              <w:t>r</w:t>
            </w:r>
            <w:r w:rsidRPr="00DD12AC">
              <w:rPr>
                <w:rFonts w:ascii="Times New Roman" w:hAnsi="Times New Roman" w:cs="Times New Roman"/>
                <w:lang w:val="en-GB"/>
              </w:rPr>
              <w:t xml:space="preserve">iver bordering the Old Town </w:t>
            </w:r>
            <w:r w:rsidR="007C757E" w:rsidRPr="00DD12AC">
              <w:rPr>
                <w:rFonts w:ascii="Times New Roman" w:hAnsi="Times New Roman" w:cs="Times New Roman"/>
                <w:lang w:val="en-GB"/>
              </w:rPr>
              <w:t>i</w:t>
            </w:r>
            <w:r w:rsidRPr="00DD12AC">
              <w:rPr>
                <w:rFonts w:ascii="Times New Roman" w:hAnsi="Times New Roman" w:cs="Times New Roman"/>
                <w:lang w:val="en-GB"/>
              </w:rPr>
              <w:t xml:space="preserve">n the </w:t>
            </w:r>
            <w:r w:rsidR="007C757E" w:rsidRPr="00DD12AC">
              <w:rPr>
                <w:rFonts w:ascii="Times New Roman" w:hAnsi="Times New Roman" w:cs="Times New Roman"/>
                <w:lang w:val="en-GB"/>
              </w:rPr>
              <w:t>N</w:t>
            </w:r>
            <w:r w:rsidRPr="00DD12AC">
              <w:rPr>
                <w:rFonts w:ascii="Times New Roman" w:hAnsi="Times New Roman" w:cs="Times New Roman"/>
                <w:lang w:val="en-GB"/>
              </w:rPr>
              <w:t>orth...</w:t>
            </w:r>
          </w:p>
          <w:p w14:paraId="0F94DBAB" w14:textId="689F4B32" w:rsidR="00B12152" w:rsidRPr="00DD12AC" w:rsidRDefault="00B12152" w:rsidP="00B12152">
            <w:pPr>
              <w:rPr>
                <w:rFonts w:ascii="Times New Roman" w:hAnsi="Times New Roman" w:cs="Times New Roman"/>
                <w:lang w:val="en-GB"/>
              </w:rPr>
            </w:pPr>
            <w:r w:rsidRPr="00DD12AC">
              <w:rPr>
                <w:rFonts w:ascii="Times New Roman" w:hAnsi="Times New Roman" w:cs="Times New Roman"/>
                <w:lang w:val="en-GB"/>
              </w:rPr>
              <w:t xml:space="preserve">- </w:t>
            </w:r>
            <w:r w:rsidR="00B263B4" w:rsidRPr="00DD12AC">
              <w:rPr>
                <w:rFonts w:ascii="Times New Roman" w:hAnsi="Times New Roman" w:cs="Times New Roman"/>
                <w:lang w:val="en-GB"/>
              </w:rPr>
              <w:t xml:space="preserve">ponds of the </w:t>
            </w:r>
            <w:r w:rsidRPr="00DD12AC">
              <w:rPr>
                <w:rFonts w:ascii="Times New Roman" w:hAnsi="Times New Roman" w:cs="Times New Roman"/>
                <w:lang w:val="en-GB"/>
              </w:rPr>
              <w:t xml:space="preserve">Missionary Garden, </w:t>
            </w:r>
            <w:r w:rsidR="00987BB1" w:rsidRPr="00DD12AC">
              <w:rPr>
                <w:rFonts w:ascii="Times New Roman" w:hAnsi="Times New Roman" w:cs="Times New Roman"/>
                <w:lang w:val="en-GB"/>
              </w:rPr>
              <w:t xml:space="preserve">known as the </w:t>
            </w:r>
            <w:r w:rsidRPr="00DD12AC">
              <w:rPr>
                <w:rFonts w:ascii="Times New Roman" w:hAnsi="Times New Roman" w:cs="Times New Roman"/>
                <w:lang w:val="en-GB"/>
              </w:rPr>
              <w:t xml:space="preserve">Pond </w:t>
            </w:r>
            <w:r w:rsidR="00987BB1" w:rsidRPr="00DD12AC">
              <w:rPr>
                <w:rFonts w:ascii="Times New Roman" w:hAnsi="Times New Roman" w:cs="Times New Roman"/>
                <w:lang w:val="en-GB"/>
              </w:rPr>
              <w:t>P</w:t>
            </w:r>
            <w:r w:rsidRPr="00DD12AC">
              <w:rPr>
                <w:rFonts w:ascii="Times New Roman" w:hAnsi="Times New Roman" w:cs="Times New Roman"/>
                <w:lang w:val="en-GB"/>
              </w:rPr>
              <w:t>ark</w:t>
            </w:r>
            <w:r w:rsidR="00B263B4" w:rsidRPr="00DD12AC">
              <w:rPr>
                <w:rFonts w:ascii="Times New Roman" w:hAnsi="Times New Roman" w:cs="Times New Roman"/>
                <w:lang w:val="en-GB"/>
              </w:rPr>
              <w:t xml:space="preserve"> </w:t>
            </w:r>
            <w:r w:rsidRPr="00DD12AC">
              <w:rPr>
                <w:rFonts w:ascii="Times New Roman" w:hAnsi="Times New Roman" w:cs="Times New Roman"/>
                <w:lang w:val="en-GB"/>
              </w:rPr>
              <w:t>...</w:t>
            </w:r>
          </w:p>
          <w:p w14:paraId="5CBBDB67" w14:textId="68DADF75" w:rsidR="00B12152" w:rsidRPr="00DD12AC" w:rsidRDefault="00B12152" w:rsidP="00B12152">
            <w:pPr>
              <w:rPr>
                <w:rFonts w:ascii="Times New Roman" w:hAnsi="Times New Roman" w:cs="Times New Roman"/>
                <w:lang w:val="en-GB"/>
              </w:rPr>
            </w:pPr>
            <w:r w:rsidRPr="00DD12AC">
              <w:rPr>
                <w:rFonts w:ascii="Times New Roman" w:hAnsi="Times New Roman" w:cs="Times New Roman"/>
                <w:lang w:val="en-GB"/>
              </w:rPr>
              <w:t>- Vilnius sewerage system</w:t>
            </w:r>
            <w:r w:rsidR="007338E6" w:rsidRPr="00DD12AC">
              <w:rPr>
                <w:rFonts w:ascii="Times New Roman" w:hAnsi="Times New Roman" w:cs="Times New Roman"/>
                <w:lang w:val="en-GB"/>
              </w:rPr>
              <w:t xml:space="preserve"> of the 16</w:t>
            </w:r>
            <w:r w:rsidR="007338E6" w:rsidRPr="00DD12AC">
              <w:rPr>
                <w:rFonts w:ascii="Times New Roman" w:hAnsi="Times New Roman" w:cs="Times New Roman"/>
                <w:vertAlign w:val="superscript"/>
                <w:lang w:val="en-GB"/>
              </w:rPr>
              <w:t>th</w:t>
            </w:r>
            <w:r w:rsidR="007338E6" w:rsidRPr="00DD12AC">
              <w:rPr>
                <w:rFonts w:ascii="Times New Roman" w:hAnsi="Times New Roman" w:cs="Times New Roman"/>
                <w:lang w:val="en-GB"/>
              </w:rPr>
              <w:t xml:space="preserve"> century</w:t>
            </w:r>
            <w:r w:rsidR="00B263B4" w:rsidRPr="00DD12AC">
              <w:rPr>
                <w:rFonts w:ascii="Times New Roman" w:hAnsi="Times New Roman" w:cs="Times New Roman"/>
                <w:lang w:val="en-GB"/>
              </w:rPr>
              <w:t>-</w:t>
            </w:r>
            <w:r w:rsidR="007338E6" w:rsidRPr="00DD12AC">
              <w:rPr>
                <w:rFonts w:ascii="Times New Roman" w:hAnsi="Times New Roman" w:cs="Times New Roman"/>
                <w:lang w:val="en-GB"/>
              </w:rPr>
              <w:t>late 19</w:t>
            </w:r>
            <w:r w:rsidR="007338E6" w:rsidRPr="00DD12AC">
              <w:rPr>
                <w:rFonts w:ascii="Times New Roman" w:hAnsi="Times New Roman" w:cs="Times New Roman"/>
                <w:vertAlign w:val="superscript"/>
                <w:lang w:val="en-GB"/>
              </w:rPr>
              <w:t>th</w:t>
            </w:r>
            <w:r w:rsidR="007338E6" w:rsidRPr="00DD12AC">
              <w:rPr>
                <w:rFonts w:ascii="Times New Roman" w:hAnsi="Times New Roman" w:cs="Times New Roman"/>
                <w:lang w:val="en-GB"/>
              </w:rPr>
              <w:t xml:space="preserve"> century made of </w:t>
            </w:r>
            <w:r w:rsidRPr="00DD12AC">
              <w:rPr>
                <w:rFonts w:ascii="Times New Roman" w:hAnsi="Times New Roman" w:cs="Times New Roman"/>
                <w:lang w:val="en-GB"/>
              </w:rPr>
              <w:t>vaulted clay brick masonry channels with wells ...</w:t>
            </w:r>
          </w:p>
          <w:p w14:paraId="2DDCE5AC" w14:textId="42F416EA" w:rsidR="00B12152" w:rsidRPr="00DD12AC" w:rsidRDefault="00B12152" w:rsidP="00B12152">
            <w:pPr>
              <w:rPr>
                <w:rFonts w:ascii="Times New Roman" w:hAnsi="Times New Roman" w:cs="Times New Roman"/>
                <w:lang w:val="en-GB"/>
              </w:rPr>
            </w:pPr>
            <w:r w:rsidRPr="00DD12AC">
              <w:rPr>
                <w:rFonts w:ascii="Times New Roman" w:hAnsi="Times New Roman" w:cs="Times New Roman"/>
                <w:lang w:val="en-GB"/>
              </w:rPr>
              <w:t xml:space="preserve">- </w:t>
            </w:r>
            <w:r w:rsidR="007338E6" w:rsidRPr="00DD12AC">
              <w:rPr>
                <w:rFonts w:ascii="Times New Roman" w:hAnsi="Times New Roman" w:cs="Times New Roman"/>
                <w:lang w:val="en-GB"/>
              </w:rPr>
              <w:t>springs</w:t>
            </w:r>
            <w:r w:rsidRPr="00DD12AC">
              <w:rPr>
                <w:rFonts w:ascii="Times New Roman" w:hAnsi="Times New Roman" w:cs="Times New Roman"/>
                <w:lang w:val="en-GB"/>
              </w:rPr>
              <w:t xml:space="preserve"> of Vingri</w:t>
            </w:r>
            <w:r w:rsidR="00B263B4" w:rsidRPr="00DD12AC">
              <w:rPr>
                <w:rFonts w:ascii="Times New Roman" w:hAnsi="Times New Roman" w:cs="Times New Roman"/>
                <w:lang w:val="en-GB"/>
              </w:rPr>
              <w:t>ų</w:t>
            </w:r>
            <w:r w:rsidRPr="00DD12AC">
              <w:rPr>
                <w:rFonts w:ascii="Times New Roman" w:hAnsi="Times New Roman" w:cs="Times New Roman"/>
                <w:lang w:val="en-GB"/>
              </w:rPr>
              <w:t xml:space="preserve">, </w:t>
            </w:r>
            <w:r w:rsidR="007338E6" w:rsidRPr="00DD12AC">
              <w:rPr>
                <w:rFonts w:ascii="Times New Roman" w:hAnsi="Times New Roman" w:cs="Times New Roman"/>
                <w:lang w:val="en-GB"/>
              </w:rPr>
              <w:t>the</w:t>
            </w:r>
            <w:r w:rsidRPr="00DD12AC">
              <w:rPr>
                <w:rFonts w:ascii="Times New Roman" w:hAnsi="Times New Roman" w:cs="Times New Roman"/>
                <w:lang w:val="en-GB"/>
              </w:rPr>
              <w:t xml:space="preserve"> Gates</w:t>
            </w:r>
            <w:r w:rsidR="007338E6" w:rsidRPr="00DD12AC">
              <w:rPr>
                <w:rFonts w:ascii="Times New Roman" w:hAnsi="Times New Roman" w:cs="Times New Roman"/>
                <w:lang w:val="en-GB"/>
              </w:rPr>
              <w:t xml:space="preserve"> of Dawn</w:t>
            </w:r>
            <w:r w:rsidRPr="00DD12AC">
              <w:rPr>
                <w:rFonts w:ascii="Times New Roman" w:hAnsi="Times New Roman" w:cs="Times New Roman"/>
                <w:lang w:val="en-GB"/>
              </w:rPr>
              <w:t xml:space="preserve">, </w:t>
            </w:r>
            <w:r w:rsidR="005665E6" w:rsidRPr="00DD12AC">
              <w:rPr>
                <w:rFonts w:ascii="Times New Roman" w:hAnsi="Times New Roman" w:cs="Times New Roman"/>
                <w:lang w:val="en-GB"/>
              </w:rPr>
              <w:t xml:space="preserve">Žiupronių-Misionierių </w:t>
            </w:r>
            <w:r w:rsidRPr="00DD12AC">
              <w:rPr>
                <w:rFonts w:ascii="Times New Roman" w:hAnsi="Times New Roman" w:cs="Times New Roman"/>
                <w:lang w:val="en-GB"/>
              </w:rPr>
              <w:t>...</w:t>
            </w:r>
          </w:p>
          <w:p w14:paraId="0E63B681" w14:textId="1F532990" w:rsidR="00B12152" w:rsidRPr="00DD12AC" w:rsidRDefault="00B12152" w:rsidP="005665E6">
            <w:pPr>
              <w:rPr>
                <w:rFonts w:ascii="Times New Roman" w:hAnsi="Times New Roman" w:cs="Times New Roman"/>
                <w:lang w:val="en-GB"/>
              </w:rPr>
            </w:pPr>
            <w:r w:rsidRPr="00DD12AC">
              <w:rPr>
                <w:rFonts w:ascii="Times New Roman" w:hAnsi="Times New Roman" w:cs="Times New Roman"/>
                <w:lang w:val="en-GB"/>
              </w:rPr>
              <w:lastRenderedPageBreak/>
              <w:t xml:space="preserve">- </w:t>
            </w:r>
            <w:r w:rsidRPr="00DD12AC">
              <w:rPr>
                <w:rFonts w:ascii="Times New Roman" w:hAnsi="Times New Roman" w:cs="Times New Roman"/>
                <w:b/>
                <w:bCs/>
                <w:lang w:val="en-GB"/>
              </w:rPr>
              <w:t>greenery</w:t>
            </w:r>
            <w:r w:rsidRPr="00DD12AC">
              <w:rPr>
                <w:rFonts w:ascii="Times New Roman" w:hAnsi="Times New Roman" w:cs="Times New Roman"/>
                <w:lang w:val="en-GB"/>
              </w:rPr>
              <w:t>: nature of afforestation of the Altar</w:t>
            </w:r>
            <w:r w:rsidR="005665E6" w:rsidRPr="00DD12AC">
              <w:rPr>
                <w:rFonts w:ascii="Times New Roman" w:hAnsi="Times New Roman" w:cs="Times New Roman"/>
                <w:lang w:val="en-GB"/>
              </w:rPr>
              <w:t xml:space="preserve">ija </w:t>
            </w:r>
            <w:r w:rsidR="004E2B4D" w:rsidRPr="00DD12AC">
              <w:rPr>
                <w:rFonts w:ascii="Times New Roman" w:hAnsi="Times New Roman" w:cs="Times New Roman"/>
                <w:sz w:val="24"/>
                <w:szCs w:val="24"/>
                <w:lang w:val="en-GB"/>
              </w:rPr>
              <w:t>Mountain Range</w:t>
            </w:r>
            <w:r w:rsidR="004E2B4D" w:rsidRPr="00DD12AC">
              <w:rPr>
                <w:rFonts w:ascii="Times New Roman" w:hAnsi="Times New Roman" w:cs="Times New Roman"/>
                <w:lang w:val="en-GB"/>
              </w:rPr>
              <w:t xml:space="preserve"> </w:t>
            </w:r>
            <w:r w:rsidR="005665E6" w:rsidRPr="00DD12AC">
              <w:rPr>
                <w:rFonts w:ascii="Times New Roman" w:hAnsi="Times New Roman" w:cs="Times New Roman"/>
                <w:lang w:val="en-GB"/>
              </w:rPr>
              <w:t>on the right bank of</w:t>
            </w:r>
            <w:r w:rsidRPr="00DD12AC">
              <w:rPr>
                <w:rFonts w:ascii="Times New Roman" w:hAnsi="Times New Roman" w:cs="Times New Roman"/>
                <w:lang w:val="en-GB"/>
              </w:rPr>
              <w:t xml:space="preserve"> the Vilni</w:t>
            </w:r>
            <w:r w:rsidR="005665E6" w:rsidRPr="00DD12AC">
              <w:rPr>
                <w:rFonts w:ascii="Times New Roman" w:hAnsi="Times New Roman" w:cs="Times New Roman"/>
                <w:lang w:val="en-GB"/>
              </w:rPr>
              <w:t>a</w:t>
            </w:r>
            <w:r w:rsidRPr="00DD12AC">
              <w:rPr>
                <w:rFonts w:ascii="Times New Roman" w:hAnsi="Times New Roman" w:cs="Times New Roman"/>
                <w:lang w:val="en-GB"/>
              </w:rPr>
              <w:t xml:space="preserve"> river</w:t>
            </w:r>
            <w:r w:rsidR="005665E6" w:rsidRPr="00DD12AC">
              <w:rPr>
                <w:rFonts w:ascii="Times New Roman" w:hAnsi="Times New Roman" w:cs="Times New Roman"/>
                <w:lang w:val="en-GB"/>
              </w:rPr>
              <w:t>, Vilnia river valley and the</w:t>
            </w:r>
            <w:r w:rsidRPr="00DD12AC">
              <w:rPr>
                <w:rFonts w:ascii="Times New Roman" w:hAnsi="Times New Roman" w:cs="Times New Roman"/>
                <w:lang w:val="en-GB"/>
              </w:rPr>
              <w:t xml:space="preserve"> slope </w:t>
            </w:r>
            <w:r w:rsidR="005665E6" w:rsidRPr="00DD12AC">
              <w:rPr>
                <w:rFonts w:ascii="Times New Roman" w:hAnsi="Times New Roman" w:cs="Times New Roman"/>
                <w:lang w:val="en-GB"/>
              </w:rPr>
              <w:t>on the southwest part</w:t>
            </w:r>
            <w:r w:rsidRPr="00DD12AC">
              <w:rPr>
                <w:rFonts w:ascii="Times New Roman" w:hAnsi="Times New Roman" w:cs="Times New Roman"/>
                <w:lang w:val="en-GB"/>
              </w:rPr>
              <w:t xml:space="preserve"> of the </w:t>
            </w:r>
            <w:r w:rsidR="005665E6" w:rsidRPr="00DD12AC">
              <w:rPr>
                <w:rFonts w:ascii="Times New Roman" w:hAnsi="Times New Roman" w:cs="Times New Roman"/>
                <w:lang w:val="en-GB"/>
              </w:rPr>
              <w:t>O</w:t>
            </w:r>
            <w:r w:rsidRPr="00DD12AC">
              <w:rPr>
                <w:rFonts w:ascii="Times New Roman" w:hAnsi="Times New Roman" w:cs="Times New Roman"/>
                <w:lang w:val="en-GB"/>
              </w:rPr>
              <w:t xml:space="preserve">ld </w:t>
            </w:r>
            <w:r w:rsidR="005665E6" w:rsidRPr="00DD12AC">
              <w:rPr>
                <w:rFonts w:ascii="Times New Roman" w:hAnsi="Times New Roman" w:cs="Times New Roman"/>
                <w:lang w:val="en-GB"/>
              </w:rPr>
              <w:t>T</w:t>
            </w:r>
            <w:r w:rsidRPr="00DD12AC">
              <w:rPr>
                <w:rFonts w:ascii="Times New Roman" w:hAnsi="Times New Roman" w:cs="Times New Roman"/>
                <w:lang w:val="en-GB"/>
              </w:rPr>
              <w:t>own ...</w:t>
            </w:r>
          </w:p>
          <w:p w14:paraId="225D1D20" w14:textId="77777777" w:rsidR="00B12152" w:rsidRPr="00DD12AC" w:rsidRDefault="00B12152" w:rsidP="00B12152">
            <w:pPr>
              <w:rPr>
                <w:rFonts w:ascii="Times New Roman" w:hAnsi="Times New Roman" w:cs="Times New Roman"/>
                <w:b/>
                <w:bCs/>
                <w:lang w:val="en-GB"/>
              </w:rPr>
            </w:pPr>
            <w:r w:rsidRPr="00DD12AC">
              <w:rPr>
                <w:rFonts w:ascii="Times New Roman" w:hAnsi="Times New Roman" w:cs="Times New Roman"/>
                <w:b/>
                <w:bCs/>
                <w:lang w:val="en-GB"/>
              </w:rPr>
              <w:t>- cultural layer;</w:t>
            </w:r>
          </w:p>
          <w:p w14:paraId="5EA839C3" w14:textId="77777777" w:rsidR="00382511" w:rsidRPr="00DD12AC" w:rsidRDefault="00B12152" w:rsidP="00B12152">
            <w:pPr>
              <w:rPr>
                <w:rFonts w:ascii="Times New Roman" w:hAnsi="Times New Roman" w:cs="Times New Roman"/>
                <w:b/>
                <w:bCs/>
                <w:lang w:val="en-GB"/>
              </w:rPr>
            </w:pPr>
            <w:r w:rsidRPr="00DD12AC">
              <w:rPr>
                <w:rFonts w:ascii="Times New Roman" w:hAnsi="Times New Roman" w:cs="Times New Roman"/>
                <w:b/>
                <w:bCs/>
                <w:lang w:val="en-GB"/>
              </w:rPr>
              <w:t xml:space="preserve">- </w:t>
            </w:r>
            <w:r w:rsidR="005665E6" w:rsidRPr="00DD12AC">
              <w:rPr>
                <w:rFonts w:ascii="Times New Roman" w:hAnsi="Times New Roman" w:cs="Times New Roman"/>
                <w:b/>
                <w:bCs/>
                <w:lang w:val="en-GB"/>
              </w:rPr>
              <w:t>tombs</w:t>
            </w:r>
            <w:r w:rsidRPr="00DD12AC">
              <w:rPr>
                <w:rFonts w:ascii="Times New Roman" w:hAnsi="Times New Roman" w:cs="Times New Roman"/>
                <w:b/>
                <w:bCs/>
                <w:lang w:val="en-GB"/>
              </w:rPr>
              <w:t xml:space="preserve"> ...</w:t>
            </w:r>
          </w:p>
          <w:p w14:paraId="43594EFA" w14:textId="77777777" w:rsidR="005665E6" w:rsidRPr="00DD12AC" w:rsidRDefault="005665E6" w:rsidP="00B12152">
            <w:pPr>
              <w:rPr>
                <w:rFonts w:ascii="Times New Roman" w:hAnsi="Times New Roman" w:cs="Times New Roman"/>
                <w:lang w:val="en-GB"/>
              </w:rPr>
            </w:pPr>
          </w:p>
          <w:p w14:paraId="79BDAB49" w14:textId="026D43DB" w:rsidR="005665E6" w:rsidRPr="00DD12AC" w:rsidRDefault="005665E6" w:rsidP="005665E6">
            <w:pPr>
              <w:rPr>
                <w:rFonts w:ascii="Times New Roman" w:hAnsi="Times New Roman" w:cs="Times New Roman"/>
                <w:lang w:val="en-GB"/>
              </w:rPr>
            </w:pPr>
            <w:r w:rsidRPr="00DD12AC">
              <w:rPr>
                <w:rFonts w:ascii="Times New Roman" w:hAnsi="Times New Roman" w:cs="Times New Roman"/>
                <w:lang w:val="en-GB"/>
              </w:rPr>
              <w:t xml:space="preserve">7.2.2.5 </w:t>
            </w:r>
            <w:r w:rsidRPr="00DD12AC">
              <w:rPr>
                <w:rFonts w:ascii="Times New Roman" w:hAnsi="Times New Roman" w:cs="Times New Roman"/>
                <w:b/>
                <w:bCs/>
                <w:lang w:val="en-GB"/>
              </w:rPr>
              <w:t>panoramas, panoramic observation points</w:t>
            </w:r>
            <w:r w:rsidRPr="00DD12AC">
              <w:rPr>
                <w:rFonts w:ascii="Times New Roman" w:hAnsi="Times New Roman" w:cs="Times New Roman"/>
                <w:lang w:val="en-GB"/>
              </w:rPr>
              <w:t xml:space="preserve"> - panoramas of the Old Town from:</w:t>
            </w:r>
          </w:p>
          <w:p w14:paraId="7C610707" w14:textId="61144CBB" w:rsidR="005665E6" w:rsidRPr="00DD12AC" w:rsidRDefault="005665E6" w:rsidP="005665E6">
            <w:pPr>
              <w:rPr>
                <w:rFonts w:ascii="Times New Roman" w:hAnsi="Times New Roman" w:cs="Times New Roman"/>
                <w:lang w:val="en-GB"/>
              </w:rPr>
            </w:pPr>
            <w:r w:rsidRPr="00DD12AC">
              <w:rPr>
                <w:rFonts w:ascii="Times New Roman" w:hAnsi="Times New Roman" w:cs="Times New Roman"/>
                <w:lang w:val="en-GB"/>
              </w:rPr>
              <w:t>I. the Castle (Gediminas Castle),</w:t>
            </w:r>
          </w:p>
          <w:p w14:paraId="31578CF5" w14:textId="6100EB3D" w:rsidR="005665E6" w:rsidRPr="00DD12AC" w:rsidRDefault="005665E6" w:rsidP="005665E6">
            <w:pPr>
              <w:rPr>
                <w:rFonts w:ascii="Times New Roman" w:hAnsi="Times New Roman" w:cs="Times New Roman"/>
                <w:lang w:val="en-GB"/>
              </w:rPr>
            </w:pPr>
            <w:r w:rsidRPr="00DD12AC">
              <w:rPr>
                <w:rFonts w:ascii="Times New Roman" w:hAnsi="Times New Roman" w:cs="Times New Roman"/>
                <w:lang w:val="en-GB"/>
              </w:rPr>
              <w:t>II. the Hill of Three Crosses,</w:t>
            </w:r>
          </w:p>
          <w:p w14:paraId="06C75EC3" w14:textId="7FE99FE8" w:rsidR="005665E6" w:rsidRPr="00DD12AC" w:rsidRDefault="005665E6" w:rsidP="005665E6">
            <w:pPr>
              <w:rPr>
                <w:rFonts w:ascii="Times New Roman" w:hAnsi="Times New Roman" w:cs="Times New Roman"/>
                <w:lang w:val="en-GB"/>
              </w:rPr>
            </w:pPr>
            <w:r w:rsidRPr="00DD12AC">
              <w:rPr>
                <w:rFonts w:ascii="Times New Roman" w:hAnsi="Times New Roman" w:cs="Times New Roman"/>
                <w:lang w:val="en-GB"/>
              </w:rPr>
              <w:t xml:space="preserve">III. </w:t>
            </w:r>
            <w:r w:rsidR="00B263B4" w:rsidRPr="00DD12AC">
              <w:rPr>
                <w:rFonts w:ascii="Times New Roman" w:hAnsi="Times New Roman" w:cs="Times New Roman"/>
                <w:lang w:val="en-GB"/>
              </w:rPr>
              <w:t>southwest hill</w:t>
            </w:r>
            <w:r w:rsidRPr="00DD12AC">
              <w:rPr>
                <w:rFonts w:ascii="Times New Roman" w:hAnsi="Times New Roman" w:cs="Times New Roman"/>
                <w:lang w:val="en-GB"/>
              </w:rPr>
              <w:t xml:space="preserve"> of the Altar</w:t>
            </w:r>
            <w:r w:rsidR="00B263B4" w:rsidRPr="00DD12AC">
              <w:rPr>
                <w:rFonts w:ascii="Times New Roman" w:hAnsi="Times New Roman" w:cs="Times New Roman"/>
                <w:lang w:val="en-GB"/>
              </w:rPr>
              <w:t>ija</w:t>
            </w:r>
            <w:r w:rsidRPr="00DD12AC">
              <w:rPr>
                <w:rFonts w:ascii="Times New Roman" w:hAnsi="Times New Roman" w:cs="Times New Roman"/>
                <w:lang w:val="en-GB"/>
              </w:rPr>
              <w:t xml:space="preserve"> </w:t>
            </w:r>
            <w:r w:rsidR="004E2B4D" w:rsidRPr="00DD12AC">
              <w:rPr>
                <w:rFonts w:ascii="Times New Roman" w:hAnsi="Times New Roman" w:cs="Times New Roman"/>
                <w:lang w:val="en-GB"/>
              </w:rPr>
              <w:t xml:space="preserve">Mountain Range </w:t>
            </w:r>
            <w:r w:rsidR="00B263B4" w:rsidRPr="00DD12AC">
              <w:rPr>
                <w:rFonts w:ascii="Times New Roman" w:hAnsi="Times New Roman" w:cs="Times New Roman"/>
                <w:lang w:val="en-GB"/>
              </w:rPr>
              <w:t xml:space="preserve">known as </w:t>
            </w:r>
            <w:r w:rsidRPr="00DD12AC">
              <w:rPr>
                <w:rFonts w:ascii="Times New Roman" w:hAnsi="Times New Roman" w:cs="Times New Roman"/>
                <w:lang w:val="en-GB"/>
              </w:rPr>
              <w:t>Altan</w:t>
            </w:r>
            <w:r w:rsidR="00B263B4" w:rsidRPr="00DD12AC">
              <w:rPr>
                <w:rFonts w:ascii="Times New Roman" w:hAnsi="Times New Roman" w:cs="Times New Roman"/>
                <w:lang w:val="en-GB"/>
              </w:rPr>
              <w:t>a Hill</w:t>
            </w:r>
            <w:r w:rsidRPr="00DD12AC">
              <w:rPr>
                <w:rFonts w:ascii="Times New Roman" w:hAnsi="Times New Roman" w:cs="Times New Roman"/>
                <w:lang w:val="en-GB"/>
              </w:rPr>
              <w:t>,</w:t>
            </w:r>
          </w:p>
          <w:p w14:paraId="298B0475" w14:textId="7B4D67C9" w:rsidR="005665E6" w:rsidRPr="00DD12AC" w:rsidRDefault="005665E6" w:rsidP="005665E6">
            <w:pPr>
              <w:rPr>
                <w:rFonts w:ascii="Times New Roman" w:hAnsi="Times New Roman" w:cs="Times New Roman"/>
                <w:lang w:val="en-GB"/>
              </w:rPr>
            </w:pPr>
            <w:r w:rsidRPr="00DD12AC">
              <w:rPr>
                <w:rFonts w:ascii="Times New Roman" w:hAnsi="Times New Roman" w:cs="Times New Roman"/>
                <w:lang w:val="en-GB"/>
              </w:rPr>
              <w:t>IV. the Subačiaus Street observation deck,</w:t>
            </w:r>
          </w:p>
          <w:p w14:paraId="5536B706" w14:textId="2CD824B4" w:rsidR="005665E6" w:rsidRPr="00DD12AC" w:rsidRDefault="005665E6" w:rsidP="005665E6">
            <w:pPr>
              <w:rPr>
                <w:rFonts w:ascii="Times New Roman" w:hAnsi="Times New Roman" w:cs="Times New Roman"/>
                <w:lang w:val="en-GB"/>
              </w:rPr>
            </w:pPr>
            <w:r w:rsidRPr="00DD12AC">
              <w:rPr>
                <w:rFonts w:ascii="Times New Roman" w:hAnsi="Times New Roman" w:cs="Times New Roman"/>
                <w:lang w:val="en-GB"/>
              </w:rPr>
              <w:t>V. the intersection of Subačiaus and Maironio Streets,</w:t>
            </w:r>
          </w:p>
          <w:p w14:paraId="2F1835B3" w14:textId="529D2C1D" w:rsidR="005665E6" w:rsidRPr="00DD12AC" w:rsidRDefault="005665E6" w:rsidP="005665E6">
            <w:pPr>
              <w:rPr>
                <w:rFonts w:ascii="Times New Roman" w:hAnsi="Times New Roman" w:cs="Times New Roman"/>
                <w:lang w:val="en-GB"/>
              </w:rPr>
            </w:pPr>
            <w:r w:rsidRPr="00DD12AC">
              <w:rPr>
                <w:rFonts w:ascii="Times New Roman" w:hAnsi="Times New Roman" w:cs="Times New Roman"/>
                <w:lang w:val="en-GB"/>
              </w:rPr>
              <w:t>VI. the Belfry of the Church of St. Johns,</w:t>
            </w:r>
          </w:p>
          <w:p w14:paraId="1680E008" w14:textId="64285B3C" w:rsidR="005665E6" w:rsidRPr="00DD12AC" w:rsidRDefault="005665E6" w:rsidP="005665E6">
            <w:pPr>
              <w:rPr>
                <w:rFonts w:ascii="Times New Roman" w:hAnsi="Times New Roman" w:cs="Times New Roman"/>
                <w:lang w:val="en-GB"/>
              </w:rPr>
            </w:pPr>
            <w:r w:rsidRPr="00DD12AC">
              <w:rPr>
                <w:rFonts w:ascii="Times New Roman" w:hAnsi="Times New Roman" w:cs="Times New Roman"/>
                <w:lang w:val="en-GB"/>
              </w:rPr>
              <w:t>VII. the pedestrian passage on the right bank of the Neris</w:t>
            </w:r>
            <w:r w:rsidR="00B263B4" w:rsidRPr="00DD12AC">
              <w:rPr>
                <w:rFonts w:ascii="Times New Roman" w:hAnsi="Times New Roman" w:cs="Times New Roman"/>
                <w:lang w:val="en-GB"/>
              </w:rPr>
              <w:t xml:space="preserve"> River</w:t>
            </w:r>
            <w:r w:rsidRPr="00DD12AC">
              <w:rPr>
                <w:rFonts w:ascii="Times New Roman" w:hAnsi="Times New Roman" w:cs="Times New Roman"/>
                <w:lang w:val="en-GB"/>
              </w:rPr>
              <w:t>, connecting Kalvarijų Street to the surroundings of Hotel Lietuva</w:t>
            </w:r>
            <w:r w:rsidR="00745DE4" w:rsidRPr="00DD12AC">
              <w:rPr>
                <w:rFonts w:ascii="Times New Roman" w:hAnsi="Times New Roman" w:cs="Times New Roman"/>
                <w:lang w:val="en-GB"/>
              </w:rPr>
              <w:t>.</w:t>
            </w:r>
          </w:p>
          <w:p w14:paraId="700CCD12" w14:textId="77777777" w:rsidR="00745DE4" w:rsidRPr="00DD12AC" w:rsidRDefault="00745DE4" w:rsidP="005665E6">
            <w:pPr>
              <w:rPr>
                <w:rFonts w:ascii="Times New Roman" w:hAnsi="Times New Roman" w:cs="Times New Roman"/>
                <w:lang w:val="en-GB"/>
              </w:rPr>
            </w:pPr>
          </w:p>
          <w:p w14:paraId="666F6DF3" w14:textId="77777777" w:rsidR="00745DE4" w:rsidRPr="00DD12AC" w:rsidRDefault="00745DE4" w:rsidP="00745DE4">
            <w:pPr>
              <w:rPr>
                <w:rFonts w:ascii="Times New Roman" w:hAnsi="Times New Roman" w:cs="Times New Roman"/>
                <w:lang w:val="en-GB"/>
              </w:rPr>
            </w:pPr>
            <w:r w:rsidRPr="00DD12AC">
              <w:rPr>
                <w:rFonts w:ascii="Times New Roman" w:hAnsi="Times New Roman" w:cs="Times New Roman"/>
                <w:b/>
                <w:bCs/>
                <w:lang w:val="en-GB"/>
              </w:rPr>
              <w:t>7.2.2.6. silhouettes</w:t>
            </w:r>
            <w:r w:rsidRPr="00DD12AC">
              <w:rPr>
                <w:rFonts w:ascii="Times New Roman" w:hAnsi="Times New Roman" w:cs="Times New Roman"/>
                <w:lang w:val="en-GB"/>
              </w:rPr>
              <w:t>:</w:t>
            </w:r>
          </w:p>
          <w:p w14:paraId="5BD9E79B" w14:textId="0840BA53" w:rsidR="00745DE4" w:rsidRPr="00DD12AC" w:rsidRDefault="00745DE4" w:rsidP="00745DE4">
            <w:pPr>
              <w:rPr>
                <w:rFonts w:ascii="Times New Roman" w:hAnsi="Times New Roman" w:cs="Times New Roman"/>
                <w:lang w:val="en-GB"/>
              </w:rPr>
            </w:pPr>
            <w:r w:rsidRPr="00DD12AC">
              <w:rPr>
                <w:rFonts w:ascii="Times New Roman" w:hAnsi="Times New Roman" w:cs="Times New Roman"/>
                <w:lang w:val="en-GB"/>
              </w:rPr>
              <w:t xml:space="preserve">I. silhouette from the north-west, from the right bank of the Neris </w:t>
            </w:r>
            <w:r w:rsidR="00B263B4" w:rsidRPr="00DD12AC">
              <w:rPr>
                <w:rFonts w:ascii="Times New Roman" w:hAnsi="Times New Roman" w:cs="Times New Roman"/>
                <w:lang w:val="en-GB"/>
              </w:rPr>
              <w:t>R</w:t>
            </w:r>
            <w:r w:rsidRPr="00DD12AC">
              <w:rPr>
                <w:rFonts w:ascii="Times New Roman" w:hAnsi="Times New Roman" w:cs="Times New Roman"/>
                <w:lang w:val="en-GB"/>
              </w:rPr>
              <w:t>iver,</w:t>
            </w:r>
          </w:p>
          <w:p w14:paraId="51970777" w14:textId="475572E4" w:rsidR="00745DE4" w:rsidRPr="00DD12AC" w:rsidRDefault="00745DE4" w:rsidP="00745DE4">
            <w:pPr>
              <w:rPr>
                <w:rFonts w:ascii="Times New Roman" w:hAnsi="Times New Roman" w:cs="Times New Roman"/>
                <w:lang w:val="en-GB"/>
              </w:rPr>
            </w:pPr>
            <w:r w:rsidRPr="00DD12AC">
              <w:rPr>
                <w:rFonts w:ascii="Times New Roman" w:hAnsi="Times New Roman" w:cs="Times New Roman"/>
                <w:lang w:val="en-GB"/>
              </w:rPr>
              <w:t xml:space="preserve">II. silhouette from the northern slope of the Saviour Hill, </w:t>
            </w:r>
          </w:p>
          <w:p w14:paraId="2A06381F" w14:textId="3638B52E" w:rsidR="00745DE4" w:rsidRPr="00DD12AC" w:rsidRDefault="00745DE4" w:rsidP="00745DE4">
            <w:pPr>
              <w:rPr>
                <w:rFonts w:ascii="Times New Roman" w:hAnsi="Times New Roman" w:cs="Times New Roman"/>
                <w:lang w:val="en-GB"/>
              </w:rPr>
            </w:pPr>
            <w:r w:rsidRPr="00DD12AC">
              <w:rPr>
                <w:rFonts w:ascii="Times New Roman" w:hAnsi="Times New Roman" w:cs="Times New Roman"/>
                <w:lang w:val="en-GB"/>
              </w:rPr>
              <w:t xml:space="preserve">III. silhouette from </w:t>
            </w:r>
            <w:r w:rsidR="00935294" w:rsidRPr="00DD12AC">
              <w:rPr>
                <w:rFonts w:ascii="Times New Roman" w:hAnsi="Times New Roman" w:cs="Times New Roman"/>
                <w:lang w:val="en-GB"/>
              </w:rPr>
              <w:t>the southeast</w:t>
            </w:r>
            <w:r w:rsidRPr="00DD12AC">
              <w:rPr>
                <w:rFonts w:ascii="Times New Roman" w:hAnsi="Times New Roman" w:cs="Times New Roman"/>
                <w:lang w:val="en-GB"/>
              </w:rPr>
              <w:t xml:space="preserve">, from Subačiaus </w:t>
            </w:r>
            <w:r w:rsidR="00935294" w:rsidRPr="00DD12AC">
              <w:rPr>
                <w:rFonts w:ascii="Times New Roman" w:hAnsi="Times New Roman" w:cs="Times New Roman"/>
                <w:lang w:val="en-GB"/>
              </w:rPr>
              <w:t>Street;</w:t>
            </w:r>
          </w:p>
          <w:p w14:paraId="388B73F0" w14:textId="77777777" w:rsidR="00B263B4" w:rsidRPr="00DD12AC" w:rsidRDefault="00B263B4" w:rsidP="00745DE4">
            <w:pPr>
              <w:rPr>
                <w:rFonts w:ascii="Times New Roman" w:hAnsi="Times New Roman" w:cs="Times New Roman"/>
                <w:lang w:val="en-GB"/>
              </w:rPr>
            </w:pPr>
          </w:p>
          <w:p w14:paraId="4BA3D993" w14:textId="31CDEC8F" w:rsidR="00745DE4" w:rsidRPr="00DD12AC" w:rsidRDefault="00745DE4" w:rsidP="00745DE4">
            <w:pPr>
              <w:rPr>
                <w:rFonts w:ascii="Times New Roman" w:hAnsi="Times New Roman" w:cs="Times New Roman"/>
                <w:b/>
                <w:bCs/>
                <w:lang w:val="en-GB"/>
              </w:rPr>
            </w:pPr>
            <w:r w:rsidRPr="00DD12AC">
              <w:rPr>
                <w:rFonts w:ascii="Times New Roman" w:hAnsi="Times New Roman" w:cs="Times New Roman"/>
                <w:b/>
                <w:bCs/>
                <w:lang w:val="en-GB"/>
              </w:rPr>
              <w:t xml:space="preserve">7.2.2.7. </w:t>
            </w:r>
            <w:r w:rsidR="00935294" w:rsidRPr="00DD12AC">
              <w:rPr>
                <w:rFonts w:ascii="Times New Roman" w:hAnsi="Times New Roman" w:cs="Times New Roman"/>
                <w:b/>
                <w:bCs/>
                <w:lang w:val="en-GB"/>
              </w:rPr>
              <w:t>perspectives</w:t>
            </w:r>
            <w:r w:rsidRPr="00DD12AC">
              <w:rPr>
                <w:rFonts w:ascii="Times New Roman" w:hAnsi="Times New Roman" w:cs="Times New Roman"/>
                <w:b/>
                <w:bCs/>
                <w:lang w:val="en-GB"/>
              </w:rPr>
              <w:t>: &lt;...&gt;</w:t>
            </w:r>
          </w:p>
          <w:p w14:paraId="67DEADD9" w14:textId="58EB89F0" w:rsidR="00745DE4" w:rsidRPr="00DD12AC" w:rsidRDefault="00745DE4" w:rsidP="00745DE4">
            <w:pPr>
              <w:rPr>
                <w:rFonts w:ascii="Times New Roman" w:hAnsi="Times New Roman" w:cs="Times New Roman"/>
                <w:b/>
                <w:bCs/>
                <w:lang w:val="en-GB"/>
              </w:rPr>
            </w:pPr>
            <w:r w:rsidRPr="00DD12AC">
              <w:rPr>
                <w:rFonts w:ascii="Times New Roman" w:hAnsi="Times New Roman" w:cs="Times New Roman"/>
                <w:b/>
                <w:bCs/>
                <w:lang w:val="en-GB"/>
              </w:rPr>
              <w:t xml:space="preserve">7.2.2.8. </w:t>
            </w:r>
            <w:r w:rsidR="00935294" w:rsidRPr="00DD12AC">
              <w:rPr>
                <w:rFonts w:ascii="Times New Roman" w:hAnsi="Times New Roman" w:cs="Times New Roman"/>
                <w:b/>
                <w:bCs/>
                <w:lang w:val="en-GB"/>
              </w:rPr>
              <w:t>layouts</w:t>
            </w:r>
            <w:r w:rsidRPr="00DD12AC">
              <w:rPr>
                <w:rFonts w:ascii="Times New Roman" w:hAnsi="Times New Roman" w:cs="Times New Roman"/>
                <w:b/>
                <w:bCs/>
                <w:lang w:val="en-GB"/>
              </w:rPr>
              <w:t>: &lt;...&gt;</w:t>
            </w:r>
          </w:p>
          <w:p w14:paraId="5F17AE87" w14:textId="77777777" w:rsidR="00B263B4" w:rsidRPr="00DD12AC" w:rsidRDefault="00B263B4" w:rsidP="00745DE4">
            <w:pPr>
              <w:rPr>
                <w:rFonts w:ascii="Times New Roman" w:hAnsi="Times New Roman" w:cs="Times New Roman"/>
                <w:b/>
                <w:bCs/>
                <w:lang w:val="en-GB"/>
              </w:rPr>
            </w:pPr>
          </w:p>
          <w:p w14:paraId="2A8A2D39" w14:textId="1185830A" w:rsidR="00745DE4" w:rsidRPr="00DD12AC" w:rsidRDefault="00745DE4" w:rsidP="00B34C7E">
            <w:pPr>
              <w:rPr>
                <w:rFonts w:ascii="Times New Roman" w:hAnsi="Times New Roman" w:cs="Times New Roman"/>
                <w:lang w:val="en-GB"/>
              </w:rPr>
            </w:pPr>
            <w:r w:rsidRPr="00DD12AC">
              <w:rPr>
                <w:rFonts w:ascii="Times New Roman" w:hAnsi="Times New Roman" w:cs="Times New Roman"/>
                <w:b/>
                <w:bCs/>
                <w:lang w:val="en-GB"/>
              </w:rPr>
              <w:t xml:space="preserve">7. 4. </w:t>
            </w:r>
            <w:r w:rsidR="00D24284" w:rsidRPr="00DD12AC">
              <w:rPr>
                <w:rFonts w:ascii="Times New Roman" w:hAnsi="Times New Roman" w:cs="Times New Roman"/>
                <w:b/>
                <w:bCs/>
                <w:lang w:val="en-GB"/>
              </w:rPr>
              <w:t xml:space="preserve">Valuable properties of </w:t>
            </w:r>
            <w:r w:rsidR="00116568" w:rsidRPr="00DD12AC">
              <w:rPr>
                <w:rFonts w:ascii="Times New Roman" w:hAnsi="Times New Roman" w:cs="Times New Roman"/>
                <w:b/>
                <w:bCs/>
                <w:lang w:val="en-GB"/>
              </w:rPr>
              <w:t xml:space="preserve">the </w:t>
            </w:r>
            <w:r w:rsidR="00D24284" w:rsidRPr="00DD12AC">
              <w:rPr>
                <w:rFonts w:ascii="Times New Roman" w:hAnsi="Times New Roman" w:cs="Times New Roman"/>
                <w:b/>
                <w:bCs/>
                <w:lang w:val="en-GB"/>
              </w:rPr>
              <w:t>cultural landscape o</w:t>
            </w:r>
            <w:r w:rsidR="00015813" w:rsidRPr="00DD12AC">
              <w:rPr>
                <w:rFonts w:ascii="Times New Roman" w:hAnsi="Times New Roman" w:cs="Times New Roman"/>
                <w:b/>
                <w:bCs/>
                <w:lang w:val="en-GB"/>
              </w:rPr>
              <w:t>f</w:t>
            </w:r>
            <w:r w:rsidR="00D24284" w:rsidRPr="00DD12AC">
              <w:rPr>
                <w:rFonts w:ascii="Times New Roman" w:hAnsi="Times New Roman" w:cs="Times New Roman"/>
                <w:b/>
                <w:bCs/>
                <w:lang w:val="en-GB"/>
              </w:rPr>
              <w:t xml:space="preserve"> the nearest</w:t>
            </w:r>
            <w:r w:rsidR="00015813" w:rsidRPr="00DD12AC">
              <w:rPr>
                <w:rFonts w:ascii="Times New Roman" w:hAnsi="Times New Roman" w:cs="Times New Roman"/>
                <w:b/>
                <w:bCs/>
                <w:lang w:val="en-GB"/>
              </w:rPr>
              <w:t xml:space="preserve"> environment </w:t>
            </w:r>
            <w:r w:rsidRPr="00DD12AC">
              <w:rPr>
                <w:rFonts w:ascii="Times New Roman" w:hAnsi="Times New Roman" w:cs="Times New Roman"/>
                <w:b/>
                <w:bCs/>
                <w:lang w:val="en-GB"/>
              </w:rPr>
              <w:t xml:space="preserve">surrounding </w:t>
            </w:r>
            <w:r w:rsidR="00015813" w:rsidRPr="00DD12AC">
              <w:rPr>
                <w:rFonts w:ascii="Times New Roman" w:hAnsi="Times New Roman" w:cs="Times New Roman"/>
                <w:b/>
                <w:bCs/>
                <w:lang w:val="en-GB"/>
              </w:rPr>
              <w:t>the heritage territory or area</w:t>
            </w:r>
            <w:r w:rsidR="00015813" w:rsidRPr="00DD12AC">
              <w:rPr>
                <w:rFonts w:ascii="Times New Roman" w:hAnsi="Times New Roman" w:cs="Times New Roman"/>
                <w:lang w:val="en-GB"/>
              </w:rPr>
              <w:t xml:space="preserve"> – borders the historic part of Vilnius known as Naujamiestis 33653, UV70, on the west and southwest, the histori</w:t>
            </w:r>
            <w:r w:rsidR="00116568" w:rsidRPr="00DD12AC">
              <w:rPr>
                <w:rFonts w:ascii="Times New Roman" w:hAnsi="Times New Roman" w:cs="Times New Roman"/>
                <w:lang w:val="en-GB"/>
              </w:rPr>
              <w:t>c</w:t>
            </w:r>
            <w:r w:rsidR="00015813" w:rsidRPr="00DD12AC">
              <w:rPr>
                <w:rFonts w:ascii="Times New Roman" w:hAnsi="Times New Roman" w:cs="Times New Roman"/>
                <w:lang w:val="en-GB"/>
              </w:rPr>
              <w:t xml:space="preserve"> part of Vilnius, known as Antakalnis 16076,</w:t>
            </w:r>
            <w:r w:rsidR="00B34C7E" w:rsidRPr="00DD12AC">
              <w:rPr>
                <w:rFonts w:ascii="Times New Roman" w:hAnsi="Times New Roman" w:cs="Times New Roman"/>
                <w:lang w:val="en-GB"/>
              </w:rPr>
              <w:t xml:space="preserve"> </w:t>
            </w:r>
            <w:r w:rsidR="00015813" w:rsidRPr="00DD12AC">
              <w:rPr>
                <w:rFonts w:ascii="Times New Roman" w:hAnsi="Times New Roman" w:cs="Times New Roman"/>
                <w:lang w:val="en-GB"/>
              </w:rPr>
              <w:t xml:space="preserve">UV70, - on the north-east, the historic part of Vilnius known as the Rasos colony 16077, UV62, UV70, - on the south, Bernardine cemetery 16076, IV58, - on the east, and the territory of the Green Bridge with statues – on the north-west. </w:t>
            </w:r>
          </w:p>
        </w:tc>
      </w:tr>
      <w:tr w:rsidR="00382511" w:rsidRPr="00DD12AC" w14:paraId="53F948C1" w14:textId="77777777" w:rsidTr="00043263">
        <w:tc>
          <w:tcPr>
            <w:tcW w:w="1271" w:type="dxa"/>
          </w:tcPr>
          <w:p w14:paraId="04761BC9" w14:textId="5782CC2E" w:rsidR="00382511" w:rsidRPr="00DD12AC" w:rsidRDefault="00B34C7E" w:rsidP="00B70963">
            <w:pPr>
              <w:rPr>
                <w:rFonts w:ascii="Times New Roman" w:hAnsi="Times New Roman" w:cs="Times New Roman"/>
                <w:lang w:val="en-GB"/>
              </w:rPr>
            </w:pPr>
            <w:r w:rsidRPr="00DD12AC">
              <w:rPr>
                <w:rFonts w:ascii="Times New Roman" w:hAnsi="Times New Roman" w:cs="Times New Roman"/>
                <w:lang w:val="en-GB"/>
              </w:rPr>
              <w:lastRenderedPageBreak/>
              <w:t>XIX.</w:t>
            </w:r>
          </w:p>
        </w:tc>
        <w:tc>
          <w:tcPr>
            <w:tcW w:w="4111" w:type="dxa"/>
          </w:tcPr>
          <w:p w14:paraId="75DEB5BC" w14:textId="1FAAC39B" w:rsidR="00382511" w:rsidRPr="00DD12AC" w:rsidRDefault="005E3AC2" w:rsidP="00B70963">
            <w:pPr>
              <w:rPr>
                <w:rFonts w:ascii="Times New Roman" w:hAnsi="Times New Roman" w:cs="Times New Roman"/>
                <w:lang w:val="en-GB"/>
              </w:rPr>
            </w:pPr>
            <w:r w:rsidRPr="00DD12AC">
              <w:rPr>
                <w:rFonts w:ascii="Times New Roman" w:hAnsi="Times New Roman" w:cs="Times New Roman"/>
                <w:lang w:val="en-GB"/>
              </w:rPr>
              <w:t xml:space="preserve">Christianity having dominated since the Middle Ages and the increased importance of Judaism led to the emergence of </w:t>
            </w:r>
            <w:r w:rsidRPr="00DD12AC">
              <w:rPr>
                <w:rFonts w:ascii="Times New Roman" w:hAnsi="Times New Roman" w:cs="Times New Roman"/>
                <w:b/>
                <w:bCs/>
                <w:lang w:val="en-GB"/>
              </w:rPr>
              <w:t xml:space="preserve">objects of representative tangible heritage of religious communities, including </w:t>
            </w:r>
            <w:r w:rsidR="00116568" w:rsidRPr="00DD12AC">
              <w:rPr>
                <w:rFonts w:ascii="Times New Roman" w:hAnsi="Times New Roman" w:cs="Times New Roman"/>
                <w:b/>
                <w:bCs/>
                <w:lang w:val="en-GB"/>
              </w:rPr>
              <w:t xml:space="preserve">the </w:t>
            </w:r>
            <w:r w:rsidRPr="00DD12AC">
              <w:rPr>
                <w:rFonts w:ascii="Times New Roman" w:hAnsi="Times New Roman" w:cs="Times New Roman"/>
                <w:b/>
                <w:bCs/>
                <w:lang w:val="en-GB"/>
              </w:rPr>
              <w:t>Church of St. Michael the Archangel, the Church of St. Stephen, the Church of St. Casimir, the Church of All Saints and the Church of St. Theresa</w:t>
            </w:r>
            <w:r w:rsidRPr="00DD12AC">
              <w:rPr>
                <w:rFonts w:ascii="Times New Roman" w:hAnsi="Times New Roman" w:cs="Times New Roman"/>
                <w:lang w:val="en-GB"/>
              </w:rPr>
              <w:t>.</w:t>
            </w:r>
          </w:p>
          <w:p w14:paraId="16D83EAA" w14:textId="77777777" w:rsidR="005E3AC2" w:rsidRPr="00DD12AC" w:rsidRDefault="005E3AC2" w:rsidP="00B70963">
            <w:pPr>
              <w:rPr>
                <w:rFonts w:ascii="Times New Roman" w:hAnsi="Times New Roman" w:cs="Times New Roman"/>
                <w:lang w:val="en-GB"/>
              </w:rPr>
            </w:pPr>
          </w:p>
          <w:p w14:paraId="4214B1D4" w14:textId="6ADA2A22" w:rsidR="005E3AC2" w:rsidRPr="00DD12AC" w:rsidRDefault="00E34A98" w:rsidP="00B70963">
            <w:pPr>
              <w:rPr>
                <w:rFonts w:ascii="Times New Roman" w:hAnsi="Times New Roman" w:cs="Times New Roman"/>
                <w:lang w:val="en-GB"/>
              </w:rPr>
            </w:pPr>
            <w:r w:rsidRPr="00DD12AC">
              <w:rPr>
                <w:rFonts w:ascii="Times New Roman" w:hAnsi="Times New Roman" w:cs="Times New Roman"/>
                <w:lang w:val="en-GB"/>
              </w:rPr>
              <w:t xml:space="preserve">Buildings successfully rebuilt after various disasters marked the city with some unique features – these were </w:t>
            </w:r>
            <w:r w:rsidRPr="00DD12AC">
              <w:rPr>
                <w:rFonts w:ascii="Times New Roman" w:hAnsi="Times New Roman" w:cs="Times New Roman"/>
                <w:b/>
                <w:bCs/>
                <w:lang w:val="en-GB"/>
              </w:rPr>
              <w:t>buildings of the Cathedral, the Town Hall, the Arsenal building, the Tyzenhauzai Palace, De Reus Palace, Pacai Palace and Masalskiai Palace</w:t>
            </w:r>
          </w:p>
        </w:tc>
        <w:tc>
          <w:tcPr>
            <w:tcW w:w="4246" w:type="dxa"/>
          </w:tcPr>
          <w:p w14:paraId="0799947C" w14:textId="340EBD15" w:rsidR="00E34A98" w:rsidRPr="00DD12AC" w:rsidRDefault="00E34A98" w:rsidP="00E34A98">
            <w:pPr>
              <w:rPr>
                <w:rFonts w:ascii="Times New Roman" w:hAnsi="Times New Roman" w:cs="Times New Roman"/>
                <w:b/>
                <w:bCs/>
                <w:lang w:val="en-GB"/>
              </w:rPr>
            </w:pPr>
            <w:r w:rsidRPr="00DD12AC">
              <w:rPr>
                <w:rFonts w:ascii="Times New Roman" w:hAnsi="Times New Roman" w:cs="Times New Roman"/>
                <w:b/>
                <w:bCs/>
                <w:lang w:val="en-GB"/>
              </w:rPr>
              <w:lastRenderedPageBreak/>
              <w:t>7.2.2.9. dominants -</w:t>
            </w:r>
          </w:p>
          <w:p w14:paraId="5D77DFD6" w14:textId="20B01173" w:rsidR="00E34A98" w:rsidRPr="00DD12AC" w:rsidRDefault="00E34A98" w:rsidP="00E34A98">
            <w:pPr>
              <w:rPr>
                <w:rFonts w:ascii="Times New Roman" w:hAnsi="Times New Roman" w:cs="Times New Roman"/>
                <w:lang w:val="en-GB"/>
              </w:rPr>
            </w:pPr>
            <w:r w:rsidRPr="00DD12AC">
              <w:rPr>
                <w:rFonts w:ascii="Times New Roman" w:hAnsi="Times New Roman" w:cs="Times New Roman"/>
                <w:b/>
                <w:bCs/>
                <w:lang w:val="en-GB"/>
              </w:rPr>
              <w:t>- Zone I:</w:t>
            </w:r>
            <w:r w:rsidRPr="00DD12AC">
              <w:rPr>
                <w:rFonts w:ascii="Times New Roman" w:hAnsi="Times New Roman" w:cs="Times New Roman"/>
                <w:lang w:val="en-GB"/>
              </w:rPr>
              <w:t xml:space="preserve"> Cathedral Basilica of St. Stanislaus and St. Ladislaus with the remains of a defensive tower and a belfry of the complex of buildings of the Cathedral Basilica, the Lower and Upper Castle buildings, remains of the Western Tower of the Upper Castle on the Castle Hill and the Monument to the Three Crosses at the top of the Bald Hill;</w:t>
            </w:r>
          </w:p>
          <w:p w14:paraId="32D45E78" w14:textId="6802F161" w:rsidR="00E34A98" w:rsidRPr="00DD12AC" w:rsidRDefault="00E34A98" w:rsidP="00E34A98">
            <w:pPr>
              <w:rPr>
                <w:rFonts w:ascii="Times New Roman" w:hAnsi="Times New Roman" w:cs="Times New Roman"/>
                <w:lang w:val="en-GB"/>
              </w:rPr>
            </w:pPr>
            <w:r w:rsidRPr="00DD12AC">
              <w:rPr>
                <w:rFonts w:ascii="Times New Roman" w:hAnsi="Times New Roman" w:cs="Times New Roman"/>
                <w:lang w:val="en-GB"/>
              </w:rPr>
              <w:lastRenderedPageBreak/>
              <w:t xml:space="preserve"> - </w:t>
            </w:r>
            <w:r w:rsidRPr="00DD12AC">
              <w:rPr>
                <w:rFonts w:ascii="Times New Roman" w:hAnsi="Times New Roman" w:cs="Times New Roman"/>
                <w:b/>
                <w:bCs/>
                <w:lang w:val="en-GB"/>
              </w:rPr>
              <w:t>Zone II</w:t>
            </w:r>
            <w:r w:rsidRPr="00DD12AC">
              <w:rPr>
                <w:rFonts w:ascii="Times New Roman" w:hAnsi="Times New Roman" w:cs="Times New Roman"/>
                <w:lang w:val="en-GB"/>
              </w:rPr>
              <w:t xml:space="preserve">: </w:t>
            </w:r>
            <w:r w:rsidR="00B53AA4" w:rsidRPr="00DD12AC">
              <w:rPr>
                <w:rFonts w:ascii="Times New Roman" w:hAnsi="Times New Roman" w:cs="Times New Roman"/>
                <w:lang w:val="en-GB"/>
              </w:rPr>
              <w:t xml:space="preserve">ensemble of buildings of </w:t>
            </w:r>
            <w:r w:rsidRPr="00DD12AC">
              <w:rPr>
                <w:rFonts w:ascii="Times New Roman" w:hAnsi="Times New Roman" w:cs="Times New Roman"/>
                <w:lang w:val="en-GB"/>
              </w:rPr>
              <w:t>Vilnius Bonifratr</w:t>
            </w:r>
            <w:r w:rsidR="00B53AA4" w:rsidRPr="00DD12AC">
              <w:rPr>
                <w:rFonts w:ascii="Times New Roman" w:hAnsi="Times New Roman" w:cs="Times New Roman"/>
                <w:lang w:val="en-GB"/>
              </w:rPr>
              <w:t>es</w:t>
            </w:r>
            <w:r w:rsidRPr="00DD12AC">
              <w:rPr>
                <w:rFonts w:ascii="Times New Roman" w:hAnsi="Times New Roman" w:cs="Times New Roman"/>
                <w:lang w:val="en-GB"/>
              </w:rPr>
              <w:t xml:space="preserve"> Monastery with </w:t>
            </w:r>
            <w:r w:rsidR="00B53AA4" w:rsidRPr="00DD12AC">
              <w:rPr>
                <w:rFonts w:ascii="Times New Roman" w:hAnsi="Times New Roman" w:cs="Times New Roman"/>
                <w:lang w:val="en-GB"/>
              </w:rPr>
              <w:t>the Holy</w:t>
            </w:r>
            <w:r w:rsidRPr="00DD12AC">
              <w:rPr>
                <w:rFonts w:ascii="Times New Roman" w:hAnsi="Times New Roman" w:cs="Times New Roman"/>
                <w:lang w:val="en-GB"/>
              </w:rPr>
              <w:t xml:space="preserve"> </w:t>
            </w:r>
            <w:r w:rsidR="00B53AA4" w:rsidRPr="00DD12AC">
              <w:rPr>
                <w:rFonts w:ascii="Times New Roman" w:hAnsi="Times New Roman" w:cs="Times New Roman"/>
                <w:lang w:val="en-GB"/>
              </w:rPr>
              <w:t xml:space="preserve">Cross </w:t>
            </w:r>
            <w:r w:rsidRPr="00DD12AC">
              <w:rPr>
                <w:rFonts w:ascii="Times New Roman" w:hAnsi="Times New Roman" w:cs="Times New Roman"/>
                <w:lang w:val="en-GB"/>
              </w:rPr>
              <w:t xml:space="preserve">Church; </w:t>
            </w:r>
            <w:r w:rsidR="00B53AA4" w:rsidRPr="00DD12AC">
              <w:rPr>
                <w:rFonts w:ascii="Times New Roman" w:hAnsi="Times New Roman" w:cs="Times New Roman"/>
                <w:lang w:val="en-GB"/>
              </w:rPr>
              <w:t xml:space="preserve">ensemble of buildings of the Church of Saints Francis of Assisi, </w:t>
            </w:r>
            <w:r w:rsidRPr="00DD12AC">
              <w:rPr>
                <w:rFonts w:ascii="Times New Roman" w:hAnsi="Times New Roman" w:cs="Times New Roman"/>
                <w:lang w:val="en-GB"/>
              </w:rPr>
              <w:t>Bernardin</w:t>
            </w:r>
            <w:r w:rsidR="00B53AA4" w:rsidRPr="00DD12AC">
              <w:rPr>
                <w:rFonts w:ascii="Times New Roman" w:hAnsi="Times New Roman" w:cs="Times New Roman"/>
                <w:lang w:val="en-GB"/>
              </w:rPr>
              <w:t>o of</w:t>
            </w:r>
            <w:r w:rsidRPr="00DD12AC">
              <w:rPr>
                <w:rFonts w:ascii="Times New Roman" w:hAnsi="Times New Roman" w:cs="Times New Roman"/>
                <w:lang w:val="en-GB"/>
              </w:rPr>
              <w:t xml:space="preserve"> Sien</w:t>
            </w:r>
            <w:r w:rsidR="00B53AA4" w:rsidRPr="00DD12AC">
              <w:rPr>
                <w:rFonts w:ascii="Times New Roman" w:hAnsi="Times New Roman" w:cs="Times New Roman"/>
                <w:lang w:val="en-GB"/>
              </w:rPr>
              <w:t>a</w:t>
            </w:r>
            <w:r w:rsidRPr="00DD12AC">
              <w:rPr>
                <w:rFonts w:ascii="Times New Roman" w:hAnsi="Times New Roman" w:cs="Times New Roman"/>
                <w:lang w:val="en-GB"/>
              </w:rPr>
              <w:t xml:space="preserve"> and St.</w:t>
            </w:r>
            <w:r w:rsidR="00B53AA4" w:rsidRPr="00DD12AC">
              <w:rPr>
                <w:rFonts w:ascii="Times New Roman" w:hAnsi="Times New Roman" w:cs="Times New Roman"/>
                <w:lang w:val="en-GB"/>
              </w:rPr>
              <w:t xml:space="preserve"> </w:t>
            </w:r>
            <w:r w:rsidRPr="00DD12AC">
              <w:rPr>
                <w:rFonts w:ascii="Times New Roman" w:hAnsi="Times New Roman" w:cs="Times New Roman"/>
                <w:lang w:val="en-GB"/>
              </w:rPr>
              <w:t>Anne</w:t>
            </w:r>
            <w:r w:rsidR="003642DE" w:rsidRPr="00DD12AC">
              <w:rPr>
                <w:rFonts w:ascii="Times New Roman" w:hAnsi="Times New Roman" w:cs="Times New Roman"/>
                <w:lang w:val="en-GB"/>
              </w:rPr>
              <w:t>,</w:t>
            </w:r>
            <w:r w:rsidR="00B53AA4" w:rsidRPr="00DD12AC">
              <w:rPr>
                <w:rFonts w:ascii="Times New Roman" w:hAnsi="Times New Roman" w:cs="Times New Roman"/>
                <w:lang w:val="en-GB"/>
              </w:rPr>
              <w:t xml:space="preserve"> </w:t>
            </w:r>
            <w:r w:rsidRPr="00DD12AC">
              <w:rPr>
                <w:rFonts w:ascii="Times New Roman" w:hAnsi="Times New Roman" w:cs="Times New Roman"/>
                <w:lang w:val="en-GB"/>
              </w:rPr>
              <w:t>and</w:t>
            </w:r>
            <w:r w:rsidR="00B53AA4" w:rsidRPr="00DD12AC">
              <w:rPr>
                <w:rFonts w:ascii="Times New Roman" w:hAnsi="Times New Roman" w:cs="Times New Roman"/>
                <w:lang w:val="en-GB"/>
              </w:rPr>
              <w:t xml:space="preserve"> the</w:t>
            </w:r>
            <w:r w:rsidRPr="00DD12AC">
              <w:rPr>
                <w:rFonts w:ascii="Times New Roman" w:hAnsi="Times New Roman" w:cs="Times New Roman"/>
                <w:lang w:val="en-GB"/>
              </w:rPr>
              <w:t xml:space="preserve"> Bernardine Monastery buildings</w:t>
            </w:r>
            <w:r w:rsidR="00B53AA4" w:rsidRPr="00DD12AC">
              <w:rPr>
                <w:rFonts w:ascii="Times New Roman" w:hAnsi="Times New Roman" w:cs="Times New Roman"/>
                <w:lang w:val="en-GB"/>
              </w:rPr>
              <w:t xml:space="preserve">; complex of buildings of </w:t>
            </w:r>
            <w:r w:rsidRPr="00DD12AC">
              <w:rPr>
                <w:rFonts w:ascii="Times New Roman" w:hAnsi="Times New Roman" w:cs="Times New Roman"/>
                <w:lang w:val="en-GB"/>
              </w:rPr>
              <w:t xml:space="preserve">Vilnius University with </w:t>
            </w:r>
            <w:r w:rsidR="00B53AA4" w:rsidRPr="00DD12AC">
              <w:rPr>
                <w:rFonts w:ascii="Times New Roman" w:hAnsi="Times New Roman" w:cs="Times New Roman"/>
                <w:lang w:val="en-GB"/>
              </w:rPr>
              <w:t xml:space="preserve">the Church of </w:t>
            </w:r>
            <w:r w:rsidRPr="00DD12AC">
              <w:rPr>
                <w:rFonts w:ascii="Times New Roman" w:hAnsi="Times New Roman" w:cs="Times New Roman"/>
                <w:lang w:val="en-GB"/>
              </w:rPr>
              <w:t xml:space="preserve">St. John the Baptist and St. </w:t>
            </w:r>
            <w:r w:rsidR="003642DE" w:rsidRPr="00DD12AC">
              <w:rPr>
                <w:rFonts w:ascii="Times New Roman" w:hAnsi="Times New Roman" w:cs="Times New Roman"/>
                <w:lang w:val="en-GB"/>
              </w:rPr>
              <w:t xml:space="preserve">John </w:t>
            </w:r>
            <w:r w:rsidRPr="00DD12AC">
              <w:rPr>
                <w:rFonts w:ascii="Times New Roman" w:hAnsi="Times New Roman" w:cs="Times New Roman"/>
                <w:lang w:val="en-GB"/>
              </w:rPr>
              <w:t xml:space="preserve">the Apostle and Evangelist and </w:t>
            </w:r>
            <w:r w:rsidR="00B53AA4" w:rsidRPr="00DD12AC">
              <w:rPr>
                <w:rFonts w:ascii="Times New Roman" w:hAnsi="Times New Roman" w:cs="Times New Roman"/>
                <w:lang w:val="en-GB"/>
              </w:rPr>
              <w:t xml:space="preserve">a </w:t>
            </w:r>
            <w:r w:rsidRPr="00DD12AC">
              <w:rPr>
                <w:rFonts w:ascii="Times New Roman" w:hAnsi="Times New Roman" w:cs="Times New Roman"/>
                <w:lang w:val="en-GB"/>
              </w:rPr>
              <w:t xml:space="preserve">belfry ..., </w:t>
            </w:r>
            <w:r w:rsidR="00B53AA4" w:rsidRPr="00DD12AC">
              <w:rPr>
                <w:rFonts w:ascii="Times New Roman" w:hAnsi="Times New Roman" w:cs="Times New Roman"/>
                <w:lang w:val="en-GB"/>
              </w:rPr>
              <w:t>r</w:t>
            </w:r>
            <w:r w:rsidRPr="00DD12AC">
              <w:rPr>
                <w:rFonts w:ascii="Times New Roman" w:hAnsi="Times New Roman" w:cs="Times New Roman"/>
                <w:lang w:val="en-GB"/>
              </w:rPr>
              <w:t xml:space="preserve">epresentative </w:t>
            </w:r>
            <w:r w:rsidR="00B53AA4" w:rsidRPr="00DD12AC">
              <w:rPr>
                <w:rFonts w:ascii="Times New Roman" w:hAnsi="Times New Roman" w:cs="Times New Roman"/>
                <w:lang w:val="en-GB"/>
              </w:rPr>
              <w:t>c</w:t>
            </w:r>
            <w:r w:rsidRPr="00DD12AC">
              <w:rPr>
                <w:rFonts w:ascii="Times New Roman" w:hAnsi="Times New Roman" w:cs="Times New Roman"/>
                <w:lang w:val="en-GB"/>
              </w:rPr>
              <w:t>omplex</w:t>
            </w:r>
            <w:r w:rsidR="00B53AA4" w:rsidRPr="00DD12AC">
              <w:rPr>
                <w:rFonts w:ascii="Times New Roman" w:hAnsi="Times New Roman" w:cs="Times New Roman"/>
                <w:lang w:val="en-GB"/>
              </w:rPr>
              <w:t xml:space="preserve"> of Vilnius buildings</w:t>
            </w:r>
            <w:r w:rsidRPr="00DD12AC">
              <w:rPr>
                <w:rFonts w:ascii="Times New Roman" w:hAnsi="Times New Roman" w:cs="Times New Roman"/>
                <w:lang w:val="en-GB"/>
              </w:rPr>
              <w:t xml:space="preserve"> (Presidential Palace) and St. Trinity Church</w:t>
            </w:r>
            <w:r w:rsidR="00B53AA4" w:rsidRPr="00DD12AC">
              <w:rPr>
                <w:rFonts w:ascii="Times New Roman" w:hAnsi="Times New Roman" w:cs="Times New Roman"/>
                <w:lang w:val="en-GB"/>
              </w:rPr>
              <w:t xml:space="preserve"> of Vilnius</w:t>
            </w:r>
            <w:r w:rsidRPr="00DD12AC">
              <w:rPr>
                <w:rFonts w:ascii="Times New Roman" w:hAnsi="Times New Roman" w:cs="Times New Roman"/>
                <w:lang w:val="en-GB"/>
              </w:rPr>
              <w:t xml:space="preserve"> ..., ensemble of buildings with </w:t>
            </w:r>
            <w:r w:rsidR="00B53AA4" w:rsidRPr="00DD12AC">
              <w:rPr>
                <w:rFonts w:ascii="Times New Roman" w:hAnsi="Times New Roman" w:cs="Times New Roman"/>
                <w:lang w:val="en-GB"/>
              </w:rPr>
              <w:t xml:space="preserve">the Church of </w:t>
            </w:r>
            <w:r w:rsidRPr="00DD12AC">
              <w:rPr>
                <w:rFonts w:ascii="Times New Roman" w:hAnsi="Times New Roman" w:cs="Times New Roman"/>
                <w:lang w:val="en-GB"/>
              </w:rPr>
              <w:t>St. Ignot</w:t>
            </w:r>
            <w:r w:rsidR="00B53AA4" w:rsidRPr="00DD12AC">
              <w:rPr>
                <w:rFonts w:ascii="Times New Roman" w:hAnsi="Times New Roman" w:cs="Times New Roman"/>
                <w:lang w:val="en-GB"/>
              </w:rPr>
              <w:t xml:space="preserve">ius </w:t>
            </w:r>
            <w:r w:rsidRPr="00DD12AC">
              <w:rPr>
                <w:rFonts w:ascii="Times New Roman" w:hAnsi="Times New Roman" w:cs="Times New Roman"/>
                <w:lang w:val="en-GB"/>
              </w:rPr>
              <w:t xml:space="preserve">..., </w:t>
            </w:r>
            <w:r w:rsidR="00B53AA4" w:rsidRPr="00DD12AC">
              <w:rPr>
                <w:rFonts w:ascii="Times New Roman" w:hAnsi="Times New Roman" w:cs="Times New Roman"/>
                <w:lang w:val="en-GB"/>
              </w:rPr>
              <w:t xml:space="preserve">ensemble of buildings of the </w:t>
            </w:r>
            <w:r w:rsidRPr="00DD12AC">
              <w:rPr>
                <w:rFonts w:ascii="Times New Roman" w:hAnsi="Times New Roman" w:cs="Times New Roman"/>
                <w:lang w:val="en-GB"/>
              </w:rPr>
              <w:t>Vilnius Dominican Monastery with</w:t>
            </w:r>
            <w:r w:rsidR="00B53AA4" w:rsidRPr="00DD12AC">
              <w:rPr>
                <w:rFonts w:ascii="Times New Roman" w:hAnsi="Times New Roman" w:cs="Times New Roman"/>
                <w:lang w:val="en-GB"/>
              </w:rPr>
              <w:t xml:space="preserve"> the </w:t>
            </w:r>
            <w:r w:rsidRPr="00DD12AC">
              <w:rPr>
                <w:rFonts w:ascii="Times New Roman" w:hAnsi="Times New Roman" w:cs="Times New Roman"/>
                <w:lang w:val="en-GB"/>
              </w:rPr>
              <w:t>Church of the Holy Spirit and ensemble of the Benedictine monastery with St. Catherine</w:t>
            </w:r>
            <w:r w:rsidR="00B53AA4" w:rsidRPr="00DD12AC">
              <w:rPr>
                <w:rFonts w:ascii="Times New Roman" w:hAnsi="Times New Roman" w:cs="Times New Roman"/>
                <w:lang w:val="en-GB"/>
              </w:rPr>
              <w:t>’</w:t>
            </w:r>
            <w:r w:rsidRPr="00DD12AC">
              <w:rPr>
                <w:rFonts w:ascii="Times New Roman" w:hAnsi="Times New Roman" w:cs="Times New Roman"/>
                <w:lang w:val="en-GB"/>
              </w:rPr>
              <w:t xml:space="preserve">s Church ..., </w:t>
            </w:r>
            <w:r w:rsidR="00B53AA4" w:rsidRPr="00DD12AC">
              <w:rPr>
                <w:rFonts w:ascii="Times New Roman" w:hAnsi="Times New Roman" w:cs="Times New Roman"/>
                <w:lang w:val="en-GB"/>
              </w:rPr>
              <w:t xml:space="preserve">ensemble of the </w:t>
            </w:r>
            <w:r w:rsidRPr="00DD12AC">
              <w:rPr>
                <w:rFonts w:ascii="Times New Roman" w:hAnsi="Times New Roman" w:cs="Times New Roman"/>
                <w:lang w:val="en-GB"/>
              </w:rPr>
              <w:t xml:space="preserve">Franciscan </w:t>
            </w:r>
            <w:r w:rsidR="003642DE" w:rsidRPr="00DD12AC">
              <w:rPr>
                <w:rFonts w:ascii="Times New Roman" w:hAnsi="Times New Roman" w:cs="Times New Roman"/>
                <w:lang w:val="en-GB"/>
              </w:rPr>
              <w:t>M</w:t>
            </w:r>
            <w:r w:rsidRPr="00DD12AC">
              <w:rPr>
                <w:rFonts w:ascii="Times New Roman" w:hAnsi="Times New Roman" w:cs="Times New Roman"/>
                <w:lang w:val="en-GB"/>
              </w:rPr>
              <w:t xml:space="preserve">onastery with </w:t>
            </w:r>
            <w:r w:rsidR="009773E8" w:rsidRPr="00DD12AC">
              <w:rPr>
                <w:rFonts w:ascii="Times New Roman" w:hAnsi="Times New Roman" w:cs="Times New Roman"/>
                <w:lang w:val="en-GB"/>
              </w:rPr>
              <w:t xml:space="preserve">the Church </w:t>
            </w:r>
            <w:r w:rsidRPr="00DD12AC">
              <w:rPr>
                <w:rFonts w:ascii="Times New Roman" w:hAnsi="Times New Roman" w:cs="Times New Roman"/>
                <w:lang w:val="en-GB"/>
              </w:rPr>
              <w:t xml:space="preserve">of the Assumption of the Blessed Virgin Mary ..., ensemble of </w:t>
            </w:r>
            <w:r w:rsidR="009773E8" w:rsidRPr="00DD12AC">
              <w:rPr>
                <w:rFonts w:ascii="Times New Roman" w:hAnsi="Times New Roman" w:cs="Times New Roman"/>
                <w:lang w:val="en-GB"/>
              </w:rPr>
              <w:t xml:space="preserve">buildings of </w:t>
            </w:r>
            <w:r w:rsidRPr="00DD12AC">
              <w:rPr>
                <w:rFonts w:ascii="Times New Roman" w:hAnsi="Times New Roman" w:cs="Times New Roman"/>
                <w:lang w:val="en-GB"/>
              </w:rPr>
              <w:t xml:space="preserve">Vilnius Bernardine </w:t>
            </w:r>
            <w:r w:rsidR="003642DE" w:rsidRPr="00DD12AC">
              <w:rPr>
                <w:rFonts w:ascii="Times New Roman" w:hAnsi="Times New Roman" w:cs="Times New Roman"/>
                <w:lang w:val="en-GB"/>
              </w:rPr>
              <w:t>M</w:t>
            </w:r>
            <w:r w:rsidRPr="00DD12AC">
              <w:rPr>
                <w:rFonts w:ascii="Times New Roman" w:hAnsi="Times New Roman" w:cs="Times New Roman"/>
                <w:lang w:val="en-GB"/>
              </w:rPr>
              <w:t xml:space="preserve">onastery with </w:t>
            </w:r>
            <w:r w:rsidR="009773E8" w:rsidRPr="00DD12AC">
              <w:rPr>
                <w:rFonts w:ascii="Times New Roman" w:hAnsi="Times New Roman" w:cs="Times New Roman"/>
                <w:lang w:val="en-GB"/>
              </w:rPr>
              <w:t>the Church of St. Michael the Archangel</w:t>
            </w:r>
            <w:r w:rsidRPr="00DD12AC">
              <w:rPr>
                <w:rFonts w:ascii="Times New Roman" w:hAnsi="Times New Roman" w:cs="Times New Roman"/>
                <w:lang w:val="en-GB"/>
              </w:rPr>
              <w:t xml:space="preserve"> ..., Vilnius Orthodox Cathedral of the Assumption of the Blessed Virgin ...,</w:t>
            </w:r>
            <w:r w:rsidR="009773E8" w:rsidRPr="00DD12AC">
              <w:rPr>
                <w:rFonts w:ascii="Times New Roman" w:hAnsi="Times New Roman" w:cs="Times New Roman"/>
                <w:lang w:val="en-GB"/>
              </w:rPr>
              <w:t xml:space="preserve"> the Sobor of the Assumption of Mary Mother of God of Vilnius, </w:t>
            </w:r>
            <w:r w:rsidRPr="00DD12AC">
              <w:rPr>
                <w:rFonts w:ascii="Times New Roman" w:hAnsi="Times New Roman" w:cs="Times New Roman"/>
                <w:lang w:val="en-GB"/>
              </w:rPr>
              <w:t>Orthodox Church</w:t>
            </w:r>
            <w:r w:rsidR="009773E8" w:rsidRPr="00DD12AC">
              <w:rPr>
                <w:rFonts w:ascii="Times New Roman" w:hAnsi="Times New Roman" w:cs="Times New Roman"/>
                <w:lang w:val="en-GB"/>
              </w:rPr>
              <w:t xml:space="preserve"> of St. Michael of Vilnius in the block </w:t>
            </w:r>
            <w:r w:rsidRPr="00DD12AC">
              <w:rPr>
                <w:rFonts w:ascii="Times New Roman" w:hAnsi="Times New Roman" w:cs="Times New Roman"/>
                <w:lang w:val="en-GB"/>
              </w:rPr>
              <w:t xml:space="preserve">..., </w:t>
            </w:r>
            <w:r w:rsidR="009773E8" w:rsidRPr="00DD12AC">
              <w:rPr>
                <w:rFonts w:ascii="Times New Roman" w:hAnsi="Times New Roman" w:cs="Times New Roman"/>
                <w:lang w:val="en-GB"/>
              </w:rPr>
              <w:t xml:space="preserve">ensemble of buildings of </w:t>
            </w:r>
            <w:r w:rsidRPr="00DD12AC">
              <w:rPr>
                <w:rFonts w:ascii="Times New Roman" w:hAnsi="Times New Roman" w:cs="Times New Roman"/>
                <w:lang w:val="en-GB"/>
              </w:rPr>
              <w:t xml:space="preserve">Vilnius Augustinian </w:t>
            </w:r>
            <w:r w:rsidR="003642DE" w:rsidRPr="00DD12AC">
              <w:rPr>
                <w:rFonts w:ascii="Times New Roman" w:hAnsi="Times New Roman" w:cs="Times New Roman"/>
                <w:lang w:val="en-GB"/>
              </w:rPr>
              <w:t>M</w:t>
            </w:r>
            <w:r w:rsidRPr="00DD12AC">
              <w:rPr>
                <w:rFonts w:ascii="Times New Roman" w:hAnsi="Times New Roman" w:cs="Times New Roman"/>
                <w:lang w:val="en-GB"/>
              </w:rPr>
              <w:t>onastery with</w:t>
            </w:r>
            <w:r w:rsidR="00F764AE" w:rsidRPr="00DD12AC">
              <w:rPr>
                <w:rFonts w:ascii="Times New Roman" w:hAnsi="Times New Roman" w:cs="Times New Roman"/>
                <w:lang w:val="en-GB"/>
              </w:rPr>
              <w:t xml:space="preserve"> the</w:t>
            </w:r>
            <w:r w:rsidRPr="00DD12AC">
              <w:rPr>
                <w:rFonts w:ascii="Times New Roman" w:hAnsi="Times New Roman" w:cs="Times New Roman"/>
                <w:lang w:val="en-GB"/>
              </w:rPr>
              <w:t xml:space="preserve"> Church of the Blessed Virgin Mary</w:t>
            </w:r>
            <w:r w:rsidR="00F764AE" w:rsidRPr="00DD12AC">
              <w:rPr>
                <w:rFonts w:ascii="Times New Roman" w:hAnsi="Times New Roman" w:cs="Times New Roman"/>
                <w:lang w:val="en-GB"/>
              </w:rPr>
              <w:t xml:space="preserve"> Pacifier of Vilnius</w:t>
            </w:r>
            <w:r w:rsidRPr="00DD12AC">
              <w:rPr>
                <w:rFonts w:ascii="Times New Roman" w:hAnsi="Times New Roman" w:cs="Times New Roman"/>
                <w:lang w:val="en-GB"/>
              </w:rPr>
              <w:t xml:space="preserve">..., ensemble of Vilnius Jesuit </w:t>
            </w:r>
            <w:r w:rsidR="003642DE" w:rsidRPr="00DD12AC">
              <w:rPr>
                <w:rFonts w:ascii="Times New Roman" w:hAnsi="Times New Roman" w:cs="Times New Roman"/>
                <w:lang w:val="en-GB"/>
              </w:rPr>
              <w:t>M</w:t>
            </w:r>
            <w:r w:rsidRPr="00DD12AC">
              <w:rPr>
                <w:rFonts w:ascii="Times New Roman" w:hAnsi="Times New Roman" w:cs="Times New Roman"/>
                <w:lang w:val="en-GB"/>
              </w:rPr>
              <w:t>onastery buildings with St. Casimir</w:t>
            </w:r>
            <w:r w:rsidR="00B25E4A" w:rsidRPr="00DD12AC">
              <w:rPr>
                <w:rFonts w:ascii="Times New Roman" w:hAnsi="Times New Roman" w:cs="Times New Roman"/>
                <w:lang w:val="en-GB"/>
              </w:rPr>
              <w:t>’</w:t>
            </w:r>
            <w:r w:rsidRPr="00DD12AC">
              <w:rPr>
                <w:rFonts w:ascii="Times New Roman" w:hAnsi="Times New Roman" w:cs="Times New Roman"/>
                <w:lang w:val="en-GB"/>
              </w:rPr>
              <w:t xml:space="preserve">s Church ..., Vilnius </w:t>
            </w:r>
            <w:r w:rsidR="00B25E4A" w:rsidRPr="00DD12AC">
              <w:rPr>
                <w:rFonts w:ascii="Times New Roman" w:hAnsi="Times New Roman" w:cs="Times New Roman"/>
                <w:lang w:val="en-GB"/>
              </w:rPr>
              <w:t>Town</w:t>
            </w:r>
            <w:r w:rsidRPr="00DD12AC">
              <w:rPr>
                <w:rFonts w:ascii="Times New Roman" w:hAnsi="Times New Roman" w:cs="Times New Roman"/>
                <w:lang w:val="en-GB"/>
              </w:rPr>
              <w:t xml:space="preserve"> Hall ..., </w:t>
            </w:r>
            <w:r w:rsidR="00B25E4A" w:rsidRPr="00DD12AC">
              <w:rPr>
                <w:rFonts w:ascii="Times New Roman" w:hAnsi="Times New Roman" w:cs="Times New Roman"/>
                <w:lang w:val="en-GB"/>
              </w:rPr>
              <w:t xml:space="preserve">ensemble of buildings of </w:t>
            </w:r>
            <w:r w:rsidRPr="00DD12AC">
              <w:rPr>
                <w:rFonts w:ascii="Times New Roman" w:hAnsi="Times New Roman" w:cs="Times New Roman"/>
                <w:lang w:val="en-GB"/>
              </w:rPr>
              <w:t xml:space="preserve">Barefoot Carmelite Monastery </w:t>
            </w:r>
            <w:r w:rsidR="00B25E4A" w:rsidRPr="00DD12AC">
              <w:rPr>
                <w:rFonts w:ascii="Times New Roman" w:hAnsi="Times New Roman" w:cs="Times New Roman"/>
                <w:lang w:val="en-GB"/>
              </w:rPr>
              <w:t>of Vilnius</w:t>
            </w:r>
            <w:r w:rsidRPr="00DD12AC">
              <w:rPr>
                <w:rFonts w:ascii="Times New Roman" w:hAnsi="Times New Roman" w:cs="Times New Roman"/>
                <w:lang w:val="en-GB"/>
              </w:rPr>
              <w:t xml:space="preserve"> with St. Teresa</w:t>
            </w:r>
            <w:r w:rsidR="00B25E4A" w:rsidRPr="00DD12AC">
              <w:rPr>
                <w:rFonts w:ascii="Times New Roman" w:hAnsi="Times New Roman" w:cs="Times New Roman"/>
                <w:lang w:val="en-GB"/>
              </w:rPr>
              <w:t>’s</w:t>
            </w:r>
            <w:r w:rsidRPr="00DD12AC">
              <w:rPr>
                <w:rFonts w:ascii="Times New Roman" w:hAnsi="Times New Roman" w:cs="Times New Roman"/>
                <w:lang w:val="en-GB"/>
              </w:rPr>
              <w:t xml:space="preserve"> Church and</w:t>
            </w:r>
            <w:r w:rsidR="00B25E4A" w:rsidRPr="00DD12AC">
              <w:rPr>
                <w:rFonts w:ascii="Times New Roman" w:hAnsi="Times New Roman" w:cs="Times New Roman"/>
                <w:lang w:val="en-GB"/>
              </w:rPr>
              <w:t xml:space="preserve"> </w:t>
            </w:r>
            <w:r w:rsidRPr="00DD12AC">
              <w:rPr>
                <w:rFonts w:ascii="Times New Roman" w:hAnsi="Times New Roman" w:cs="Times New Roman"/>
                <w:lang w:val="en-GB"/>
              </w:rPr>
              <w:t xml:space="preserve">ensemble of </w:t>
            </w:r>
            <w:r w:rsidR="00B25E4A" w:rsidRPr="00DD12AC">
              <w:rPr>
                <w:rFonts w:ascii="Times New Roman" w:hAnsi="Times New Roman" w:cs="Times New Roman"/>
                <w:lang w:val="en-GB"/>
              </w:rPr>
              <w:t xml:space="preserve">buildings of </w:t>
            </w:r>
            <w:r w:rsidRPr="00DD12AC">
              <w:rPr>
                <w:rFonts w:ascii="Times New Roman" w:hAnsi="Times New Roman" w:cs="Times New Roman"/>
                <w:lang w:val="en-GB"/>
              </w:rPr>
              <w:t xml:space="preserve">Orthodox </w:t>
            </w:r>
            <w:r w:rsidR="003642DE" w:rsidRPr="00DD12AC">
              <w:rPr>
                <w:rFonts w:ascii="Times New Roman" w:hAnsi="Times New Roman" w:cs="Times New Roman"/>
                <w:lang w:val="en-GB"/>
              </w:rPr>
              <w:t>M</w:t>
            </w:r>
            <w:r w:rsidRPr="00DD12AC">
              <w:rPr>
                <w:rFonts w:ascii="Times New Roman" w:hAnsi="Times New Roman" w:cs="Times New Roman"/>
                <w:lang w:val="en-GB"/>
              </w:rPr>
              <w:t xml:space="preserve">onastery with </w:t>
            </w:r>
            <w:r w:rsidR="00B25E4A" w:rsidRPr="00DD12AC">
              <w:rPr>
                <w:rFonts w:ascii="Times New Roman" w:hAnsi="Times New Roman" w:cs="Times New Roman"/>
                <w:lang w:val="en-GB"/>
              </w:rPr>
              <w:t>Orthodox Church o</w:t>
            </w:r>
            <w:r w:rsidRPr="00DD12AC">
              <w:rPr>
                <w:rFonts w:ascii="Times New Roman" w:hAnsi="Times New Roman" w:cs="Times New Roman"/>
                <w:lang w:val="en-GB"/>
              </w:rPr>
              <w:t>f the</w:t>
            </w:r>
            <w:r w:rsidR="00B25E4A" w:rsidRPr="00DD12AC">
              <w:rPr>
                <w:rFonts w:ascii="Times New Roman" w:hAnsi="Times New Roman" w:cs="Times New Roman"/>
                <w:lang w:val="en-GB"/>
              </w:rPr>
              <w:t xml:space="preserve"> Holy</w:t>
            </w:r>
            <w:r w:rsidRPr="00DD12AC">
              <w:rPr>
                <w:rFonts w:ascii="Times New Roman" w:hAnsi="Times New Roman" w:cs="Times New Roman"/>
                <w:lang w:val="en-GB"/>
              </w:rPr>
              <w:t xml:space="preserve"> Spirit and </w:t>
            </w:r>
            <w:r w:rsidR="00B25E4A" w:rsidRPr="00DD12AC">
              <w:rPr>
                <w:rFonts w:ascii="Times New Roman" w:hAnsi="Times New Roman" w:cs="Times New Roman"/>
                <w:lang w:val="en-GB"/>
              </w:rPr>
              <w:t>a belfry in the block</w:t>
            </w:r>
            <w:r w:rsidRPr="00DD12AC">
              <w:rPr>
                <w:rFonts w:ascii="Times New Roman" w:hAnsi="Times New Roman" w:cs="Times New Roman"/>
                <w:lang w:val="en-GB"/>
              </w:rPr>
              <w:t xml:space="preserve"> ..., ensemble of </w:t>
            </w:r>
            <w:r w:rsidR="00B25E4A" w:rsidRPr="00DD12AC">
              <w:rPr>
                <w:rFonts w:ascii="Times New Roman" w:hAnsi="Times New Roman" w:cs="Times New Roman"/>
                <w:lang w:val="en-GB"/>
              </w:rPr>
              <w:t xml:space="preserve">buildings of </w:t>
            </w:r>
            <w:r w:rsidRPr="00DD12AC">
              <w:rPr>
                <w:rFonts w:ascii="Times New Roman" w:hAnsi="Times New Roman" w:cs="Times New Roman"/>
                <w:lang w:val="en-GB"/>
              </w:rPr>
              <w:t xml:space="preserve">Vilnius Basilian </w:t>
            </w:r>
            <w:r w:rsidR="003642DE" w:rsidRPr="00DD12AC">
              <w:rPr>
                <w:rFonts w:ascii="Times New Roman" w:hAnsi="Times New Roman" w:cs="Times New Roman"/>
                <w:lang w:val="en-GB"/>
              </w:rPr>
              <w:t>M</w:t>
            </w:r>
            <w:r w:rsidRPr="00DD12AC">
              <w:rPr>
                <w:rFonts w:ascii="Times New Roman" w:hAnsi="Times New Roman" w:cs="Times New Roman"/>
                <w:lang w:val="en-GB"/>
              </w:rPr>
              <w:t xml:space="preserve">onastery with </w:t>
            </w:r>
            <w:r w:rsidR="00B25E4A" w:rsidRPr="00DD12AC">
              <w:rPr>
                <w:rFonts w:ascii="Times New Roman" w:hAnsi="Times New Roman" w:cs="Times New Roman"/>
                <w:lang w:val="en-GB"/>
              </w:rPr>
              <w:t xml:space="preserve">Orthodox Church of </w:t>
            </w:r>
            <w:r w:rsidRPr="00DD12AC">
              <w:rPr>
                <w:rFonts w:ascii="Times New Roman" w:hAnsi="Times New Roman" w:cs="Times New Roman"/>
                <w:lang w:val="en-GB"/>
              </w:rPr>
              <w:t xml:space="preserve">St. Trinity..., </w:t>
            </w:r>
            <w:r w:rsidR="00B25E4A" w:rsidRPr="00DD12AC">
              <w:rPr>
                <w:rFonts w:ascii="Times New Roman" w:hAnsi="Times New Roman" w:cs="Times New Roman"/>
                <w:lang w:val="en-GB"/>
              </w:rPr>
              <w:t>gate of M</w:t>
            </w:r>
            <w:r w:rsidRPr="00DD12AC">
              <w:rPr>
                <w:rFonts w:ascii="Times New Roman" w:hAnsi="Times New Roman" w:cs="Times New Roman"/>
                <w:lang w:val="en-GB"/>
              </w:rPr>
              <w:t xml:space="preserve">edininkai (Dawn) of the </w:t>
            </w:r>
            <w:r w:rsidR="00B25E4A" w:rsidRPr="00DD12AC">
              <w:rPr>
                <w:rFonts w:ascii="Times New Roman" w:hAnsi="Times New Roman" w:cs="Times New Roman"/>
                <w:lang w:val="en-GB"/>
              </w:rPr>
              <w:t>remains of d</w:t>
            </w:r>
            <w:r w:rsidRPr="00DD12AC">
              <w:rPr>
                <w:rFonts w:ascii="Times New Roman" w:hAnsi="Times New Roman" w:cs="Times New Roman"/>
                <w:lang w:val="en-GB"/>
              </w:rPr>
              <w:t xml:space="preserve">efensive </w:t>
            </w:r>
            <w:r w:rsidR="00B25E4A" w:rsidRPr="00DD12AC">
              <w:rPr>
                <w:rFonts w:ascii="Times New Roman" w:hAnsi="Times New Roman" w:cs="Times New Roman"/>
                <w:lang w:val="en-GB"/>
              </w:rPr>
              <w:t>f</w:t>
            </w:r>
            <w:r w:rsidRPr="00DD12AC">
              <w:rPr>
                <w:rFonts w:ascii="Times New Roman" w:hAnsi="Times New Roman" w:cs="Times New Roman"/>
                <w:lang w:val="en-GB"/>
              </w:rPr>
              <w:t>ortifications</w:t>
            </w:r>
            <w:r w:rsidR="00B25E4A" w:rsidRPr="00DD12AC">
              <w:rPr>
                <w:rFonts w:ascii="Times New Roman" w:hAnsi="Times New Roman" w:cs="Times New Roman"/>
                <w:lang w:val="en-GB"/>
              </w:rPr>
              <w:t xml:space="preserve"> of the city</w:t>
            </w:r>
            <w:r w:rsidRPr="00DD12AC">
              <w:rPr>
                <w:rFonts w:ascii="Times New Roman" w:hAnsi="Times New Roman" w:cs="Times New Roman"/>
                <w:lang w:val="en-GB"/>
              </w:rPr>
              <w:t xml:space="preserve"> ..., </w:t>
            </w:r>
            <w:r w:rsidR="00B25E4A" w:rsidRPr="00DD12AC">
              <w:rPr>
                <w:rFonts w:ascii="Times New Roman" w:hAnsi="Times New Roman" w:cs="Times New Roman"/>
                <w:lang w:val="en-GB"/>
              </w:rPr>
              <w:t xml:space="preserve">ensemble of the Carmelite Monastery of Old Regulation </w:t>
            </w:r>
            <w:r w:rsidRPr="00DD12AC">
              <w:rPr>
                <w:rFonts w:ascii="Times New Roman" w:hAnsi="Times New Roman" w:cs="Times New Roman"/>
                <w:lang w:val="en-GB"/>
              </w:rPr>
              <w:t xml:space="preserve">with the Church of All Saints ..., </w:t>
            </w:r>
            <w:r w:rsidR="00B25E4A" w:rsidRPr="00DD12AC">
              <w:rPr>
                <w:rFonts w:ascii="Times New Roman" w:hAnsi="Times New Roman" w:cs="Times New Roman"/>
                <w:lang w:val="en-GB"/>
              </w:rPr>
              <w:t>complex of the</w:t>
            </w:r>
            <w:r w:rsidR="003642DE" w:rsidRPr="00DD12AC">
              <w:rPr>
                <w:rFonts w:ascii="Times New Roman" w:hAnsi="Times New Roman" w:cs="Times New Roman"/>
                <w:lang w:val="en-GB"/>
              </w:rPr>
              <w:t xml:space="preserve"> </w:t>
            </w:r>
            <w:r w:rsidRPr="00DD12AC">
              <w:rPr>
                <w:rFonts w:ascii="Times New Roman" w:hAnsi="Times New Roman" w:cs="Times New Roman"/>
                <w:lang w:val="en-GB"/>
              </w:rPr>
              <w:t>Church of St. Nicholas</w:t>
            </w:r>
            <w:r w:rsidR="00B25E4A" w:rsidRPr="00DD12AC">
              <w:rPr>
                <w:rFonts w:ascii="Times New Roman" w:hAnsi="Times New Roman" w:cs="Times New Roman"/>
                <w:lang w:val="en-GB"/>
              </w:rPr>
              <w:t>,</w:t>
            </w:r>
            <w:r w:rsidR="00B25E4A" w:rsidRPr="00DD12AC">
              <w:rPr>
                <w:lang w:val="en-GB"/>
              </w:rPr>
              <w:t xml:space="preserve"> </w:t>
            </w:r>
            <w:r w:rsidR="00B25E4A" w:rsidRPr="00DD12AC">
              <w:rPr>
                <w:rFonts w:ascii="Times New Roman" w:hAnsi="Times New Roman" w:cs="Times New Roman"/>
                <w:lang w:val="en-GB"/>
              </w:rPr>
              <w:t>Bastėja remains of the remains of the city’s defensive fortifications, Choral Synagogue of Vilnius.</w:t>
            </w:r>
          </w:p>
          <w:p w14:paraId="13070F2F" w14:textId="5C2AE562" w:rsidR="00B25E4A" w:rsidRPr="00DD12AC" w:rsidRDefault="00B25E4A" w:rsidP="00B25E4A">
            <w:pPr>
              <w:rPr>
                <w:rFonts w:ascii="Times New Roman" w:hAnsi="Times New Roman" w:cs="Times New Roman"/>
                <w:lang w:val="en-GB"/>
              </w:rPr>
            </w:pPr>
            <w:r w:rsidRPr="00DD12AC">
              <w:rPr>
                <w:rFonts w:ascii="Times New Roman" w:hAnsi="Times New Roman" w:cs="Times New Roman"/>
                <w:lang w:val="en-GB"/>
              </w:rPr>
              <w:t xml:space="preserve">- </w:t>
            </w:r>
            <w:r w:rsidRPr="00DD12AC">
              <w:rPr>
                <w:rFonts w:ascii="Times New Roman" w:hAnsi="Times New Roman" w:cs="Times New Roman"/>
                <w:b/>
                <w:bCs/>
                <w:lang w:val="en-GB"/>
              </w:rPr>
              <w:t>Zones III A</w:t>
            </w:r>
            <w:r w:rsidRPr="00DD12AC">
              <w:rPr>
                <w:rFonts w:ascii="Times New Roman" w:hAnsi="Times New Roman" w:cs="Times New Roman"/>
                <w:lang w:val="en-GB"/>
              </w:rPr>
              <w:t>: ensemble of buildings of the Carmelite Monastery of Old Regulation of Vilnius with St. George’s Church ..., trade house (department store)</w:t>
            </w:r>
          </w:p>
          <w:p w14:paraId="10DE3646" w14:textId="583796A0" w:rsidR="00B25E4A" w:rsidRPr="00DD12AC" w:rsidRDefault="00B25E4A" w:rsidP="00B25E4A">
            <w:pPr>
              <w:rPr>
                <w:rFonts w:ascii="Times New Roman" w:hAnsi="Times New Roman" w:cs="Times New Roman"/>
                <w:lang w:val="en-GB"/>
              </w:rPr>
            </w:pPr>
            <w:r w:rsidRPr="00DD12AC">
              <w:rPr>
                <w:rFonts w:ascii="Times New Roman" w:hAnsi="Times New Roman" w:cs="Times New Roman"/>
                <w:lang w:val="en-GB"/>
              </w:rPr>
              <w:t xml:space="preserve">- </w:t>
            </w:r>
            <w:r w:rsidRPr="00DD12AC">
              <w:rPr>
                <w:rFonts w:ascii="Times New Roman" w:hAnsi="Times New Roman" w:cs="Times New Roman"/>
                <w:b/>
                <w:bCs/>
                <w:lang w:val="en-GB"/>
              </w:rPr>
              <w:t>Zones III B</w:t>
            </w:r>
            <w:r w:rsidRPr="00DD12AC">
              <w:rPr>
                <w:rFonts w:ascii="Times New Roman" w:hAnsi="Times New Roman" w:cs="Times New Roman"/>
                <w:lang w:val="en-GB"/>
              </w:rPr>
              <w:t xml:space="preserve">: </w:t>
            </w:r>
            <w:r w:rsidR="003642DE" w:rsidRPr="00DD12AC">
              <w:rPr>
                <w:rFonts w:ascii="Times New Roman" w:hAnsi="Times New Roman" w:cs="Times New Roman"/>
                <w:lang w:val="en-GB"/>
              </w:rPr>
              <w:t>theatre</w:t>
            </w:r>
            <w:r w:rsidRPr="00DD12AC">
              <w:rPr>
                <w:rFonts w:ascii="Times New Roman" w:hAnsi="Times New Roman" w:cs="Times New Roman"/>
                <w:lang w:val="en-GB"/>
              </w:rPr>
              <w:t xml:space="preserve"> building and administrative building of the Polesė Railway Board...; and a 6-storey house built in 1911-1912 (Kauno g. 2)</w:t>
            </w:r>
          </w:p>
          <w:p w14:paraId="75C806E4" w14:textId="29B9BAB3" w:rsidR="00382511" w:rsidRPr="00DD12AC" w:rsidRDefault="00B25E4A" w:rsidP="00084D87">
            <w:pPr>
              <w:rPr>
                <w:rFonts w:ascii="Times New Roman" w:hAnsi="Times New Roman" w:cs="Times New Roman"/>
                <w:lang w:val="en-GB"/>
              </w:rPr>
            </w:pPr>
            <w:r w:rsidRPr="00DD12AC">
              <w:rPr>
                <w:rFonts w:ascii="Times New Roman" w:hAnsi="Times New Roman" w:cs="Times New Roman"/>
                <w:lang w:val="en-GB"/>
              </w:rPr>
              <w:lastRenderedPageBreak/>
              <w:t xml:space="preserve">- </w:t>
            </w:r>
            <w:r w:rsidRPr="00DD12AC">
              <w:rPr>
                <w:rFonts w:ascii="Times New Roman" w:hAnsi="Times New Roman" w:cs="Times New Roman"/>
                <w:b/>
                <w:bCs/>
                <w:lang w:val="en-GB"/>
              </w:rPr>
              <w:t>Zones III D1</w:t>
            </w:r>
            <w:r w:rsidRPr="00DD12AC">
              <w:rPr>
                <w:rFonts w:ascii="Times New Roman" w:hAnsi="Times New Roman" w:cs="Times New Roman"/>
                <w:lang w:val="en-GB"/>
              </w:rPr>
              <w:t xml:space="preserve">: </w:t>
            </w:r>
            <w:r w:rsidR="002B1CFC" w:rsidRPr="00DD12AC">
              <w:rPr>
                <w:rFonts w:ascii="Times New Roman" w:hAnsi="Times New Roman" w:cs="Times New Roman"/>
                <w:lang w:val="en-GB"/>
              </w:rPr>
              <w:t xml:space="preserve">ensemble of buildings of Visitation Monastery of </w:t>
            </w:r>
            <w:r w:rsidRPr="00DD12AC">
              <w:rPr>
                <w:rFonts w:ascii="Times New Roman" w:hAnsi="Times New Roman" w:cs="Times New Roman"/>
                <w:lang w:val="en-GB"/>
              </w:rPr>
              <w:t>Vilnius with</w:t>
            </w:r>
            <w:r w:rsidR="00084D87" w:rsidRPr="00DD12AC">
              <w:rPr>
                <w:rFonts w:ascii="Times New Roman" w:hAnsi="Times New Roman" w:cs="Times New Roman"/>
                <w:lang w:val="en-GB"/>
              </w:rPr>
              <w:t xml:space="preserve"> the</w:t>
            </w:r>
            <w:r w:rsidRPr="00DD12AC">
              <w:rPr>
                <w:rFonts w:ascii="Times New Roman" w:hAnsi="Times New Roman" w:cs="Times New Roman"/>
                <w:lang w:val="en-GB"/>
              </w:rPr>
              <w:t xml:space="preserve"> Church of the</w:t>
            </w:r>
            <w:r w:rsidR="00084D87" w:rsidRPr="00DD12AC">
              <w:rPr>
                <w:rFonts w:ascii="Times New Roman" w:hAnsi="Times New Roman" w:cs="Times New Roman"/>
                <w:lang w:val="en-GB"/>
              </w:rPr>
              <w:t xml:space="preserve"> Sacred</w:t>
            </w:r>
            <w:r w:rsidRPr="00DD12AC">
              <w:rPr>
                <w:rFonts w:ascii="Times New Roman" w:hAnsi="Times New Roman" w:cs="Times New Roman"/>
                <w:lang w:val="en-GB"/>
              </w:rPr>
              <w:t xml:space="preserve"> Heart of Jesus ..., </w:t>
            </w:r>
            <w:r w:rsidR="00084D87" w:rsidRPr="00DD12AC">
              <w:rPr>
                <w:rFonts w:ascii="Times New Roman" w:hAnsi="Times New Roman" w:cs="Times New Roman"/>
                <w:lang w:val="en-GB"/>
              </w:rPr>
              <w:t xml:space="preserve">ensemble of </w:t>
            </w:r>
            <w:r w:rsidR="003642DE" w:rsidRPr="00DD12AC">
              <w:rPr>
                <w:rFonts w:ascii="Times New Roman" w:hAnsi="Times New Roman" w:cs="Times New Roman"/>
                <w:lang w:val="en-GB"/>
              </w:rPr>
              <w:t>M</w:t>
            </w:r>
            <w:r w:rsidRPr="00DD12AC">
              <w:rPr>
                <w:rFonts w:ascii="Times New Roman" w:hAnsi="Times New Roman" w:cs="Times New Roman"/>
                <w:lang w:val="en-GB"/>
              </w:rPr>
              <w:t>onastery</w:t>
            </w:r>
            <w:r w:rsidR="00084D87" w:rsidRPr="00DD12AC">
              <w:rPr>
                <w:rFonts w:ascii="Times New Roman" w:hAnsi="Times New Roman" w:cs="Times New Roman"/>
                <w:lang w:val="en-GB"/>
              </w:rPr>
              <w:t xml:space="preserve"> buildings </w:t>
            </w:r>
            <w:r w:rsidR="001A1B6D" w:rsidRPr="00DD12AC">
              <w:rPr>
                <w:rFonts w:ascii="Times New Roman" w:hAnsi="Times New Roman" w:cs="Times New Roman"/>
                <w:lang w:val="en-GB"/>
              </w:rPr>
              <w:t>with the Church of the Ascension of the Lord</w:t>
            </w:r>
          </w:p>
          <w:p w14:paraId="180AE7D0" w14:textId="77777777" w:rsidR="001A1B6D" w:rsidRPr="00DD12AC" w:rsidRDefault="001A1B6D" w:rsidP="00084D87">
            <w:pPr>
              <w:rPr>
                <w:rFonts w:ascii="Times New Roman" w:hAnsi="Times New Roman" w:cs="Times New Roman"/>
                <w:lang w:val="en-GB"/>
              </w:rPr>
            </w:pPr>
            <w:r w:rsidRPr="00DD12AC">
              <w:rPr>
                <w:rFonts w:ascii="Times New Roman" w:hAnsi="Times New Roman" w:cs="Times New Roman"/>
                <w:lang w:val="en-GB"/>
              </w:rPr>
              <w:t xml:space="preserve">- </w:t>
            </w:r>
            <w:r w:rsidRPr="00DD12AC">
              <w:rPr>
                <w:rFonts w:ascii="Times New Roman" w:hAnsi="Times New Roman" w:cs="Times New Roman"/>
                <w:b/>
                <w:bCs/>
                <w:lang w:val="en-GB"/>
              </w:rPr>
              <w:t>Zones III E1</w:t>
            </w:r>
            <w:r w:rsidRPr="00DD12AC">
              <w:rPr>
                <w:rFonts w:ascii="Times New Roman" w:hAnsi="Times New Roman" w:cs="Times New Roman"/>
                <w:lang w:val="en-GB"/>
              </w:rPr>
              <w:t>: St. Bartholomew’s Church in block No. 70A;</w:t>
            </w:r>
          </w:p>
          <w:p w14:paraId="2EF6FA9E" w14:textId="78C1630A" w:rsidR="001A1B6D" w:rsidRPr="00DD12AC" w:rsidRDefault="001A1B6D" w:rsidP="001A1B6D">
            <w:pPr>
              <w:rPr>
                <w:rFonts w:ascii="Times New Roman" w:hAnsi="Times New Roman" w:cs="Times New Roman"/>
                <w:lang w:val="en-GB"/>
              </w:rPr>
            </w:pPr>
            <w:r w:rsidRPr="00DD12AC">
              <w:rPr>
                <w:rFonts w:ascii="Times New Roman" w:hAnsi="Times New Roman" w:cs="Times New Roman"/>
                <w:lang w:val="en-GB"/>
              </w:rPr>
              <w:t xml:space="preserve">- </w:t>
            </w:r>
            <w:r w:rsidRPr="00DD12AC">
              <w:rPr>
                <w:rFonts w:ascii="Times New Roman" w:hAnsi="Times New Roman" w:cs="Times New Roman"/>
                <w:b/>
                <w:bCs/>
                <w:lang w:val="en-GB"/>
              </w:rPr>
              <w:t>Zone III E2</w:t>
            </w:r>
            <w:r w:rsidRPr="00DD12AC">
              <w:rPr>
                <w:rFonts w:ascii="Times New Roman" w:hAnsi="Times New Roman" w:cs="Times New Roman"/>
                <w:lang w:val="en-GB"/>
              </w:rPr>
              <w:t xml:space="preserve"> - the main dominant of the zone – complex of the Sluškai Palace </w:t>
            </w:r>
          </w:p>
        </w:tc>
      </w:tr>
      <w:tr w:rsidR="00382511" w:rsidRPr="00DD12AC" w14:paraId="26E7026D" w14:textId="77777777" w:rsidTr="00043263">
        <w:tc>
          <w:tcPr>
            <w:tcW w:w="1271" w:type="dxa"/>
          </w:tcPr>
          <w:p w14:paraId="7E4785EA" w14:textId="6DA3FD07" w:rsidR="00382511" w:rsidRPr="00DD12AC" w:rsidRDefault="001A1B6D" w:rsidP="00B70963">
            <w:pPr>
              <w:rPr>
                <w:rFonts w:ascii="Times New Roman" w:hAnsi="Times New Roman" w:cs="Times New Roman"/>
                <w:lang w:val="en-GB"/>
              </w:rPr>
            </w:pPr>
            <w:r w:rsidRPr="00DD12AC">
              <w:rPr>
                <w:rFonts w:ascii="Times New Roman" w:hAnsi="Times New Roman" w:cs="Times New Roman"/>
                <w:lang w:val="en-GB"/>
              </w:rPr>
              <w:lastRenderedPageBreak/>
              <w:t>XX.</w:t>
            </w:r>
          </w:p>
        </w:tc>
        <w:tc>
          <w:tcPr>
            <w:tcW w:w="4111" w:type="dxa"/>
          </w:tcPr>
          <w:p w14:paraId="0BFA8A5B" w14:textId="5838558C" w:rsidR="001A1B6D" w:rsidRPr="00DD12AC" w:rsidRDefault="001A1B6D" w:rsidP="001A1B6D">
            <w:pPr>
              <w:rPr>
                <w:rFonts w:ascii="Times New Roman" w:hAnsi="Times New Roman" w:cs="Times New Roman"/>
                <w:b/>
                <w:bCs/>
                <w:lang w:val="en-GB"/>
              </w:rPr>
            </w:pPr>
            <w:r w:rsidRPr="00DD12AC">
              <w:rPr>
                <w:rFonts w:ascii="Times New Roman" w:hAnsi="Times New Roman" w:cs="Times New Roman"/>
                <w:lang w:val="en-GB"/>
              </w:rPr>
              <w:t xml:space="preserve">&lt;…&gt;, </w:t>
            </w:r>
            <w:r w:rsidRPr="00DD12AC">
              <w:rPr>
                <w:rFonts w:ascii="Times New Roman" w:hAnsi="Times New Roman" w:cs="Times New Roman"/>
                <w:b/>
                <w:bCs/>
                <w:lang w:val="en-GB"/>
              </w:rPr>
              <w:t xml:space="preserve">building structures and spatial layout of their interior, exclusive elements of interior </w:t>
            </w:r>
            <w:r w:rsidR="00BB515D" w:rsidRPr="00DD12AC">
              <w:rPr>
                <w:rFonts w:ascii="Times New Roman" w:hAnsi="Times New Roman" w:cs="Times New Roman"/>
                <w:b/>
                <w:bCs/>
                <w:lang w:val="en-GB"/>
              </w:rPr>
              <w:t>decoration</w:t>
            </w:r>
            <w:r w:rsidRPr="00DD12AC">
              <w:rPr>
                <w:rFonts w:ascii="Times New Roman" w:hAnsi="Times New Roman" w:cs="Times New Roman"/>
                <w:b/>
                <w:bCs/>
                <w:lang w:val="en-GB"/>
              </w:rPr>
              <w:t xml:space="preserve">, equipment, surfaces of exterior walls, different </w:t>
            </w:r>
            <w:r w:rsidR="00BB515D" w:rsidRPr="00DD12AC">
              <w:rPr>
                <w:rFonts w:ascii="Times New Roman" w:hAnsi="Times New Roman" w:cs="Times New Roman"/>
                <w:b/>
                <w:bCs/>
                <w:lang w:val="en-GB"/>
              </w:rPr>
              <w:t xml:space="preserve">decoration </w:t>
            </w:r>
            <w:r w:rsidRPr="00DD12AC">
              <w:rPr>
                <w:rFonts w:ascii="Times New Roman" w:hAnsi="Times New Roman" w:cs="Times New Roman"/>
                <w:b/>
                <w:bCs/>
                <w:lang w:val="en-GB"/>
              </w:rPr>
              <w:t>of facades, doors, windows and roofs, pavement of streets and squares, elements of engineering structures and transport infrastructure, also extant intangible heritage surviving through art and traditions are truly authentic.</w:t>
            </w:r>
          </w:p>
          <w:p w14:paraId="18E94E0F" w14:textId="77777777" w:rsidR="00382511" w:rsidRPr="00DD12AC" w:rsidRDefault="00382511" w:rsidP="00B70963">
            <w:pPr>
              <w:rPr>
                <w:rFonts w:ascii="Times New Roman" w:hAnsi="Times New Roman" w:cs="Times New Roman"/>
                <w:lang w:val="en-GB"/>
              </w:rPr>
            </w:pPr>
          </w:p>
        </w:tc>
        <w:tc>
          <w:tcPr>
            <w:tcW w:w="4246" w:type="dxa"/>
          </w:tcPr>
          <w:p w14:paraId="6634567F" w14:textId="77777777" w:rsidR="00697E74" w:rsidRPr="00DD12AC" w:rsidRDefault="001A1B6D" w:rsidP="001A1B6D">
            <w:pPr>
              <w:rPr>
                <w:rFonts w:ascii="Times New Roman" w:hAnsi="Times New Roman" w:cs="Times New Roman"/>
                <w:lang w:val="en-GB"/>
              </w:rPr>
            </w:pPr>
            <w:r w:rsidRPr="00DD12AC">
              <w:rPr>
                <w:rFonts w:ascii="Times New Roman" w:hAnsi="Times New Roman" w:cs="Times New Roman"/>
                <w:b/>
                <w:bCs/>
                <w:lang w:val="en-GB"/>
              </w:rPr>
              <w:t>7.2.3. development features - ...</w:t>
            </w:r>
            <w:r w:rsidRPr="00DD12AC">
              <w:rPr>
                <w:rFonts w:ascii="Times New Roman" w:hAnsi="Times New Roman" w:cs="Times New Roman"/>
                <w:lang w:val="en-GB"/>
              </w:rPr>
              <w:t xml:space="preserve"> </w:t>
            </w:r>
          </w:p>
          <w:p w14:paraId="4964463A" w14:textId="7E9A3199" w:rsidR="00382511" w:rsidRPr="00DD12AC" w:rsidRDefault="001A1B6D" w:rsidP="00BB515D">
            <w:pPr>
              <w:rPr>
                <w:rFonts w:ascii="Times New Roman" w:hAnsi="Times New Roman" w:cs="Times New Roman"/>
                <w:lang w:val="en-GB"/>
              </w:rPr>
            </w:pPr>
            <w:r w:rsidRPr="00DD12AC">
              <w:rPr>
                <w:rFonts w:ascii="Times New Roman" w:hAnsi="Times New Roman" w:cs="Times New Roman"/>
                <w:lang w:val="en-GB"/>
              </w:rPr>
              <w:t>...</w:t>
            </w:r>
            <w:r w:rsidR="00697E74" w:rsidRPr="00DD12AC">
              <w:rPr>
                <w:rFonts w:ascii="Times New Roman" w:hAnsi="Times New Roman" w:cs="Times New Roman"/>
                <w:lang w:val="en-GB"/>
              </w:rPr>
              <w:t xml:space="preserve"> in the Zone</w:t>
            </w:r>
            <w:r w:rsidRPr="00DD12AC">
              <w:rPr>
                <w:rFonts w:ascii="Times New Roman" w:hAnsi="Times New Roman" w:cs="Times New Roman"/>
                <w:lang w:val="en-GB"/>
              </w:rPr>
              <w:t xml:space="preserve"> II </w:t>
            </w:r>
            <w:r w:rsidR="00697E74" w:rsidRPr="00DD12AC">
              <w:rPr>
                <w:rFonts w:ascii="Times New Roman" w:hAnsi="Times New Roman" w:cs="Times New Roman"/>
                <w:lang w:val="en-GB"/>
              </w:rPr>
              <w:t>“</w:t>
            </w:r>
            <w:r w:rsidRPr="00DD12AC">
              <w:rPr>
                <w:rFonts w:ascii="Times New Roman" w:hAnsi="Times New Roman" w:cs="Times New Roman"/>
                <w:lang w:val="en-GB"/>
              </w:rPr>
              <w:t>City</w:t>
            </w:r>
            <w:r w:rsidR="00697E74" w:rsidRPr="00DD12AC">
              <w:rPr>
                <w:rFonts w:ascii="Times New Roman" w:hAnsi="Times New Roman" w:cs="Times New Roman"/>
                <w:lang w:val="en-GB"/>
              </w:rPr>
              <w:t>” – the structure of the holdings having formed in the 15</w:t>
            </w:r>
            <w:r w:rsidR="00697E74" w:rsidRPr="00DD12AC">
              <w:rPr>
                <w:rFonts w:ascii="Times New Roman" w:hAnsi="Times New Roman" w:cs="Times New Roman"/>
                <w:vertAlign w:val="superscript"/>
                <w:lang w:val="en-GB"/>
              </w:rPr>
              <w:t>th</w:t>
            </w:r>
            <w:r w:rsidR="00697E74" w:rsidRPr="00DD12AC">
              <w:rPr>
                <w:rFonts w:ascii="Times New Roman" w:hAnsi="Times New Roman" w:cs="Times New Roman"/>
                <w:lang w:val="en-GB"/>
              </w:rPr>
              <w:t xml:space="preserve"> </w:t>
            </w:r>
            <w:r w:rsidR="00BB515D" w:rsidRPr="00DD12AC">
              <w:rPr>
                <w:rFonts w:ascii="Times New Roman" w:hAnsi="Times New Roman" w:cs="Times New Roman"/>
                <w:lang w:val="en-GB"/>
              </w:rPr>
              <w:t>-</w:t>
            </w:r>
            <w:r w:rsidR="00697E74" w:rsidRPr="00DD12AC">
              <w:rPr>
                <w:rFonts w:ascii="Times New Roman" w:hAnsi="Times New Roman" w:cs="Times New Roman"/>
                <w:lang w:val="en-GB"/>
              </w:rPr>
              <w:t>18</w:t>
            </w:r>
            <w:r w:rsidR="00697E74" w:rsidRPr="00DD12AC">
              <w:rPr>
                <w:rFonts w:ascii="Times New Roman" w:hAnsi="Times New Roman" w:cs="Times New Roman"/>
                <w:vertAlign w:val="superscript"/>
                <w:lang w:val="en-GB"/>
              </w:rPr>
              <w:t>th</w:t>
            </w:r>
            <w:r w:rsidR="00697E74" w:rsidRPr="00DD12AC">
              <w:rPr>
                <w:rFonts w:ascii="Times New Roman" w:hAnsi="Times New Roman" w:cs="Times New Roman"/>
                <w:lang w:val="en-GB"/>
              </w:rPr>
              <w:t xml:space="preserve"> centuries with perimeter development typical of main streets</w:t>
            </w:r>
            <w:r w:rsidRPr="00DD12AC">
              <w:rPr>
                <w:rFonts w:ascii="Times New Roman" w:hAnsi="Times New Roman" w:cs="Times New Roman"/>
                <w:lang w:val="en-GB"/>
              </w:rPr>
              <w:t xml:space="preserve"> and the main volume </w:t>
            </w:r>
            <w:r w:rsidR="00497071" w:rsidRPr="00DD12AC">
              <w:rPr>
                <w:rFonts w:ascii="Times New Roman" w:hAnsi="Times New Roman" w:cs="Times New Roman"/>
                <w:lang w:val="en-GB"/>
              </w:rPr>
              <w:t>shaping</w:t>
            </w:r>
            <w:r w:rsidRPr="00DD12AC">
              <w:rPr>
                <w:rFonts w:ascii="Times New Roman" w:hAnsi="Times New Roman" w:cs="Times New Roman"/>
                <w:lang w:val="en-GB"/>
              </w:rPr>
              <w:t xml:space="preserve"> the</w:t>
            </w:r>
            <w:r w:rsidR="00497071" w:rsidRPr="00DD12AC">
              <w:rPr>
                <w:rFonts w:ascii="Times New Roman" w:hAnsi="Times New Roman" w:cs="Times New Roman"/>
                <w:lang w:val="en-GB"/>
              </w:rPr>
              <w:t xml:space="preserve"> </w:t>
            </w:r>
            <w:r w:rsidRPr="00DD12AC">
              <w:rPr>
                <w:rFonts w:ascii="Times New Roman" w:hAnsi="Times New Roman" w:cs="Times New Roman"/>
                <w:lang w:val="en-GB"/>
              </w:rPr>
              <w:t>space;</w:t>
            </w:r>
            <w:r w:rsidR="00BB515D" w:rsidRPr="00DD12AC">
              <w:rPr>
                <w:rFonts w:ascii="Times New Roman" w:hAnsi="Times New Roman" w:cs="Times New Roman"/>
                <w:lang w:val="en-GB"/>
              </w:rPr>
              <w:t xml:space="preserve"> </w:t>
            </w:r>
            <w:r w:rsidRPr="00DD12AC">
              <w:rPr>
                <w:rFonts w:ascii="Times New Roman" w:hAnsi="Times New Roman" w:cs="Times New Roman"/>
                <w:lang w:val="en-GB"/>
              </w:rPr>
              <w:t xml:space="preserve">compact </w:t>
            </w:r>
            <w:r w:rsidR="00497071" w:rsidRPr="00DD12AC">
              <w:rPr>
                <w:rFonts w:ascii="Times New Roman" w:hAnsi="Times New Roman" w:cs="Times New Roman"/>
                <w:lang w:val="en-GB"/>
              </w:rPr>
              <w:t>development</w:t>
            </w:r>
            <w:r w:rsidRPr="00DD12AC">
              <w:rPr>
                <w:rFonts w:ascii="Times New Roman" w:hAnsi="Times New Roman" w:cs="Times New Roman"/>
                <w:lang w:val="en-GB"/>
              </w:rPr>
              <w:t xml:space="preserve"> of </w:t>
            </w:r>
            <w:r w:rsidR="00497071" w:rsidRPr="00DD12AC">
              <w:rPr>
                <w:rFonts w:ascii="Times New Roman" w:hAnsi="Times New Roman" w:cs="Times New Roman"/>
                <w:lang w:val="en-GB"/>
              </w:rPr>
              <w:t>sub-</w:t>
            </w:r>
            <w:r w:rsidRPr="00DD12AC">
              <w:rPr>
                <w:rFonts w:ascii="Times New Roman" w:hAnsi="Times New Roman" w:cs="Times New Roman"/>
                <w:lang w:val="en-GB"/>
              </w:rPr>
              <w:t xml:space="preserve">sessions; character of </w:t>
            </w:r>
            <w:r w:rsidR="00497071" w:rsidRPr="00DD12AC">
              <w:rPr>
                <w:rFonts w:ascii="Times New Roman" w:hAnsi="Times New Roman" w:cs="Times New Roman"/>
                <w:lang w:val="en-GB"/>
              </w:rPr>
              <w:t xml:space="preserve">development </w:t>
            </w:r>
            <w:r w:rsidRPr="00DD12AC">
              <w:rPr>
                <w:rFonts w:ascii="Times New Roman" w:hAnsi="Times New Roman" w:cs="Times New Roman"/>
                <w:lang w:val="en-GB"/>
              </w:rPr>
              <w:t xml:space="preserve">of side streets, when </w:t>
            </w:r>
            <w:r w:rsidR="00497071" w:rsidRPr="00DD12AC">
              <w:rPr>
                <w:rFonts w:ascii="Times New Roman" w:hAnsi="Times New Roman" w:cs="Times New Roman"/>
                <w:lang w:val="en-GB"/>
              </w:rPr>
              <w:t xml:space="preserve">facades of buildings echoing curvy street lines and long blank fences bounding the yard space shape the </w:t>
            </w:r>
            <w:r w:rsidRPr="00DD12AC">
              <w:rPr>
                <w:rFonts w:ascii="Times New Roman" w:hAnsi="Times New Roman" w:cs="Times New Roman"/>
                <w:lang w:val="en-GB"/>
              </w:rPr>
              <w:t xml:space="preserve">narrow street space; </w:t>
            </w:r>
            <w:r w:rsidR="00497071" w:rsidRPr="00DD12AC">
              <w:rPr>
                <w:rFonts w:ascii="Times New Roman" w:hAnsi="Times New Roman" w:cs="Times New Roman"/>
                <w:lang w:val="en-GB"/>
              </w:rPr>
              <w:t xml:space="preserve">layout of the city’s defensive wall contour of the Pylimo Street “City” zone </w:t>
            </w:r>
            <w:r w:rsidR="00BB515D" w:rsidRPr="00DD12AC">
              <w:rPr>
                <w:rFonts w:ascii="Times New Roman" w:hAnsi="Times New Roman" w:cs="Times New Roman"/>
                <w:lang w:val="en-GB"/>
              </w:rPr>
              <w:t>developed</w:t>
            </w:r>
            <w:r w:rsidR="00497071" w:rsidRPr="00DD12AC">
              <w:rPr>
                <w:rFonts w:ascii="Times New Roman" w:hAnsi="Times New Roman" w:cs="Times New Roman"/>
                <w:lang w:val="en-GB"/>
              </w:rPr>
              <w:t xml:space="preserve"> in buildings from the outside</w:t>
            </w:r>
            <w:r w:rsidRPr="00DD12AC">
              <w:rPr>
                <w:rFonts w:ascii="Times New Roman" w:hAnsi="Times New Roman" w:cs="Times New Roman"/>
                <w:lang w:val="en-GB"/>
              </w:rPr>
              <w:t xml:space="preserve">; </w:t>
            </w:r>
            <w:r w:rsidR="00E3004C" w:rsidRPr="00DD12AC">
              <w:rPr>
                <w:rFonts w:ascii="Times New Roman" w:hAnsi="Times New Roman" w:cs="Times New Roman"/>
                <w:lang w:val="en-GB"/>
              </w:rPr>
              <w:t>development in</w:t>
            </w:r>
            <w:r w:rsidRPr="00DD12AC">
              <w:rPr>
                <w:rFonts w:ascii="Times New Roman" w:hAnsi="Times New Roman" w:cs="Times New Roman"/>
                <w:lang w:val="en-GB"/>
              </w:rPr>
              <w:t xml:space="preserve"> sacral buildings, the architecture of which forms aesthetic image of </w:t>
            </w:r>
            <w:r w:rsidR="00E3004C" w:rsidRPr="00DD12AC">
              <w:rPr>
                <w:rFonts w:ascii="Times New Roman" w:hAnsi="Times New Roman" w:cs="Times New Roman"/>
                <w:lang w:val="en-GB"/>
              </w:rPr>
              <w:t>block</w:t>
            </w:r>
            <w:r w:rsidRPr="00DD12AC">
              <w:rPr>
                <w:rFonts w:ascii="Times New Roman" w:hAnsi="Times New Roman" w:cs="Times New Roman"/>
                <w:lang w:val="en-GB"/>
              </w:rPr>
              <w:t xml:space="preserve"> and street spaces; flat facades of main street buildings with volumetric elements </w:t>
            </w:r>
            <w:r w:rsidR="00E3004C" w:rsidRPr="00DD12AC">
              <w:rPr>
                <w:rFonts w:ascii="Times New Roman" w:hAnsi="Times New Roman" w:cs="Times New Roman"/>
                <w:lang w:val="en-GB"/>
              </w:rPr>
              <w:t>shaping</w:t>
            </w:r>
            <w:r w:rsidRPr="00DD12AC">
              <w:rPr>
                <w:rFonts w:ascii="Times New Roman" w:hAnsi="Times New Roman" w:cs="Times New Roman"/>
                <w:lang w:val="en-GB"/>
              </w:rPr>
              <w:t xml:space="preserve"> separate facades: balconies, portals, bay windows, volumetric skylights; Baroque</w:t>
            </w:r>
            <w:r w:rsidR="00E3004C" w:rsidRPr="00DD12AC">
              <w:rPr>
                <w:rFonts w:ascii="Times New Roman" w:hAnsi="Times New Roman" w:cs="Times New Roman"/>
                <w:lang w:val="en-GB"/>
              </w:rPr>
              <w:t xml:space="preserve">, </w:t>
            </w:r>
            <w:r w:rsidRPr="00DD12AC">
              <w:rPr>
                <w:rFonts w:ascii="Times New Roman" w:hAnsi="Times New Roman" w:cs="Times New Roman"/>
                <w:lang w:val="en-GB"/>
              </w:rPr>
              <w:t>classicism, eclectic style</w:t>
            </w:r>
            <w:r w:rsidR="00E3004C" w:rsidRPr="00DD12AC">
              <w:rPr>
                <w:rFonts w:ascii="Times New Roman" w:hAnsi="Times New Roman" w:cs="Times New Roman"/>
                <w:lang w:val="en-GB"/>
              </w:rPr>
              <w:t xml:space="preserve"> dominating the facades</w:t>
            </w:r>
            <w:r w:rsidRPr="00DD12AC">
              <w:rPr>
                <w:rFonts w:ascii="Times New Roman" w:hAnsi="Times New Roman" w:cs="Times New Roman"/>
                <w:lang w:val="en-GB"/>
              </w:rPr>
              <w:t xml:space="preserve">; decor of buildings when lower parts are decorated more abundantly and expressively, and upper parts of buildings </w:t>
            </w:r>
            <w:r w:rsidR="00E3004C" w:rsidRPr="00DD12AC">
              <w:rPr>
                <w:rFonts w:ascii="Times New Roman" w:hAnsi="Times New Roman" w:cs="Times New Roman"/>
                <w:lang w:val="en-GB"/>
              </w:rPr>
              <w:t xml:space="preserve">are </w:t>
            </w:r>
            <w:r w:rsidRPr="00DD12AC">
              <w:rPr>
                <w:rFonts w:ascii="Times New Roman" w:hAnsi="Times New Roman" w:cs="Times New Roman"/>
                <w:lang w:val="en-GB"/>
              </w:rPr>
              <w:t xml:space="preserve">more restrained; </w:t>
            </w:r>
            <w:r w:rsidR="00E3004C" w:rsidRPr="00DD12AC">
              <w:rPr>
                <w:rFonts w:ascii="Times New Roman" w:hAnsi="Times New Roman" w:cs="Times New Roman"/>
                <w:lang w:val="en-GB"/>
              </w:rPr>
              <w:t xml:space="preserve">facades of </w:t>
            </w:r>
            <w:r w:rsidRPr="00DD12AC">
              <w:rPr>
                <w:rFonts w:ascii="Times New Roman" w:hAnsi="Times New Roman" w:cs="Times New Roman"/>
                <w:lang w:val="en-GB"/>
              </w:rPr>
              <w:t xml:space="preserve">buildings </w:t>
            </w:r>
            <w:r w:rsidR="00E3004C" w:rsidRPr="00DD12AC">
              <w:rPr>
                <w:rFonts w:ascii="Times New Roman" w:hAnsi="Times New Roman" w:cs="Times New Roman"/>
                <w:lang w:val="en-GB"/>
              </w:rPr>
              <w:t xml:space="preserve">of side streets </w:t>
            </w:r>
            <w:r w:rsidRPr="00DD12AC">
              <w:rPr>
                <w:rFonts w:ascii="Times New Roman" w:hAnsi="Times New Roman" w:cs="Times New Roman"/>
                <w:lang w:val="en-GB"/>
              </w:rPr>
              <w:t>without stylistic features</w:t>
            </w:r>
            <w:r w:rsidR="00E3004C" w:rsidRPr="00DD12AC">
              <w:rPr>
                <w:rFonts w:ascii="Times New Roman" w:hAnsi="Times New Roman" w:cs="Times New Roman"/>
                <w:lang w:val="en-GB"/>
              </w:rPr>
              <w:t xml:space="preserve"> </w:t>
            </w:r>
            <w:r w:rsidRPr="00DD12AC">
              <w:rPr>
                <w:rFonts w:ascii="Times New Roman" w:hAnsi="Times New Roman" w:cs="Times New Roman"/>
                <w:lang w:val="en-GB"/>
              </w:rPr>
              <w:t xml:space="preserve">with </w:t>
            </w:r>
            <w:r w:rsidR="00E3004C" w:rsidRPr="00DD12AC">
              <w:rPr>
                <w:rFonts w:ascii="Times New Roman" w:hAnsi="Times New Roman" w:cs="Times New Roman"/>
                <w:lang w:val="en-GB"/>
              </w:rPr>
              <w:t xml:space="preserve">modest decoration typical of </w:t>
            </w:r>
            <w:r w:rsidRPr="00DD12AC">
              <w:rPr>
                <w:rFonts w:ascii="Times New Roman" w:hAnsi="Times New Roman" w:cs="Times New Roman"/>
                <w:lang w:val="en-GB"/>
              </w:rPr>
              <w:t xml:space="preserve">individual buildings; </w:t>
            </w:r>
            <w:r w:rsidR="00E3004C" w:rsidRPr="00DD12AC">
              <w:rPr>
                <w:rFonts w:ascii="Times New Roman" w:hAnsi="Times New Roman" w:cs="Times New Roman"/>
                <w:lang w:val="en-GB"/>
              </w:rPr>
              <w:t>simple courtyard facades</w:t>
            </w:r>
            <w:r w:rsidRPr="00DD12AC">
              <w:rPr>
                <w:rFonts w:ascii="Times New Roman" w:hAnsi="Times New Roman" w:cs="Times New Roman"/>
                <w:lang w:val="en-GB"/>
              </w:rPr>
              <w:t xml:space="preserve"> without stylistic features</w:t>
            </w:r>
            <w:r w:rsidR="00E3004C" w:rsidRPr="00DD12AC">
              <w:rPr>
                <w:rFonts w:ascii="Times New Roman" w:hAnsi="Times New Roman" w:cs="Times New Roman"/>
                <w:lang w:val="en-GB"/>
              </w:rPr>
              <w:t xml:space="preserve"> </w:t>
            </w:r>
            <w:r w:rsidRPr="00DD12AC">
              <w:rPr>
                <w:rFonts w:ascii="Times New Roman" w:hAnsi="Times New Roman" w:cs="Times New Roman"/>
                <w:lang w:val="en-GB"/>
              </w:rPr>
              <w:t>with open wooden galleries; horizontal division of buildings, symmetry with the</w:t>
            </w:r>
            <w:r w:rsidR="005B2DD5" w:rsidRPr="00DD12AC">
              <w:rPr>
                <w:rFonts w:ascii="Times New Roman" w:hAnsi="Times New Roman" w:cs="Times New Roman"/>
                <w:lang w:val="en-GB"/>
              </w:rPr>
              <w:t xml:space="preserve"> entrance accentuating the</w:t>
            </w:r>
            <w:r w:rsidRPr="00DD12AC">
              <w:rPr>
                <w:rFonts w:ascii="Times New Roman" w:hAnsi="Times New Roman" w:cs="Times New Roman"/>
                <w:lang w:val="en-GB"/>
              </w:rPr>
              <w:t xml:space="preserve"> symmetry</w:t>
            </w:r>
            <w:r w:rsidR="005B2DD5" w:rsidRPr="00DD12AC">
              <w:rPr>
                <w:rFonts w:ascii="Times New Roman" w:hAnsi="Times New Roman" w:cs="Times New Roman"/>
                <w:lang w:val="en-GB"/>
              </w:rPr>
              <w:t xml:space="preserve"> axis</w:t>
            </w:r>
            <w:r w:rsidRPr="00DD12AC">
              <w:rPr>
                <w:rFonts w:ascii="Times New Roman" w:hAnsi="Times New Roman" w:cs="Times New Roman"/>
                <w:lang w:val="en-GB"/>
              </w:rPr>
              <w:t xml:space="preserve">, entrance to the house, balcony or </w:t>
            </w:r>
            <w:r w:rsidR="005B2DD5" w:rsidRPr="00DD12AC">
              <w:rPr>
                <w:rFonts w:ascii="Times New Roman" w:hAnsi="Times New Roman" w:cs="Times New Roman"/>
                <w:lang w:val="en-GB"/>
              </w:rPr>
              <w:t xml:space="preserve">a </w:t>
            </w:r>
            <w:r w:rsidRPr="00DD12AC">
              <w:rPr>
                <w:rFonts w:ascii="Times New Roman" w:hAnsi="Times New Roman" w:cs="Times New Roman"/>
                <w:lang w:val="en-GB"/>
              </w:rPr>
              <w:t>small decorative pediment; corner houses of asymmetrical composition; Gothic fragments exhibited on facades; smooth</w:t>
            </w:r>
            <w:r w:rsidR="008B7433" w:rsidRPr="00DD12AC">
              <w:rPr>
                <w:rFonts w:ascii="Times New Roman" w:hAnsi="Times New Roman" w:cs="Times New Roman"/>
                <w:lang w:val="en-GB"/>
              </w:rPr>
              <w:t xml:space="preserve"> hip and gable roof planes</w:t>
            </w:r>
            <w:r w:rsidRPr="00DD12AC">
              <w:rPr>
                <w:rFonts w:ascii="Times New Roman" w:hAnsi="Times New Roman" w:cs="Times New Roman"/>
                <w:lang w:val="en-GB"/>
              </w:rPr>
              <w:t xml:space="preserve"> </w:t>
            </w:r>
            <w:r w:rsidR="008B7433" w:rsidRPr="00DD12AC">
              <w:rPr>
                <w:rFonts w:ascii="Times New Roman" w:hAnsi="Times New Roman" w:cs="Times New Roman"/>
                <w:lang w:val="en-GB"/>
              </w:rPr>
              <w:t>of plastered</w:t>
            </w:r>
            <w:r w:rsidRPr="00DD12AC">
              <w:rPr>
                <w:rFonts w:ascii="Times New Roman" w:hAnsi="Times New Roman" w:cs="Times New Roman"/>
                <w:lang w:val="en-GB"/>
              </w:rPr>
              <w:t xml:space="preserve"> brick masonry buildings, without volumetric</w:t>
            </w:r>
            <w:r w:rsidR="008B7433" w:rsidRPr="00DD12AC">
              <w:rPr>
                <w:rFonts w:ascii="Times New Roman" w:hAnsi="Times New Roman" w:cs="Times New Roman"/>
                <w:lang w:val="en-GB"/>
              </w:rPr>
              <w:t xml:space="preserve"> </w:t>
            </w:r>
            <w:r w:rsidRPr="00DD12AC">
              <w:rPr>
                <w:rFonts w:ascii="Times New Roman" w:hAnsi="Times New Roman" w:cs="Times New Roman"/>
                <w:lang w:val="en-GB"/>
              </w:rPr>
              <w:t xml:space="preserve">skylights, with plastered masonry chimneys and tile and </w:t>
            </w:r>
            <w:r w:rsidR="00BB515D" w:rsidRPr="00DD12AC">
              <w:rPr>
                <w:rFonts w:ascii="Times New Roman" w:hAnsi="Times New Roman" w:cs="Times New Roman"/>
                <w:lang w:val="en-GB"/>
              </w:rPr>
              <w:t>tin</w:t>
            </w:r>
            <w:r w:rsidR="008B7433" w:rsidRPr="00DD12AC">
              <w:rPr>
                <w:rFonts w:ascii="Times New Roman" w:hAnsi="Times New Roman" w:cs="Times New Roman"/>
                <w:lang w:val="en-GB"/>
              </w:rPr>
              <w:t xml:space="preserve"> </w:t>
            </w:r>
            <w:r w:rsidRPr="00DD12AC">
              <w:rPr>
                <w:rFonts w:ascii="Times New Roman" w:hAnsi="Times New Roman" w:cs="Times New Roman"/>
                <w:lang w:val="en-GB"/>
              </w:rPr>
              <w:t xml:space="preserve">sheet </w:t>
            </w:r>
            <w:r w:rsidR="008B7433" w:rsidRPr="00DD12AC">
              <w:rPr>
                <w:rFonts w:ascii="Times New Roman" w:hAnsi="Times New Roman" w:cs="Times New Roman"/>
                <w:lang w:val="en-GB"/>
              </w:rPr>
              <w:t>roofing</w:t>
            </w:r>
            <w:r w:rsidRPr="00DD12AC">
              <w:rPr>
                <w:rFonts w:ascii="Times New Roman" w:hAnsi="Times New Roman" w:cs="Times New Roman"/>
                <w:lang w:val="en-GB"/>
              </w:rPr>
              <w:t xml:space="preserve"> ...</w:t>
            </w:r>
          </w:p>
        </w:tc>
      </w:tr>
    </w:tbl>
    <w:p w14:paraId="108C6392" w14:textId="501D91C7" w:rsidR="0001195A" w:rsidRPr="00DD12AC" w:rsidRDefault="0001195A" w:rsidP="00B70963">
      <w:pPr>
        <w:spacing w:after="0" w:line="240" w:lineRule="auto"/>
        <w:rPr>
          <w:rFonts w:ascii="Times New Roman" w:hAnsi="Times New Roman" w:cs="Times New Roman"/>
          <w:sz w:val="24"/>
          <w:szCs w:val="24"/>
          <w:lang w:val="en-GB"/>
        </w:rPr>
      </w:pPr>
    </w:p>
    <w:p w14:paraId="6E1A2FAE" w14:textId="798AE45B" w:rsidR="008B69DB" w:rsidRPr="00DD12AC" w:rsidRDefault="008B69DB" w:rsidP="008B69DB">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After comparing the characteristics of </w:t>
      </w:r>
      <w:r w:rsidR="00A34A03"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OUV of Vilnius Historic Center and the valuable properties established in the </w:t>
      </w:r>
      <w:r w:rsidR="00A34A03" w:rsidRPr="00DD12AC">
        <w:rPr>
          <w:rFonts w:ascii="Times New Roman" w:hAnsi="Times New Roman" w:cs="Times New Roman"/>
          <w:sz w:val="24"/>
          <w:szCs w:val="24"/>
          <w:lang w:val="en-GB"/>
        </w:rPr>
        <w:t xml:space="preserve">Vilnius Old Town </w:t>
      </w:r>
      <w:r w:rsidRPr="00DD12AC">
        <w:rPr>
          <w:rFonts w:ascii="Times New Roman" w:hAnsi="Times New Roman" w:cs="Times New Roman"/>
          <w:sz w:val="24"/>
          <w:szCs w:val="24"/>
          <w:lang w:val="en-GB"/>
        </w:rPr>
        <w:t>Statement, it was assumed that the following are the relevant OUV characteristics (valuable properties according to definitions established in legal acts of the Republic of Lithuania) in the assessment of the impact of solutions for amending the Master Plan of Vilnius:</w:t>
      </w:r>
    </w:p>
    <w:p w14:paraId="4A6640E0" w14:textId="77777777" w:rsidR="008B69DB" w:rsidRPr="00DD12AC" w:rsidRDefault="008B69DB" w:rsidP="008B69DB">
      <w:pPr>
        <w:spacing w:after="0" w:line="240" w:lineRule="auto"/>
        <w:rPr>
          <w:rFonts w:ascii="Times New Roman" w:hAnsi="Times New Roman" w:cs="Times New Roman"/>
          <w:sz w:val="24"/>
          <w:szCs w:val="24"/>
          <w:lang w:val="en-GB"/>
        </w:rPr>
      </w:pPr>
    </w:p>
    <w:p w14:paraId="4191B4E6" w14:textId="77777777" w:rsidR="008B69DB" w:rsidRPr="00DD12AC" w:rsidRDefault="008B69DB" w:rsidP="008B69DB">
      <w:pPr>
        <w:spacing w:after="0" w:line="240" w:lineRule="auto"/>
        <w:rPr>
          <w:rFonts w:ascii="Times New Roman" w:hAnsi="Times New Roman" w:cs="Times New Roman"/>
          <w:sz w:val="24"/>
          <w:szCs w:val="24"/>
          <w:lang w:val="en-GB"/>
        </w:rPr>
      </w:pPr>
      <w:bookmarkStart w:id="16" w:name="_Hlk52175506"/>
      <w:r w:rsidRPr="00DD12AC">
        <w:rPr>
          <w:rFonts w:ascii="Times New Roman" w:hAnsi="Times New Roman" w:cs="Times New Roman"/>
          <w:b/>
          <w:bCs/>
          <w:sz w:val="24"/>
          <w:szCs w:val="24"/>
          <w:lang w:val="en-GB"/>
        </w:rPr>
        <w:lastRenderedPageBreak/>
        <w:t>A.</w:t>
      </w:r>
      <w:r w:rsidRPr="00DD12AC">
        <w:rPr>
          <w:rFonts w:ascii="Times New Roman" w:hAnsi="Times New Roman" w:cs="Times New Roman"/>
          <w:sz w:val="24"/>
          <w:szCs w:val="24"/>
          <w:lang w:val="en-GB"/>
        </w:rPr>
        <w:t xml:space="preserve"> </w:t>
      </w:r>
      <w:r w:rsidRPr="00DD12AC">
        <w:rPr>
          <w:rFonts w:ascii="Times New Roman" w:hAnsi="Times New Roman" w:cs="Times New Roman"/>
          <w:b/>
          <w:bCs/>
          <w:sz w:val="24"/>
          <w:szCs w:val="24"/>
          <w:lang w:val="en-GB"/>
        </w:rPr>
        <w:t>The outer cityscape of the Old Town</w:t>
      </w:r>
      <w:r w:rsidRPr="00DD12AC">
        <w:rPr>
          <w:rFonts w:ascii="Times New Roman" w:hAnsi="Times New Roman" w:cs="Times New Roman"/>
          <w:sz w:val="24"/>
          <w:szCs w:val="24"/>
          <w:lang w:val="en-GB"/>
        </w:rPr>
        <w:t>:</w:t>
      </w:r>
    </w:p>
    <w:p w14:paraId="25A33C5E" w14:textId="77777777" w:rsidR="0061706B" w:rsidRPr="00DD12AC" w:rsidRDefault="008B69DB" w:rsidP="008B69DB">
      <w:pPr>
        <w:pStyle w:val="Sraopastraipa"/>
        <w:numPr>
          <w:ilvl w:val="0"/>
          <w:numId w:val="11"/>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panoramas;</w:t>
      </w:r>
    </w:p>
    <w:p w14:paraId="35FF3F1B" w14:textId="77777777" w:rsidR="0061706B" w:rsidRPr="00DD12AC" w:rsidRDefault="008B69DB" w:rsidP="008B69DB">
      <w:pPr>
        <w:pStyle w:val="Sraopastraipa"/>
        <w:numPr>
          <w:ilvl w:val="0"/>
          <w:numId w:val="11"/>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silhouettes;</w:t>
      </w:r>
    </w:p>
    <w:p w14:paraId="58D85953" w14:textId="74C97250" w:rsidR="008B69DB" w:rsidRPr="00DD12AC" w:rsidRDefault="008B69DB" w:rsidP="008B69DB">
      <w:pPr>
        <w:pStyle w:val="Sraopastraipa"/>
        <w:numPr>
          <w:ilvl w:val="0"/>
          <w:numId w:val="11"/>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dominant</w:t>
      </w:r>
      <w:r w:rsidR="0061706B"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 / ensembles;</w:t>
      </w:r>
    </w:p>
    <w:p w14:paraId="6F33702E" w14:textId="77777777" w:rsidR="0061706B" w:rsidRPr="00DD12AC" w:rsidRDefault="0061706B" w:rsidP="0061706B">
      <w:pPr>
        <w:pStyle w:val="Sraopastraipa"/>
        <w:spacing w:after="0" w:line="240" w:lineRule="auto"/>
        <w:rPr>
          <w:rFonts w:ascii="Times New Roman" w:hAnsi="Times New Roman" w:cs="Times New Roman"/>
          <w:sz w:val="24"/>
          <w:szCs w:val="24"/>
          <w:lang w:val="en-GB"/>
        </w:rPr>
      </w:pPr>
    </w:p>
    <w:p w14:paraId="7EE7B9E3" w14:textId="77777777" w:rsidR="008B69DB" w:rsidRPr="00DD12AC" w:rsidRDefault="008B69DB" w:rsidP="008B69DB">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B.</w:t>
      </w:r>
      <w:r w:rsidRPr="00DD12AC">
        <w:rPr>
          <w:rFonts w:ascii="Times New Roman" w:hAnsi="Times New Roman" w:cs="Times New Roman"/>
          <w:sz w:val="24"/>
          <w:szCs w:val="24"/>
          <w:lang w:val="en-GB"/>
        </w:rPr>
        <w:t xml:space="preserve"> </w:t>
      </w:r>
      <w:r w:rsidRPr="00DD12AC">
        <w:rPr>
          <w:rFonts w:ascii="Times New Roman" w:hAnsi="Times New Roman" w:cs="Times New Roman"/>
          <w:b/>
          <w:bCs/>
          <w:sz w:val="24"/>
          <w:szCs w:val="24"/>
          <w:lang w:val="en-GB"/>
        </w:rPr>
        <w:t>The inner cityscape of the Old Town</w:t>
      </w:r>
      <w:r w:rsidRPr="00DD12AC">
        <w:rPr>
          <w:rFonts w:ascii="Times New Roman" w:hAnsi="Times New Roman" w:cs="Times New Roman"/>
          <w:sz w:val="24"/>
          <w:szCs w:val="24"/>
          <w:lang w:val="en-GB"/>
        </w:rPr>
        <w:t>:</w:t>
      </w:r>
    </w:p>
    <w:p w14:paraId="09160F3B" w14:textId="77777777" w:rsidR="0061706B" w:rsidRPr="00DD12AC" w:rsidRDefault="008B69DB" w:rsidP="008B69DB">
      <w:pPr>
        <w:pStyle w:val="Sraopastraipa"/>
        <w:numPr>
          <w:ilvl w:val="0"/>
          <w:numId w:val="1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perspectives;</w:t>
      </w:r>
    </w:p>
    <w:p w14:paraId="13D97355" w14:textId="77777777" w:rsidR="0061706B" w:rsidRPr="00DD12AC" w:rsidRDefault="008B69DB" w:rsidP="008B69DB">
      <w:pPr>
        <w:pStyle w:val="Sraopastraipa"/>
        <w:numPr>
          <w:ilvl w:val="0"/>
          <w:numId w:val="1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street routes;</w:t>
      </w:r>
    </w:p>
    <w:p w14:paraId="59447FA4" w14:textId="77777777" w:rsidR="0061706B" w:rsidRPr="00DD12AC" w:rsidRDefault="008B69DB" w:rsidP="008B69DB">
      <w:pPr>
        <w:pStyle w:val="Sraopastraipa"/>
        <w:numPr>
          <w:ilvl w:val="0"/>
          <w:numId w:val="1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network of streets and squares;</w:t>
      </w:r>
    </w:p>
    <w:p w14:paraId="4B4EB0DC" w14:textId="77777777" w:rsidR="0061706B" w:rsidRPr="00DD12AC" w:rsidRDefault="0061706B" w:rsidP="008B69DB">
      <w:pPr>
        <w:pStyle w:val="Sraopastraipa"/>
        <w:numPr>
          <w:ilvl w:val="0"/>
          <w:numId w:val="1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blocks</w:t>
      </w:r>
      <w:r w:rsidR="008B69DB" w:rsidRPr="00DD12AC">
        <w:rPr>
          <w:rFonts w:ascii="Times New Roman" w:hAnsi="Times New Roman" w:cs="Times New Roman"/>
          <w:sz w:val="24"/>
          <w:szCs w:val="24"/>
          <w:lang w:val="en-GB"/>
        </w:rPr>
        <w:t xml:space="preserve"> formed by historic streets;</w:t>
      </w:r>
    </w:p>
    <w:p w14:paraId="0BE4D1C6" w14:textId="6A4BFFB7" w:rsidR="008B69DB" w:rsidRPr="00DD12AC" w:rsidRDefault="008B69DB" w:rsidP="008B69DB">
      <w:pPr>
        <w:pStyle w:val="Sraopastraipa"/>
        <w:numPr>
          <w:ilvl w:val="0"/>
          <w:numId w:val="12"/>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boundaries of historic</w:t>
      </w:r>
      <w:r w:rsidR="0061706B" w:rsidRPr="00DD12AC">
        <w:rPr>
          <w:rFonts w:ascii="Times New Roman" w:hAnsi="Times New Roman" w:cs="Times New Roman"/>
          <w:sz w:val="24"/>
          <w:szCs w:val="24"/>
          <w:lang w:val="en-GB"/>
        </w:rPr>
        <w:t xml:space="preserve"> land</w:t>
      </w:r>
      <w:r w:rsidRPr="00DD12AC">
        <w:rPr>
          <w:rFonts w:ascii="Times New Roman" w:hAnsi="Times New Roman" w:cs="Times New Roman"/>
          <w:sz w:val="24"/>
          <w:szCs w:val="24"/>
          <w:lang w:val="en-GB"/>
        </w:rPr>
        <w:t xml:space="preserve"> plots;</w:t>
      </w:r>
    </w:p>
    <w:p w14:paraId="009E0E30" w14:textId="77777777" w:rsidR="00C35277" w:rsidRPr="00DD12AC" w:rsidRDefault="00C35277" w:rsidP="00C35277">
      <w:pPr>
        <w:pStyle w:val="Sraopastraipa"/>
        <w:spacing w:after="0" w:line="240" w:lineRule="auto"/>
        <w:rPr>
          <w:rFonts w:ascii="Times New Roman" w:hAnsi="Times New Roman" w:cs="Times New Roman"/>
          <w:sz w:val="24"/>
          <w:szCs w:val="24"/>
          <w:lang w:val="en-GB"/>
        </w:rPr>
      </w:pPr>
    </w:p>
    <w:p w14:paraId="64503DDE" w14:textId="77777777" w:rsidR="008B69DB" w:rsidRPr="00DD12AC" w:rsidRDefault="008B69DB" w:rsidP="008B69DB">
      <w:pPr>
        <w:spacing w:after="0" w:line="240" w:lineRule="auto"/>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C. Natural elements:</w:t>
      </w:r>
    </w:p>
    <w:p w14:paraId="2DC1B641" w14:textId="77777777" w:rsidR="00C35277" w:rsidRPr="00DD12AC" w:rsidRDefault="008B69DB" w:rsidP="008B69DB">
      <w:pPr>
        <w:pStyle w:val="Sraopastraipa"/>
        <w:numPr>
          <w:ilvl w:val="0"/>
          <w:numId w:val="1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relief;</w:t>
      </w:r>
    </w:p>
    <w:p w14:paraId="196E5AA2" w14:textId="7B79A38B" w:rsidR="008B69DB" w:rsidRPr="00DD12AC" w:rsidRDefault="008B69DB" w:rsidP="008B69DB">
      <w:pPr>
        <w:pStyle w:val="Sraopastraipa"/>
        <w:numPr>
          <w:ilvl w:val="0"/>
          <w:numId w:val="1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greenery;</w:t>
      </w:r>
    </w:p>
    <w:p w14:paraId="46D1F904" w14:textId="77777777" w:rsidR="00C35277" w:rsidRPr="00DD12AC" w:rsidRDefault="00C35277" w:rsidP="00C35277">
      <w:pPr>
        <w:pStyle w:val="Sraopastraipa"/>
        <w:numPr>
          <w:ilvl w:val="0"/>
          <w:numId w:val="1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hydrographic network;</w:t>
      </w:r>
    </w:p>
    <w:p w14:paraId="004AF58F" w14:textId="05A5FDED" w:rsidR="00C35277" w:rsidRPr="00DD12AC" w:rsidRDefault="00C35277" w:rsidP="00C35277">
      <w:pPr>
        <w:pStyle w:val="Sraopastraipa"/>
        <w:numPr>
          <w:ilvl w:val="0"/>
          <w:numId w:val="1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cultural layer.</w:t>
      </w:r>
    </w:p>
    <w:p w14:paraId="4C0B1988" w14:textId="77777777" w:rsidR="00C35277" w:rsidRPr="00DD12AC" w:rsidRDefault="00C35277" w:rsidP="00C35277">
      <w:pPr>
        <w:pStyle w:val="Sraopastraipa"/>
        <w:spacing w:after="0" w:line="240" w:lineRule="auto"/>
        <w:rPr>
          <w:rFonts w:ascii="Times New Roman" w:hAnsi="Times New Roman" w:cs="Times New Roman"/>
          <w:sz w:val="24"/>
          <w:szCs w:val="24"/>
          <w:lang w:val="en-GB"/>
        </w:rPr>
      </w:pPr>
    </w:p>
    <w:p w14:paraId="56BB2007" w14:textId="3B844EF3" w:rsidR="00C35277" w:rsidRPr="00DD12AC" w:rsidRDefault="00C35277" w:rsidP="00C35277">
      <w:pPr>
        <w:spacing w:after="0" w:line="240" w:lineRule="auto"/>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D. Building str</w:t>
      </w:r>
      <w:r w:rsidR="00AC24F5" w:rsidRPr="00DD12AC">
        <w:rPr>
          <w:rFonts w:ascii="Times New Roman" w:hAnsi="Times New Roman" w:cs="Times New Roman"/>
          <w:b/>
          <w:bCs/>
          <w:sz w:val="24"/>
          <w:szCs w:val="24"/>
          <w:lang w:val="en-GB"/>
        </w:rPr>
        <w:t>u</w:t>
      </w:r>
      <w:r w:rsidRPr="00DD12AC">
        <w:rPr>
          <w:rFonts w:ascii="Times New Roman" w:hAnsi="Times New Roman" w:cs="Times New Roman"/>
          <w:b/>
          <w:bCs/>
          <w:sz w:val="24"/>
          <w:szCs w:val="24"/>
          <w:lang w:val="en-GB"/>
        </w:rPr>
        <w:t>ctures, architectural expression</w:t>
      </w:r>
      <w:r w:rsidR="00AC24F5" w:rsidRPr="00DD12AC">
        <w:rPr>
          <w:rFonts w:ascii="Times New Roman" w:hAnsi="Times New Roman" w:cs="Times New Roman"/>
          <w:b/>
          <w:bCs/>
          <w:sz w:val="24"/>
          <w:szCs w:val="24"/>
          <w:lang w:val="en-GB"/>
        </w:rPr>
        <w:t xml:space="preserve"> and</w:t>
      </w:r>
      <w:r w:rsidRPr="00DD12AC">
        <w:rPr>
          <w:rFonts w:ascii="Times New Roman" w:hAnsi="Times New Roman" w:cs="Times New Roman"/>
          <w:b/>
          <w:bCs/>
          <w:sz w:val="24"/>
          <w:szCs w:val="24"/>
          <w:lang w:val="en-GB"/>
        </w:rPr>
        <w:t xml:space="preserve"> environmental elements:</w:t>
      </w:r>
    </w:p>
    <w:p w14:paraId="63C88568" w14:textId="23E4A358" w:rsidR="00C35277" w:rsidRPr="00DD12AC" w:rsidRDefault="00C35277" w:rsidP="00C35277">
      <w:pPr>
        <w:pStyle w:val="Sraopastraipa"/>
        <w:numPr>
          <w:ilvl w:val="0"/>
          <w:numId w:val="1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building structures and spatial layout of the interior;</w:t>
      </w:r>
    </w:p>
    <w:p w14:paraId="1EB2DF58" w14:textId="67792663" w:rsidR="00C35277" w:rsidRPr="00DD12AC" w:rsidRDefault="00C35277" w:rsidP="00C35277">
      <w:pPr>
        <w:pStyle w:val="Sraopastraipa"/>
        <w:numPr>
          <w:ilvl w:val="0"/>
          <w:numId w:val="1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exclusive interior decoration elements, equipment;</w:t>
      </w:r>
    </w:p>
    <w:p w14:paraId="4F2EF069" w14:textId="1E6E9F50" w:rsidR="00C35277" w:rsidRPr="00DD12AC" w:rsidRDefault="00C35277" w:rsidP="00C35277">
      <w:pPr>
        <w:pStyle w:val="Sraopastraipa"/>
        <w:numPr>
          <w:ilvl w:val="0"/>
          <w:numId w:val="1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external wall surfaces;</w:t>
      </w:r>
    </w:p>
    <w:p w14:paraId="56C9C3E2" w14:textId="52319BDE" w:rsidR="00C35277" w:rsidRPr="00DD12AC" w:rsidRDefault="00C35277" w:rsidP="00C35277">
      <w:pPr>
        <w:pStyle w:val="Sraopastraipa"/>
        <w:numPr>
          <w:ilvl w:val="0"/>
          <w:numId w:val="1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different finishes of facades, doors, windows, roofs;</w:t>
      </w:r>
    </w:p>
    <w:p w14:paraId="156CA9D8" w14:textId="2293509E" w:rsidR="00C35277" w:rsidRPr="00DD12AC" w:rsidRDefault="00C35277" w:rsidP="00C35277">
      <w:pPr>
        <w:pStyle w:val="Sraopastraipa"/>
        <w:numPr>
          <w:ilvl w:val="0"/>
          <w:numId w:val="1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pavements of streets and squares;</w:t>
      </w:r>
    </w:p>
    <w:p w14:paraId="04BC76CC" w14:textId="764508B3" w:rsidR="00C35277" w:rsidRPr="00DD12AC" w:rsidRDefault="00C35277" w:rsidP="00C35277">
      <w:pPr>
        <w:pStyle w:val="Sraopastraipa"/>
        <w:numPr>
          <w:ilvl w:val="0"/>
          <w:numId w:val="13"/>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elements of engineering structures and transport infrastructure.</w:t>
      </w:r>
    </w:p>
    <w:p w14:paraId="6D29F82E" w14:textId="77777777" w:rsidR="00C35277" w:rsidRPr="00DD12AC" w:rsidRDefault="00C35277" w:rsidP="00C35277">
      <w:pPr>
        <w:spacing w:after="0" w:line="240" w:lineRule="auto"/>
        <w:rPr>
          <w:rFonts w:ascii="Times New Roman" w:hAnsi="Times New Roman" w:cs="Times New Roman"/>
          <w:sz w:val="24"/>
          <w:szCs w:val="24"/>
          <w:lang w:val="en-GB"/>
        </w:rPr>
      </w:pPr>
    </w:p>
    <w:p w14:paraId="0483F3BA" w14:textId="3EE0EC48" w:rsidR="00C35277" w:rsidRPr="00DD12AC" w:rsidRDefault="00C35277" w:rsidP="00C35277">
      <w:pPr>
        <w:spacing w:after="0" w:line="240" w:lineRule="auto"/>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t xml:space="preserve">E. Intangible heritage of the Old Town </w:t>
      </w:r>
      <w:r w:rsidR="00A34A03" w:rsidRPr="00DD12AC">
        <w:rPr>
          <w:rFonts w:ascii="Times New Roman" w:hAnsi="Times New Roman" w:cs="Times New Roman"/>
          <w:b/>
          <w:bCs/>
          <w:sz w:val="24"/>
          <w:szCs w:val="24"/>
          <w:lang w:val="en-GB"/>
        </w:rPr>
        <w:t xml:space="preserve"> - </w:t>
      </w:r>
      <w:r w:rsidRPr="00DD12AC">
        <w:rPr>
          <w:rFonts w:ascii="Times New Roman" w:hAnsi="Times New Roman" w:cs="Times New Roman"/>
          <w:sz w:val="24"/>
          <w:szCs w:val="24"/>
          <w:lang w:val="en-GB"/>
        </w:rPr>
        <w:t>traditions</w:t>
      </w:r>
      <w:r w:rsidR="00A34A0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of crafts, culture</w:t>
      </w:r>
      <w:r w:rsidR="00A34A03"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art, </w:t>
      </w:r>
      <w:r w:rsidR="00A34A03" w:rsidRPr="00DD12AC">
        <w:rPr>
          <w:rFonts w:ascii="Times New Roman" w:hAnsi="Times New Roman" w:cs="Times New Roman"/>
          <w:sz w:val="24"/>
          <w:szCs w:val="24"/>
          <w:lang w:val="en-GB"/>
        </w:rPr>
        <w:t>and lifestyle</w:t>
      </w:r>
      <w:r w:rsidRPr="00DD12AC">
        <w:rPr>
          <w:rFonts w:ascii="Times New Roman" w:hAnsi="Times New Roman" w:cs="Times New Roman"/>
          <w:b/>
          <w:bCs/>
          <w:sz w:val="24"/>
          <w:szCs w:val="24"/>
          <w:lang w:val="en-GB"/>
        </w:rPr>
        <w:t>.</w:t>
      </w:r>
    </w:p>
    <w:bookmarkEnd w:id="16"/>
    <w:p w14:paraId="7558496C" w14:textId="5705A79F" w:rsidR="00C35277" w:rsidRPr="00DD12AC" w:rsidRDefault="00C35277" w:rsidP="00C35277">
      <w:pPr>
        <w:spacing w:after="0" w:line="240" w:lineRule="auto"/>
        <w:rPr>
          <w:rFonts w:ascii="Times New Roman" w:hAnsi="Times New Roman" w:cs="Times New Roman"/>
          <w:b/>
          <w:bCs/>
          <w:sz w:val="24"/>
          <w:szCs w:val="24"/>
          <w:lang w:val="en-GB"/>
        </w:rPr>
      </w:pPr>
    </w:p>
    <w:p w14:paraId="0EFC747A" w14:textId="306980B4" w:rsidR="00C35277" w:rsidRPr="00DD12AC" w:rsidRDefault="00C35277" w:rsidP="00C35277">
      <w:pPr>
        <w:spacing w:after="0" w:line="240" w:lineRule="auto"/>
        <w:rPr>
          <w:rFonts w:ascii="Times New Roman" w:hAnsi="Times New Roman" w:cs="Times New Roman"/>
          <w:sz w:val="24"/>
          <w:szCs w:val="24"/>
          <w:lang w:val="en-GB"/>
        </w:rPr>
      </w:pPr>
    </w:p>
    <w:p w14:paraId="5A7B38C7" w14:textId="38548796" w:rsidR="00B638FB" w:rsidRPr="00DD12AC" w:rsidRDefault="000D619E" w:rsidP="00AC24F5">
      <w:pPr>
        <w:pStyle w:val="Antrat1"/>
        <w:numPr>
          <w:ilvl w:val="0"/>
          <w:numId w:val="28"/>
        </w:numPr>
        <w:rPr>
          <w:rFonts w:ascii="Times New Roman" w:hAnsi="Times New Roman" w:cs="Times New Roman"/>
          <w:caps/>
          <w:sz w:val="28"/>
          <w:szCs w:val="28"/>
          <w:lang w:val="en-GB"/>
        </w:rPr>
      </w:pPr>
      <w:bookmarkStart w:id="17" w:name="_Toc52180350"/>
      <w:r w:rsidRPr="00DD12AC">
        <w:rPr>
          <w:rFonts w:ascii="Times New Roman" w:hAnsi="Times New Roman" w:cs="Times New Roman"/>
          <w:caps/>
          <w:sz w:val="28"/>
          <w:szCs w:val="28"/>
          <w:lang w:val="en-GB"/>
        </w:rPr>
        <w:t>Scope and methodology of the assessment</w:t>
      </w:r>
      <w:bookmarkEnd w:id="17"/>
    </w:p>
    <w:p w14:paraId="1DE25405" w14:textId="2E4F103A" w:rsidR="000D619E" w:rsidRPr="00DD12AC" w:rsidRDefault="000D619E" w:rsidP="000D619E">
      <w:pPr>
        <w:spacing w:after="0" w:line="240" w:lineRule="auto"/>
        <w:rPr>
          <w:rFonts w:ascii="Times New Roman" w:hAnsi="Times New Roman" w:cs="Times New Roman"/>
          <w:sz w:val="24"/>
          <w:szCs w:val="24"/>
          <w:lang w:val="en-GB"/>
        </w:rPr>
      </w:pPr>
    </w:p>
    <w:p w14:paraId="712A4B68" w14:textId="540FD9B9" w:rsidR="000D619E" w:rsidRPr="00DD12AC" w:rsidRDefault="000D619E" w:rsidP="00AC24F5">
      <w:pPr>
        <w:pStyle w:val="Antrat2"/>
        <w:numPr>
          <w:ilvl w:val="1"/>
          <w:numId w:val="28"/>
        </w:numPr>
        <w:rPr>
          <w:rFonts w:ascii="Times New Roman" w:hAnsi="Times New Roman" w:cs="Times New Roman"/>
          <w:sz w:val="24"/>
          <w:szCs w:val="24"/>
          <w:lang w:val="en-GB"/>
        </w:rPr>
      </w:pPr>
      <w:bookmarkStart w:id="18" w:name="_Toc52180351"/>
      <w:r w:rsidRPr="00DD12AC">
        <w:rPr>
          <w:rFonts w:ascii="Times New Roman" w:hAnsi="Times New Roman" w:cs="Times New Roman"/>
          <w:sz w:val="24"/>
          <w:szCs w:val="24"/>
          <w:lang w:val="en-GB"/>
        </w:rPr>
        <w:t>Provisions of the ICOMOS Guidance on Heritage Impact Assessments for Cultural World Heritage relevant for the assessment</w:t>
      </w:r>
      <w:bookmarkEnd w:id="18"/>
      <w:r w:rsidRPr="00DD12AC">
        <w:rPr>
          <w:rFonts w:ascii="Times New Roman" w:hAnsi="Times New Roman" w:cs="Times New Roman"/>
          <w:sz w:val="24"/>
          <w:szCs w:val="24"/>
          <w:lang w:val="en-GB"/>
        </w:rPr>
        <w:t xml:space="preserve"> </w:t>
      </w:r>
    </w:p>
    <w:p w14:paraId="74B2D21B" w14:textId="77777777" w:rsidR="000D619E" w:rsidRPr="00DD12AC" w:rsidRDefault="000D619E" w:rsidP="000D619E">
      <w:pPr>
        <w:spacing w:after="0" w:line="240" w:lineRule="auto"/>
        <w:rPr>
          <w:rFonts w:ascii="Times New Roman" w:hAnsi="Times New Roman" w:cs="Times New Roman"/>
          <w:sz w:val="24"/>
          <w:szCs w:val="24"/>
          <w:lang w:val="en-GB"/>
        </w:rPr>
      </w:pPr>
    </w:p>
    <w:p w14:paraId="16D69162" w14:textId="54F0EE4B" w:rsidR="000D619E" w:rsidRPr="00DD12AC" w:rsidRDefault="000D619E" w:rsidP="000D619E">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ICOMOS Guidance on Heritage Impact Assessments for Cultural World Heritage (hereinafter – the Guidance) state that “the OUV of objects shall be considered to remain the same as </w:t>
      </w:r>
      <w:r w:rsidR="00FB6A29" w:rsidRPr="00DD12AC">
        <w:rPr>
          <w:rFonts w:ascii="Times New Roman" w:hAnsi="Times New Roman" w:cs="Times New Roman"/>
          <w:sz w:val="24"/>
          <w:szCs w:val="24"/>
          <w:lang w:val="en-GB"/>
        </w:rPr>
        <w:t xml:space="preserve">it was </w:t>
      </w:r>
      <w:r w:rsidRPr="00DD12AC">
        <w:rPr>
          <w:rFonts w:ascii="Times New Roman" w:hAnsi="Times New Roman" w:cs="Times New Roman"/>
          <w:sz w:val="24"/>
          <w:szCs w:val="24"/>
          <w:lang w:val="en-GB"/>
        </w:rPr>
        <w:t xml:space="preserve">at the time of </w:t>
      </w:r>
      <w:r w:rsidR="00FB6A29" w:rsidRPr="00DD12AC">
        <w:rPr>
          <w:rFonts w:ascii="Times New Roman" w:hAnsi="Times New Roman" w:cs="Times New Roman"/>
          <w:sz w:val="24"/>
          <w:szCs w:val="24"/>
          <w:lang w:val="en-GB"/>
        </w:rPr>
        <w:t>including in the List</w:t>
      </w:r>
      <w:r w:rsidRPr="00DD12AC">
        <w:rPr>
          <w:rFonts w:ascii="Times New Roman" w:hAnsi="Times New Roman" w:cs="Times New Roman"/>
          <w:sz w:val="24"/>
          <w:szCs w:val="24"/>
          <w:lang w:val="en-GB"/>
        </w:rPr>
        <w:t xml:space="preserve"> and </w:t>
      </w:r>
      <w:r w:rsidR="00FB6A29" w:rsidRPr="00DD12AC">
        <w:rPr>
          <w:rFonts w:ascii="Times New Roman" w:hAnsi="Times New Roman" w:cs="Times New Roman"/>
          <w:sz w:val="24"/>
          <w:szCs w:val="24"/>
          <w:lang w:val="en-GB"/>
        </w:rPr>
        <w:t>shall be</w:t>
      </w:r>
      <w:r w:rsidRPr="00DD12AC">
        <w:rPr>
          <w:rFonts w:ascii="Times New Roman" w:hAnsi="Times New Roman" w:cs="Times New Roman"/>
          <w:sz w:val="24"/>
          <w:szCs w:val="24"/>
          <w:lang w:val="en-GB"/>
        </w:rPr>
        <w:t xml:space="preserve"> indisputable.</w:t>
      </w:r>
      <w:r w:rsidR="00FB6A29"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 This means that, </w:t>
      </w:r>
      <w:r w:rsidRPr="00DD12AC">
        <w:rPr>
          <w:rFonts w:ascii="Times New Roman" w:hAnsi="Times New Roman" w:cs="Times New Roman"/>
          <w:b/>
          <w:bCs/>
          <w:sz w:val="24"/>
          <w:szCs w:val="24"/>
          <w:lang w:val="en-GB"/>
        </w:rPr>
        <w:t xml:space="preserve">over time, the </w:t>
      </w:r>
      <w:r w:rsidR="00FB6A29" w:rsidRPr="00DD12AC">
        <w:rPr>
          <w:rFonts w:ascii="Times New Roman" w:hAnsi="Times New Roman" w:cs="Times New Roman"/>
          <w:b/>
          <w:bCs/>
          <w:sz w:val="24"/>
          <w:szCs w:val="24"/>
          <w:lang w:val="en-GB"/>
        </w:rPr>
        <w:t>OU</w:t>
      </w:r>
      <w:r w:rsidRPr="00DD12AC">
        <w:rPr>
          <w:rFonts w:ascii="Times New Roman" w:hAnsi="Times New Roman" w:cs="Times New Roman"/>
          <w:b/>
          <w:bCs/>
          <w:sz w:val="24"/>
          <w:szCs w:val="24"/>
          <w:lang w:val="en-GB"/>
        </w:rPr>
        <w:t xml:space="preserve">V of </w:t>
      </w:r>
      <w:r w:rsidR="00FB6A29" w:rsidRPr="00DD12AC">
        <w:rPr>
          <w:rFonts w:ascii="Times New Roman" w:hAnsi="Times New Roman" w:cs="Times New Roman"/>
          <w:b/>
          <w:bCs/>
          <w:sz w:val="24"/>
          <w:szCs w:val="24"/>
          <w:lang w:val="en-GB"/>
        </w:rPr>
        <w:t>objects shall be retained</w:t>
      </w:r>
      <w:r w:rsidRPr="00DD12AC">
        <w:rPr>
          <w:rFonts w:ascii="Times New Roman" w:hAnsi="Times New Roman" w:cs="Times New Roman"/>
          <w:b/>
          <w:bCs/>
          <w:sz w:val="24"/>
          <w:szCs w:val="24"/>
          <w:lang w:val="en-GB"/>
        </w:rPr>
        <w:t xml:space="preserve"> by protecting those characteristics which contribute to the </w:t>
      </w:r>
      <w:r w:rsidR="00FB6A29" w:rsidRPr="00DD12AC">
        <w:rPr>
          <w:rFonts w:ascii="Times New Roman" w:hAnsi="Times New Roman" w:cs="Times New Roman"/>
          <w:b/>
          <w:bCs/>
          <w:sz w:val="24"/>
          <w:szCs w:val="24"/>
          <w:lang w:val="en-GB"/>
        </w:rPr>
        <w:t>OUV</w:t>
      </w:r>
      <w:r w:rsidRPr="00DD12AC">
        <w:rPr>
          <w:rFonts w:ascii="Times New Roman" w:hAnsi="Times New Roman" w:cs="Times New Roman"/>
          <w:b/>
          <w:bCs/>
          <w:sz w:val="24"/>
          <w:szCs w:val="24"/>
          <w:lang w:val="en-GB"/>
        </w:rPr>
        <w:t xml:space="preserve"> of those </w:t>
      </w:r>
      <w:r w:rsidR="00FB6A29" w:rsidRPr="00DD12AC">
        <w:rPr>
          <w:rFonts w:ascii="Times New Roman" w:hAnsi="Times New Roman" w:cs="Times New Roman"/>
          <w:b/>
          <w:bCs/>
          <w:sz w:val="24"/>
          <w:szCs w:val="24"/>
          <w:lang w:val="en-GB"/>
        </w:rPr>
        <w:t>objects the most</w:t>
      </w:r>
      <w:r w:rsidRPr="00DD12AC">
        <w:rPr>
          <w:rFonts w:ascii="Times New Roman" w:hAnsi="Times New Roman" w:cs="Times New Roman"/>
          <w:b/>
          <w:bCs/>
          <w:sz w:val="24"/>
          <w:szCs w:val="24"/>
          <w:lang w:val="en-GB"/>
        </w:rPr>
        <w:t>.</w:t>
      </w:r>
      <w:r w:rsidR="00FB6A29" w:rsidRPr="00DD12AC">
        <w:rPr>
          <w:rFonts w:ascii="Times New Roman" w:hAnsi="Times New Roman" w:cs="Times New Roman"/>
          <w:sz w:val="24"/>
          <w:szCs w:val="24"/>
          <w:lang w:val="en-GB"/>
        </w:rPr>
        <w:t>”</w:t>
      </w:r>
    </w:p>
    <w:p w14:paraId="2AC1E3A8" w14:textId="77777777" w:rsidR="00FB6A29" w:rsidRPr="00DD12AC" w:rsidRDefault="00FB6A29" w:rsidP="000D619E">
      <w:pPr>
        <w:spacing w:after="0" w:line="240" w:lineRule="auto"/>
        <w:rPr>
          <w:rFonts w:ascii="Times New Roman" w:hAnsi="Times New Roman" w:cs="Times New Roman"/>
          <w:sz w:val="24"/>
          <w:szCs w:val="24"/>
          <w:lang w:val="en-GB"/>
        </w:rPr>
      </w:pPr>
    </w:p>
    <w:p w14:paraId="40941FAA" w14:textId="36B829AD" w:rsidR="000D619E" w:rsidRPr="00DD12AC" w:rsidRDefault="00FB6A29" w:rsidP="000D619E">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Description of the outstanding universal value becomes the essential point of reference in the </w:t>
      </w:r>
      <w:r w:rsidR="000D619E" w:rsidRPr="00DD12AC">
        <w:rPr>
          <w:rFonts w:ascii="Times New Roman" w:hAnsi="Times New Roman" w:cs="Times New Roman"/>
          <w:sz w:val="24"/>
          <w:szCs w:val="24"/>
          <w:lang w:val="en-GB"/>
        </w:rPr>
        <w:t xml:space="preserve"> assessment of the impact on heritage, which </w:t>
      </w:r>
      <w:r w:rsidRPr="00DD12AC">
        <w:rPr>
          <w:rFonts w:ascii="Times New Roman" w:hAnsi="Times New Roman" w:cs="Times New Roman"/>
          <w:sz w:val="24"/>
          <w:szCs w:val="24"/>
          <w:lang w:val="en-GB"/>
        </w:rPr>
        <w:t>lays down</w:t>
      </w:r>
      <w:r w:rsidR="000D619E" w:rsidRPr="00DD12AC">
        <w:rPr>
          <w:rFonts w:ascii="Times New Roman" w:hAnsi="Times New Roman" w:cs="Times New Roman"/>
          <w:sz w:val="24"/>
          <w:szCs w:val="24"/>
          <w:lang w:val="en-GB"/>
        </w:rPr>
        <w:t xml:space="preserve"> why a value is considered to have an </w:t>
      </w:r>
      <w:r w:rsidRPr="00DD12AC">
        <w:rPr>
          <w:rFonts w:ascii="Times New Roman" w:hAnsi="Times New Roman" w:cs="Times New Roman"/>
          <w:sz w:val="24"/>
          <w:szCs w:val="24"/>
          <w:lang w:val="en-GB"/>
        </w:rPr>
        <w:t>OUV</w:t>
      </w:r>
      <w:r w:rsidR="000D619E" w:rsidRPr="00DD12AC">
        <w:rPr>
          <w:rFonts w:ascii="Times New Roman" w:hAnsi="Times New Roman" w:cs="Times New Roman"/>
          <w:sz w:val="24"/>
          <w:szCs w:val="24"/>
          <w:lang w:val="en-GB"/>
        </w:rPr>
        <w:t xml:space="preserve"> and which characteristics</w:t>
      </w:r>
      <w:r w:rsidRPr="00DD12AC">
        <w:rPr>
          <w:rFonts w:ascii="Times New Roman" w:hAnsi="Times New Roman" w:cs="Times New Roman"/>
          <w:sz w:val="24"/>
          <w:szCs w:val="24"/>
          <w:lang w:val="en-GB"/>
        </w:rPr>
        <w:t xml:space="preserve"> of the object</w:t>
      </w:r>
      <w:r w:rsidR="000D619E" w:rsidRPr="00DD12AC">
        <w:rPr>
          <w:rFonts w:ascii="Times New Roman" w:hAnsi="Times New Roman" w:cs="Times New Roman"/>
          <w:sz w:val="24"/>
          <w:szCs w:val="24"/>
          <w:lang w:val="en-GB"/>
        </w:rPr>
        <w:t xml:space="preserve"> provide that </w:t>
      </w:r>
      <w:r w:rsidRPr="00DD12AC">
        <w:rPr>
          <w:rFonts w:ascii="Times New Roman" w:hAnsi="Times New Roman" w:cs="Times New Roman"/>
          <w:sz w:val="24"/>
          <w:szCs w:val="24"/>
          <w:lang w:val="en-GB"/>
        </w:rPr>
        <w:t>OUV</w:t>
      </w:r>
      <w:r w:rsidR="000D619E"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w:t>
      </w:r>
      <w:r w:rsidRPr="00DD12AC">
        <w:rPr>
          <w:rStyle w:val="Puslapioinaosnuoroda"/>
          <w:rFonts w:ascii="Times New Roman" w:hAnsi="Times New Roman" w:cs="Times New Roman"/>
          <w:sz w:val="24"/>
          <w:szCs w:val="24"/>
          <w:lang w:val="en-GB"/>
        </w:rPr>
        <w:footnoteReference w:id="23"/>
      </w:r>
    </w:p>
    <w:p w14:paraId="52239F66" w14:textId="77777777" w:rsidR="00AC24F5" w:rsidRPr="00DD12AC" w:rsidRDefault="00AC24F5" w:rsidP="000D619E">
      <w:pPr>
        <w:spacing w:after="0" w:line="240" w:lineRule="auto"/>
        <w:rPr>
          <w:rFonts w:ascii="Times New Roman" w:hAnsi="Times New Roman" w:cs="Times New Roman"/>
          <w:sz w:val="24"/>
          <w:szCs w:val="24"/>
          <w:lang w:val="en-GB"/>
        </w:rPr>
      </w:pPr>
    </w:p>
    <w:p w14:paraId="0D8F860B" w14:textId="4BAB8E04" w:rsidR="000D619E" w:rsidRPr="00DD12AC" w:rsidRDefault="000D619E" w:rsidP="000D619E">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According to the </w:t>
      </w:r>
      <w:r w:rsidR="00FB6A29" w:rsidRPr="00DD12AC">
        <w:rPr>
          <w:rFonts w:ascii="Times New Roman" w:hAnsi="Times New Roman" w:cs="Times New Roman"/>
          <w:sz w:val="24"/>
          <w:szCs w:val="24"/>
          <w:lang w:val="en-GB"/>
        </w:rPr>
        <w:t>Guidance</w:t>
      </w:r>
      <w:r w:rsidRPr="00DD12AC">
        <w:rPr>
          <w:rFonts w:ascii="Times New Roman" w:hAnsi="Times New Roman" w:cs="Times New Roman"/>
          <w:sz w:val="24"/>
          <w:szCs w:val="24"/>
          <w:lang w:val="en-GB"/>
        </w:rPr>
        <w:t>, “</w:t>
      </w:r>
      <w:r w:rsidR="00FB6A29" w:rsidRPr="00DD12AC">
        <w:rPr>
          <w:rFonts w:ascii="Times New Roman" w:hAnsi="Times New Roman" w:cs="Times New Roman"/>
          <w:sz w:val="24"/>
          <w:szCs w:val="24"/>
          <w:lang w:val="en-GB"/>
        </w:rPr>
        <w:t>t</w:t>
      </w:r>
      <w:r w:rsidRPr="00DD12AC">
        <w:rPr>
          <w:rFonts w:ascii="Times New Roman" w:hAnsi="Times New Roman" w:cs="Times New Roman"/>
          <w:sz w:val="24"/>
          <w:szCs w:val="24"/>
          <w:lang w:val="en-GB"/>
        </w:rPr>
        <w:t>he process</w:t>
      </w:r>
      <w:r w:rsidR="00FB6A29" w:rsidRPr="00DD12AC">
        <w:rPr>
          <w:rFonts w:ascii="Times New Roman" w:hAnsi="Times New Roman" w:cs="Times New Roman"/>
          <w:sz w:val="24"/>
          <w:szCs w:val="24"/>
          <w:lang w:val="en-GB"/>
        </w:rPr>
        <w:t xml:space="preserve"> of assessment</w:t>
      </w:r>
      <w:r w:rsidRPr="00DD12AC">
        <w:rPr>
          <w:rFonts w:ascii="Times New Roman" w:hAnsi="Times New Roman" w:cs="Times New Roman"/>
          <w:sz w:val="24"/>
          <w:szCs w:val="24"/>
          <w:lang w:val="en-GB"/>
        </w:rPr>
        <w:t xml:space="preserve"> is generally very simple and should answer the following questions:</w:t>
      </w:r>
    </w:p>
    <w:p w14:paraId="77C92445" w14:textId="187D50DF" w:rsidR="00FB6A29" w:rsidRPr="00DD12AC" w:rsidRDefault="000D619E" w:rsidP="000D619E">
      <w:pPr>
        <w:pStyle w:val="Sraopastraipa"/>
        <w:numPr>
          <w:ilvl w:val="0"/>
          <w:numId w:val="14"/>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lastRenderedPageBreak/>
        <w:t xml:space="preserve">What heritage </w:t>
      </w:r>
      <w:r w:rsidR="00FB6A29" w:rsidRPr="00DD12AC">
        <w:rPr>
          <w:rFonts w:ascii="Times New Roman" w:hAnsi="Times New Roman" w:cs="Times New Roman"/>
          <w:sz w:val="24"/>
          <w:szCs w:val="24"/>
          <w:lang w:val="en-GB"/>
        </w:rPr>
        <w:t>faces a</w:t>
      </w:r>
      <w:r w:rsidRPr="00DD12AC">
        <w:rPr>
          <w:rFonts w:ascii="Times New Roman" w:hAnsi="Times New Roman" w:cs="Times New Roman"/>
          <w:sz w:val="24"/>
          <w:szCs w:val="24"/>
          <w:lang w:val="en-GB"/>
        </w:rPr>
        <w:t xml:space="preserve"> threat and why is it important - how does this heritage contribute to </w:t>
      </w:r>
      <w:r w:rsidR="00AC24F5" w:rsidRPr="00DD12AC">
        <w:rPr>
          <w:rFonts w:ascii="Times New Roman" w:hAnsi="Times New Roman" w:cs="Times New Roman"/>
          <w:sz w:val="24"/>
          <w:szCs w:val="24"/>
          <w:lang w:val="en-GB"/>
        </w:rPr>
        <w:t xml:space="preserve">the </w:t>
      </w:r>
      <w:r w:rsidR="00FB6A29" w:rsidRPr="00DD12AC">
        <w:rPr>
          <w:rFonts w:ascii="Times New Roman" w:hAnsi="Times New Roman" w:cs="Times New Roman"/>
          <w:sz w:val="24"/>
          <w:szCs w:val="24"/>
          <w:lang w:val="en-GB"/>
        </w:rPr>
        <w:t>OUV</w:t>
      </w:r>
      <w:r w:rsidRPr="00DD12AC">
        <w:rPr>
          <w:rFonts w:ascii="Times New Roman" w:hAnsi="Times New Roman" w:cs="Times New Roman"/>
          <w:sz w:val="24"/>
          <w:szCs w:val="24"/>
          <w:lang w:val="en-GB"/>
        </w:rPr>
        <w:t>?</w:t>
      </w:r>
    </w:p>
    <w:p w14:paraId="52D894E7" w14:textId="77777777" w:rsidR="00FB6A29" w:rsidRPr="00DD12AC" w:rsidRDefault="000D619E" w:rsidP="000D619E">
      <w:pPr>
        <w:pStyle w:val="Sraopastraipa"/>
        <w:numPr>
          <w:ilvl w:val="0"/>
          <w:numId w:val="14"/>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What impact </w:t>
      </w:r>
      <w:r w:rsidR="00FB6A29" w:rsidRPr="00DD12AC">
        <w:rPr>
          <w:rFonts w:ascii="Times New Roman" w:hAnsi="Times New Roman" w:cs="Times New Roman"/>
          <w:sz w:val="24"/>
          <w:szCs w:val="24"/>
          <w:lang w:val="en-GB"/>
        </w:rPr>
        <w:t>on outstanding universal value may</w:t>
      </w:r>
      <w:r w:rsidRPr="00DD12AC">
        <w:rPr>
          <w:rFonts w:ascii="Times New Roman" w:hAnsi="Times New Roman" w:cs="Times New Roman"/>
          <w:sz w:val="24"/>
          <w:szCs w:val="24"/>
          <w:lang w:val="en-GB"/>
        </w:rPr>
        <w:t xml:space="preserve"> changes or developments </w:t>
      </w:r>
      <w:r w:rsidR="00FB6A29" w:rsidRPr="00DD12AC">
        <w:rPr>
          <w:rFonts w:ascii="Times New Roman" w:hAnsi="Times New Roman" w:cs="Times New Roman"/>
          <w:sz w:val="24"/>
          <w:szCs w:val="24"/>
          <w:lang w:val="en-GB"/>
        </w:rPr>
        <w:t>offer</w:t>
      </w:r>
      <w:r w:rsidRPr="00DD12AC">
        <w:rPr>
          <w:rFonts w:ascii="Times New Roman" w:hAnsi="Times New Roman" w:cs="Times New Roman"/>
          <w:sz w:val="24"/>
          <w:szCs w:val="24"/>
          <w:lang w:val="en-GB"/>
        </w:rPr>
        <w:t>?</w:t>
      </w:r>
    </w:p>
    <w:p w14:paraId="3ADC77C7" w14:textId="3A8EFC27" w:rsidR="000D619E" w:rsidRPr="00DD12AC" w:rsidRDefault="000D619E" w:rsidP="000D619E">
      <w:pPr>
        <w:pStyle w:val="Sraopastraipa"/>
        <w:numPr>
          <w:ilvl w:val="0"/>
          <w:numId w:val="14"/>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How can </w:t>
      </w:r>
      <w:r w:rsidR="00FB6A29" w:rsidRPr="00DD12AC">
        <w:rPr>
          <w:rFonts w:ascii="Times New Roman" w:hAnsi="Times New Roman" w:cs="Times New Roman"/>
          <w:sz w:val="24"/>
          <w:szCs w:val="24"/>
          <w:lang w:val="en-GB"/>
        </w:rPr>
        <w:t>this impact</w:t>
      </w:r>
      <w:r w:rsidRPr="00DD12AC">
        <w:rPr>
          <w:rFonts w:ascii="Times New Roman" w:hAnsi="Times New Roman" w:cs="Times New Roman"/>
          <w:sz w:val="24"/>
          <w:szCs w:val="24"/>
          <w:lang w:val="en-GB"/>
        </w:rPr>
        <w:t xml:space="preserve"> be avoided, reduced, restored</w:t>
      </w:r>
      <w:r w:rsidR="00FB6A29"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or compensated for? ”</w:t>
      </w:r>
      <w:r w:rsidR="00FB6A29" w:rsidRPr="00DD12AC">
        <w:rPr>
          <w:rStyle w:val="Puslapioinaosnuoroda"/>
          <w:rFonts w:ascii="Times New Roman" w:hAnsi="Times New Roman" w:cs="Times New Roman"/>
          <w:sz w:val="24"/>
          <w:szCs w:val="24"/>
          <w:lang w:val="en-GB"/>
        </w:rPr>
        <w:footnoteReference w:id="24"/>
      </w:r>
    </w:p>
    <w:p w14:paraId="0264B37D" w14:textId="77777777" w:rsidR="00FB6A29" w:rsidRPr="00DD12AC" w:rsidRDefault="00FB6A29" w:rsidP="000D619E">
      <w:pPr>
        <w:spacing w:after="0" w:line="240" w:lineRule="auto"/>
        <w:rPr>
          <w:rFonts w:ascii="Times New Roman" w:hAnsi="Times New Roman" w:cs="Times New Roman"/>
          <w:sz w:val="24"/>
          <w:szCs w:val="24"/>
          <w:lang w:val="en-GB"/>
        </w:rPr>
      </w:pPr>
    </w:p>
    <w:p w14:paraId="2A2E3B24" w14:textId="7090E9C2" w:rsidR="000D619E" w:rsidRPr="00DD12AC" w:rsidRDefault="000D619E" w:rsidP="000D619E">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00FB6A29" w:rsidRPr="00DD12AC">
        <w:rPr>
          <w:rFonts w:ascii="Times New Roman" w:hAnsi="Times New Roman" w:cs="Times New Roman"/>
          <w:sz w:val="24"/>
          <w:szCs w:val="24"/>
          <w:lang w:val="en-GB"/>
        </w:rPr>
        <w:t>Guidance also provides</w:t>
      </w:r>
      <w:r w:rsidRPr="00DD12AC">
        <w:rPr>
          <w:rFonts w:ascii="Times New Roman" w:hAnsi="Times New Roman" w:cs="Times New Roman"/>
          <w:sz w:val="24"/>
          <w:szCs w:val="24"/>
          <w:lang w:val="en-GB"/>
        </w:rPr>
        <w:t xml:space="preserve"> provisions for impact </w:t>
      </w:r>
      <w:r w:rsidR="00FB6A29" w:rsidRPr="00DD12AC">
        <w:rPr>
          <w:rFonts w:ascii="Times New Roman" w:hAnsi="Times New Roman" w:cs="Times New Roman"/>
          <w:sz w:val="24"/>
          <w:szCs w:val="24"/>
          <w:lang w:val="en-GB"/>
        </w:rPr>
        <w:t>identification</w:t>
      </w:r>
      <w:r w:rsidRPr="00DD12AC">
        <w:rPr>
          <w:rFonts w:ascii="Times New Roman" w:hAnsi="Times New Roman" w:cs="Times New Roman"/>
          <w:sz w:val="24"/>
          <w:szCs w:val="24"/>
          <w:lang w:val="en-GB"/>
        </w:rPr>
        <w:t xml:space="preserve"> and assessment:</w:t>
      </w:r>
    </w:p>
    <w:p w14:paraId="1390D0F3" w14:textId="6C466733" w:rsidR="000D619E" w:rsidRPr="00DD12AC" w:rsidRDefault="000D619E" w:rsidP="00C35277">
      <w:pPr>
        <w:spacing w:after="0" w:line="240" w:lineRule="auto"/>
        <w:rPr>
          <w:rFonts w:ascii="Times New Roman" w:hAnsi="Times New Roman" w:cs="Times New Roman"/>
          <w:sz w:val="24"/>
          <w:szCs w:val="24"/>
          <w:lang w:val="en-GB"/>
        </w:rPr>
      </w:pPr>
    </w:p>
    <w:p w14:paraId="00F2A4D9" w14:textId="7D4D2975" w:rsidR="00FB6A29" w:rsidRPr="00DD12AC" w:rsidRDefault="00FB6A29" w:rsidP="00FB6A29">
      <w:pPr>
        <w:pStyle w:val="Sraopastraipa"/>
        <w:numPr>
          <w:ilvl w:val="0"/>
          <w:numId w:val="1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The impact of development or changes on cultural heritage can be both positive and negative. Assessing the potential impact on all elements of the object is important, especially those that give to the object</w:t>
      </w:r>
      <w:r w:rsidR="005072F6" w:rsidRPr="00DD12AC">
        <w:rPr>
          <w:rFonts w:ascii="Times New Roman" w:hAnsi="Times New Roman" w:cs="Times New Roman"/>
          <w:sz w:val="24"/>
          <w:szCs w:val="24"/>
          <w:lang w:val="en-GB"/>
        </w:rPr>
        <w:t xml:space="preserve"> its OUV</w:t>
      </w:r>
      <w:r w:rsidRPr="00DD12AC">
        <w:rPr>
          <w:rFonts w:ascii="Times New Roman" w:hAnsi="Times New Roman" w:cs="Times New Roman"/>
          <w:sz w:val="24"/>
          <w:szCs w:val="24"/>
          <w:lang w:val="en-GB"/>
        </w:rPr>
        <w:t xml:space="preserve"> </w:t>
      </w:r>
      <w:r w:rsidR="005072F6" w:rsidRPr="00DD12AC">
        <w:rPr>
          <w:rFonts w:ascii="Times New Roman" w:hAnsi="Times New Roman" w:cs="Times New Roman"/>
          <w:sz w:val="24"/>
          <w:szCs w:val="24"/>
          <w:lang w:val="en-GB"/>
        </w:rPr>
        <w:t>&lt;</w:t>
      </w:r>
      <w:r w:rsidRPr="00DD12AC">
        <w:rPr>
          <w:rFonts w:ascii="Times New Roman" w:hAnsi="Times New Roman" w:cs="Times New Roman"/>
          <w:sz w:val="24"/>
          <w:szCs w:val="24"/>
          <w:lang w:val="en-GB"/>
        </w:rPr>
        <w:t>...</w:t>
      </w:r>
      <w:r w:rsidR="005072F6" w:rsidRPr="00DD12AC">
        <w:rPr>
          <w:rFonts w:ascii="Times New Roman" w:hAnsi="Times New Roman" w:cs="Times New Roman"/>
          <w:sz w:val="24"/>
          <w:szCs w:val="24"/>
          <w:lang w:val="en-GB"/>
        </w:rPr>
        <w:t>&gt;</w:t>
      </w:r>
      <w:r w:rsidRPr="00DD12AC">
        <w:rPr>
          <w:rFonts w:ascii="Times New Roman" w:hAnsi="Times New Roman" w:cs="Times New Roman"/>
          <w:sz w:val="24"/>
          <w:szCs w:val="24"/>
          <w:lang w:val="en-GB"/>
        </w:rPr>
        <w:t>.</w:t>
      </w:r>
    </w:p>
    <w:p w14:paraId="2E901A93" w14:textId="7EED8E7B" w:rsidR="00AC357D" w:rsidRPr="00DD12AC" w:rsidRDefault="00FB6A29" w:rsidP="00FB6A29">
      <w:pPr>
        <w:pStyle w:val="Sraopastraipa"/>
        <w:numPr>
          <w:ilvl w:val="0"/>
          <w:numId w:val="1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Direct impact is the impact which arises as a primary consequence of proposed development works or changes. </w:t>
      </w:r>
      <w:r w:rsidR="000F7F69" w:rsidRPr="00DD12AC">
        <w:rPr>
          <w:rFonts w:ascii="Times New Roman" w:hAnsi="Times New Roman" w:cs="Times New Roman"/>
          <w:sz w:val="24"/>
          <w:szCs w:val="24"/>
          <w:lang w:val="en-GB"/>
        </w:rPr>
        <w:t>D</w:t>
      </w:r>
      <w:r w:rsidRPr="00DD12AC">
        <w:rPr>
          <w:rFonts w:ascii="Times New Roman" w:hAnsi="Times New Roman" w:cs="Times New Roman"/>
          <w:sz w:val="24"/>
          <w:szCs w:val="24"/>
          <w:lang w:val="en-GB"/>
        </w:rPr>
        <w:t>irect impact may result in the loss of some or all of the object</w:t>
      </w:r>
      <w:r w:rsidR="00AC357D"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s properties or alter all or </w:t>
      </w:r>
      <w:r w:rsidR="000F7F69" w:rsidRPr="00DD12AC">
        <w:rPr>
          <w:rFonts w:ascii="Times New Roman" w:hAnsi="Times New Roman" w:cs="Times New Roman"/>
          <w:sz w:val="24"/>
          <w:szCs w:val="24"/>
          <w:lang w:val="en-GB"/>
        </w:rPr>
        <w:t xml:space="preserve">a </w:t>
      </w:r>
      <w:r w:rsidRPr="00DD12AC">
        <w:rPr>
          <w:rFonts w:ascii="Times New Roman" w:hAnsi="Times New Roman" w:cs="Times New Roman"/>
          <w:sz w:val="24"/>
          <w:szCs w:val="24"/>
          <w:lang w:val="en-GB"/>
        </w:rPr>
        <w:t>part of the object</w:t>
      </w:r>
      <w:r w:rsidR="00AC357D"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s environment to help highlight the object</w:t>
      </w:r>
      <w:r w:rsidR="00AC357D"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 value and significance</w:t>
      </w:r>
      <w:r w:rsidR="00AC357D" w:rsidRPr="00DD12AC">
        <w:rPr>
          <w:rFonts w:ascii="Times New Roman" w:hAnsi="Times New Roman" w:cs="Times New Roman"/>
          <w:sz w:val="24"/>
          <w:szCs w:val="24"/>
          <w:lang w:val="en-GB"/>
        </w:rPr>
        <w:t xml:space="preserve">, and to combine </w:t>
      </w:r>
      <w:r w:rsidRPr="00DD12AC">
        <w:rPr>
          <w:rFonts w:ascii="Times New Roman" w:hAnsi="Times New Roman" w:cs="Times New Roman"/>
          <w:sz w:val="24"/>
          <w:szCs w:val="24"/>
          <w:lang w:val="en-GB"/>
        </w:rPr>
        <w:t xml:space="preserve">historical and </w:t>
      </w:r>
      <w:r w:rsidR="00AC357D" w:rsidRPr="00DD12AC">
        <w:rPr>
          <w:rFonts w:ascii="Times New Roman" w:hAnsi="Times New Roman" w:cs="Times New Roman"/>
          <w:sz w:val="24"/>
          <w:szCs w:val="24"/>
          <w:lang w:val="en-GB"/>
        </w:rPr>
        <w:t>current</w:t>
      </w:r>
      <w:r w:rsidRPr="00DD12AC">
        <w:rPr>
          <w:rFonts w:ascii="Times New Roman" w:hAnsi="Times New Roman" w:cs="Times New Roman"/>
          <w:sz w:val="24"/>
          <w:szCs w:val="24"/>
          <w:lang w:val="en-GB"/>
        </w:rPr>
        <w:t xml:space="preserve"> processes affecting the landscape ....</w:t>
      </w:r>
    </w:p>
    <w:p w14:paraId="6A7D0723" w14:textId="76DD8C87" w:rsidR="00AC357D" w:rsidRPr="00DD12AC" w:rsidRDefault="000F7F69" w:rsidP="00FB6A29">
      <w:pPr>
        <w:pStyle w:val="Sraopastraipa"/>
        <w:numPr>
          <w:ilvl w:val="0"/>
          <w:numId w:val="1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D</w:t>
      </w:r>
      <w:r w:rsidR="00FB6A29" w:rsidRPr="00DD12AC">
        <w:rPr>
          <w:rFonts w:ascii="Times New Roman" w:hAnsi="Times New Roman" w:cs="Times New Roman"/>
          <w:sz w:val="24"/>
          <w:szCs w:val="24"/>
          <w:lang w:val="en-GB"/>
        </w:rPr>
        <w:t xml:space="preserve">irect </w:t>
      </w:r>
      <w:r w:rsidR="00AC357D" w:rsidRPr="00DD12AC">
        <w:rPr>
          <w:rFonts w:ascii="Times New Roman" w:hAnsi="Times New Roman" w:cs="Times New Roman"/>
          <w:sz w:val="24"/>
          <w:szCs w:val="24"/>
          <w:lang w:val="en-GB"/>
        </w:rPr>
        <w:t>impact</w:t>
      </w:r>
      <w:r w:rsidR="00FB6A29" w:rsidRPr="00DD12AC">
        <w:rPr>
          <w:rFonts w:ascii="Times New Roman" w:hAnsi="Times New Roman" w:cs="Times New Roman"/>
          <w:sz w:val="24"/>
          <w:szCs w:val="24"/>
          <w:lang w:val="en-GB"/>
        </w:rPr>
        <w:t xml:space="preserve"> leading to the loss of the properties of an object is usually permanent and irreversible &lt;...&gt;.</w:t>
      </w:r>
    </w:p>
    <w:p w14:paraId="63F1F07C" w14:textId="158E2BAC" w:rsidR="00FB6A29" w:rsidRPr="00DD12AC" w:rsidRDefault="00FB6A29" w:rsidP="00FB6A29">
      <w:pPr>
        <w:pStyle w:val="Sraopastraipa"/>
        <w:numPr>
          <w:ilvl w:val="0"/>
          <w:numId w:val="1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Direct impact</w:t>
      </w:r>
      <w:r w:rsidR="00AC357D" w:rsidRPr="00DD12AC">
        <w:rPr>
          <w:rFonts w:ascii="Times New Roman" w:hAnsi="Times New Roman" w:cs="Times New Roman"/>
          <w:sz w:val="24"/>
          <w:szCs w:val="24"/>
          <w:lang w:val="en-GB"/>
        </w:rPr>
        <w:t xml:space="preserve"> leading to changes in the environment of the object may be a consequence of construction or development works &lt;...&gt;.</w:t>
      </w:r>
    </w:p>
    <w:p w14:paraId="2EE55551" w14:textId="486F20EF" w:rsidR="00CA40DD" w:rsidRPr="00DD12AC" w:rsidRDefault="00CA40DD" w:rsidP="00CA40DD">
      <w:pPr>
        <w:pStyle w:val="Sraopastraipa"/>
        <w:numPr>
          <w:ilvl w:val="0"/>
          <w:numId w:val="1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Indirect impact manifests as a side effect of construction or other development works and may also lead to other material losses and changes in the environment of the object &lt;...&gt;</w:t>
      </w:r>
      <w:r w:rsidRPr="00DD12AC">
        <w:rPr>
          <w:rStyle w:val="Puslapioinaosnuoroda"/>
          <w:rFonts w:ascii="Times New Roman" w:hAnsi="Times New Roman" w:cs="Times New Roman"/>
          <w:sz w:val="24"/>
          <w:szCs w:val="24"/>
          <w:lang w:val="en-GB"/>
        </w:rPr>
        <w:footnoteReference w:id="25"/>
      </w:r>
      <w:r w:rsidRPr="00DD12AC">
        <w:rPr>
          <w:rFonts w:ascii="Times New Roman" w:hAnsi="Times New Roman" w:cs="Times New Roman"/>
          <w:sz w:val="24"/>
          <w:szCs w:val="24"/>
          <w:lang w:val="en-GB"/>
        </w:rPr>
        <w:t>.</w:t>
      </w:r>
    </w:p>
    <w:p w14:paraId="3D08BFE8" w14:textId="77777777" w:rsidR="000F7F69" w:rsidRPr="00DD12AC" w:rsidRDefault="000F7F69" w:rsidP="00CA40DD">
      <w:pPr>
        <w:spacing w:after="0" w:line="240" w:lineRule="auto"/>
        <w:rPr>
          <w:rFonts w:ascii="Times New Roman" w:hAnsi="Times New Roman" w:cs="Times New Roman"/>
          <w:sz w:val="24"/>
          <w:szCs w:val="24"/>
          <w:lang w:val="en-GB"/>
        </w:rPr>
      </w:pPr>
    </w:p>
    <w:p w14:paraId="2F06D952" w14:textId="2C6515F9" w:rsidR="00CA40DD" w:rsidRPr="00DD12AC" w:rsidRDefault="00CA40DD" w:rsidP="00CA40DD">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Pr="00DD12AC">
        <w:rPr>
          <w:rFonts w:ascii="Times New Roman" w:hAnsi="Times New Roman" w:cs="Times New Roman"/>
          <w:b/>
          <w:bCs/>
          <w:sz w:val="24"/>
          <w:szCs w:val="24"/>
          <w:lang w:val="en-GB"/>
        </w:rPr>
        <w:t>extent</w:t>
      </w:r>
      <w:r w:rsidRPr="00DD12AC">
        <w:rPr>
          <w:rFonts w:ascii="Times New Roman" w:hAnsi="Times New Roman" w:cs="Times New Roman"/>
          <w:sz w:val="24"/>
          <w:szCs w:val="24"/>
          <w:lang w:val="en-GB"/>
        </w:rPr>
        <w:t xml:space="preserve"> and magnitude </w:t>
      </w:r>
      <w:r w:rsidRPr="00DD12AC">
        <w:rPr>
          <w:rFonts w:ascii="Times New Roman" w:hAnsi="Times New Roman" w:cs="Times New Roman"/>
          <w:b/>
          <w:bCs/>
          <w:sz w:val="24"/>
          <w:szCs w:val="24"/>
          <w:lang w:val="en-GB"/>
        </w:rPr>
        <w:t>of the impact or changes</w:t>
      </w:r>
      <w:r w:rsidRPr="00DD12AC">
        <w:rPr>
          <w:rFonts w:ascii="Times New Roman" w:hAnsi="Times New Roman" w:cs="Times New Roman"/>
          <w:sz w:val="24"/>
          <w:szCs w:val="24"/>
          <w:lang w:val="en-GB"/>
        </w:rPr>
        <w:t xml:space="preserve"> can be determined by assessing whether they are direct or indirect, temporary or permanent, reversible or irreversible. It is also important to assess the impact which is felt only when several factors work together rather than individually. Irrespective of which element of the object is impacted and the importance of that element, the magnitude of the impact can be measured according to the following scale:</w:t>
      </w:r>
    </w:p>
    <w:p w14:paraId="34CBF0E9" w14:textId="32DBC43C" w:rsidR="00CA40DD" w:rsidRPr="00DD12AC" w:rsidRDefault="00CA40DD" w:rsidP="00CA40DD">
      <w:pPr>
        <w:pStyle w:val="Sraopastraipa"/>
        <w:numPr>
          <w:ilvl w:val="0"/>
          <w:numId w:val="1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No impact</w:t>
      </w:r>
    </w:p>
    <w:p w14:paraId="0EE5F77C" w14:textId="1BAACB5F" w:rsidR="00CA40DD" w:rsidRPr="00DD12AC" w:rsidRDefault="00CA40DD" w:rsidP="00CA40DD">
      <w:pPr>
        <w:pStyle w:val="Sraopastraipa"/>
        <w:numPr>
          <w:ilvl w:val="0"/>
          <w:numId w:val="1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Insignificant impact</w:t>
      </w:r>
    </w:p>
    <w:p w14:paraId="2754058C" w14:textId="2FC9E584" w:rsidR="00CA40DD" w:rsidRPr="00DD12AC" w:rsidRDefault="00CA40DD" w:rsidP="00CA40DD">
      <w:pPr>
        <w:pStyle w:val="Sraopastraipa"/>
        <w:numPr>
          <w:ilvl w:val="0"/>
          <w:numId w:val="1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Slight impact</w:t>
      </w:r>
    </w:p>
    <w:p w14:paraId="5D6599DC" w14:textId="265E4DF4" w:rsidR="00CA40DD" w:rsidRPr="00DD12AC" w:rsidRDefault="000F7F69" w:rsidP="00CA40DD">
      <w:pPr>
        <w:pStyle w:val="Sraopastraipa"/>
        <w:numPr>
          <w:ilvl w:val="0"/>
          <w:numId w:val="1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Average</w:t>
      </w:r>
      <w:r w:rsidR="00CA40DD" w:rsidRPr="00DD12AC">
        <w:rPr>
          <w:rFonts w:ascii="Times New Roman" w:hAnsi="Times New Roman" w:cs="Times New Roman"/>
          <w:sz w:val="24"/>
          <w:szCs w:val="24"/>
          <w:lang w:val="en-GB"/>
        </w:rPr>
        <w:t xml:space="preserve"> impact</w:t>
      </w:r>
    </w:p>
    <w:p w14:paraId="1DCC6A23" w14:textId="63673AE3" w:rsidR="00CA40DD" w:rsidRPr="00DD12AC" w:rsidRDefault="00CA40DD" w:rsidP="00CA40DD">
      <w:pPr>
        <w:pStyle w:val="Sraopastraipa"/>
        <w:numPr>
          <w:ilvl w:val="0"/>
          <w:numId w:val="15"/>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Significant impact.</w:t>
      </w:r>
    </w:p>
    <w:p w14:paraId="0A4AF567" w14:textId="77777777" w:rsidR="00CA40DD" w:rsidRPr="00DD12AC" w:rsidRDefault="00CA40DD" w:rsidP="00CA40DD">
      <w:pPr>
        <w:pStyle w:val="Sraopastraipa"/>
        <w:spacing w:after="0" w:line="240" w:lineRule="auto"/>
        <w:rPr>
          <w:rFonts w:ascii="Times New Roman" w:hAnsi="Times New Roman" w:cs="Times New Roman"/>
          <w:sz w:val="24"/>
          <w:szCs w:val="24"/>
          <w:lang w:val="en-GB"/>
        </w:rPr>
      </w:pPr>
    </w:p>
    <w:p w14:paraId="0A2E1A76" w14:textId="30B0E53C" w:rsidR="00CA40DD" w:rsidRPr="00DD12AC" w:rsidRDefault="00CA40DD" w:rsidP="00CA40DD">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 xml:space="preserve">The </w:t>
      </w:r>
      <w:r w:rsidR="00EF5965" w:rsidRPr="00DD12AC">
        <w:rPr>
          <w:rFonts w:ascii="Times New Roman" w:hAnsi="Times New Roman" w:cs="Times New Roman"/>
          <w:b/>
          <w:bCs/>
          <w:sz w:val="24"/>
          <w:szCs w:val="24"/>
          <w:lang w:val="en-GB"/>
        </w:rPr>
        <w:t>overall</w:t>
      </w:r>
      <w:r w:rsidRPr="00DD12AC">
        <w:rPr>
          <w:rFonts w:ascii="Times New Roman" w:hAnsi="Times New Roman" w:cs="Times New Roman"/>
          <w:b/>
          <w:bCs/>
          <w:sz w:val="24"/>
          <w:szCs w:val="24"/>
          <w:lang w:val="en-GB"/>
        </w:rPr>
        <w:t xml:space="preserve"> impact</w:t>
      </w:r>
      <w:r w:rsidRPr="00DD12AC">
        <w:rPr>
          <w:rFonts w:ascii="Times New Roman" w:hAnsi="Times New Roman" w:cs="Times New Roman"/>
          <w:sz w:val="24"/>
          <w:szCs w:val="24"/>
          <w:lang w:val="en-GB"/>
        </w:rPr>
        <w:t xml:space="preserve"> on a property of the object is determined by comparing the magnitude of the impact and which element of the object is affected</w:t>
      </w:r>
      <w:r w:rsidR="000F7F69"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w:t>
      </w:r>
      <w:r w:rsidR="000F7F69" w:rsidRPr="00DD12AC">
        <w:rPr>
          <w:rFonts w:ascii="Times New Roman" w:hAnsi="Times New Roman" w:cs="Times New Roman"/>
          <w:sz w:val="24"/>
          <w:szCs w:val="24"/>
          <w:lang w:val="en-GB"/>
        </w:rPr>
        <w:t>also</w:t>
      </w:r>
      <w:r w:rsidRPr="00DD12AC">
        <w:rPr>
          <w:rFonts w:ascii="Times New Roman" w:hAnsi="Times New Roman" w:cs="Times New Roman"/>
          <w:sz w:val="24"/>
          <w:szCs w:val="24"/>
          <w:lang w:val="en-GB"/>
        </w:rPr>
        <w:t xml:space="preserve"> the purpose and importance of that element. This impact may be determined for each property of the object using the scale below. There are nine measures on the measurement scale, as the impact can be both positive, negative and neutral.</w:t>
      </w:r>
    </w:p>
    <w:p w14:paraId="4AC7D175" w14:textId="6EBB6405" w:rsidR="00FB6A29" w:rsidRPr="00DD12AC" w:rsidRDefault="00FB6A29" w:rsidP="00C35277">
      <w:pPr>
        <w:spacing w:after="0" w:line="240" w:lineRule="auto"/>
        <w:rPr>
          <w:rFonts w:ascii="Times New Roman" w:hAnsi="Times New Roman" w:cs="Times New Roman"/>
          <w:sz w:val="24"/>
          <w:szCs w:val="24"/>
          <w:lang w:val="en-GB"/>
        </w:rPr>
      </w:pPr>
    </w:p>
    <w:p w14:paraId="2AE0D50D" w14:textId="77777777" w:rsidR="00EF5965" w:rsidRPr="00DD12AC" w:rsidRDefault="00EF5965" w:rsidP="00EF5965">
      <w:pPr>
        <w:pStyle w:val="Sraopastraipa"/>
        <w:numPr>
          <w:ilvl w:val="0"/>
          <w:numId w:val="1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Very useful</w:t>
      </w:r>
    </w:p>
    <w:p w14:paraId="40158933" w14:textId="77777777" w:rsidR="00EF5965" w:rsidRPr="00DD12AC" w:rsidRDefault="00EF5965" w:rsidP="00EF5965">
      <w:pPr>
        <w:pStyle w:val="Sraopastraipa"/>
        <w:numPr>
          <w:ilvl w:val="0"/>
          <w:numId w:val="1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Useful</w:t>
      </w:r>
    </w:p>
    <w:p w14:paraId="770559B7" w14:textId="77777777" w:rsidR="00EF5965" w:rsidRPr="00DD12AC" w:rsidRDefault="00EF5965" w:rsidP="00EF5965">
      <w:pPr>
        <w:pStyle w:val="Sraopastraipa"/>
        <w:numPr>
          <w:ilvl w:val="0"/>
          <w:numId w:val="1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Slightly useful</w:t>
      </w:r>
    </w:p>
    <w:p w14:paraId="445166DD" w14:textId="6818C656" w:rsidR="00EF5965" w:rsidRPr="00DD12AC" w:rsidRDefault="00EF5965" w:rsidP="00EF5965">
      <w:pPr>
        <w:pStyle w:val="Sraopastraipa"/>
        <w:numPr>
          <w:ilvl w:val="0"/>
          <w:numId w:val="1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Little use</w:t>
      </w:r>
    </w:p>
    <w:p w14:paraId="483BAA01" w14:textId="77777777" w:rsidR="00EF5965" w:rsidRPr="00DD12AC" w:rsidRDefault="00EF5965" w:rsidP="00EF5965">
      <w:pPr>
        <w:pStyle w:val="Sraopastraipa"/>
        <w:numPr>
          <w:ilvl w:val="0"/>
          <w:numId w:val="1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Neutral</w:t>
      </w:r>
    </w:p>
    <w:p w14:paraId="725C8A7B" w14:textId="77777777" w:rsidR="00EF5965" w:rsidRPr="00DD12AC" w:rsidRDefault="00EF5965" w:rsidP="00EF5965">
      <w:pPr>
        <w:pStyle w:val="Sraopastraipa"/>
        <w:numPr>
          <w:ilvl w:val="0"/>
          <w:numId w:val="1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Somewhat negative</w:t>
      </w:r>
    </w:p>
    <w:p w14:paraId="350F1298" w14:textId="77777777" w:rsidR="00EF5965" w:rsidRPr="00DD12AC" w:rsidRDefault="00EF5965" w:rsidP="00EF5965">
      <w:pPr>
        <w:pStyle w:val="Sraopastraipa"/>
        <w:numPr>
          <w:ilvl w:val="0"/>
          <w:numId w:val="1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Slightly negative</w:t>
      </w:r>
    </w:p>
    <w:p w14:paraId="59AFE139" w14:textId="77777777" w:rsidR="00EF5965" w:rsidRPr="00DD12AC" w:rsidRDefault="00EF5965" w:rsidP="00EF5965">
      <w:pPr>
        <w:pStyle w:val="Sraopastraipa"/>
        <w:numPr>
          <w:ilvl w:val="0"/>
          <w:numId w:val="1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Negative</w:t>
      </w:r>
    </w:p>
    <w:p w14:paraId="25F910F3" w14:textId="352DD890" w:rsidR="00FB6A29" w:rsidRPr="00DD12AC" w:rsidRDefault="00EF5965" w:rsidP="00EF5965">
      <w:pPr>
        <w:pStyle w:val="Sraopastraipa"/>
        <w:numPr>
          <w:ilvl w:val="0"/>
          <w:numId w:val="1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Very negative</w:t>
      </w:r>
      <w:r w:rsidRPr="00DD12AC">
        <w:rPr>
          <w:rStyle w:val="Puslapioinaosnuoroda"/>
          <w:rFonts w:ascii="Times New Roman" w:hAnsi="Times New Roman" w:cs="Times New Roman"/>
          <w:sz w:val="24"/>
          <w:szCs w:val="24"/>
          <w:lang w:val="en-GB"/>
        </w:rPr>
        <w:footnoteReference w:id="26"/>
      </w:r>
    </w:p>
    <w:p w14:paraId="69A6C006" w14:textId="77777777" w:rsidR="00FB6A29" w:rsidRPr="00DD12AC" w:rsidRDefault="00FB6A29" w:rsidP="00C35277">
      <w:pPr>
        <w:spacing w:after="0" w:line="240" w:lineRule="auto"/>
        <w:rPr>
          <w:rFonts w:ascii="Times New Roman" w:hAnsi="Times New Roman" w:cs="Times New Roman"/>
          <w:sz w:val="24"/>
          <w:szCs w:val="24"/>
          <w:lang w:val="en-GB"/>
        </w:rPr>
      </w:pPr>
    </w:p>
    <w:p w14:paraId="3AFA6926" w14:textId="4B6032A1" w:rsidR="000D619E" w:rsidRPr="00DD12AC" w:rsidRDefault="000D619E" w:rsidP="00C35277">
      <w:pPr>
        <w:spacing w:after="0" w:line="240" w:lineRule="auto"/>
        <w:rPr>
          <w:rFonts w:ascii="Times New Roman" w:hAnsi="Times New Roman" w:cs="Times New Roman"/>
          <w:sz w:val="24"/>
          <w:szCs w:val="24"/>
          <w:lang w:val="en-GB"/>
        </w:rPr>
      </w:pPr>
    </w:p>
    <w:p w14:paraId="7343994A" w14:textId="0F710FA1" w:rsidR="00EF5965" w:rsidRPr="00DD12AC" w:rsidRDefault="00EF5965" w:rsidP="00EF5965">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Proposals shall be assessed in light of the legal framework governing the works and the management plans of the object and its surrounding areas. The project scale, scope, use, etc. shall be compared with the values ​​and other elements that give the object its OUV. Issues such as changes in the view and panorama, changes in architectural type, changes in size or appearance, execution, use and resistance to the flow of time shall be taken into consideration &lt;...&gt;.</w:t>
      </w:r>
    </w:p>
    <w:p w14:paraId="35C25A2A" w14:textId="77777777" w:rsidR="00EF5965" w:rsidRPr="00DD12AC" w:rsidRDefault="00EF5965" w:rsidP="00EF5965">
      <w:pPr>
        <w:spacing w:after="0" w:line="240" w:lineRule="auto"/>
        <w:rPr>
          <w:rFonts w:ascii="Times New Roman" w:hAnsi="Times New Roman" w:cs="Times New Roman"/>
          <w:sz w:val="24"/>
          <w:szCs w:val="24"/>
          <w:lang w:val="en-GB"/>
        </w:rPr>
      </w:pPr>
    </w:p>
    <w:p w14:paraId="035CA4D2" w14:textId="4915CBAE" w:rsidR="00EF5965" w:rsidRPr="00DD12AC" w:rsidRDefault="00EF5965" w:rsidP="00EF5965">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Expected changes due to development works shall also be assessed to determine their impact on the integrity and authenticity of the object &lt;...&gt;</w:t>
      </w:r>
      <w:r w:rsidRPr="00DD12AC">
        <w:rPr>
          <w:rStyle w:val="Puslapioinaosnuoroda"/>
          <w:rFonts w:ascii="Times New Roman" w:hAnsi="Times New Roman" w:cs="Times New Roman"/>
          <w:sz w:val="24"/>
          <w:szCs w:val="24"/>
          <w:lang w:val="en-GB"/>
        </w:rPr>
        <w:footnoteReference w:id="27"/>
      </w:r>
      <w:r w:rsidRPr="00DD12AC">
        <w:rPr>
          <w:rFonts w:ascii="Times New Roman" w:hAnsi="Times New Roman" w:cs="Times New Roman"/>
          <w:sz w:val="24"/>
          <w:szCs w:val="24"/>
          <w:lang w:val="en-GB"/>
        </w:rPr>
        <w:t>.</w:t>
      </w:r>
    </w:p>
    <w:p w14:paraId="6E65887E" w14:textId="77777777" w:rsidR="00EF5965" w:rsidRPr="00DD12AC" w:rsidRDefault="00EF5965" w:rsidP="00EF5965">
      <w:pPr>
        <w:spacing w:after="0" w:line="240" w:lineRule="auto"/>
        <w:rPr>
          <w:rFonts w:ascii="Times New Roman" w:hAnsi="Times New Roman" w:cs="Times New Roman"/>
          <w:sz w:val="24"/>
          <w:szCs w:val="24"/>
          <w:lang w:val="en-GB"/>
        </w:rPr>
      </w:pPr>
    </w:p>
    <w:p w14:paraId="44832C0C" w14:textId="5380B720" w:rsidR="00EF5965" w:rsidRPr="00DD12AC" w:rsidRDefault="00EF5965" w:rsidP="00EF5965">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The HIA (Heritage Impact Assessment) must lay down the proposed principles and, where possible, methods for reducing or otherwise compensating for any impact of the proposed development or changes on the object or its elements. Any other alternatives should also</w:t>
      </w:r>
      <w:r w:rsidR="004E29EE" w:rsidRPr="00DD12AC">
        <w:rPr>
          <w:rFonts w:ascii="Times New Roman" w:hAnsi="Times New Roman" w:cs="Times New Roman"/>
          <w:sz w:val="24"/>
          <w:szCs w:val="24"/>
          <w:lang w:val="en-GB"/>
        </w:rPr>
        <w:t xml:space="preserve"> be</w:t>
      </w:r>
      <w:r w:rsidRPr="00DD12AC">
        <w:rPr>
          <w:rFonts w:ascii="Times New Roman" w:hAnsi="Times New Roman" w:cs="Times New Roman"/>
          <w:sz w:val="24"/>
          <w:szCs w:val="24"/>
          <w:lang w:val="en-GB"/>
        </w:rPr>
        <w:t xml:space="preserve"> assessed, including the selection of the place and/ or location, the timing, duration and layout. The HIA shall clearly define how the mitigation of impact will affect the preservation of the OUV, also including conclusions on authenticity and integrity of the value</w:t>
      </w:r>
      <w:r w:rsidR="000822E6" w:rsidRPr="00DD12AC">
        <w:rPr>
          <w:rFonts w:ascii="Times New Roman" w:hAnsi="Times New Roman" w:cs="Times New Roman"/>
          <w:sz w:val="24"/>
          <w:szCs w:val="24"/>
          <w:lang w:val="en-GB"/>
        </w:rPr>
        <w:t>.</w:t>
      </w:r>
      <w:r w:rsidR="000822E6" w:rsidRPr="00DD12AC">
        <w:rPr>
          <w:rStyle w:val="Puslapioinaosnuoroda"/>
          <w:rFonts w:ascii="Times New Roman" w:hAnsi="Times New Roman" w:cs="Times New Roman"/>
          <w:sz w:val="24"/>
          <w:szCs w:val="24"/>
          <w:lang w:val="en-GB"/>
        </w:rPr>
        <w:footnoteReference w:id="28"/>
      </w:r>
    </w:p>
    <w:p w14:paraId="0F9EB192" w14:textId="0BFE2C28" w:rsidR="00EF5965" w:rsidRPr="00DD12AC" w:rsidRDefault="00EF5965" w:rsidP="00C35277">
      <w:pPr>
        <w:spacing w:after="0" w:line="240" w:lineRule="auto"/>
        <w:rPr>
          <w:rFonts w:ascii="Times New Roman" w:hAnsi="Times New Roman" w:cs="Times New Roman"/>
          <w:sz w:val="24"/>
          <w:szCs w:val="24"/>
          <w:lang w:val="en-GB"/>
        </w:rPr>
      </w:pPr>
    </w:p>
    <w:p w14:paraId="30F0B2BB" w14:textId="77777777" w:rsidR="004E29EE" w:rsidRPr="00DD12AC" w:rsidRDefault="004E29EE" w:rsidP="00C35277">
      <w:pPr>
        <w:spacing w:after="0" w:line="240" w:lineRule="auto"/>
        <w:rPr>
          <w:rFonts w:ascii="Times New Roman" w:hAnsi="Times New Roman" w:cs="Times New Roman"/>
          <w:sz w:val="24"/>
          <w:szCs w:val="24"/>
          <w:lang w:val="en-GB"/>
        </w:rPr>
      </w:pPr>
    </w:p>
    <w:p w14:paraId="086E80AD" w14:textId="16621E47" w:rsidR="000822E6" w:rsidRPr="00DD12AC" w:rsidRDefault="000822E6" w:rsidP="004E29EE">
      <w:pPr>
        <w:pStyle w:val="Antrat2"/>
        <w:rPr>
          <w:rStyle w:val="Antrat2Diagrama"/>
          <w:rFonts w:ascii="Times New Roman" w:hAnsi="Times New Roman" w:cs="Times New Roman"/>
          <w:sz w:val="24"/>
          <w:szCs w:val="24"/>
          <w:lang w:val="en-GB"/>
        </w:rPr>
      </w:pPr>
      <w:bookmarkStart w:id="19" w:name="_Toc52180352"/>
      <w:r w:rsidRPr="00DD12AC">
        <w:rPr>
          <w:rFonts w:ascii="Times New Roman" w:hAnsi="Times New Roman" w:cs="Times New Roman"/>
          <w:lang w:val="en-GB"/>
        </w:rPr>
        <w:t xml:space="preserve">3.2. </w:t>
      </w:r>
      <w:r w:rsidR="004E29EE" w:rsidRPr="00DD12AC">
        <w:rPr>
          <w:rStyle w:val="Antrat2Diagrama"/>
          <w:rFonts w:ascii="Times New Roman" w:hAnsi="Times New Roman" w:cs="Times New Roman"/>
          <w:sz w:val="24"/>
          <w:szCs w:val="24"/>
          <w:lang w:val="en-GB"/>
        </w:rPr>
        <w:t>Planned</w:t>
      </w:r>
      <w:r w:rsidRPr="00DD12AC">
        <w:rPr>
          <w:rStyle w:val="Antrat2Diagrama"/>
          <w:rFonts w:ascii="Times New Roman" w:hAnsi="Times New Roman" w:cs="Times New Roman"/>
          <w:sz w:val="24"/>
          <w:szCs w:val="24"/>
          <w:lang w:val="en-GB"/>
        </w:rPr>
        <w:t xml:space="preserve"> scope of </w:t>
      </w:r>
      <w:r w:rsidR="004E29EE" w:rsidRPr="00DD12AC">
        <w:rPr>
          <w:rStyle w:val="Antrat2Diagrama"/>
          <w:rFonts w:ascii="Times New Roman" w:hAnsi="Times New Roman" w:cs="Times New Roman"/>
          <w:sz w:val="24"/>
          <w:szCs w:val="24"/>
          <w:lang w:val="en-GB"/>
        </w:rPr>
        <w:t xml:space="preserve">the </w:t>
      </w:r>
      <w:r w:rsidRPr="00DD12AC">
        <w:rPr>
          <w:rStyle w:val="Antrat2Diagrama"/>
          <w:rFonts w:ascii="Times New Roman" w:hAnsi="Times New Roman" w:cs="Times New Roman"/>
          <w:sz w:val="24"/>
          <w:szCs w:val="24"/>
          <w:lang w:val="en-GB"/>
        </w:rPr>
        <w:t>assessment and assessment methods</w:t>
      </w:r>
      <w:bookmarkEnd w:id="19"/>
    </w:p>
    <w:p w14:paraId="03FB00C0" w14:textId="77777777" w:rsidR="000822E6" w:rsidRPr="00DD12AC" w:rsidRDefault="000822E6" w:rsidP="000822E6">
      <w:pPr>
        <w:spacing w:after="0" w:line="240" w:lineRule="auto"/>
        <w:rPr>
          <w:rFonts w:ascii="Times New Roman" w:hAnsi="Times New Roman" w:cs="Times New Roman"/>
          <w:sz w:val="24"/>
          <w:szCs w:val="24"/>
          <w:lang w:val="en-GB"/>
        </w:rPr>
      </w:pPr>
    </w:p>
    <w:p w14:paraId="124B140A" w14:textId="0AE1B1AA" w:rsidR="000822E6" w:rsidRPr="00DD12AC" w:rsidRDefault="000822E6" w:rsidP="000822E6">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Having compared the properties listed in the Description of OUV of Vilnius Historic Center and the valuable properties identified by the Statement of the Vilnius Old Town Immovable Cultural Heritage Assessment Council (see </w:t>
      </w:r>
      <w:r w:rsidR="00A84308" w:rsidRPr="00DD12AC">
        <w:rPr>
          <w:rFonts w:ascii="Times New Roman" w:hAnsi="Times New Roman" w:cs="Times New Roman"/>
          <w:sz w:val="24"/>
          <w:szCs w:val="24"/>
          <w:lang w:val="en-GB"/>
        </w:rPr>
        <w:t>part</w:t>
      </w:r>
      <w:r w:rsidRPr="00DD12AC">
        <w:rPr>
          <w:rFonts w:ascii="Times New Roman" w:hAnsi="Times New Roman" w:cs="Times New Roman"/>
          <w:sz w:val="24"/>
          <w:szCs w:val="24"/>
          <w:lang w:val="en-GB"/>
        </w:rPr>
        <w:t xml:space="preserve"> 2.6. hereof) and pursuant to provisions of the ICOMOS Guidance (see </w:t>
      </w:r>
      <w:r w:rsidR="00A84308" w:rsidRPr="00DD12AC">
        <w:rPr>
          <w:rFonts w:ascii="Times New Roman" w:hAnsi="Times New Roman" w:cs="Times New Roman"/>
          <w:sz w:val="24"/>
          <w:szCs w:val="24"/>
          <w:lang w:val="en-GB"/>
        </w:rPr>
        <w:t>part</w:t>
      </w:r>
      <w:r w:rsidRPr="00DD12AC">
        <w:rPr>
          <w:rFonts w:ascii="Times New Roman" w:hAnsi="Times New Roman" w:cs="Times New Roman"/>
          <w:sz w:val="24"/>
          <w:szCs w:val="24"/>
          <w:lang w:val="en-GB"/>
        </w:rPr>
        <w:t xml:space="preserve"> 3.1 hereof), OUV attributes and valuable properties were distinguished, which will be sensitive to the impact of solutions of amendments to the Vilnius Master Plan. Table 2 presents the sensitivity of the elements being assessed to possible changes and solutions of Vilnius MP that are likely to have an impact.</w:t>
      </w:r>
    </w:p>
    <w:p w14:paraId="341AE01E" w14:textId="77777777" w:rsidR="000822E6" w:rsidRPr="00DD12AC" w:rsidRDefault="000822E6" w:rsidP="000822E6">
      <w:pPr>
        <w:spacing w:after="0" w:line="240" w:lineRule="auto"/>
        <w:rPr>
          <w:rFonts w:ascii="Times New Roman" w:hAnsi="Times New Roman" w:cs="Times New Roman"/>
          <w:sz w:val="24"/>
          <w:szCs w:val="24"/>
          <w:lang w:val="en-GB"/>
        </w:rPr>
      </w:pPr>
    </w:p>
    <w:p w14:paraId="12396A49" w14:textId="1181B3A9" w:rsidR="00EF5965" w:rsidRPr="00DD12AC" w:rsidRDefault="000822E6" w:rsidP="000822E6">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Table 2</w:t>
      </w:r>
      <w:r w:rsidRPr="00DD12AC">
        <w:rPr>
          <w:rFonts w:ascii="Times New Roman" w:hAnsi="Times New Roman" w:cs="Times New Roman"/>
          <w:sz w:val="24"/>
          <w:szCs w:val="24"/>
          <w:lang w:val="en-GB"/>
        </w:rPr>
        <w:t>. Elements being assessed, their sensitivity to change</w:t>
      </w:r>
      <w:r w:rsidR="004E29EE"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 and </w:t>
      </w:r>
      <w:r w:rsidR="004E29EE" w:rsidRPr="00DD12AC">
        <w:rPr>
          <w:rFonts w:ascii="Times New Roman" w:hAnsi="Times New Roman" w:cs="Times New Roman"/>
          <w:sz w:val="24"/>
          <w:szCs w:val="24"/>
          <w:lang w:val="en-GB"/>
        </w:rPr>
        <w:t>impacting</w:t>
      </w:r>
      <w:r w:rsidRPr="00DD12AC">
        <w:rPr>
          <w:rFonts w:ascii="Times New Roman" w:hAnsi="Times New Roman" w:cs="Times New Roman"/>
          <w:sz w:val="24"/>
          <w:szCs w:val="24"/>
          <w:lang w:val="en-GB"/>
        </w:rPr>
        <w:t xml:space="preserve"> MP solutions </w:t>
      </w:r>
    </w:p>
    <w:p w14:paraId="0D9E2A07" w14:textId="07BF028C" w:rsidR="000822E6" w:rsidRPr="00DD12AC" w:rsidRDefault="000822E6" w:rsidP="00C35277">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1555"/>
        <w:gridCol w:w="2409"/>
        <w:gridCol w:w="2127"/>
        <w:gridCol w:w="3537"/>
      </w:tblGrid>
      <w:tr w:rsidR="004B753B" w:rsidRPr="00DD12AC" w14:paraId="7D42215E" w14:textId="77777777" w:rsidTr="004E29EE">
        <w:tc>
          <w:tcPr>
            <w:tcW w:w="3964" w:type="dxa"/>
            <w:gridSpan w:val="2"/>
          </w:tcPr>
          <w:p w14:paraId="148CC35A" w14:textId="77777777" w:rsidR="004B753B" w:rsidRPr="00DD12AC" w:rsidRDefault="004B753B" w:rsidP="004E29EE">
            <w:pPr>
              <w:jc w:val="center"/>
              <w:rPr>
                <w:rFonts w:ascii="Times New Roman" w:hAnsi="Times New Roman" w:cs="Times New Roman"/>
                <w:b/>
                <w:bCs/>
                <w:lang w:val="en-GB"/>
              </w:rPr>
            </w:pPr>
            <w:r w:rsidRPr="00DD12AC">
              <w:rPr>
                <w:rFonts w:ascii="Times New Roman" w:hAnsi="Times New Roman" w:cs="Times New Roman"/>
                <w:b/>
                <w:bCs/>
                <w:lang w:val="en-GB"/>
              </w:rPr>
              <w:t>Characteristic attributes /</w:t>
            </w:r>
          </w:p>
          <w:p w14:paraId="625A4029" w14:textId="3038A676" w:rsidR="004B753B" w:rsidRPr="00DD12AC" w:rsidRDefault="004B753B" w:rsidP="004E29EE">
            <w:pPr>
              <w:jc w:val="center"/>
              <w:rPr>
                <w:rFonts w:ascii="Times New Roman" w:hAnsi="Times New Roman" w:cs="Times New Roman"/>
                <w:b/>
                <w:bCs/>
                <w:lang w:val="en-GB"/>
              </w:rPr>
            </w:pPr>
            <w:r w:rsidRPr="00DD12AC">
              <w:rPr>
                <w:rFonts w:ascii="Times New Roman" w:hAnsi="Times New Roman" w:cs="Times New Roman"/>
                <w:b/>
                <w:bCs/>
                <w:lang w:val="en-GB"/>
              </w:rPr>
              <w:t xml:space="preserve">Element / </w:t>
            </w:r>
            <w:r w:rsidR="004E29EE" w:rsidRPr="00DD12AC">
              <w:rPr>
                <w:rFonts w:ascii="Times New Roman" w:hAnsi="Times New Roman" w:cs="Times New Roman"/>
                <w:b/>
                <w:bCs/>
                <w:lang w:val="en-GB"/>
              </w:rPr>
              <w:t>characteristics</w:t>
            </w:r>
            <w:r w:rsidRPr="00DD12AC">
              <w:rPr>
                <w:rFonts w:ascii="Times New Roman" w:hAnsi="Times New Roman" w:cs="Times New Roman"/>
                <w:b/>
                <w:bCs/>
                <w:lang w:val="en-GB"/>
              </w:rPr>
              <w:t xml:space="preserve"> to be assessed</w:t>
            </w:r>
          </w:p>
        </w:tc>
        <w:tc>
          <w:tcPr>
            <w:tcW w:w="2127" w:type="dxa"/>
            <w:vMerge w:val="restart"/>
          </w:tcPr>
          <w:p w14:paraId="3B5C5AE8" w14:textId="7BB5E25C" w:rsidR="004B753B" w:rsidRPr="00DD12AC" w:rsidRDefault="004B753B" w:rsidP="004E29EE">
            <w:pPr>
              <w:jc w:val="center"/>
              <w:rPr>
                <w:rFonts w:ascii="Times New Roman" w:hAnsi="Times New Roman" w:cs="Times New Roman"/>
                <w:b/>
                <w:bCs/>
                <w:lang w:val="en-GB"/>
              </w:rPr>
            </w:pPr>
            <w:r w:rsidRPr="00DD12AC">
              <w:rPr>
                <w:rFonts w:ascii="Times New Roman" w:hAnsi="Times New Roman" w:cs="Times New Roman"/>
                <w:b/>
                <w:bCs/>
                <w:lang w:val="en-GB"/>
              </w:rPr>
              <w:t>Level of sensitivity to changes</w:t>
            </w:r>
          </w:p>
        </w:tc>
        <w:tc>
          <w:tcPr>
            <w:tcW w:w="3537" w:type="dxa"/>
            <w:vMerge w:val="restart"/>
          </w:tcPr>
          <w:p w14:paraId="61185357" w14:textId="23D6CD54" w:rsidR="004B753B" w:rsidRPr="00DD12AC" w:rsidRDefault="004E29EE" w:rsidP="004E29EE">
            <w:pPr>
              <w:jc w:val="center"/>
              <w:rPr>
                <w:rFonts w:ascii="Times New Roman" w:hAnsi="Times New Roman" w:cs="Times New Roman"/>
                <w:b/>
                <w:bCs/>
                <w:lang w:val="en-GB"/>
              </w:rPr>
            </w:pPr>
            <w:r w:rsidRPr="00DD12AC">
              <w:rPr>
                <w:rFonts w:ascii="Times New Roman" w:hAnsi="Times New Roman" w:cs="Times New Roman"/>
                <w:b/>
                <w:bCs/>
                <w:lang w:val="en-GB"/>
              </w:rPr>
              <w:t>Impacting</w:t>
            </w:r>
            <w:r w:rsidR="004B753B" w:rsidRPr="00DD12AC">
              <w:rPr>
                <w:rFonts w:ascii="Times New Roman" w:hAnsi="Times New Roman" w:cs="Times New Roman"/>
                <w:b/>
                <w:bCs/>
                <w:lang w:val="en-GB"/>
              </w:rPr>
              <w:t xml:space="preserve"> MP solutions</w:t>
            </w:r>
          </w:p>
        </w:tc>
      </w:tr>
      <w:tr w:rsidR="004B753B" w:rsidRPr="00DD12AC" w14:paraId="5729BBCE" w14:textId="77777777" w:rsidTr="004E29EE">
        <w:tc>
          <w:tcPr>
            <w:tcW w:w="1555" w:type="dxa"/>
          </w:tcPr>
          <w:p w14:paraId="6D072182" w14:textId="16D6B99A" w:rsidR="004B753B" w:rsidRPr="00DD12AC" w:rsidRDefault="004B753B" w:rsidP="004E29EE">
            <w:pPr>
              <w:jc w:val="center"/>
              <w:rPr>
                <w:rFonts w:ascii="Times New Roman" w:hAnsi="Times New Roman" w:cs="Times New Roman"/>
                <w:b/>
                <w:bCs/>
                <w:lang w:val="en-GB"/>
              </w:rPr>
            </w:pPr>
            <w:r w:rsidRPr="00DD12AC">
              <w:rPr>
                <w:rFonts w:ascii="Times New Roman" w:hAnsi="Times New Roman" w:cs="Times New Roman"/>
                <w:b/>
                <w:bCs/>
                <w:lang w:val="en-GB"/>
              </w:rPr>
              <w:t>OUV</w:t>
            </w:r>
          </w:p>
        </w:tc>
        <w:tc>
          <w:tcPr>
            <w:tcW w:w="2409" w:type="dxa"/>
          </w:tcPr>
          <w:p w14:paraId="459D7CED" w14:textId="7C69AA5D" w:rsidR="004B753B" w:rsidRPr="00DD12AC" w:rsidRDefault="004B753B" w:rsidP="004E29EE">
            <w:pPr>
              <w:jc w:val="center"/>
              <w:rPr>
                <w:rFonts w:ascii="Times New Roman" w:hAnsi="Times New Roman" w:cs="Times New Roman"/>
                <w:b/>
                <w:bCs/>
                <w:lang w:val="en-GB"/>
              </w:rPr>
            </w:pPr>
            <w:r w:rsidRPr="00DD12AC">
              <w:rPr>
                <w:rFonts w:ascii="Times New Roman" w:hAnsi="Times New Roman" w:cs="Times New Roman"/>
                <w:b/>
                <w:bCs/>
                <w:lang w:val="en-GB"/>
              </w:rPr>
              <w:t>Statement</w:t>
            </w:r>
          </w:p>
        </w:tc>
        <w:tc>
          <w:tcPr>
            <w:tcW w:w="2127" w:type="dxa"/>
            <w:vMerge/>
          </w:tcPr>
          <w:p w14:paraId="45CE5DF3" w14:textId="77777777" w:rsidR="004B753B" w:rsidRPr="00DD12AC" w:rsidRDefault="004B753B" w:rsidP="004E29EE">
            <w:pPr>
              <w:jc w:val="center"/>
              <w:rPr>
                <w:rFonts w:ascii="Times New Roman" w:hAnsi="Times New Roman" w:cs="Times New Roman"/>
                <w:b/>
                <w:bCs/>
                <w:lang w:val="en-GB"/>
              </w:rPr>
            </w:pPr>
          </w:p>
        </w:tc>
        <w:tc>
          <w:tcPr>
            <w:tcW w:w="3537" w:type="dxa"/>
            <w:vMerge/>
          </w:tcPr>
          <w:p w14:paraId="18F7028E" w14:textId="77777777" w:rsidR="004B753B" w:rsidRPr="00DD12AC" w:rsidRDefault="004B753B" w:rsidP="004E29EE">
            <w:pPr>
              <w:jc w:val="center"/>
              <w:rPr>
                <w:rFonts w:ascii="Times New Roman" w:hAnsi="Times New Roman" w:cs="Times New Roman"/>
                <w:b/>
                <w:bCs/>
                <w:lang w:val="en-GB"/>
              </w:rPr>
            </w:pPr>
          </w:p>
        </w:tc>
      </w:tr>
      <w:tr w:rsidR="004B753B" w:rsidRPr="00DD12AC" w14:paraId="330A444A" w14:textId="77777777" w:rsidTr="004E29EE">
        <w:tc>
          <w:tcPr>
            <w:tcW w:w="3964" w:type="dxa"/>
            <w:gridSpan w:val="2"/>
          </w:tcPr>
          <w:p w14:paraId="00F66C68" w14:textId="723C924E" w:rsidR="004B753B" w:rsidRPr="00DD12AC" w:rsidRDefault="004B753B" w:rsidP="004B753B">
            <w:pPr>
              <w:rPr>
                <w:rFonts w:ascii="Times New Roman" w:hAnsi="Times New Roman" w:cs="Times New Roman"/>
                <w:b/>
                <w:bCs/>
                <w:lang w:val="en-GB"/>
              </w:rPr>
            </w:pPr>
            <w:r w:rsidRPr="00DD12AC">
              <w:rPr>
                <w:rFonts w:ascii="Times New Roman" w:hAnsi="Times New Roman" w:cs="Times New Roman"/>
                <w:b/>
                <w:bCs/>
                <w:lang w:val="en-GB"/>
              </w:rPr>
              <w:t xml:space="preserve">A. </w:t>
            </w:r>
            <w:r w:rsidR="004E29EE" w:rsidRPr="00DD12AC">
              <w:rPr>
                <w:rFonts w:ascii="Times New Roman" w:hAnsi="Times New Roman" w:cs="Times New Roman"/>
                <w:b/>
                <w:bCs/>
                <w:lang w:val="en-GB"/>
              </w:rPr>
              <w:t>The o</w:t>
            </w:r>
            <w:r w:rsidRPr="00DD12AC">
              <w:rPr>
                <w:rFonts w:ascii="Times New Roman" w:hAnsi="Times New Roman" w:cs="Times New Roman"/>
                <w:b/>
                <w:bCs/>
                <w:lang w:val="en-GB"/>
              </w:rPr>
              <w:t>uter cityscape of the Old Town</w:t>
            </w:r>
            <w:r w:rsidR="00AE359F" w:rsidRPr="00DD12AC">
              <w:rPr>
                <w:rFonts w:ascii="Times New Roman" w:hAnsi="Times New Roman" w:cs="Times New Roman"/>
                <w:b/>
                <w:bCs/>
                <w:lang w:val="en-GB"/>
              </w:rPr>
              <w:t>:</w:t>
            </w:r>
          </w:p>
          <w:p w14:paraId="4F0A9356" w14:textId="77777777" w:rsidR="00AE359F" w:rsidRPr="00DD12AC" w:rsidRDefault="00AE359F" w:rsidP="00AE359F">
            <w:pPr>
              <w:pStyle w:val="Sraopastraipa"/>
              <w:numPr>
                <w:ilvl w:val="0"/>
                <w:numId w:val="18"/>
              </w:numPr>
              <w:rPr>
                <w:rFonts w:ascii="Times New Roman" w:hAnsi="Times New Roman" w:cs="Times New Roman"/>
                <w:lang w:val="en-GB"/>
              </w:rPr>
            </w:pPr>
            <w:r w:rsidRPr="00DD12AC">
              <w:rPr>
                <w:rFonts w:ascii="Times New Roman" w:hAnsi="Times New Roman" w:cs="Times New Roman"/>
                <w:lang w:val="en-GB"/>
              </w:rPr>
              <w:t>Panoramas;</w:t>
            </w:r>
          </w:p>
          <w:p w14:paraId="679D0FBF" w14:textId="77777777" w:rsidR="00AE359F" w:rsidRPr="00DD12AC" w:rsidRDefault="00AE359F" w:rsidP="00AE359F">
            <w:pPr>
              <w:pStyle w:val="Sraopastraipa"/>
              <w:numPr>
                <w:ilvl w:val="0"/>
                <w:numId w:val="18"/>
              </w:numPr>
              <w:rPr>
                <w:rFonts w:ascii="Times New Roman" w:hAnsi="Times New Roman" w:cs="Times New Roman"/>
                <w:lang w:val="en-GB"/>
              </w:rPr>
            </w:pPr>
            <w:r w:rsidRPr="00DD12AC">
              <w:rPr>
                <w:rFonts w:ascii="Times New Roman" w:hAnsi="Times New Roman" w:cs="Times New Roman"/>
                <w:lang w:val="en-GB"/>
              </w:rPr>
              <w:t>Silhouettes;</w:t>
            </w:r>
          </w:p>
          <w:p w14:paraId="3BF1C099" w14:textId="682D0E5F" w:rsidR="00AE359F" w:rsidRPr="00DD12AC" w:rsidRDefault="00AE359F" w:rsidP="00AE359F">
            <w:pPr>
              <w:pStyle w:val="Sraopastraipa"/>
              <w:numPr>
                <w:ilvl w:val="0"/>
                <w:numId w:val="18"/>
              </w:numPr>
              <w:rPr>
                <w:rFonts w:ascii="Times New Roman" w:hAnsi="Times New Roman" w:cs="Times New Roman"/>
                <w:lang w:val="en-GB"/>
              </w:rPr>
            </w:pPr>
            <w:r w:rsidRPr="00DD12AC">
              <w:rPr>
                <w:rFonts w:ascii="Times New Roman" w:hAnsi="Times New Roman" w:cs="Times New Roman"/>
                <w:lang w:val="en-GB"/>
              </w:rPr>
              <w:t>Dominants/ ensembles</w:t>
            </w:r>
          </w:p>
        </w:tc>
        <w:tc>
          <w:tcPr>
            <w:tcW w:w="2127" w:type="dxa"/>
          </w:tcPr>
          <w:p w14:paraId="4476773D" w14:textId="716DE915" w:rsidR="004B753B" w:rsidRPr="00DD12AC" w:rsidRDefault="00AE359F" w:rsidP="00C35277">
            <w:pPr>
              <w:rPr>
                <w:rFonts w:ascii="Times New Roman" w:hAnsi="Times New Roman" w:cs="Times New Roman"/>
                <w:b/>
                <w:bCs/>
                <w:lang w:val="en-GB"/>
              </w:rPr>
            </w:pPr>
            <w:r w:rsidRPr="00DD12AC">
              <w:rPr>
                <w:rFonts w:ascii="Times New Roman" w:hAnsi="Times New Roman" w:cs="Times New Roman"/>
                <w:b/>
                <w:bCs/>
                <w:lang w:val="en-GB"/>
              </w:rPr>
              <w:t xml:space="preserve">High/ </w:t>
            </w:r>
            <w:r w:rsidR="004E29EE" w:rsidRPr="00DD12AC">
              <w:rPr>
                <w:rFonts w:ascii="Times New Roman" w:hAnsi="Times New Roman" w:cs="Times New Roman"/>
                <w:b/>
                <w:bCs/>
                <w:lang w:val="en-GB"/>
              </w:rPr>
              <w:t>average</w:t>
            </w:r>
          </w:p>
        </w:tc>
        <w:tc>
          <w:tcPr>
            <w:tcW w:w="3537" w:type="dxa"/>
          </w:tcPr>
          <w:p w14:paraId="76017D77" w14:textId="67E7A4BB" w:rsidR="00AE359F" w:rsidRPr="00DD12AC" w:rsidRDefault="00AE359F" w:rsidP="00AE359F">
            <w:pPr>
              <w:rPr>
                <w:rFonts w:ascii="Times New Roman" w:hAnsi="Times New Roman" w:cs="Times New Roman"/>
                <w:lang w:val="en-GB"/>
              </w:rPr>
            </w:pPr>
            <w:r w:rsidRPr="00DD12AC">
              <w:rPr>
                <w:rFonts w:ascii="Times New Roman" w:hAnsi="Times New Roman" w:cs="Times New Roman"/>
                <w:lang w:val="en-GB"/>
              </w:rPr>
              <w:t>The average and maximum development height is set in the visual protection zone.</w:t>
            </w:r>
          </w:p>
          <w:p w14:paraId="32372E19" w14:textId="609DD216" w:rsidR="00AE359F" w:rsidRPr="00DD12AC" w:rsidRDefault="00AE359F" w:rsidP="00AE359F">
            <w:pPr>
              <w:rPr>
                <w:rFonts w:ascii="Times New Roman" w:hAnsi="Times New Roman" w:cs="Times New Roman"/>
                <w:lang w:val="en-GB"/>
              </w:rPr>
            </w:pPr>
            <w:r w:rsidRPr="00DD12AC">
              <w:rPr>
                <w:rFonts w:ascii="Times New Roman" w:hAnsi="Times New Roman" w:cs="Times New Roman"/>
                <w:lang w:val="en-GB"/>
              </w:rPr>
              <w:t>The layout scheme of high-rise buildings.</w:t>
            </w:r>
          </w:p>
          <w:p w14:paraId="09F05645" w14:textId="60A04C11" w:rsidR="00AE359F" w:rsidRPr="00DD12AC" w:rsidRDefault="00AE359F" w:rsidP="00AE359F">
            <w:pPr>
              <w:rPr>
                <w:rFonts w:ascii="Times New Roman" w:hAnsi="Times New Roman" w:cs="Times New Roman"/>
                <w:lang w:val="en-GB"/>
              </w:rPr>
            </w:pPr>
            <w:r w:rsidRPr="00DD12AC">
              <w:rPr>
                <w:rFonts w:ascii="Times New Roman" w:hAnsi="Times New Roman" w:cs="Times New Roman"/>
                <w:lang w:val="en-GB"/>
              </w:rPr>
              <w:t>Fixed observation points and control of the view opening up from them.</w:t>
            </w:r>
          </w:p>
          <w:p w14:paraId="0FC927D8" w14:textId="48BCD1BB" w:rsidR="004B753B" w:rsidRPr="00DD12AC" w:rsidRDefault="00AE359F" w:rsidP="00AE359F">
            <w:pPr>
              <w:rPr>
                <w:rFonts w:ascii="Times New Roman" w:hAnsi="Times New Roman" w:cs="Times New Roman"/>
                <w:lang w:val="en-GB"/>
              </w:rPr>
            </w:pPr>
            <w:r w:rsidRPr="00DD12AC">
              <w:rPr>
                <w:rFonts w:ascii="Times New Roman" w:hAnsi="Times New Roman" w:cs="Times New Roman"/>
                <w:lang w:val="en-GB"/>
              </w:rPr>
              <w:t>The current height of the Old Town buildings is captured.</w:t>
            </w:r>
          </w:p>
        </w:tc>
      </w:tr>
      <w:tr w:rsidR="00AE359F" w:rsidRPr="00DD12AC" w14:paraId="3839B5E0" w14:textId="77777777" w:rsidTr="004E29EE">
        <w:tc>
          <w:tcPr>
            <w:tcW w:w="3964" w:type="dxa"/>
            <w:gridSpan w:val="2"/>
          </w:tcPr>
          <w:p w14:paraId="79E46E08" w14:textId="0539B4D3" w:rsidR="00AE359F" w:rsidRPr="00DD12AC" w:rsidRDefault="00AE359F" w:rsidP="00C35277">
            <w:pPr>
              <w:rPr>
                <w:rFonts w:ascii="Times New Roman" w:hAnsi="Times New Roman" w:cs="Times New Roman"/>
                <w:b/>
                <w:bCs/>
                <w:lang w:val="en-GB"/>
              </w:rPr>
            </w:pPr>
            <w:r w:rsidRPr="00DD12AC">
              <w:rPr>
                <w:rFonts w:ascii="Times New Roman" w:hAnsi="Times New Roman" w:cs="Times New Roman"/>
                <w:lang w:val="en-GB"/>
              </w:rPr>
              <w:t xml:space="preserve">B. </w:t>
            </w:r>
            <w:r w:rsidR="004E29EE" w:rsidRPr="00DD12AC">
              <w:rPr>
                <w:rFonts w:ascii="Times New Roman" w:hAnsi="Times New Roman" w:cs="Times New Roman"/>
                <w:b/>
                <w:bCs/>
                <w:lang w:val="en-GB"/>
              </w:rPr>
              <w:t xml:space="preserve">The </w:t>
            </w:r>
            <w:r w:rsidRPr="00DD12AC">
              <w:rPr>
                <w:rFonts w:ascii="Times New Roman" w:hAnsi="Times New Roman" w:cs="Times New Roman"/>
                <w:b/>
                <w:bCs/>
                <w:lang w:val="en-GB"/>
              </w:rPr>
              <w:t>inner cityscape of the Old Town:</w:t>
            </w:r>
          </w:p>
          <w:p w14:paraId="7D9CCD50" w14:textId="77777777" w:rsidR="00AE359F" w:rsidRPr="00DD12AC" w:rsidRDefault="00AE359F" w:rsidP="00AE359F">
            <w:pPr>
              <w:pStyle w:val="Sraopastraipa"/>
              <w:numPr>
                <w:ilvl w:val="0"/>
                <w:numId w:val="19"/>
              </w:numPr>
              <w:rPr>
                <w:rFonts w:ascii="Times New Roman" w:hAnsi="Times New Roman" w:cs="Times New Roman"/>
                <w:lang w:val="en-GB"/>
              </w:rPr>
            </w:pPr>
            <w:r w:rsidRPr="00DD12AC">
              <w:rPr>
                <w:rFonts w:ascii="Times New Roman" w:hAnsi="Times New Roman" w:cs="Times New Roman"/>
                <w:lang w:val="en-GB"/>
              </w:rPr>
              <w:t>Perspectives;</w:t>
            </w:r>
          </w:p>
          <w:p w14:paraId="04BAC50C" w14:textId="77777777" w:rsidR="00AE359F" w:rsidRPr="00DD12AC" w:rsidRDefault="00AE359F" w:rsidP="00AE359F">
            <w:pPr>
              <w:pStyle w:val="Sraopastraipa"/>
              <w:numPr>
                <w:ilvl w:val="0"/>
                <w:numId w:val="19"/>
              </w:numPr>
              <w:rPr>
                <w:rFonts w:ascii="Times New Roman" w:hAnsi="Times New Roman" w:cs="Times New Roman"/>
                <w:lang w:val="en-GB"/>
              </w:rPr>
            </w:pPr>
            <w:r w:rsidRPr="00DD12AC">
              <w:rPr>
                <w:rFonts w:ascii="Times New Roman" w:hAnsi="Times New Roman" w:cs="Times New Roman"/>
                <w:lang w:val="en-GB"/>
              </w:rPr>
              <w:t>Street routes;</w:t>
            </w:r>
          </w:p>
          <w:p w14:paraId="4E386AA9" w14:textId="77777777" w:rsidR="00AE359F" w:rsidRPr="00DD12AC" w:rsidRDefault="00AE359F" w:rsidP="00AE359F">
            <w:pPr>
              <w:pStyle w:val="Sraopastraipa"/>
              <w:numPr>
                <w:ilvl w:val="0"/>
                <w:numId w:val="19"/>
              </w:numPr>
              <w:rPr>
                <w:rFonts w:ascii="Times New Roman" w:hAnsi="Times New Roman" w:cs="Times New Roman"/>
                <w:lang w:val="en-GB"/>
              </w:rPr>
            </w:pPr>
            <w:r w:rsidRPr="00DD12AC">
              <w:rPr>
                <w:rFonts w:ascii="Times New Roman" w:hAnsi="Times New Roman" w:cs="Times New Roman"/>
                <w:lang w:val="en-GB"/>
              </w:rPr>
              <w:t>Network of streets and squares;</w:t>
            </w:r>
          </w:p>
          <w:p w14:paraId="4AFA8549" w14:textId="77777777" w:rsidR="00AE359F" w:rsidRPr="00DD12AC" w:rsidRDefault="00AE359F" w:rsidP="00AE359F">
            <w:pPr>
              <w:pStyle w:val="Sraopastraipa"/>
              <w:numPr>
                <w:ilvl w:val="0"/>
                <w:numId w:val="19"/>
              </w:numPr>
              <w:rPr>
                <w:rFonts w:ascii="Times New Roman" w:hAnsi="Times New Roman" w:cs="Times New Roman"/>
                <w:lang w:val="en-GB"/>
              </w:rPr>
            </w:pPr>
            <w:r w:rsidRPr="00DD12AC">
              <w:rPr>
                <w:rFonts w:ascii="Times New Roman" w:hAnsi="Times New Roman" w:cs="Times New Roman"/>
                <w:lang w:val="en-GB"/>
              </w:rPr>
              <w:t>Blocks shaped by historic streets;</w:t>
            </w:r>
          </w:p>
          <w:p w14:paraId="615F9A2A" w14:textId="6703F9F9" w:rsidR="00AE359F" w:rsidRPr="00DD12AC" w:rsidRDefault="00AE359F" w:rsidP="00AE359F">
            <w:pPr>
              <w:pStyle w:val="Sraopastraipa"/>
              <w:numPr>
                <w:ilvl w:val="0"/>
                <w:numId w:val="19"/>
              </w:numPr>
              <w:rPr>
                <w:rFonts w:ascii="Times New Roman" w:hAnsi="Times New Roman" w:cs="Times New Roman"/>
                <w:lang w:val="en-GB"/>
              </w:rPr>
            </w:pPr>
            <w:r w:rsidRPr="00DD12AC">
              <w:rPr>
                <w:rFonts w:ascii="Times New Roman" w:hAnsi="Times New Roman" w:cs="Times New Roman"/>
                <w:lang w:val="en-GB"/>
              </w:rPr>
              <w:lastRenderedPageBreak/>
              <w:t>Boundaries of historic land plots.</w:t>
            </w:r>
          </w:p>
        </w:tc>
        <w:tc>
          <w:tcPr>
            <w:tcW w:w="2127" w:type="dxa"/>
          </w:tcPr>
          <w:p w14:paraId="2BAA3033" w14:textId="7BED1CCA" w:rsidR="00AE359F" w:rsidRPr="00DD12AC" w:rsidRDefault="004E29EE" w:rsidP="00C35277">
            <w:pPr>
              <w:rPr>
                <w:rFonts w:ascii="Times New Roman" w:hAnsi="Times New Roman" w:cs="Times New Roman"/>
                <w:b/>
                <w:bCs/>
                <w:lang w:val="en-GB"/>
              </w:rPr>
            </w:pPr>
            <w:r w:rsidRPr="00DD12AC">
              <w:rPr>
                <w:rFonts w:ascii="Times New Roman" w:hAnsi="Times New Roman" w:cs="Times New Roman"/>
                <w:b/>
                <w:bCs/>
                <w:lang w:val="en-GB"/>
              </w:rPr>
              <w:lastRenderedPageBreak/>
              <w:t>Average</w:t>
            </w:r>
            <w:r w:rsidR="00AE359F" w:rsidRPr="00DD12AC">
              <w:rPr>
                <w:rFonts w:ascii="Times New Roman" w:hAnsi="Times New Roman" w:cs="Times New Roman"/>
                <w:b/>
                <w:bCs/>
                <w:lang w:val="en-GB"/>
              </w:rPr>
              <w:t>/ neutral</w:t>
            </w:r>
          </w:p>
        </w:tc>
        <w:tc>
          <w:tcPr>
            <w:tcW w:w="3537" w:type="dxa"/>
          </w:tcPr>
          <w:p w14:paraId="238BFEC4" w14:textId="7F3293C8" w:rsidR="00AE359F" w:rsidRPr="00DD12AC" w:rsidRDefault="00AE359F" w:rsidP="00AE359F">
            <w:pPr>
              <w:rPr>
                <w:rFonts w:ascii="Times New Roman" w:hAnsi="Times New Roman" w:cs="Times New Roman"/>
                <w:lang w:val="en-GB"/>
              </w:rPr>
            </w:pPr>
            <w:r w:rsidRPr="00DD12AC">
              <w:rPr>
                <w:rFonts w:ascii="Times New Roman" w:hAnsi="Times New Roman" w:cs="Times New Roman"/>
                <w:lang w:val="en-GB"/>
              </w:rPr>
              <w:t>MP solutions do not set or change land plot boundaries.</w:t>
            </w:r>
          </w:p>
          <w:p w14:paraId="4CB969B1" w14:textId="77777777" w:rsidR="00AE359F" w:rsidRPr="00DD12AC" w:rsidRDefault="00AE359F" w:rsidP="00AE359F">
            <w:pPr>
              <w:rPr>
                <w:rFonts w:ascii="Times New Roman" w:hAnsi="Times New Roman" w:cs="Times New Roman"/>
                <w:lang w:val="en-GB"/>
              </w:rPr>
            </w:pPr>
            <w:r w:rsidRPr="00DD12AC">
              <w:rPr>
                <w:rFonts w:ascii="Times New Roman" w:hAnsi="Times New Roman" w:cs="Times New Roman"/>
                <w:lang w:val="en-GB"/>
              </w:rPr>
              <w:t>Additional restrictions on morphological change in the Old Town are set.</w:t>
            </w:r>
          </w:p>
          <w:p w14:paraId="00187688" w14:textId="1497DE62" w:rsidR="00AE359F" w:rsidRPr="00DD12AC" w:rsidRDefault="00AE359F" w:rsidP="00AE359F">
            <w:pPr>
              <w:rPr>
                <w:rFonts w:ascii="Times New Roman" w:hAnsi="Times New Roman" w:cs="Times New Roman"/>
                <w:lang w:val="en-GB"/>
              </w:rPr>
            </w:pPr>
            <w:r w:rsidRPr="00DD12AC">
              <w:rPr>
                <w:rFonts w:ascii="Times New Roman" w:hAnsi="Times New Roman" w:cs="Times New Roman"/>
                <w:lang w:val="en-GB"/>
              </w:rPr>
              <w:lastRenderedPageBreak/>
              <w:t>System of historic streets and squares as public spaces is captured.</w:t>
            </w:r>
          </w:p>
          <w:p w14:paraId="3B07E06E" w14:textId="2F63CF86" w:rsidR="00AE359F" w:rsidRPr="00DD12AC" w:rsidRDefault="00AE359F" w:rsidP="00AE359F">
            <w:pPr>
              <w:rPr>
                <w:rFonts w:ascii="Times New Roman" w:hAnsi="Times New Roman" w:cs="Times New Roman"/>
                <w:lang w:val="en-GB"/>
              </w:rPr>
            </w:pPr>
            <w:r w:rsidRPr="00DD12AC">
              <w:rPr>
                <w:rFonts w:ascii="Times New Roman" w:hAnsi="Times New Roman" w:cs="Times New Roman"/>
                <w:lang w:val="en-GB"/>
              </w:rPr>
              <w:t>The MP identifies priority works for the management of historic public spaces – applied research and management works for heritage protection and landscaping, adaptation to cultural tourism.</w:t>
            </w:r>
          </w:p>
        </w:tc>
      </w:tr>
      <w:tr w:rsidR="00AE359F" w:rsidRPr="00DD12AC" w14:paraId="330812B3" w14:textId="77777777" w:rsidTr="004E29EE">
        <w:tc>
          <w:tcPr>
            <w:tcW w:w="3964" w:type="dxa"/>
            <w:gridSpan w:val="2"/>
          </w:tcPr>
          <w:p w14:paraId="6134CC81" w14:textId="77777777" w:rsidR="00AE359F" w:rsidRPr="00DD12AC" w:rsidRDefault="00AE359F" w:rsidP="00C35277">
            <w:pPr>
              <w:rPr>
                <w:rFonts w:ascii="Times New Roman" w:hAnsi="Times New Roman" w:cs="Times New Roman"/>
                <w:b/>
                <w:bCs/>
                <w:lang w:val="en-GB"/>
              </w:rPr>
            </w:pPr>
            <w:r w:rsidRPr="00DD12AC">
              <w:rPr>
                <w:rFonts w:ascii="Times New Roman" w:hAnsi="Times New Roman" w:cs="Times New Roman"/>
                <w:b/>
                <w:bCs/>
                <w:lang w:val="en-GB"/>
              </w:rPr>
              <w:lastRenderedPageBreak/>
              <w:t>C. Natural elements:</w:t>
            </w:r>
          </w:p>
          <w:p w14:paraId="3C3381EA" w14:textId="77777777" w:rsidR="002923C5" w:rsidRPr="00DD12AC" w:rsidRDefault="002923C5" w:rsidP="002923C5">
            <w:pPr>
              <w:pStyle w:val="Sraopastraipa"/>
              <w:numPr>
                <w:ilvl w:val="0"/>
                <w:numId w:val="20"/>
              </w:numPr>
              <w:rPr>
                <w:rFonts w:ascii="Times New Roman" w:hAnsi="Times New Roman" w:cs="Times New Roman"/>
                <w:lang w:val="en-GB"/>
              </w:rPr>
            </w:pPr>
            <w:r w:rsidRPr="00DD12AC">
              <w:rPr>
                <w:rFonts w:ascii="Times New Roman" w:hAnsi="Times New Roman" w:cs="Times New Roman"/>
                <w:lang w:val="en-GB"/>
              </w:rPr>
              <w:t>Relief;</w:t>
            </w:r>
          </w:p>
          <w:p w14:paraId="2CE5112A" w14:textId="77777777" w:rsidR="002923C5" w:rsidRPr="00DD12AC" w:rsidRDefault="002923C5" w:rsidP="002923C5">
            <w:pPr>
              <w:pStyle w:val="Sraopastraipa"/>
              <w:numPr>
                <w:ilvl w:val="0"/>
                <w:numId w:val="20"/>
              </w:numPr>
              <w:rPr>
                <w:rFonts w:ascii="Times New Roman" w:hAnsi="Times New Roman" w:cs="Times New Roman"/>
                <w:lang w:val="en-GB"/>
              </w:rPr>
            </w:pPr>
            <w:r w:rsidRPr="00DD12AC">
              <w:rPr>
                <w:rFonts w:ascii="Times New Roman" w:hAnsi="Times New Roman" w:cs="Times New Roman"/>
                <w:lang w:val="en-GB"/>
              </w:rPr>
              <w:t>Greenery;</w:t>
            </w:r>
          </w:p>
          <w:p w14:paraId="7E39FE3A" w14:textId="038E01FE" w:rsidR="002923C5" w:rsidRPr="00DD12AC" w:rsidRDefault="002923C5" w:rsidP="002923C5">
            <w:pPr>
              <w:pStyle w:val="Sraopastraipa"/>
              <w:numPr>
                <w:ilvl w:val="0"/>
                <w:numId w:val="20"/>
              </w:numPr>
              <w:rPr>
                <w:rFonts w:ascii="Times New Roman" w:hAnsi="Times New Roman" w:cs="Times New Roman"/>
                <w:lang w:val="en-GB"/>
              </w:rPr>
            </w:pPr>
            <w:r w:rsidRPr="00DD12AC">
              <w:rPr>
                <w:rFonts w:ascii="Times New Roman" w:hAnsi="Times New Roman" w:cs="Times New Roman"/>
                <w:lang w:val="en-GB"/>
              </w:rPr>
              <w:t>Hydrographic network;</w:t>
            </w:r>
          </w:p>
          <w:p w14:paraId="29960DB9" w14:textId="11AD3049" w:rsidR="002923C5" w:rsidRPr="00DD12AC" w:rsidRDefault="002923C5" w:rsidP="002923C5">
            <w:pPr>
              <w:pStyle w:val="Sraopastraipa"/>
              <w:numPr>
                <w:ilvl w:val="0"/>
                <w:numId w:val="20"/>
              </w:numPr>
              <w:rPr>
                <w:rFonts w:ascii="Times New Roman" w:hAnsi="Times New Roman" w:cs="Times New Roman"/>
                <w:lang w:val="en-GB"/>
              </w:rPr>
            </w:pPr>
            <w:r w:rsidRPr="00DD12AC">
              <w:rPr>
                <w:rFonts w:ascii="Times New Roman" w:hAnsi="Times New Roman" w:cs="Times New Roman"/>
                <w:lang w:val="en-GB"/>
              </w:rPr>
              <w:t>Cultural layer</w:t>
            </w:r>
          </w:p>
        </w:tc>
        <w:tc>
          <w:tcPr>
            <w:tcW w:w="2127" w:type="dxa"/>
          </w:tcPr>
          <w:p w14:paraId="7C9940CE" w14:textId="1CCE1DBB" w:rsidR="00AE359F" w:rsidRPr="00DD12AC" w:rsidRDefault="00AE359F" w:rsidP="004E29EE">
            <w:pPr>
              <w:jc w:val="center"/>
              <w:rPr>
                <w:rFonts w:ascii="Times New Roman" w:hAnsi="Times New Roman" w:cs="Times New Roman"/>
                <w:b/>
                <w:bCs/>
                <w:lang w:val="en-GB"/>
              </w:rPr>
            </w:pPr>
            <w:r w:rsidRPr="00DD12AC">
              <w:rPr>
                <w:rFonts w:ascii="Times New Roman" w:hAnsi="Times New Roman" w:cs="Times New Roman"/>
                <w:b/>
                <w:bCs/>
                <w:lang w:val="en-GB"/>
              </w:rPr>
              <w:t xml:space="preserve">High/ </w:t>
            </w:r>
            <w:r w:rsidR="004E29EE" w:rsidRPr="00DD12AC">
              <w:rPr>
                <w:rFonts w:ascii="Times New Roman" w:hAnsi="Times New Roman" w:cs="Times New Roman"/>
                <w:b/>
                <w:bCs/>
                <w:lang w:val="en-GB"/>
              </w:rPr>
              <w:t>average</w:t>
            </w:r>
          </w:p>
        </w:tc>
        <w:tc>
          <w:tcPr>
            <w:tcW w:w="3537" w:type="dxa"/>
          </w:tcPr>
          <w:p w14:paraId="2FD56893" w14:textId="74C41570" w:rsidR="00AE359F" w:rsidRPr="00DD12AC" w:rsidRDefault="00AE359F" w:rsidP="00AE359F">
            <w:pPr>
              <w:rPr>
                <w:rFonts w:ascii="Times New Roman" w:hAnsi="Times New Roman" w:cs="Times New Roman"/>
                <w:lang w:val="en-GB"/>
              </w:rPr>
            </w:pPr>
            <w:r w:rsidRPr="00DD12AC">
              <w:rPr>
                <w:rFonts w:ascii="Times New Roman" w:hAnsi="Times New Roman" w:cs="Times New Roman"/>
                <w:lang w:val="en-GB"/>
              </w:rPr>
              <w:t>Natural frame elements are captured; regulations for their protection and management and measures for strengthening them are established.</w:t>
            </w:r>
          </w:p>
          <w:p w14:paraId="1E580D6F" w14:textId="7A32CE48" w:rsidR="00AE359F" w:rsidRPr="00DD12AC" w:rsidRDefault="00AE359F" w:rsidP="00AE359F">
            <w:pPr>
              <w:rPr>
                <w:rFonts w:ascii="Times New Roman" w:hAnsi="Times New Roman" w:cs="Times New Roman"/>
                <w:lang w:val="en-GB"/>
              </w:rPr>
            </w:pPr>
            <w:r w:rsidRPr="00DD12AC">
              <w:rPr>
                <w:rFonts w:ascii="Times New Roman" w:hAnsi="Times New Roman" w:cs="Times New Roman"/>
                <w:lang w:val="en-GB"/>
              </w:rPr>
              <w:t xml:space="preserve">Forests and wooded areas, greenery (parks, connections, cemeteries) </w:t>
            </w:r>
            <w:r w:rsidR="005D3C09" w:rsidRPr="00DD12AC">
              <w:rPr>
                <w:rFonts w:ascii="Times New Roman" w:hAnsi="Times New Roman" w:cs="Times New Roman"/>
                <w:lang w:val="en-GB"/>
              </w:rPr>
              <w:t>are</w:t>
            </w:r>
            <w:r w:rsidRPr="00DD12AC">
              <w:rPr>
                <w:rFonts w:ascii="Times New Roman" w:hAnsi="Times New Roman" w:cs="Times New Roman"/>
                <w:lang w:val="en-GB"/>
              </w:rPr>
              <w:t xml:space="preserve"> established; their protection status</w:t>
            </w:r>
            <w:r w:rsidR="005D3C09" w:rsidRPr="00DD12AC">
              <w:rPr>
                <w:rFonts w:ascii="Times New Roman" w:hAnsi="Times New Roman" w:cs="Times New Roman"/>
                <w:lang w:val="en-GB"/>
              </w:rPr>
              <w:t xml:space="preserve"> is captured</w:t>
            </w:r>
            <w:r w:rsidRPr="00DD12AC">
              <w:rPr>
                <w:rFonts w:ascii="Times New Roman" w:hAnsi="Times New Roman" w:cs="Times New Roman"/>
                <w:lang w:val="en-GB"/>
              </w:rPr>
              <w:t xml:space="preserve">; </w:t>
            </w:r>
            <w:r w:rsidR="005D3C09" w:rsidRPr="00DD12AC">
              <w:rPr>
                <w:rFonts w:ascii="Times New Roman" w:hAnsi="Times New Roman" w:cs="Times New Roman"/>
                <w:lang w:val="en-GB"/>
              </w:rPr>
              <w:t xml:space="preserve">laying down </w:t>
            </w:r>
            <w:r w:rsidRPr="00DD12AC">
              <w:rPr>
                <w:rFonts w:ascii="Times New Roman" w:hAnsi="Times New Roman" w:cs="Times New Roman"/>
                <w:lang w:val="en-GB"/>
              </w:rPr>
              <w:t>protection and management regulations</w:t>
            </w:r>
            <w:r w:rsidR="005D3C09" w:rsidRPr="00DD12AC">
              <w:rPr>
                <w:rFonts w:ascii="Times New Roman" w:hAnsi="Times New Roman" w:cs="Times New Roman"/>
                <w:lang w:val="en-GB"/>
              </w:rPr>
              <w:t>.</w:t>
            </w:r>
          </w:p>
        </w:tc>
      </w:tr>
      <w:tr w:rsidR="002923C5" w:rsidRPr="00DD12AC" w14:paraId="57CBCBEC" w14:textId="77777777" w:rsidTr="004E29EE">
        <w:tc>
          <w:tcPr>
            <w:tcW w:w="3964" w:type="dxa"/>
            <w:gridSpan w:val="2"/>
          </w:tcPr>
          <w:p w14:paraId="30A638CF" w14:textId="7267731F" w:rsidR="002923C5" w:rsidRPr="00DD12AC" w:rsidRDefault="002923C5" w:rsidP="002923C5">
            <w:pPr>
              <w:rPr>
                <w:rFonts w:ascii="Times New Roman" w:hAnsi="Times New Roman" w:cs="Times New Roman"/>
                <w:b/>
                <w:bCs/>
                <w:lang w:val="en-GB"/>
              </w:rPr>
            </w:pPr>
            <w:r w:rsidRPr="00DD12AC">
              <w:rPr>
                <w:rFonts w:ascii="Times New Roman" w:hAnsi="Times New Roman" w:cs="Times New Roman"/>
                <w:b/>
                <w:bCs/>
                <w:lang w:val="en-GB"/>
              </w:rPr>
              <w:t>D. Building structures,</w:t>
            </w:r>
            <w:r w:rsidR="004E29EE" w:rsidRPr="00DD12AC">
              <w:rPr>
                <w:rFonts w:ascii="Times New Roman" w:hAnsi="Times New Roman" w:cs="Times New Roman"/>
                <w:b/>
                <w:bCs/>
                <w:lang w:val="en-GB"/>
              </w:rPr>
              <w:t xml:space="preserve"> </w:t>
            </w:r>
            <w:r w:rsidRPr="00DD12AC">
              <w:rPr>
                <w:rFonts w:ascii="Times New Roman" w:hAnsi="Times New Roman" w:cs="Times New Roman"/>
                <w:b/>
                <w:bCs/>
                <w:lang w:val="en-GB"/>
              </w:rPr>
              <w:t>architectural expression, environmental elements:</w:t>
            </w:r>
          </w:p>
          <w:p w14:paraId="28E9468C" w14:textId="18443690" w:rsidR="002923C5" w:rsidRPr="00DD12AC" w:rsidRDefault="002923C5" w:rsidP="002923C5">
            <w:pPr>
              <w:pStyle w:val="Sraopastraipa"/>
              <w:numPr>
                <w:ilvl w:val="0"/>
                <w:numId w:val="21"/>
              </w:numPr>
              <w:rPr>
                <w:rFonts w:ascii="Times New Roman" w:hAnsi="Times New Roman" w:cs="Times New Roman"/>
                <w:lang w:val="en-GB"/>
              </w:rPr>
            </w:pPr>
            <w:r w:rsidRPr="00DD12AC">
              <w:rPr>
                <w:rFonts w:ascii="Times New Roman" w:hAnsi="Times New Roman" w:cs="Times New Roman"/>
                <w:lang w:val="en-GB"/>
              </w:rPr>
              <w:t>building structures and spatial interior layout;</w:t>
            </w:r>
          </w:p>
          <w:p w14:paraId="75453432" w14:textId="77777777" w:rsidR="002923C5" w:rsidRPr="00DD12AC" w:rsidRDefault="002923C5" w:rsidP="002923C5">
            <w:pPr>
              <w:pStyle w:val="Sraopastraipa"/>
              <w:numPr>
                <w:ilvl w:val="0"/>
                <w:numId w:val="21"/>
              </w:numPr>
              <w:rPr>
                <w:rFonts w:ascii="Times New Roman" w:hAnsi="Times New Roman" w:cs="Times New Roman"/>
                <w:lang w:val="en-GB"/>
              </w:rPr>
            </w:pPr>
            <w:r w:rsidRPr="00DD12AC">
              <w:rPr>
                <w:rFonts w:ascii="Times New Roman" w:hAnsi="Times New Roman" w:cs="Times New Roman"/>
                <w:lang w:val="en-GB"/>
              </w:rPr>
              <w:t>exclusive interior decoration elements and equipment;</w:t>
            </w:r>
          </w:p>
          <w:p w14:paraId="4E4E302B" w14:textId="77777777" w:rsidR="002923C5" w:rsidRPr="00DD12AC" w:rsidRDefault="002923C5" w:rsidP="002923C5">
            <w:pPr>
              <w:pStyle w:val="Sraopastraipa"/>
              <w:numPr>
                <w:ilvl w:val="0"/>
                <w:numId w:val="21"/>
              </w:numPr>
              <w:rPr>
                <w:rFonts w:ascii="Times New Roman" w:hAnsi="Times New Roman" w:cs="Times New Roman"/>
                <w:lang w:val="en-GB"/>
              </w:rPr>
            </w:pPr>
            <w:r w:rsidRPr="00DD12AC">
              <w:rPr>
                <w:rFonts w:ascii="Times New Roman" w:hAnsi="Times New Roman" w:cs="Times New Roman"/>
                <w:lang w:val="en-GB"/>
              </w:rPr>
              <w:t>external wall surfaces;</w:t>
            </w:r>
          </w:p>
          <w:p w14:paraId="5EB1B700" w14:textId="7B5DA865" w:rsidR="002923C5" w:rsidRPr="00DD12AC" w:rsidRDefault="002923C5" w:rsidP="002923C5">
            <w:pPr>
              <w:pStyle w:val="Sraopastraipa"/>
              <w:numPr>
                <w:ilvl w:val="0"/>
                <w:numId w:val="21"/>
              </w:numPr>
              <w:rPr>
                <w:rFonts w:ascii="Times New Roman" w:hAnsi="Times New Roman" w:cs="Times New Roman"/>
                <w:lang w:val="en-GB"/>
              </w:rPr>
            </w:pPr>
            <w:r w:rsidRPr="00DD12AC">
              <w:rPr>
                <w:rFonts w:ascii="Times New Roman" w:hAnsi="Times New Roman" w:cs="Times New Roman"/>
                <w:lang w:val="en-GB"/>
              </w:rPr>
              <w:t xml:space="preserve">different </w:t>
            </w:r>
            <w:r w:rsidR="004E29EE" w:rsidRPr="00DD12AC">
              <w:rPr>
                <w:rFonts w:ascii="Times New Roman" w:hAnsi="Times New Roman" w:cs="Times New Roman"/>
                <w:lang w:val="en-GB"/>
              </w:rPr>
              <w:t>decorations</w:t>
            </w:r>
            <w:r w:rsidRPr="00DD12AC">
              <w:rPr>
                <w:rFonts w:ascii="Times New Roman" w:hAnsi="Times New Roman" w:cs="Times New Roman"/>
                <w:lang w:val="en-GB"/>
              </w:rPr>
              <w:t xml:space="preserve"> of facades, doors, windows, roofs;</w:t>
            </w:r>
          </w:p>
          <w:p w14:paraId="1785C053" w14:textId="77777777" w:rsidR="002923C5" w:rsidRPr="00DD12AC" w:rsidRDefault="002923C5" w:rsidP="002923C5">
            <w:pPr>
              <w:pStyle w:val="Sraopastraipa"/>
              <w:numPr>
                <w:ilvl w:val="0"/>
                <w:numId w:val="21"/>
              </w:numPr>
              <w:rPr>
                <w:rFonts w:ascii="Times New Roman" w:hAnsi="Times New Roman" w:cs="Times New Roman"/>
                <w:lang w:val="en-GB"/>
              </w:rPr>
            </w:pPr>
            <w:r w:rsidRPr="00DD12AC">
              <w:rPr>
                <w:rFonts w:ascii="Times New Roman" w:hAnsi="Times New Roman" w:cs="Times New Roman"/>
                <w:lang w:val="en-GB"/>
              </w:rPr>
              <w:t>pavement of streets and squares;</w:t>
            </w:r>
          </w:p>
          <w:p w14:paraId="4C560725" w14:textId="6919A2C1" w:rsidR="002923C5" w:rsidRPr="00DD12AC" w:rsidRDefault="002923C5" w:rsidP="002923C5">
            <w:pPr>
              <w:pStyle w:val="Sraopastraipa"/>
              <w:numPr>
                <w:ilvl w:val="0"/>
                <w:numId w:val="21"/>
              </w:numPr>
              <w:rPr>
                <w:rFonts w:ascii="Times New Roman" w:hAnsi="Times New Roman" w:cs="Times New Roman"/>
                <w:lang w:val="en-GB"/>
              </w:rPr>
            </w:pPr>
            <w:r w:rsidRPr="00DD12AC">
              <w:rPr>
                <w:rFonts w:ascii="Times New Roman" w:hAnsi="Times New Roman" w:cs="Times New Roman"/>
                <w:lang w:val="en-GB"/>
              </w:rPr>
              <w:t>elements of engineering structures and transport infrastructure</w:t>
            </w:r>
          </w:p>
        </w:tc>
        <w:tc>
          <w:tcPr>
            <w:tcW w:w="2127" w:type="dxa"/>
          </w:tcPr>
          <w:p w14:paraId="1B5CF827" w14:textId="7B9ADF68" w:rsidR="002923C5" w:rsidRPr="00DD12AC" w:rsidRDefault="00E02CD7" w:rsidP="004E29EE">
            <w:pPr>
              <w:jc w:val="center"/>
              <w:rPr>
                <w:rFonts w:ascii="Times New Roman" w:hAnsi="Times New Roman" w:cs="Times New Roman"/>
                <w:b/>
                <w:bCs/>
                <w:lang w:val="en-GB"/>
              </w:rPr>
            </w:pPr>
            <w:r w:rsidRPr="00DD12AC">
              <w:rPr>
                <w:rFonts w:ascii="Times New Roman" w:hAnsi="Times New Roman" w:cs="Times New Roman"/>
                <w:b/>
                <w:bCs/>
                <w:lang w:val="en-GB"/>
              </w:rPr>
              <w:t>Neutral</w:t>
            </w:r>
          </w:p>
        </w:tc>
        <w:tc>
          <w:tcPr>
            <w:tcW w:w="3537" w:type="dxa"/>
          </w:tcPr>
          <w:p w14:paraId="1896B4E6" w14:textId="41B906D2" w:rsidR="00E02CD7" w:rsidRPr="00DD12AC" w:rsidRDefault="00E02CD7" w:rsidP="00E02CD7">
            <w:pPr>
              <w:rPr>
                <w:rFonts w:ascii="Times New Roman" w:hAnsi="Times New Roman" w:cs="Times New Roman"/>
                <w:lang w:val="en-GB"/>
              </w:rPr>
            </w:pPr>
            <w:r w:rsidRPr="00DD12AC">
              <w:rPr>
                <w:rFonts w:ascii="Times New Roman" w:hAnsi="Times New Roman" w:cs="Times New Roman"/>
                <w:lang w:val="en-GB"/>
              </w:rPr>
              <w:t>The MP does not determine large-scale solutions.</w:t>
            </w:r>
          </w:p>
          <w:p w14:paraId="58A89E3F" w14:textId="2E80A2E5" w:rsidR="002923C5" w:rsidRPr="00DD12AC" w:rsidRDefault="00E02CD7" w:rsidP="00E02CD7">
            <w:pPr>
              <w:rPr>
                <w:rFonts w:ascii="Times New Roman" w:hAnsi="Times New Roman" w:cs="Times New Roman"/>
                <w:lang w:val="en-GB"/>
              </w:rPr>
            </w:pPr>
            <w:r w:rsidRPr="00DD12AC">
              <w:rPr>
                <w:rFonts w:ascii="Times New Roman" w:hAnsi="Times New Roman" w:cs="Times New Roman"/>
                <w:lang w:val="en-GB"/>
              </w:rPr>
              <w:t xml:space="preserve">The MP contains lists of cultural heritage objects and a </w:t>
            </w:r>
            <w:r w:rsidR="004E29EE" w:rsidRPr="00DD12AC">
              <w:rPr>
                <w:rFonts w:ascii="Times New Roman" w:hAnsi="Times New Roman" w:cs="Times New Roman"/>
                <w:lang w:val="en-GB"/>
              </w:rPr>
              <w:t>text</w:t>
            </w:r>
            <w:r w:rsidRPr="00DD12AC">
              <w:rPr>
                <w:rFonts w:ascii="Times New Roman" w:hAnsi="Times New Roman" w:cs="Times New Roman"/>
                <w:lang w:val="en-GB"/>
              </w:rPr>
              <w:t xml:space="preserve"> provision that valuable properties of cultural heritage objects shall be protected.</w:t>
            </w:r>
          </w:p>
        </w:tc>
      </w:tr>
      <w:tr w:rsidR="00D44B12" w:rsidRPr="00DD12AC" w14:paraId="3C2413B4" w14:textId="77777777" w:rsidTr="004E29EE">
        <w:tc>
          <w:tcPr>
            <w:tcW w:w="3964" w:type="dxa"/>
            <w:gridSpan w:val="2"/>
          </w:tcPr>
          <w:p w14:paraId="00D9C73A" w14:textId="431E48B6" w:rsidR="00D44B12" w:rsidRPr="00DD12AC" w:rsidRDefault="00D44B12" w:rsidP="00C35277">
            <w:pPr>
              <w:rPr>
                <w:rFonts w:ascii="Times New Roman" w:hAnsi="Times New Roman" w:cs="Times New Roman"/>
                <w:lang w:val="en-GB"/>
              </w:rPr>
            </w:pPr>
            <w:r w:rsidRPr="00DD12AC">
              <w:rPr>
                <w:rFonts w:ascii="Times New Roman" w:hAnsi="Times New Roman" w:cs="Times New Roman"/>
                <w:b/>
                <w:bCs/>
                <w:lang w:val="en-GB"/>
              </w:rPr>
              <w:t>E. Intangible heritage of the Old Town</w:t>
            </w:r>
            <w:r w:rsidRPr="00DD12AC">
              <w:rPr>
                <w:rFonts w:ascii="Times New Roman" w:hAnsi="Times New Roman" w:cs="Times New Roman"/>
                <w:lang w:val="en-GB"/>
              </w:rPr>
              <w:t xml:space="preserve"> – traditions of crafts, culture</w:t>
            </w:r>
            <w:r w:rsidR="004E29EE" w:rsidRPr="00DD12AC">
              <w:rPr>
                <w:rFonts w:ascii="Times New Roman" w:hAnsi="Times New Roman" w:cs="Times New Roman"/>
                <w:lang w:val="en-GB"/>
              </w:rPr>
              <w:t xml:space="preserve">, </w:t>
            </w:r>
            <w:r w:rsidRPr="00DD12AC">
              <w:rPr>
                <w:rFonts w:ascii="Times New Roman" w:hAnsi="Times New Roman" w:cs="Times New Roman"/>
                <w:lang w:val="en-GB"/>
              </w:rPr>
              <w:t xml:space="preserve">art, </w:t>
            </w:r>
            <w:r w:rsidR="004E29EE" w:rsidRPr="00DD12AC">
              <w:rPr>
                <w:rFonts w:ascii="Times New Roman" w:hAnsi="Times New Roman" w:cs="Times New Roman"/>
                <w:lang w:val="en-GB"/>
              </w:rPr>
              <w:t>and lifestyle</w:t>
            </w:r>
          </w:p>
        </w:tc>
        <w:tc>
          <w:tcPr>
            <w:tcW w:w="2127" w:type="dxa"/>
          </w:tcPr>
          <w:p w14:paraId="3DBCB8D6" w14:textId="1F9DE6F4" w:rsidR="00D44B12" w:rsidRPr="00DD12AC" w:rsidRDefault="00D44B12" w:rsidP="004E29EE">
            <w:pPr>
              <w:jc w:val="center"/>
              <w:rPr>
                <w:rFonts w:ascii="Times New Roman" w:hAnsi="Times New Roman" w:cs="Times New Roman"/>
                <w:b/>
                <w:bCs/>
                <w:lang w:val="en-GB"/>
              </w:rPr>
            </w:pPr>
            <w:r w:rsidRPr="00DD12AC">
              <w:rPr>
                <w:rFonts w:ascii="Times New Roman" w:hAnsi="Times New Roman" w:cs="Times New Roman"/>
                <w:b/>
                <w:bCs/>
                <w:lang w:val="en-GB"/>
              </w:rPr>
              <w:t xml:space="preserve">High/ </w:t>
            </w:r>
            <w:r w:rsidR="004E29EE" w:rsidRPr="00DD12AC">
              <w:rPr>
                <w:rFonts w:ascii="Times New Roman" w:hAnsi="Times New Roman" w:cs="Times New Roman"/>
                <w:b/>
                <w:bCs/>
                <w:lang w:val="en-GB"/>
              </w:rPr>
              <w:t>average</w:t>
            </w:r>
          </w:p>
        </w:tc>
        <w:tc>
          <w:tcPr>
            <w:tcW w:w="3537" w:type="dxa"/>
          </w:tcPr>
          <w:p w14:paraId="0ACC3548" w14:textId="17F5F692" w:rsidR="004B785C" w:rsidRPr="00DD12AC" w:rsidRDefault="004B785C" w:rsidP="004B785C">
            <w:pPr>
              <w:rPr>
                <w:rFonts w:ascii="Times New Roman" w:hAnsi="Times New Roman" w:cs="Times New Roman"/>
                <w:lang w:val="en-GB"/>
              </w:rPr>
            </w:pPr>
            <w:r w:rsidRPr="00DD12AC">
              <w:rPr>
                <w:rFonts w:ascii="Times New Roman" w:hAnsi="Times New Roman" w:cs="Times New Roman"/>
                <w:lang w:val="en-GB"/>
              </w:rPr>
              <w:t>Purposes of the territory are determined.</w:t>
            </w:r>
          </w:p>
          <w:p w14:paraId="52010E8A" w14:textId="77777777" w:rsidR="004E29EE" w:rsidRPr="00DD12AC" w:rsidRDefault="004E29EE" w:rsidP="004B785C">
            <w:pPr>
              <w:rPr>
                <w:rFonts w:ascii="Times New Roman" w:hAnsi="Times New Roman" w:cs="Times New Roman"/>
                <w:lang w:val="en-GB"/>
              </w:rPr>
            </w:pPr>
          </w:p>
          <w:p w14:paraId="35FA5250" w14:textId="0D979343" w:rsidR="004B785C" w:rsidRPr="00DD12AC" w:rsidRDefault="004B785C" w:rsidP="004B785C">
            <w:pPr>
              <w:rPr>
                <w:rFonts w:ascii="Times New Roman" w:hAnsi="Times New Roman" w:cs="Times New Roman"/>
                <w:lang w:val="en-GB"/>
              </w:rPr>
            </w:pPr>
            <w:r w:rsidRPr="00DD12AC">
              <w:rPr>
                <w:rFonts w:ascii="Times New Roman" w:hAnsi="Times New Roman" w:cs="Times New Roman"/>
                <w:lang w:val="en-GB"/>
              </w:rPr>
              <w:t>The system of historic streets and squares as public spaces is captured.</w:t>
            </w:r>
          </w:p>
          <w:p w14:paraId="0AF91DA0" w14:textId="77777777" w:rsidR="004E29EE" w:rsidRPr="00DD12AC" w:rsidRDefault="004E29EE" w:rsidP="004B785C">
            <w:pPr>
              <w:rPr>
                <w:rFonts w:ascii="Times New Roman" w:hAnsi="Times New Roman" w:cs="Times New Roman"/>
                <w:lang w:val="en-GB"/>
              </w:rPr>
            </w:pPr>
          </w:p>
          <w:p w14:paraId="5F348ACC" w14:textId="11F24404" w:rsidR="004B785C" w:rsidRPr="00DD12AC" w:rsidRDefault="004B785C" w:rsidP="004B785C">
            <w:pPr>
              <w:rPr>
                <w:rFonts w:ascii="Times New Roman" w:hAnsi="Times New Roman" w:cs="Times New Roman"/>
                <w:lang w:val="en-GB"/>
              </w:rPr>
            </w:pPr>
            <w:r w:rsidRPr="00DD12AC">
              <w:rPr>
                <w:rFonts w:ascii="Times New Roman" w:hAnsi="Times New Roman" w:cs="Times New Roman"/>
                <w:lang w:val="en-GB"/>
              </w:rPr>
              <w:t>Green areas are captured.</w:t>
            </w:r>
          </w:p>
          <w:p w14:paraId="16280C78" w14:textId="77777777" w:rsidR="004E29EE" w:rsidRPr="00DD12AC" w:rsidRDefault="004E29EE" w:rsidP="004B785C">
            <w:pPr>
              <w:rPr>
                <w:rFonts w:ascii="Times New Roman" w:hAnsi="Times New Roman" w:cs="Times New Roman"/>
                <w:lang w:val="en-GB"/>
              </w:rPr>
            </w:pPr>
          </w:p>
          <w:p w14:paraId="0C0BCF80" w14:textId="19732838" w:rsidR="00D44B12" w:rsidRPr="00DD12AC" w:rsidRDefault="004B785C" w:rsidP="004B785C">
            <w:pPr>
              <w:rPr>
                <w:rFonts w:ascii="Times New Roman" w:hAnsi="Times New Roman" w:cs="Times New Roman"/>
                <w:lang w:val="en-GB"/>
              </w:rPr>
            </w:pPr>
            <w:r w:rsidRPr="00DD12AC">
              <w:rPr>
                <w:rFonts w:ascii="Times New Roman" w:hAnsi="Times New Roman" w:cs="Times New Roman"/>
                <w:lang w:val="en-GB"/>
              </w:rPr>
              <w:t xml:space="preserve">A </w:t>
            </w:r>
            <w:r w:rsidR="001D299E" w:rsidRPr="00DD12AC">
              <w:rPr>
                <w:rFonts w:ascii="Times New Roman" w:hAnsi="Times New Roman" w:cs="Times New Roman"/>
                <w:lang w:val="en-GB"/>
              </w:rPr>
              <w:t>regulation</w:t>
            </w:r>
            <w:r w:rsidRPr="00DD12AC">
              <w:rPr>
                <w:rFonts w:ascii="Times New Roman" w:hAnsi="Times New Roman" w:cs="Times New Roman"/>
                <w:lang w:val="en-GB"/>
              </w:rPr>
              <w:t xml:space="preserve"> for the adaptation of cultural heritage objects for use in cultural education of society, urban recreation and cultural tourism is developed.</w:t>
            </w:r>
          </w:p>
        </w:tc>
      </w:tr>
    </w:tbl>
    <w:p w14:paraId="45D16A95" w14:textId="0DF2B90A" w:rsidR="000822E6" w:rsidRPr="00DD12AC" w:rsidRDefault="000822E6" w:rsidP="00C35277">
      <w:pPr>
        <w:spacing w:after="0" w:line="240" w:lineRule="auto"/>
        <w:rPr>
          <w:rFonts w:ascii="Times New Roman" w:hAnsi="Times New Roman" w:cs="Times New Roman"/>
          <w:sz w:val="24"/>
          <w:szCs w:val="24"/>
          <w:lang w:val="en-GB"/>
        </w:rPr>
      </w:pPr>
    </w:p>
    <w:p w14:paraId="6DDE53FA" w14:textId="60CB2C7B" w:rsidR="000822E6" w:rsidRPr="00DD12AC" w:rsidRDefault="000822E6" w:rsidP="00C35277">
      <w:pPr>
        <w:spacing w:after="0" w:line="240" w:lineRule="auto"/>
        <w:rPr>
          <w:rFonts w:ascii="Times New Roman" w:hAnsi="Times New Roman" w:cs="Times New Roman"/>
          <w:sz w:val="24"/>
          <w:szCs w:val="24"/>
          <w:lang w:val="en-GB"/>
        </w:rPr>
      </w:pPr>
    </w:p>
    <w:p w14:paraId="2565250C" w14:textId="469E7C32" w:rsidR="007F27E9" w:rsidRPr="00DD12AC" w:rsidRDefault="007F27E9" w:rsidP="007F27E9">
      <w:pPr>
        <w:spacing w:after="0" w:line="240" w:lineRule="auto"/>
        <w:rPr>
          <w:rFonts w:ascii="Times New Roman" w:hAnsi="Times New Roman" w:cs="Times New Roman"/>
          <w:sz w:val="24"/>
          <w:szCs w:val="24"/>
          <w:lang w:val="en-GB"/>
        </w:rPr>
      </w:pPr>
      <w:bookmarkStart w:id="20" w:name="_Hlk52176426"/>
      <w:r w:rsidRPr="00DD12AC">
        <w:rPr>
          <w:rFonts w:ascii="Times New Roman" w:hAnsi="Times New Roman" w:cs="Times New Roman"/>
          <w:sz w:val="24"/>
          <w:szCs w:val="24"/>
          <w:lang w:val="en-GB"/>
        </w:rPr>
        <w:t>Since the expert assessment task indicates that the impact of MP solutions not only on the outstanding universal value of the Vilnius Historic Center must be assessed, but also a special attention must be paid to the visual protection sub-zone of the Vilnius Old Town and its historic suburbs</w:t>
      </w:r>
      <w:bookmarkEnd w:id="20"/>
      <w:r w:rsidRPr="00DD12AC">
        <w:rPr>
          <w:rFonts w:ascii="Times New Roman" w:hAnsi="Times New Roman" w:cs="Times New Roman"/>
          <w:sz w:val="24"/>
          <w:szCs w:val="24"/>
          <w:lang w:val="en-GB"/>
        </w:rPr>
        <w:t>, Table 3 distinguishes the valuable properties of these suburbs.</w:t>
      </w:r>
    </w:p>
    <w:p w14:paraId="49C156B3" w14:textId="2793AB26" w:rsidR="007F27E9" w:rsidRPr="00DD12AC" w:rsidRDefault="007F27E9" w:rsidP="007F27E9">
      <w:pPr>
        <w:spacing w:after="0" w:line="240" w:lineRule="auto"/>
        <w:rPr>
          <w:rFonts w:ascii="Times New Roman" w:hAnsi="Times New Roman" w:cs="Times New Roman"/>
          <w:sz w:val="24"/>
          <w:szCs w:val="24"/>
          <w:lang w:val="en-GB"/>
        </w:rPr>
      </w:pPr>
    </w:p>
    <w:p w14:paraId="67198CE5" w14:textId="77777777" w:rsidR="00E963F6" w:rsidRPr="00DD12AC" w:rsidRDefault="00E963F6" w:rsidP="007F27E9">
      <w:pPr>
        <w:spacing w:after="0" w:line="240" w:lineRule="auto"/>
        <w:rPr>
          <w:rFonts w:ascii="Times New Roman" w:hAnsi="Times New Roman" w:cs="Times New Roman"/>
          <w:sz w:val="24"/>
          <w:szCs w:val="24"/>
          <w:lang w:val="en-GB"/>
        </w:rPr>
      </w:pPr>
    </w:p>
    <w:p w14:paraId="6D7641F9" w14:textId="5159A472" w:rsidR="007F27E9" w:rsidRPr="00DD12AC" w:rsidRDefault="007F27E9" w:rsidP="007F27E9">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Table 3</w:t>
      </w:r>
      <w:r w:rsidRPr="00DD12AC">
        <w:rPr>
          <w:rFonts w:ascii="Times New Roman" w:hAnsi="Times New Roman" w:cs="Times New Roman"/>
          <w:sz w:val="24"/>
          <w:szCs w:val="24"/>
          <w:lang w:val="en-GB"/>
        </w:rPr>
        <w:t>. Valuable properties of historic suburbs of Vilnius in the visual protection sub-zone of the Vilnius Old Town.</w:t>
      </w:r>
    </w:p>
    <w:p w14:paraId="30E737CE" w14:textId="77777777" w:rsidR="007F27E9" w:rsidRPr="00DD12AC" w:rsidRDefault="007F27E9" w:rsidP="00C35277">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1271"/>
        <w:gridCol w:w="1479"/>
        <w:gridCol w:w="1375"/>
        <w:gridCol w:w="1375"/>
        <w:gridCol w:w="1376"/>
        <w:gridCol w:w="1376"/>
        <w:gridCol w:w="1376"/>
      </w:tblGrid>
      <w:tr w:rsidR="007F27E9" w:rsidRPr="00DD12AC" w14:paraId="245DA846" w14:textId="77777777" w:rsidTr="00E963F6">
        <w:tc>
          <w:tcPr>
            <w:tcW w:w="1271" w:type="dxa"/>
          </w:tcPr>
          <w:p w14:paraId="77E816AB" w14:textId="7C8EA7D3" w:rsidR="007F27E9" w:rsidRPr="00DD12AC" w:rsidRDefault="007F27E9" w:rsidP="007F27E9">
            <w:pPr>
              <w:rPr>
                <w:rFonts w:ascii="Times New Roman" w:hAnsi="Times New Roman" w:cs="Times New Roman"/>
                <w:b/>
                <w:bCs/>
                <w:sz w:val="18"/>
                <w:szCs w:val="18"/>
                <w:lang w:val="en-GB"/>
              </w:rPr>
            </w:pPr>
            <w:r w:rsidRPr="00DD12AC">
              <w:rPr>
                <w:rFonts w:ascii="Times New Roman" w:hAnsi="Times New Roman" w:cs="Times New Roman"/>
                <w:b/>
                <w:bCs/>
                <w:sz w:val="18"/>
                <w:szCs w:val="18"/>
                <w:lang w:val="en-GB"/>
              </w:rPr>
              <w:lastRenderedPageBreak/>
              <w:t>Valuable property</w:t>
            </w:r>
          </w:p>
        </w:tc>
        <w:tc>
          <w:tcPr>
            <w:tcW w:w="1479" w:type="dxa"/>
          </w:tcPr>
          <w:p w14:paraId="1DBA988E" w14:textId="42E022D5"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 xml:space="preserve">Historic part of Vilnius known as </w:t>
            </w:r>
            <w:r w:rsidR="00E963F6" w:rsidRPr="00DD12AC">
              <w:rPr>
                <w:rFonts w:ascii="Times New Roman" w:hAnsi="Times New Roman" w:cs="Times New Roman"/>
                <w:sz w:val="18"/>
                <w:szCs w:val="18"/>
                <w:lang w:val="en-GB"/>
              </w:rPr>
              <w:t>N</w:t>
            </w:r>
            <w:r w:rsidRPr="00DD12AC">
              <w:rPr>
                <w:rFonts w:ascii="Times New Roman" w:hAnsi="Times New Roman" w:cs="Times New Roman"/>
                <w:b/>
                <w:bCs/>
                <w:sz w:val="18"/>
                <w:szCs w:val="18"/>
                <w:lang w:val="en-GB"/>
              </w:rPr>
              <w:t>aujamiestis</w:t>
            </w:r>
            <w:r w:rsidRPr="00DD12AC">
              <w:rPr>
                <w:rFonts w:ascii="Times New Roman" w:hAnsi="Times New Roman" w:cs="Times New Roman"/>
                <w:sz w:val="18"/>
                <w:szCs w:val="18"/>
                <w:lang w:val="en-GB"/>
              </w:rPr>
              <w:t>, unique code 33653</w:t>
            </w:r>
          </w:p>
        </w:tc>
        <w:tc>
          <w:tcPr>
            <w:tcW w:w="1375" w:type="dxa"/>
          </w:tcPr>
          <w:p w14:paraId="1A7B51EF" w14:textId="2527CEC7"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 xml:space="preserve">Historic part of Vilnius known as </w:t>
            </w:r>
            <w:r w:rsidRPr="00DD12AC">
              <w:rPr>
                <w:rFonts w:ascii="Times New Roman" w:hAnsi="Times New Roman" w:cs="Times New Roman"/>
                <w:b/>
                <w:bCs/>
                <w:sz w:val="18"/>
                <w:szCs w:val="18"/>
                <w:lang w:val="en-GB"/>
              </w:rPr>
              <w:t>Žvėrynas</w:t>
            </w:r>
            <w:r w:rsidRPr="00DD12AC">
              <w:rPr>
                <w:rFonts w:ascii="Times New Roman" w:hAnsi="Times New Roman" w:cs="Times New Roman"/>
                <w:sz w:val="18"/>
                <w:szCs w:val="18"/>
                <w:lang w:val="en-GB"/>
              </w:rPr>
              <w:t>, unique code 33652</w:t>
            </w:r>
          </w:p>
        </w:tc>
        <w:tc>
          <w:tcPr>
            <w:tcW w:w="1375" w:type="dxa"/>
          </w:tcPr>
          <w:p w14:paraId="08030935" w14:textId="55224F39"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 xml:space="preserve">Historic part of Vilnius known as </w:t>
            </w:r>
            <w:r w:rsidRPr="00DD12AC">
              <w:rPr>
                <w:rFonts w:ascii="Times New Roman" w:hAnsi="Times New Roman" w:cs="Times New Roman"/>
                <w:b/>
                <w:bCs/>
                <w:sz w:val="18"/>
                <w:szCs w:val="18"/>
                <w:lang w:val="en-GB"/>
              </w:rPr>
              <w:t>Šnipiškės (Skansenas</w:t>
            </w:r>
            <w:r w:rsidRPr="00DD12AC">
              <w:rPr>
                <w:rFonts w:ascii="Times New Roman" w:hAnsi="Times New Roman" w:cs="Times New Roman"/>
                <w:sz w:val="18"/>
                <w:szCs w:val="18"/>
                <w:lang w:val="en-GB"/>
              </w:rPr>
              <w:t>), unique code 12599</w:t>
            </w:r>
          </w:p>
        </w:tc>
        <w:tc>
          <w:tcPr>
            <w:tcW w:w="1376" w:type="dxa"/>
          </w:tcPr>
          <w:p w14:paraId="7784DF63" w14:textId="4236C939"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 xml:space="preserve">Historic part of Vilnius known as </w:t>
            </w:r>
            <w:r w:rsidRPr="00DD12AC">
              <w:rPr>
                <w:rFonts w:ascii="Times New Roman" w:hAnsi="Times New Roman" w:cs="Times New Roman"/>
                <w:b/>
                <w:bCs/>
                <w:sz w:val="18"/>
                <w:szCs w:val="18"/>
                <w:lang w:val="en-GB"/>
              </w:rPr>
              <w:t>Šnipiškės (Piromontas</w:t>
            </w:r>
            <w:r w:rsidRPr="00DD12AC">
              <w:rPr>
                <w:rFonts w:ascii="Times New Roman" w:hAnsi="Times New Roman" w:cs="Times New Roman"/>
                <w:sz w:val="18"/>
                <w:szCs w:val="18"/>
                <w:lang w:val="en-GB"/>
              </w:rPr>
              <w:t>), unique code 33608</w:t>
            </w:r>
          </w:p>
        </w:tc>
        <w:tc>
          <w:tcPr>
            <w:tcW w:w="1376" w:type="dxa"/>
          </w:tcPr>
          <w:p w14:paraId="3F7ACE74" w14:textId="29AA2A6D"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 xml:space="preserve">Historic part of Vilnius known as </w:t>
            </w:r>
            <w:r w:rsidRPr="00DD12AC">
              <w:rPr>
                <w:rFonts w:ascii="Times New Roman" w:hAnsi="Times New Roman" w:cs="Times New Roman"/>
                <w:b/>
                <w:bCs/>
                <w:sz w:val="18"/>
                <w:szCs w:val="18"/>
                <w:lang w:val="en-GB"/>
              </w:rPr>
              <w:t>Antakalnis</w:t>
            </w:r>
            <w:r w:rsidRPr="00DD12AC">
              <w:rPr>
                <w:rFonts w:ascii="Times New Roman" w:hAnsi="Times New Roman" w:cs="Times New Roman"/>
                <w:sz w:val="18"/>
                <w:szCs w:val="18"/>
                <w:lang w:val="en-GB"/>
              </w:rPr>
              <w:t>, unique code 16084</w:t>
            </w:r>
          </w:p>
        </w:tc>
        <w:tc>
          <w:tcPr>
            <w:tcW w:w="1376" w:type="dxa"/>
          </w:tcPr>
          <w:p w14:paraId="654F0AC9" w14:textId="4E122B2F"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 xml:space="preserve">Historic part of Vilnius known as </w:t>
            </w:r>
            <w:r w:rsidRPr="00DD12AC">
              <w:rPr>
                <w:rFonts w:ascii="Times New Roman" w:hAnsi="Times New Roman" w:cs="Times New Roman"/>
                <w:b/>
                <w:bCs/>
                <w:sz w:val="18"/>
                <w:szCs w:val="18"/>
                <w:lang w:val="en-GB"/>
              </w:rPr>
              <w:t>Rasos Colony</w:t>
            </w:r>
            <w:r w:rsidRPr="00DD12AC">
              <w:rPr>
                <w:rFonts w:ascii="Times New Roman" w:hAnsi="Times New Roman" w:cs="Times New Roman"/>
                <w:sz w:val="18"/>
                <w:szCs w:val="18"/>
                <w:lang w:val="en-GB"/>
              </w:rPr>
              <w:t>, unique code 16077</w:t>
            </w:r>
          </w:p>
        </w:tc>
      </w:tr>
      <w:tr w:rsidR="007F27E9" w:rsidRPr="00DD12AC" w14:paraId="54F0B529" w14:textId="77777777" w:rsidTr="00E963F6">
        <w:tc>
          <w:tcPr>
            <w:tcW w:w="1271" w:type="dxa"/>
          </w:tcPr>
          <w:p w14:paraId="380D4472" w14:textId="5375F7FA"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Panoramas</w:t>
            </w:r>
          </w:p>
        </w:tc>
        <w:tc>
          <w:tcPr>
            <w:tcW w:w="1479" w:type="dxa"/>
          </w:tcPr>
          <w:p w14:paraId="70079A09" w14:textId="7F819808"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6EAD3631" w14:textId="754A2D19"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0604D770" w14:textId="39B107F3"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02C98AE1" w14:textId="578AD675"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08E18D25" w14:textId="045236E6"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4FF068C9" w14:textId="6110DAB6" w:rsidR="007F27E9" w:rsidRPr="00DD12AC" w:rsidRDefault="007F27E9" w:rsidP="007F27E9">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r>
      <w:tr w:rsidR="00426882" w:rsidRPr="00DD12AC" w14:paraId="44DC28C0" w14:textId="77777777" w:rsidTr="00E963F6">
        <w:tc>
          <w:tcPr>
            <w:tcW w:w="1271" w:type="dxa"/>
          </w:tcPr>
          <w:p w14:paraId="3162C1C2" w14:textId="0350C513"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Silhouettes</w:t>
            </w:r>
          </w:p>
        </w:tc>
        <w:tc>
          <w:tcPr>
            <w:tcW w:w="1479" w:type="dxa"/>
          </w:tcPr>
          <w:p w14:paraId="34AFFD7A" w14:textId="773D9F67"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5E9C0E88" w14:textId="12192E5A"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23E64FC0" w14:textId="0D9DBAC5"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558E3225" w14:textId="29776F97"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4B269486" w14:textId="7EEFD854"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221CC5C7" w14:textId="0C6C5BFD"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r>
      <w:tr w:rsidR="00426882" w:rsidRPr="00DD12AC" w14:paraId="0C3FBDCD" w14:textId="77777777" w:rsidTr="00E963F6">
        <w:tc>
          <w:tcPr>
            <w:tcW w:w="1271" w:type="dxa"/>
          </w:tcPr>
          <w:p w14:paraId="4D143633" w14:textId="35C3FABE"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Dominants</w:t>
            </w:r>
          </w:p>
        </w:tc>
        <w:tc>
          <w:tcPr>
            <w:tcW w:w="1479" w:type="dxa"/>
          </w:tcPr>
          <w:p w14:paraId="1B702450" w14:textId="26673EDB"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382DC61D" w14:textId="3BC43A0A"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4F161117" w14:textId="7712D155"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1C9A6EEF" w14:textId="6600BA49"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6B9E768D" w14:textId="524B17DC"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3936F41D" w14:textId="3411A92A"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r>
      <w:tr w:rsidR="00426882" w:rsidRPr="00DD12AC" w14:paraId="6F6B291C" w14:textId="77777777" w:rsidTr="00E963F6">
        <w:tc>
          <w:tcPr>
            <w:tcW w:w="1271" w:type="dxa"/>
          </w:tcPr>
          <w:p w14:paraId="04611CF8" w14:textId="31C3B23D"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Perspectives</w:t>
            </w:r>
          </w:p>
        </w:tc>
        <w:tc>
          <w:tcPr>
            <w:tcW w:w="1479" w:type="dxa"/>
          </w:tcPr>
          <w:p w14:paraId="1CA1121D" w14:textId="61E3215C"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6A40A8F7" w14:textId="71F36985"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4D9F020B" w14:textId="27F5ABCE"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681E3291" w14:textId="44F778D5"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6986C4F5" w14:textId="25DF2AD1"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723ED480" w14:textId="7A83EF4C"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r>
      <w:tr w:rsidR="00426882" w:rsidRPr="00DD12AC" w14:paraId="3FE9517D" w14:textId="77777777" w:rsidTr="00E963F6">
        <w:tc>
          <w:tcPr>
            <w:tcW w:w="1271" w:type="dxa"/>
          </w:tcPr>
          <w:p w14:paraId="7D1505B0" w14:textId="0CF5D0AF"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Street routes</w:t>
            </w:r>
          </w:p>
        </w:tc>
        <w:tc>
          <w:tcPr>
            <w:tcW w:w="1479" w:type="dxa"/>
          </w:tcPr>
          <w:p w14:paraId="2A882E25" w14:textId="6183C367"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455F08FF" w14:textId="222415FE"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69E90A62" w14:textId="3CF9DFAF"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2C403316" w14:textId="24AF6A07"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35F49288" w14:textId="7D7A49DF"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02A64673" w14:textId="32803E15"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r>
      <w:tr w:rsidR="00426882" w:rsidRPr="00DD12AC" w14:paraId="4266065E" w14:textId="77777777" w:rsidTr="00E963F6">
        <w:tc>
          <w:tcPr>
            <w:tcW w:w="1271" w:type="dxa"/>
          </w:tcPr>
          <w:p w14:paraId="74E80C97" w14:textId="035C0503"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Network of streets and squares</w:t>
            </w:r>
          </w:p>
        </w:tc>
        <w:tc>
          <w:tcPr>
            <w:tcW w:w="1479" w:type="dxa"/>
          </w:tcPr>
          <w:p w14:paraId="0537E815" w14:textId="16EC1F5C"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4CCF1E68" w14:textId="5D6C82B8"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40CE5F23" w14:textId="590720FA"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48249602" w14:textId="64E355F3"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3E9BB1D4" w14:textId="5770E7D2"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7601E974" w14:textId="7CDA6EB0"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r>
      <w:tr w:rsidR="00426882" w:rsidRPr="00DD12AC" w14:paraId="556D10FC" w14:textId="77777777" w:rsidTr="00E963F6">
        <w:tc>
          <w:tcPr>
            <w:tcW w:w="1271" w:type="dxa"/>
          </w:tcPr>
          <w:p w14:paraId="5F0F2E78" w14:textId="0A7D7B55"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Blocks</w:t>
            </w:r>
          </w:p>
        </w:tc>
        <w:tc>
          <w:tcPr>
            <w:tcW w:w="1479" w:type="dxa"/>
          </w:tcPr>
          <w:p w14:paraId="6476A821" w14:textId="7B7BD732"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371CE177" w14:textId="26DFB7B1"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5" w:type="dxa"/>
          </w:tcPr>
          <w:p w14:paraId="6A026626" w14:textId="2494A256"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7915AA6D" w14:textId="61CF3ED0"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4F3803A5" w14:textId="0066E9D7"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32F0A816" w14:textId="62D54594"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r>
      <w:tr w:rsidR="00426882" w:rsidRPr="00DD12AC" w14:paraId="75D0A674" w14:textId="77777777" w:rsidTr="00E963F6">
        <w:tc>
          <w:tcPr>
            <w:tcW w:w="1271" w:type="dxa"/>
          </w:tcPr>
          <w:p w14:paraId="4A709263" w14:textId="5AA44A65"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Boundaries of land plots</w:t>
            </w:r>
          </w:p>
        </w:tc>
        <w:tc>
          <w:tcPr>
            <w:tcW w:w="1479" w:type="dxa"/>
          </w:tcPr>
          <w:p w14:paraId="5BACC065" w14:textId="58FBA401"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5" w:type="dxa"/>
          </w:tcPr>
          <w:p w14:paraId="0D5DDA21" w14:textId="6F96DBE3"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5" w:type="dxa"/>
          </w:tcPr>
          <w:p w14:paraId="6485EBFE" w14:textId="44F6E3B5"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00BB5E79" w14:textId="763A955C"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2F23EA5A" w14:textId="07258E30"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w:t>
            </w:r>
          </w:p>
        </w:tc>
        <w:tc>
          <w:tcPr>
            <w:tcW w:w="1376" w:type="dxa"/>
          </w:tcPr>
          <w:p w14:paraId="0FE2407D" w14:textId="2ADB317C"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r>
      <w:tr w:rsidR="00426882" w:rsidRPr="00DD12AC" w14:paraId="02E991BC" w14:textId="77777777" w:rsidTr="00E963F6">
        <w:tc>
          <w:tcPr>
            <w:tcW w:w="1271" w:type="dxa"/>
          </w:tcPr>
          <w:p w14:paraId="5A5D72F7" w14:textId="26136ED1"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Natural elements – reliefs, greenery</w:t>
            </w:r>
          </w:p>
        </w:tc>
        <w:tc>
          <w:tcPr>
            <w:tcW w:w="1479" w:type="dxa"/>
          </w:tcPr>
          <w:p w14:paraId="4E104D90" w14:textId="22770301"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 – slopes of Tauras Hill</w:t>
            </w:r>
          </w:p>
        </w:tc>
        <w:tc>
          <w:tcPr>
            <w:tcW w:w="1375" w:type="dxa"/>
          </w:tcPr>
          <w:p w14:paraId="627C735D" w14:textId="2E30829F"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 – relief, Neris slopes</w:t>
            </w:r>
          </w:p>
        </w:tc>
        <w:tc>
          <w:tcPr>
            <w:tcW w:w="1375" w:type="dxa"/>
          </w:tcPr>
          <w:p w14:paraId="5B629FC2" w14:textId="3ECC62BA"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 – type of landscaping</w:t>
            </w:r>
          </w:p>
        </w:tc>
        <w:tc>
          <w:tcPr>
            <w:tcW w:w="1376" w:type="dxa"/>
          </w:tcPr>
          <w:p w14:paraId="7197C1AC" w14:textId="2904187F"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 –greenery</w:t>
            </w:r>
          </w:p>
        </w:tc>
        <w:tc>
          <w:tcPr>
            <w:tcW w:w="1376" w:type="dxa"/>
          </w:tcPr>
          <w:p w14:paraId="65EDC869" w14:textId="217A4E37"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w:t>
            </w:r>
          </w:p>
        </w:tc>
        <w:tc>
          <w:tcPr>
            <w:tcW w:w="1376" w:type="dxa"/>
          </w:tcPr>
          <w:p w14:paraId="6E2E57C2" w14:textId="642F94B0" w:rsidR="00426882" w:rsidRPr="00DD12AC" w:rsidRDefault="00426882" w:rsidP="00426882">
            <w:pPr>
              <w:rPr>
                <w:rFonts w:ascii="Times New Roman" w:hAnsi="Times New Roman" w:cs="Times New Roman"/>
                <w:sz w:val="18"/>
                <w:szCs w:val="18"/>
                <w:lang w:val="en-GB"/>
              </w:rPr>
            </w:pPr>
            <w:r w:rsidRPr="00DD12AC">
              <w:rPr>
                <w:rFonts w:ascii="Times New Roman" w:hAnsi="Times New Roman" w:cs="Times New Roman"/>
                <w:sz w:val="18"/>
                <w:szCs w:val="18"/>
                <w:lang w:val="en-GB"/>
              </w:rPr>
              <w:t>Determined – relief, greenery, cultural layer</w:t>
            </w:r>
          </w:p>
        </w:tc>
      </w:tr>
    </w:tbl>
    <w:p w14:paraId="4B289D47" w14:textId="7706959C" w:rsidR="000822E6" w:rsidRPr="00DD12AC" w:rsidRDefault="000822E6" w:rsidP="00C35277">
      <w:pPr>
        <w:spacing w:after="0" w:line="240" w:lineRule="auto"/>
        <w:rPr>
          <w:rFonts w:ascii="Times New Roman" w:hAnsi="Times New Roman" w:cs="Times New Roman"/>
          <w:sz w:val="24"/>
          <w:szCs w:val="24"/>
          <w:lang w:val="en-GB"/>
        </w:rPr>
      </w:pPr>
    </w:p>
    <w:p w14:paraId="68A04444" w14:textId="6F633D66" w:rsidR="00426882" w:rsidRPr="00DD12AC" w:rsidRDefault="00426882" w:rsidP="00426882">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Chapter 4</w:t>
      </w:r>
      <w:r w:rsidRPr="00DD12AC">
        <w:rPr>
          <w:rFonts w:ascii="Times New Roman" w:hAnsi="Times New Roman" w:cs="Times New Roman"/>
          <w:sz w:val="24"/>
          <w:szCs w:val="24"/>
          <w:lang w:val="en-GB"/>
        </w:rPr>
        <w:t xml:space="preserve"> provides an expert assessment of the impact of Vilnius MP solutions on both the Vilnius Historic Center and the historic suburbs as well as the elements listed in Table 2. The </w:t>
      </w:r>
      <w:r w:rsidRPr="00DD12AC">
        <w:rPr>
          <w:rFonts w:ascii="Times New Roman" w:hAnsi="Times New Roman" w:cs="Times New Roman"/>
          <w:b/>
          <w:bCs/>
          <w:sz w:val="24"/>
          <w:szCs w:val="24"/>
          <w:lang w:val="en-GB"/>
        </w:rPr>
        <w:t>extent of the impact / changes and the overall impact</w:t>
      </w:r>
      <w:r w:rsidRPr="00DD12AC">
        <w:rPr>
          <w:rFonts w:ascii="Times New Roman" w:hAnsi="Times New Roman" w:cs="Times New Roman"/>
          <w:sz w:val="24"/>
          <w:szCs w:val="24"/>
          <w:lang w:val="en-GB"/>
        </w:rPr>
        <w:t xml:space="preserve"> are presented in general tables.</w:t>
      </w:r>
    </w:p>
    <w:p w14:paraId="61B4507B" w14:textId="77777777" w:rsidR="00426882" w:rsidRPr="00DD12AC" w:rsidRDefault="00426882" w:rsidP="00426882">
      <w:pPr>
        <w:spacing w:after="0" w:line="240" w:lineRule="auto"/>
        <w:rPr>
          <w:rFonts w:ascii="Times New Roman" w:hAnsi="Times New Roman" w:cs="Times New Roman"/>
          <w:sz w:val="24"/>
          <w:szCs w:val="24"/>
          <w:lang w:val="en-GB"/>
        </w:rPr>
      </w:pPr>
    </w:p>
    <w:p w14:paraId="52A66699" w14:textId="34EC163F" w:rsidR="007F27E9" w:rsidRPr="00DD12AC" w:rsidRDefault="00426882" w:rsidP="00426882">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Chapter 5</w:t>
      </w:r>
      <w:r w:rsidRPr="00DD12AC">
        <w:rPr>
          <w:rFonts w:ascii="Times New Roman" w:hAnsi="Times New Roman" w:cs="Times New Roman"/>
          <w:sz w:val="24"/>
          <w:szCs w:val="24"/>
          <w:lang w:val="en-GB"/>
        </w:rPr>
        <w:t xml:space="preserve"> identifies the emerging threats and the possible impact mitigation measures.</w:t>
      </w:r>
    </w:p>
    <w:p w14:paraId="2277356C" w14:textId="5249250F" w:rsidR="007F27E9" w:rsidRPr="00DD12AC" w:rsidRDefault="007F27E9" w:rsidP="00C35277">
      <w:pPr>
        <w:spacing w:after="0" w:line="240" w:lineRule="auto"/>
        <w:rPr>
          <w:rFonts w:ascii="Times New Roman" w:hAnsi="Times New Roman" w:cs="Times New Roman"/>
          <w:sz w:val="24"/>
          <w:szCs w:val="24"/>
          <w:lang w:val="en-GB"/>
        </w:rPr>
      </w:pPr>
    </w:p>
    <w:p w14:paraId="5B1F8C76" w14:textId="601E3AF0" w:rsidR="007F27E9" w:rsidRPr="00DD12AC" w:rsidRDefault="007F27E9" w:rsidP="00C35277">
      <w:pPr>
        <w:spacing w:after="0" w:line="240" w:lineRule="auto"/>
        <w:rPr>
          <w:rFonts w:ascii="Times New Roman" w:hAnsi="Times New Roman" w:cs="Times New Roman"/>
          <w:sz w:val="24"/>
          <w:szCs w:val="24"/>
          <w:lang w:val="en-GB"/>
        </w:rPr>
      </w:pPr>
    </w:p>
    <w:p w14:paraId="02C7F10B" w14:textId="5C3C76B0" w:rsidR="00426882" w:rsidRPr="00DD12AC" w:rsidRDefault="00426882" w:rsidP="00E963F6">
      <w:pPr>
        <w:pStyle w:val="Antrat1"/>
        <w:numPr>
          <w:ilvl w:val="0"/>
          <w:numId w:val="28"/>
        </w:numPr>
        <w:rPr>
          <w:rFonts w:ascii="Times New Roman" w:hAnsi="Times New Roman" w:cs="Times New Roman"/>
          <w:caps/>
          <w:sz w:val="28"/>
          <w:szCs w:val="28"/>
          <w:lang w:val="en-GB"/>
        </w:rPr>
      </w:pPr>
      <w:bookmarkStart w:id="21" w:name="_Toc52180353"/>
      <w:r w:rsidRPr="00DD12AC">
        <w:rPr>
          <w:rFonts w:ascii="Times New Roman" w:hAnsi="Times New Roman" w:cs="Times New Roman"/>
          <w:caps/>
          <w:sz w:val="28"/>
          <w:szCs w:val="28"/>
          <w:lang w:val="en-GB"/>
        </w:rPr>
        <w:t>Assessment of the impact of Vilnius MP on the Vilnius Historic Centre</w:t>
      </w:r>
      <w:bookmarkEnd w:id="21"/>
    </w:p>
    <w:p w14:paraId="16A21E13" w14:textId="77777777" w:rsidR="00426882" w:rsidRPr="00DD12AC" w:rsidRDefault="00426882" w:rsidP="00426882">
      <w:pPr>
        <w:pStyle w:val="Sraopastraipa"/>
        <w:spacing w:after="0" w:line="240" w:lineRule="auto"/>
        <w:ind w:left="360"/>
        <w:rPr>
          <w:rFonts w:ascii="Times New Roman" w:hAnsi="Times New Roman" w:cs="Times New Roman"/>
          <w:sz w:val="24"/>
          <w:szCs w:val="24"/>
          <w:lang w:val="en-GB"/>
        </w:rPr>
      </w:pPr>
    </w:p>
    <w:p w14:paraId="6EFC32F9" w14:textId="4962D864" w:rsidR="00426882" w:rsidRPr="00DD12AC" w:rsidRDefault="00613C7F" w:rsidP="00E963F6">
      <w:pPr>
        <w:pStyle w:val="Antrat2"/>
        <w:numPr>
          <w:ilvl w:val="1"/>
          <w:numId w:val="28"/>
        </w:numPr>
        <w:rPr>
          <w:rFonts w:ascii="Times New Roman" w:hAnsi="Times New Roman" w:cs="Times New Roman"/>
          <w:sz w:val="24"/>
          <w:szCs w:val="24"/>
          <w:lang w:val="en-GB"/>
        </w:rPr>
      </w:pPr>
      <w:bookmarkStart w:id="22" w:name="_Toc52180354"/>
      <w:r w:rsidRPr="00DD12AC">
        <w:rPr>
          <w:rFonts w:ascii="Times New Roman" w:hAnsi="Times New Roman" w:cs="Times New Roman"/>
          <w:sz w:val="24"/>
          <w:szCs w:val="24"/>
          <w:lang w:val="en-GB"/>
        </w:rPr>
        <w:t>Vilnius Historic Centre</w:t>
      </w:r>
      <w:bookmarkEnd w:id="22"/>
    </w:p>
    <w:p w14:paraId="41EEC020" w14:textId="4C0C28F6" w:rsidR="00613C7F" w:rsidRPr="00DD12AC" w:rsidRDefault="00613C7F" w:rsidP="00613C7F">
      <w:pPr>
        <w:spacing w:after="0" w:line="240" w:lineRule="auto"/>
        <w:rPr>
          <w:rFonts w:ascii="Times New Roman" w:hAnsi="Times New Roman" w:cs="Times New Roman"/>
          <w:sz w:val="24"/>
          <w:szCs w:val="24"/>
          <w:lang w:val="en-GB"/>
        </w:rPr>
      </w:pPr>
    </w:p>
    <w:p w14:paraId="098C455B" w14:textId="5D7B63ED" w:rsidR="00613C7F" w:rsidRPr="00DD12AC" w:rsidRDefault="00613C7F" w:rsidP="00527900">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 xml:space="preserve">Table </w:t>
      </w:r>
      <w:r w:rsidR="00527900" w:rsidRPr="00DD12AC">
        <w:rPr>
          <w:rFonts w:ascii="Times New Roman" w:hAnsi="Times New Roman" w:cs="Times New Roman"/>
          <w:b/>
          <w:bCs/>
          <w:sz w:val="24"/>
          <w:szCs w:val="24"/>
          <w:lang w:val="en-GB"/>
        </w:rPr>
        <w:t xml:space="preserve">A. </w:t>
      </w:r>
      <w:r w:rsidRPr="00DD12AC">
        <w:rPr>
          <w:rFonts w:ascii="Times New Roman" w:hAnsi="Times New Roman" w:cs="Times New Roman"/>
          <w:b/>
          <w:bCs/>
          <w:sz w:val="24"/>
          <w:szCs w:val="24"/>
          <w:lang w:val="en-GB"/>
        </w:rPr>
        <w:t>I</w:t>
      </w:r>
      <w:r w:rsidRPr="00DD12AC">
        <w:rPr>
          <w:rFonts w:ascii="Times New Roman" w:hAnsi="Times New Roman" w:cs="Times New Roman"/>
          <w:sz w:val="24"/>
          <w:szCs w:val="24"/>
          <w:lang w:val="en-GB"/>
        </w:rPr>
        <w:t xml:space="preserve">. Assessment of the extent of the impact of the solutions of Vilnius MP/ amendments and of the overall impact on the </w:t>
      </w:r>
      <w:r w:rsidRPr="00DD12AC">
        <w:rPr>
          <w:rFonts w:ascii="Times New Roman" w:hAnsi="Times New Roman" w:cs="Times New Roman"/>
          <w:b/>
          <w:bCs/>
          <w:sz w:val="24"/>
          <w:szCs w:val="24"/>
          <w:lang w:val="en-GB"/>
        </w:rPr>
        <w:t>outer cityscape</w:t>
      </w:r>
      <w:r w:rsidRPr="00DD12AC">
        <w:rPr>
          <w:rFonts w:ascii="Times New Roman" w:hAnsi="Times New Roman" w:cs="Times New Roman"/>
          <w:sz w:val="24"/>
          <w:szCs w:val="24"/>
          <w:lang w:val="en-GB"/>
        </w:rPr>
        <w:t xml:space="preserve"> of Vilnius Historic Centre (Old Town)</w:t>
      </w:r>
      <w:r w:rsidR="00527900" w:rsidRPr="00DD12AC">
        <w:rPr>
          <w:rStyle w:val="Puslapioinaosnuoroda"/>
          <w:rFonts w:ascii="Times New Roman" w:hAnsi="Times New Roman" w:cs="Times New Roman"/>
          <w:sz w:val="24"/>
          <w:szCs w:val="24"/>
          <w:lang w:val="en-GB"/>
        </w:rPr>
        <w:footnoteReference w:id="29"/>
      </w:r>
    </w:p>
    <w:p w14:paraId="0629CC3A" w14:textId="5E1FEC41" w:rsidR="00613C7F" w:rsidRPr="00DD12AC" w:rsidRDefault="00613C7F" w:rsidP="00613C7F">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2689"/>
        <w:gridCol w:w="2268"/>
        <w:gridCol w:w="1701"/>
        <w:gridCol w:w="2970"/>
      </w:tblGrid>
      <w:tr w:rsidR="00613C7F" w:rsidRPr="00DD12AC" w14:paraId="2BE62988" w14:textId="77777777" w:rsidTr="00D72546">
        <w:tc>
          <w:tcPr>
            <w:tcW w:w="2689" w:type="dxa"/>
          </w:tcPr>
          <w:p w14:paraId="76ACF2BD" w14:textId="23DF21BC" w:rsidR="00613C7F" w:rsidRPr="00DD12AC" w:rsidRDefault="00613C7F" w:rsidP="00613C7F">
            <w:pPr>
              <w:rPr>
                <w:rFonts w:ascii="Times New Roman" w:hAnsi="Times New Roman" w:cs="Times New Roman"/>
                <w:b/>
                <w:bCs/>
                <w:lang w:val="en-GB"/>
              </w:rPr>
            </w:pPr>
            <w:r w:rsidRPr="00DD12AC">
              <w:rPr>
                <w:rFonts w:ascii="Times New Roman" w:hAnsi="Times New Roman" w:cs="Times New Roman"/>
                <w:b/>
                <w:bCs/>
                <w:lang w:val="en-GB"/>
              </w:rPr>
              <w:t>Value of the object being assessed</w:t>
            </w:r>
          </w:p>
        </w:tc>
        <w:tc>
          <w:tcPr>
            <w:tcW w:w="6939" w:type="dxa"/>
            <w:gridSpan w:val="3"/>
          </w:tcPr>
          <w:p w14:paraId="20490233" w14:textId="71303EC3" w:rsidR="00613C7F" w:rsidRPr="00DD12AC" w:rsidRDefault="00613C7F" w:rsidP="00613C7F">
            <w:pPr>
              <w:rPr>
                <w:rFonts w:ascii="Times New Roman" w:hAnsi="Times New Roman" w:cs="Times New Roman"/>
                <w:b/>
                <w:bCs/>
                <w:lang w:val="en-GB"/>
              </w:rPr>
            </w:pPr>
            <w:r w:rsidRPr="00DD12AC">
              <w:rPr>
                <w:rFonts w:ascii="Times New Roman" w:hAnsi="Times New Roman" w:cs="Times New Roman"/>
                <w:b/>
                <w:bCs/>
                <w:lang w:val="en-GB"/>
              </w:rPr>
              <w:t>Very high</w:t>
            </w:r>
          </w:p>
        </w:tc>
      </w:tr>
      <w:tr w:rsidR="00613C7F" w:rsidRPr="00DD12AC" w14:paraId="41AF6C8E" w14:textId="77777777" w:rsidTr="00D72546">
        <w:tc>
          <w:tcPr>
            <w:tcW w:w="2689" w:type="dxa"/>
          </w:tcPr>
          <w:p w14:paraId="37D4196D" w14:textId="5A9B785F" w:rsidR="00613C7F" w:rsidRPr="00DD12AC" w:rsidRDefault="00613C7F" w:rsidP="00613C7F">
            <w:pPr>
              <w:rPr>
                <w:rFonts w:ascii="Times New Roman" w:hAnsi="Times New Roman" w:cs="Times New Roman"/>
                <w:b/>
                <w:bCs/>
                <w:lang w:val="en-GB"/>
              </w:rPr>
            </w:pPr>
            <w:r w:rsidRPr="00DD12AC">
              <w:rPr>
                <w:rFonts w:ascii="Times New Roman" w:hAnsi="Times New Roman" w:cs="Times New Roman"/>
                <w:b/>
                <w:bCs/>
                <w:lang w:val="en-GB"/>
              </w:rPr>
              <w:t>Elements/ attributes/ features being assessed</w:t>
            </w:r>
          </w:p>
        </w:tc>
        <w:tc>
          <w:tcPr>
            <w:tcW w:w="2268" w:type="dxa"/>
          </w:tcPr>
          <w:p w14:paraId="5EE04E53" w14:textId="4A658A50" w:rsidR="00613C7F" w:rsidRPr="00DD12AC" w:rsidRDefault="00613C7F" w:rsidP="00613C7F">
            <w:pPr>
              <w:rPr>
                <w:rFonts w:ascii="Times New Roman" w:hAnsi="Times New Roman" w:cs="Times New Roman"/>
                <w:b/>
                <w:bCs/>
                <w:lang w:val="en-GB"/>
              </w:rPr>
            </w:pPr>
            <w:r w:rsidRPr="00DD12AC">
              <w:rPr>
                <w:rFonts w:ascii="Times New Roman" w:hAnsi="Times New Roman" w:cs="Times New Roman"/>
                <w:b/>
                <w:bCs/>
                <w:lang w:val="en-GB"/>
              </w:rPr>
              <w:t>Extent of the impact and amendments</w:t>
            </w:r>
          </w:p>
        </w:tc>
        <w:tc>
          <w:tcPr>
            <w:tcW w:w="1701" w:type="dxa"/>
          </w:tcPr>
          <w:p w14:paraId="5E29BD49" w14:textId="6A4D3FAC" w:rsidR="00613C7F" w:rsidRPr="00DD12AC" w:rsidRDefault="00C16261" w:rsidP="00613C7F">
            <w:pPr>
              <w:rPr>
                <w:rFonts w:ascii="Times New Roman" w:hAnsi="Times New Roman" w:cs="Times New Roman"/>
                <w:b/>
                <w:bCs/>
                <w:lang w:val="en-GB"/>
              </w:rPr>
            </w:pPr>
            <w:r w:rsidRPr="00DD12AC">
              <w:rPr>
                <w:rFonts w:ascii="Times New Roman" w:hAnsi="Times New Roman" w:cs="Times New Roman"/>
                <w:b/>
                <w:bCs/>
                <w:lang w:val="en-GB"/>
              </w:rPr>
              <w:t>Overall</w:t>
            </w:r>
            <w:r w:rsidR="00613C7F" w:rsidRPr="00DD12AC">
              <w:rPr>
                <w:rFonts w:ascii="Times New Roman" w:hAnsi="Times New Roman" w:cs="Times New Roman"/>
                <w:b/>
                <w:bCs/>
                <w:lang w:val="en-GB"/>
              </w:rPr>
              <w:t xml:space="preserve"> impact</w:t>
            </w:r>
          </w:p>
        </w:tc>
        <w:tc>
          <w:tcPr>
            <w:tcW w:w="2970" w:type="dxa"/>
          </w:tcPr>
          <w:p w14:paraId="024F9262" w14:textId="16FAB9F3" w:rsidR="00613C7F" w:rsidRPr="00DD12AC" w:rsidRDefault="00613C7F" w:rsidP="00613C7F">
            <w:pPr>
              <w:rPr>
                <w:rFonts w:ascii="Times New Roman" w:hAnsi="Times New Roman" w:cs="Times New Roman"/>
                <w:b/>
                <w:bCs/>
                <w:lang w:val="en-GB"/>
              </w:rPr>
            </w:pPr>
            <w:r w:rsidRPr="00DD12AC">
              <w:rPr>
                <w:rFonts w:ascii="Times New Roman" w:hAnsi="Times New Roman" w:cs="Times New Roman"/>
                <w:b/>
                <w:bCs/>
                <w:lang w:val="en-GB"/>
              </w:rPr>
              <w:t>Notes/ comments</w:t>
            </w:r>
          </w:p>
        </w:tc>
      </w:tr>
      <w:tr w:rsidR="00613C7F" w:rsidRPr="00DD12AC" w14:paraId="35A172DF" w14:textId="77777777" w:rsidTr="00F8041C">
        <w:tc>
          <w:tcPr>
            <w:tcW w:w="9628" w:type="dxa"/>
            <w:gridSpan w:val="4"/>
          </w:tcPr>
          <w:p w14:paraId="71FA97E0" w14:textId="13B601AE" w:rsidR="00613C7F" w:rsidRPr="00DD12AC" w:rsidRDefault="00613C7F" w:rsidP="00613C7F">
            <w:pPr>
              <w:rPr>
                <w:rFonts w:ascii="Times New Roman" w:hAnsi="Times New Roman" w:cs="Times New Roman"/>
                <w:b/>
                <w:bCs/>
                <w:i/>
                <w:iCs/>
                <w:lang w:val="en-GB"/>
              </w:rPr>
            </w:pPr>
            <w:r w:rsidRPr="00DD12AC">
              <w:rPr>
                <w:rFonts w:ascii="Times New Roman" w:hAnsi="Times New Roman" w:cs="Times New Roman"/>
                <w:b/>
                <w:bCs/>
                <w:i/>
                <w:iCs/>
                <w:lang w:val="en-GB"/>
              </w:rPr>
              <w:t>Panoramas</w:t>
            </w:r>
          </w:p>
        </w:tc>
      </w:tr>
      <w:tr w:rsidR="00613C7F" w:rsidRPr="00DD12AC" w14:paraId="3850F588" w14:textId="77777777" w:rsidTr="00D72546">
        <w:tc>
          <w:tcPr>
            <w:tcW w:w="2689" w:type="dxa"/>
          </w:tcPr>
          <w:p w14:paraId="0DC0B0A7" w14:textId="5FAB830F" w:rsidR="00613C7F" w:rsidRPr="00DD12AC" w:rsidRDefault="00613C7F" w:rsidP="00613C7F">
            <w:pPr>
              <w:rPr>
                <w:rFonts w:ascii="Times New Roman" w:hAnsi="Times New Roman" w:cs="Times New Roman"/>
                <w:lang w:val="en-GB"/>
              </w:rPr>
            </w:pPr>
            <w:r w:rsidRPr="00DD12AC">
              <w:rPr>
                <w:rFonts w:ascii="Times New Roman" w:hAnsi="Times New Roman" w:cs="Times New Roman"/>
                <w:b/>
                <w:bCs/>
                <w:i/>
                <w:iCs/>
                <w:lang w:val="en-GB"/>
              </w:rPr>
              <w:t>Panorama 1</w:t>
            </w:r>
            <w:r w:rsidRPr="00DD12AC">
              <w:rPr>
                <w:rFonts w:ascii="Times New Roman" w:hAnsi="Times New Roman" w:cs="Times New Roman"/>
                <w:lang w:val="en-GB"/>
              </w:rPr>
              <w:t xml:space="preserve"> (from the (Gediminas) Castle Hill to the Old Town</w:t>
            </w:r>
          </w:p>
        </w:tc>
        <w:tc>
          <w:tcPr>
            <w:tcW w:w="2268" w:type="dxa"/>
          </w:tcPr>
          <w:p w14:paraId="3445AFC4" w14:textId="7DB2359E" w:rsidR="00613C7F" w:rsidRPr="00DD12AC" w:rsidRDefault="00D72546" w:rsidP="00613C7F">
            <w:pPr>
              <w:rPr>
                <w:rFonts w:ascii="Times New Roman" w:hAnsi="Times New Roman" w:cs="Times New Roman"/>
                <w:lang w:val="en-GB"/>
              </w:rPr>
            </w:pPr>
            <w:r w:rsidRPr="00DD12AC">
              <w:rPr>
                <w:rFonts w:ascii="Times New Roman" w:hAnsi="Times New Roman" w:cs="Times New Roman"/>
                <w:lang w:val="en-GB"/>
              </w:rPr>
              <w:t>Slight impact</w:t>
            </w:r>
          </w:p>
        </w:tc>
        <w:tc>
          <w:tcPr>
            <w:tcW w:w="1701" w:type="dxa"/>
          </w:tcPr>
          <w:p w14:paraId="7074B569" w14:textId="461A05BF" w:rsidR="00613C7F" w:rsidRPr="00DD12AC" w:rsidRDefault="00D72546" w:rsidP="00613C7F">
            <w:pPr>
              <w:rPr>
                <w:rFonts w:ascii="Times New Roman" w:hAnsi="Times New Roman" w:cs="Times New Roman"/>
                <w:lang w:val="en-GB"/>
              </w:rPr>
            </w:pPr>
            <w:r w:rsidRPr="00DD12AC">
              <w:rPr>
                <w:rFonts w:ascii="Times New Roman" w:hAnsi="Times New Roman" w:cs="Times New Roman"/>
                <w:lang w:val="en-GB"/>
              </w:rPr>
              <w:t>Useful</w:t>
            </w:r>
          </w:p>
        </w:tc>
        <w:tc>
          <w:tcPr>
            <w:tcW w:w="2970" w:type="dxa"/>
          </w:tcPr>
          <w:p w14:paraId="48607AB9" w14:textId="01323938" w:rsidR="00613C7F" w:rsidRPr="00DD12AC" w:rsidRDefault="00D72546" w:rsidP="00613C7F">
            <w:pPr>
              <w:rPr>
                <w:rFonts w:ascii="Times New Roman" w:hAnsi="Times New Roman" w:cs="Times New Roman"/>
                <w:lang w:val="en-GB"/>
              </w:rPr>
            </w:pPr>
            <w:r w:rsidRPr="00DD12AC">
              <w:rPr>
                <w:rFonts w:ascii="Times New Roman" w:hAnsi="Times New Roman" w:cs="Times New Roman"/>
                <w:lang w:val="en-GB"/>
              </w:rPr>
              <w:t xml:space="preserve">The maximum permissible and predominant height of buildings set in the MP in the southern part of the Old Town Protection Zone does not exceed the established background </w:t>
            </w:r>
            <w:r w:rsidR="00D7218A" w:rsidRPr="00DD12AC">
              <w:rPr>
                <w:rFonts w:ascii="Times New Roman" w:hAnsi="Times New Roman" w:cs="Times New Roman"/>
                <w:lang w:val="en-GB"/>
              </w:rPr>
              <w:t>development</w:t>
            </w:r>
            <w:r w:rsidRPr="00DD12AC">
              <w:rPr>
                <w:rFonts w:ascii="Times New Roman" w:hAnsi="Times New Roman" w:cs="Times New Roman"/>
                <w:lang w:val="en-GB"/>
              </w:rPr>
              <w:t xml:space="preserve"> line (see </w:t>
            </w:r>
            <w:r w:rsidR="00D7218A" w:rsidRPr="00DD12AC">
              <w:rPr>
                <w:rFonts w:ascii="Times New Roman" w:hAnsi="Times New Roman" w:cs="Times New Roman"/>
                <w:lang w:val="en-GB"/>
              </w:rPr>
              <w:t>Annex No</w:t>
            </w:r>
            <w:r w:rsidRPr="00DD12AC">
              <w:rPr>
                <w:rFonts w:ascii="Times New Roman" w:hAnsi="Times New Roman" w:cs="Times New Roman"/>
                <w:lang w:val="en-GB"/>
              </w:rPr>
              <w:t xml:space="preserve"> 1) </w:t>
            </w:r>
            <w:r w:rsidR="00C16261" w:rsidRPr="00DD12AC">
              <w:rPr>
                <w:rFonts w:ascii="Times New Roman" w:hAnsi="Times New Roman" w:cs="Times New Roman"/>
                <w:lang w:val="en-GB"/>
              </w:rPr>
              <w:t xml:space="preserve">and </w:t>
            </w:r>
            <w:r w:rsidRPr="00DD12AC">
              <w:rPr>
                <w:rFonts w:ascii="Times New Roman" w:hAnsi="Times New Roman" w:cs="Times New Roman"/>
                <w:lang w:val="en-GB"/>
              </w:rPr>
              <w:t xml:space="preserve">is lower than the height of buildings set in the current </w:t>
            </w:r>
            <w:r w:rsidR="00D7218A" w:rsidRPr="00DD12AC">
              <w:rPr>
                <w:rFonts w:ascii="Times New Roman" w:hAnsi="Times New Roman" w:cs="Times New Roman"/>
                <w:lang w:val="en-GB"/>
              </w:rPr>
              <w:t>MP</w:t>
            </w:r>
            <w:r w:rsidRPr="00DD12AC">
              <w:rPr>
                <w:rFonts w:ascii="Times New Roman" w:hAnsi="Times New Roman" w:cs="Times New Roman"/>
                <w:lang w:val="en-GB"/>
              </w:rPr>
              <w:t>.</w:t>
            </w:r>
          </w:p>
        </w:tc>
      </w:tr>
      <w:tr w:rsidR="005529BE" w:rsidRPr="00DD12AC" w14:paraId="5A7E5088" w14:textId="77777777" w:rsidTr="00D72546">
        <w:tc>
          <w:tcPr>
            <w:tcW w:w="2689" w:type="dxa"/>
          </w:tcPr>
          <w:p w14:paraId="14E83295" w14:textId="6B89AEB5" w:rsidR="005529BE" w:rsidRPr="00DD12AC" w:rsidRDefault="005529BE" w:rsidP="00613C7F">
            <w:pPr>
              <w:rPr>
                <w:rFonts w:ascii="Times New Roman" w:hAnsi="Times New Roman" w:cs="Times New Roman"/>
                <w:lang w:val="en-GB"/>
              </w:rPr>
            </w:pPr>
            <w:r w:rsidRPr="00DD12AC">
              <w:rPr>
                <w:rFonts w:ascii="Times New Roman" w:hAnsi="Times New Roman" w:cs="Times New Roman"/>
                <w:b/>
                <w:bCs/>
                <w:i/>
                <w:iCs/>
                <w:lang w:val="en-GB"/>
              </w:rPr>
              <w:lastRenderedPageBreak/>
              <w:t>Panorama 4</w:t>
            </w:r>
            <w:r w:rsidRPr="00DD12AC">
              <w:rPr>
                <w:rFonts w:ascii="Times New Roman" w:hAnsi="Times New Roman" w:cs="Times New Roman"/>
                <w:lang w:val="en-GB"/>
              </w:rPr>
              <w:t xml:space="preserve"> (from the Hill of Three Crosses to the Old Town</w:t>
            </w:r>
          </w:p>
        </w:tc>
        <w:tc>
          <w:tcPr>
            <w:tcW w:w="2268" w:type="dxa"/>
          </w:tcPr>
          <w:p w14:paraId="2AE93F3E" w14:textId="790A7768" w:rsidR="005529BE" w:rsidRPr="00DD12AC" w:rsidRDefault="005529BE" w:rsidP="00613C7F">
            <w:pPr>
              <w:rPr>
                <w:rFonts w:ascii="Times New Roman" w:hAnsi="Times New Roman" w:cs="Times New Roman"/>
                <w:lang w:val="en-GB"/>
              </w:rPr>
            </w:pPr>
            <w:r w:rsidRPr="00DD12AC">
              <w:rPr>
                <w:rFonts w:ascii="Times New Roman" w:hAnsi="Times New Roman" w:cs="Times New Roman"/>
                <w:lang w:val="en-GB"/>
              </w:rPr>
              <w:t>Slight impact</w:t>
            </w:r>
          </w:p>
        </w:tc>
        <w:tc>
          <w:tcPr>
            <w:tcW w:w="1701" w:type="dxa"/>
          </w:tcPr>
          <w:p w14:paraId="512C0171" w14:textId="234EC02D" w:rsidR="005529BE" w:rsidRPr="00DD12AC" w:rsidRDefault="005529BE" w:rsidP="00613C7F">
            <w:pPr>
              <w:rPr>
                <w:rFonts w:ascii="Times New Roman" w:hAnsi="Times New Roman" w:cs="Times New Roman"/>
                <w:lang w:val="en-GB"/>
              </w:rPr>
            </w:pPr>
            <w:r w:rsidRPr="00DD12AC">
              <w:rPr>
                <w:rFonts w:ascii="Times New Roman" w:hAnsi="Times New Roman" w:cs="Times New Roman"/>
                <w:lang w:val="en-GB"/>
              </w:rPr>
              <w:t>Useful</w:t>
            </w:r>
          </w:p>
        </w:tc>
        <w:tc>
          <w:tcPr>
            <w:tcW w:w="2970" w:type="dxa"/>
            <w:vMerge w:val="restart"/>
          </w:tcPr>
          <w:p w14:paraId="204036AD" w14:textId="7AF8EF26" w:rsidR="005529BE" w:rsidRPr="00DD12AC" w:rsidRDefault="005529BE" w:rsidP="00613C7F">
            <w:pPr>
              <w:rPr>
                <w:rFonts w:ascii="Times New Roman" w:hAnsi="Times New Roman" w:cs="Times New Roman"/>
                <w:lang w:val="en-GB"/>
              </w:rPr>
            </w:pPr>
            <w:r w:rsidRPr="00DD12AC">
              <w:rPr>
                <w:rFonts w:ascii="Times New Roman" w:hAnsi="Times New Roman" w:cs="Times New Roman"/>
                <w:lang w:val="en-GB"/>
              </w:rPr>
              <w:t xml:space="preserve">The maximum permissible and predominant height of buildings set in the MP in the western part of the Old Town Protection Zone does not exceed the established background development line (see Annex No 1) </w:t>
            </w:r>
            <w:r w:rsidR="00C16261" w:rsidRPr="00DD12AC">
              <w:rPr>
                <w:rFonts w:ascii="Times New Roman" w:hAnsi="Times New Roman" w:cs="Times New Roman"/>
                <w:lang w:val="en-GB"/>
              </w:rPr>
              <w:t xml:space="preserve">and </w:t>
            </w:r>
            <w:r w:rsidRPr="00DD12AC">
              <w:rPr>
                <w:rFonts w:ascii="Times New Roman" w:hAnsi="Times New Roman" w:cs="Times New Roman"/>
                <w:lang w:val="en-GB"/>
              </w:rPr>
              <w:t>is lower than the height of buildings set in the current MP.</w:t>
            </w:r>
          </w:p>
        </w:tc>
      </w:tr>
      <w:tr w:rsidR="005529BE" w:rsidRPr="00DD12AC" w14:paraId="027C1E1D" w14:textId="77777777" w:rsidTr="00D72546">
        <w:tc>
          <w:tcPr>
            <w:tcW w:w="2689" w:type="dxa"/>
          </w:tcPr>
          <w:p w14:paraId="3AE44866" w14:textId="72C06B80" w:rsidR="005529BE" w:rsidRPr="00DD12AC" w:rsidRDefault="005529BE" w:rsidP="005529BE">
            <w:pPr>
              <w:rPr>
                <w:rFonts w:ascii="Times New Roman" w:hAnsi="Times New Roman" w:cs="Times New Roman"/>
                <w:lang w:val="en-GB"/>
              </w:rPr>
            </w:pPr>
            <w:r w:rsidRPr="00DD12AC">
              <w:rPr>
                <w:rFonts w:ascii="Times New Roman" w:hAnsi="Times New Roman" w:cs="Times New Roman"/>
                <w:b/>
                <w:bCs/>
                <w:i/>
                <w:iCs/>
                <w:lang w:val="en-GB"/>
              </w:rPr>
              <w:t>Panorama 5</w:t>
            </w:r>
            <w:r w:rsidRPr="00DD12AC">
              <w:rPr>
                <w:rFonts w:ascii="Times New Roman" w:hAnsi="Times New Roman" w:cs="Times New Roman"/>
                <w:lang w:val="en-GB"/>
              </w:rPr>
              <w:t xml:space="preserve"> (from Altana Hill to the Old Town)</w:t>
            </w:r>
          </w:p>
        </w:tc>
        <w:tc>
          <w:tcPr>
            <w:tcW w:w="2268" w:type="dxa"/>
          </w:tcPr>
          <w:p w14:paraId="62BA4679" w14:textId="109DEEF2" w:rsidR="005529BE" w:rsidRPr="00DD12AC" w:rsidRDefault="005529BE" w:rsidP="005529BE">
            <w:pPr>
              <w:rPr>
                <w:rFonts w:ascii="Times New Roman" w:hAnsi="Times New Roman" w:cs="Times New Roman"/>
                <w:lang w:val="en-GB"/>
              </w:rPr>
            </w:pPr>
            <w:r w:rsidRPr="00DD12AC">
              <w:rPr>
                <w:rFonts w:ascii="Times New Roman" w:hAnsi="Times New Roman" w:cs="Times New Roman"/>
                <w:lang w:val="en-GB"/>
              </w:rPr>
              <w:t>Slight impact</w:t>
            </w:r>
          </w:p>
        </w:tc>
        <w:tc>
          <w:tcPr>
            <w:tcW w:w="1701" w:type="dxa"/>
          </w:tcPr>
          <w:p w14:paraId="1F2E6C7F" w14:textId="15E4866B" w:rsidR="005529BE" w:rsidRPr="00DD12AC" w:rsidRDefault="005529BE" w:rsidP="005529BE">
            <w:pPr>
              <w:rPr>
                <w:rFonts w:ascii="Times New Roman" w:hAnsi="Times New Roman" w:cs="Times New Roman"/>
                <w:lang w:val="en-GB"/>
              </w:rPr>
            </w:pPr>
            <w:r w:rsidRPr="00DD12AC">
              <w:rPr>
                <w:rFonts w:ascii="Times New Roman" w:hAnsi="Times New Roman" w:cs="Times New Roman"/>
                <w:lang w:val="en-GB"/>
              </w:rPr>
              <w:t>Useful</w:t>
            </w:r>
          </w:p>
        </w:tc>
        <w:tc>
          <w:tcPr>
            <w:tcW w:w="2970" w:type="dxa"/>
            <w:vMerge/>
          </w:tcPr>
          <w:p w14:paraId="53050420" w14:textId="77777777" w:rsidR="005529BE" w:rsidRPr="00DD12AC" w:rsidRDefault="005529BE" w:rsidP="005529BE">
            <w:pPr>
              <w:rPr>
                <w:rFonts w:ascii="Times New Roman" w:hAnsi="Times New Roman" w:cs="Times New Roman"/>
                <w:lang w:val="en-GB"/>
              </w:rPr>
            </w:pPr>
          </w:p>
        </w:tc>
      </w:tr>
      <w:tr w:rsidR="00DB290A" w:rsidRPr="00DD12AC" w14:paraId="72618279" w14:textId="77777777" w:rsidTr="00D72546">
        <w:tc>
          <w:tcPr>
            <w:tcW w:w="2689" w:type="dxa"/>
          </w:tcPr>
          <w:p w14:paraId="657A837F" w14:textId="21270463" w:rsidR="00DB290A" w:rsidRPr="00DD12AC" w:rsidRDefault="00DB290A" w:rsidP="00613C7F">
            <w:pPr>
              <w:rPr>
                <w:rFonts w:ascii="Times New Roman" w:hAnsi="Times New Roman" w:cs="Times New Roman"/>
                <w:lang w:val="en-GB"/>
              </w:rPr>
            </w:pPr>
            <w:r w:rsidRPr="00DD12AC">
              <w:rPr>
                <w:rFonts w:ascii="Times New Roman" w:hAnsi="Times New Roman" w:cs="Times New Roman"/>
                <w:b/>
                <w:bCs/>
                <w:i/>
                <w:iCs/>
                <w:lang w:val="en-GB"/>
              </w:rPr>
              <w:t>Panorama 6</w:t>
            </w:r>
            <w:r w:rsidRPr="00DD12AC">
              <w:rPr>
                <w:rFonts w:ascii="Times New Roman" w:hAnsi="Times New Roman" w:cs="Times New Roman"/>
                <w:lang w:val="en-GB"/>
              </w:rPr>
              <w:t xml:space="preserve"> (from Subačiaus Street</w:t>
            </w:r>
            <w:r w:rsidR="008F588B" w:rsidRPr="00DD12AC">
              <w:rPr>
                <w:rFonts w:ascii="Times New Roman" w:hAnsi="Times New Roman" w:cs="Times New Roman"/>
                <w:lang w:val="en-GB"/>
              </w:rPr>
              <w:t xml:space="preserve"> </w:t>
            </w:r>
            <w:r w:rsidRPr="00DD12AC">
              <w:rPr>
                <w:rFonts w:ascii="Times New Roman" w:hAnsi="Times New Roman" w:cs="Times New Roman"/>
                <w:lang w:val="en-GB"/>
              </w:rPr>
              <w:t>observation deck to the Old Town)</w:t>
            </w:r>
          </w:p>
        </w:tc>
        <w:tc>
          <w:tcPr>
            <w:tcW w:w="2268" w:type="dxa"/>
          </w:tcPr>
          <w:p w14:paraId="28138E68" w14:textId="266A9444" w:rsidR="00DB290A" w:rsidRPr="00DD12AC" w:rsidRDefault="00DB290A" w:rsidP="00613C7F">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114AFB82" w14:textId="77EBA910" w:rsidR="00DB290A" w:rsidRPr="00DD12AC" w:rsidRDefault="00DB290A" w:rsidP="00613C7F">
            <w:pPr>
              <w:rPr>
                <w:rFonts w:ascii="Times New Roman" w:hAnsi="Times New Roman" w:cs="Times New Roman"/>
                <w:lang w:val="en-GB"/>
              </w:rPr>
            </w:pPr>
            <w:r w:rsidRPr="00DD12AC">
              <w:rPr>
                <w:rFonts w:ascii="Times New Roman" w:hAnsi="Times New Roman" w:cs="Times New Roman"/>
                <w:lang w:val="en-GB"/>
              </w:rPr>
              <w:t xml:space="preserve">Slightly useful </w:t>
            </w:r>
          </w:p>
        </w:tc>
        <w:tc>
          <w:tcPr>
            <w:tcW w:w="2970" w:type="dxa"/>
            <w:vMerge w:val="restart"/>
          </w:tcPr>
          <w:p w14:paraId="781B0120" w14:textId="6F11479E" w:rsidR="00DB290A" w:rsidRPr="00DD12AC" w:rsidRDefault="00DB290A" w:rsidP="00DB290A">
            <w:pPr>
              <w:rPr>
                <w:rFonts w:ascii="Times New Roman" w:hAnsi="Times New Roman" w:cs="Times New Roman"/>
                <w:lang w:val="en-GB"/>
              </w:rPr>
            </w:pPr>
            <w:r w:rsidRPr="00DD12AC">
              <w:rPr>
                <w:rFonts w:ascii="Times New Roman" w:hAnsi="Times New Roman" w:cs="Times New Roman"/>
                <w:lang w:val="en-GB"/>
              </w:rPr>
              <w:t>The predominant height of buildings set in the northern part of the Old Town</w:t>
            </w:r>
            <w:r w:rsidR="00C11D89" w:rsidRPr="00DD12AC">
              <w:rPr>
                <w:rFonts w:ascii="Times New Roman" w:hAnsi="Times New Roman" w:cs="Times New Roman"/>
                <w:lang w:val="en-GB"/>
              </w:rPr>
              <w:t xml:space="preserve"> </w:t>
            </w:r>
            <w:r w:rsidRPr="00DD12AC">
              <w:rPr>
                <w:rFonts w:ascii="Times New Roman" w:hAnsi="Times New Roman" w:cs="Times New Roman"/>
                <w:lang w:val="en-GB"/>
              </w:rPr>
              <w:t>protection zone will not change the view of the panorama.</w:t>
            </w:r>
          </w:p>
          <w:p w14:paraId="268B3A13" w14:textId="57BA7BF8" w:rsidR="00DB290A" w:rsidRPr="00DD12AC" w:rsidRDefault="00DB290A" w:rsidP="00DB290A">
            <w:pPr>
              <w:rPr>
                <w:rFonts w:ascii="Times New Roman" w:hAnsi="Times New Roman" w:cs="Times New Roman"/>
                <w:lang w:val="en-GB"/>
              </w:rPr>
            </w:pPr>
            <w:r w:rsidRPr="00DD12AC">
              <w:rPr>
                <w:rFonts w:ascii="Times New Roman" w:hAnsi="Times New Roman" w:cs="Times New Roman"/>
                <w:lang w:val="en-GB"/>
              </w:rPr>
              <w:t xml:space="preserve">Precisely regulated maximum height and </w:t>
            </w:r>
            <w:r w:rsidR="00C11D89" w:rsidRPr="00DD12AC">
              <w:rPr>
                <w:rFonts w:ascii="Times New Roman" w:hAnsi="Times New Roman" w:cs="Times New Roman"/>
                <w:lang w:val="en-GB"/>
              </w:rPr>
              <w:t>the location</w:t>
            </w:r>
            <w:r w:rsidRPr="00DD12AC">
              <w:rPr>
                <w:rFonts w:ascii="Times New Roman" w:hAnsi="Times New Roman" w:cs="Times New Roman"/>
                <w:lang w:val="en-GB"/>
              </w:rPr>
              <w:t xml:space="preserve"> of the high-rise building area will potentially have a positive impact on the change of this view of the city.</w:t>
            </w:r>
          </w:p>
          <w:p w14:paraId="3D6D9E05" w14:textId="08E1B3EA" w:rsidR="00DB290A" w:rsidRPr="00DD12AC" w:rsidRDefault="00DB290A" w:rsidP="00DB290A">
            <w:pPr>
              <w:rPr>
                <w:rFonts w:ascii="Times New Roman" w:hAnsi="Times New Roman" w:cs="Times New Roman"/>
                <w:lang w:val="en-GB"/>
              </w:rPr>
            </w:pPr>
            <w:r w:rsidRPr="00DD12AC">
              <w:rPr>
                <w:rFonts w:ascii="Times New Roman" w:hAnsi="Times New Roman" w:cs="Times New Roman"/>
                <w:lang w:val="en-GB"/>
              </w:rPr>
              <w:t xml:space="preserve">However, the maximum height of 105 m specified in zones CEN 8-6 and CEN 8-5 poses a threat to the dominance of </w:t>
            </w:r>
            <w:r w:rsidR="00C11D89" w:rsidRPr="00DD12AC">
              <w:rPr>
                <w:rFonts w:ascii="Times New Roman" w:hAnsi="Times New Roman" w:cs="Times New Roman"/>
                <w:lang w:val="en-GB"/>
              </w:rPr>
              <w:t xml:space="preserve">the </w:t>
            </w:r>
            <w:r w:rsidRPr="00DD12AC">
              <w:rPr>
                <w:rFonts w:ascii="Times New Roman" w:hAnsi="Times New Roman" w:cs="Times New Roman"/>
                <w:lang w:val="en-GB"/>
              </w:rPr>
              <w:t>Gediminas Castle Hill in these panoramas.</w:t>
            </w:r>
          </w:p>
          <w:p w14:paraId="6CD9B4C6" w14:textId="76A768E9" w:rsidR="00DB290A" w:rsidRPr="00DD12AC" w:rsidRDefault="00DB290A" w:rsidP="00DB290A">
            <w:pPr>
              <w:rPr>
                <w:rFonts w:ascii="Times New Roman" w:hAnsi="Times New Roman" w:cs="Times New Roman"/>
                <w:lang w:val="en-GB"/>
              </w:rPr>
            </w:pPr>
            <w:r w:rsidRPr="00DD12AC">
              <w:rPr>
                <w:rFonts w:ascii="Times New Roman" w:hAnsi="Times New Roman" w:cs="Times New Roman"/>
                <w:lang w:val="en-GB"/>
              </w:rPr>
              <w:t xml:space="preserve">The MP provision enshrining the mandatory assessment of the visual impact of high-rise buildings on the Old Town should help </w:t>
            </w:r>
            <w:r w:rsidR="00C11D89" w:rsidRPr="00DD12AC">
              <w:rPr>
                <w:rFonts w:ascii="Times New Roman" w:hAnsi="Times New Roman" w:cs="Times New Roman"/>
                <w:lang w:val="en-GB"/>
              </w:rPr>
              <w:t xml:space="preserve">to </w:t>
            </w:r>
            <w:r w:rsidRPr="00DD12AC">
              <w:rPr>
                <w:rFonts w:ascii="Times New Roman" w:hAnsi="Times New Roman" w:cs="Times New Roman"/>
                <w:lang w:val="en-GB"/>
              </w:rPr>
              <w:t>avoid a highly</w:t>
            </w:r>
          </w:p>
          <w:p w14:paraId="049F67E6" w14:textId="55981827" w:rsidR="00DB290A" w:rsidRPr="00DD12AC" w:rsidRDefault="00DB290A" w:rsidP="00DB290A">
            <w:pPr>
              <w:rPr>
                <w:rFonts w:ascii="Times New Roman" w:hAnsi="Times New Roman" w:cs="Times New Roman"/>
                <w:lang w:val="en-GB"/>
              </w:rPr>
            </w:pPr>
            <w:r w:rsidRPr="00DD12AC">
              <w:rPr>
                <w:rFonts w:ascii="Times New Roman" w:hAnsi="Times New Roman" w:cs="Times New Roman"/>
                <w:lang w:val="en-GB"/>
              </w:rPr>
              <w:t>negative impact of high-rise buildings on the change of views of the Old Town.</w:t>
            </w:r>
          </w:p>
        </w:tc>
      </w:tr>
      <w:tr w:rsidR="00DB290A" w:rsidRPr="00DD12AC" w14:paraId="52CB570B" w14:textId="77777777" w:rsidTr="00D72546">
        <w:tc>
          <w:tcPr>
            <w:tcW w:w="2689" w:type="dxa"/>
          </w:tcPr>
          <w:p w14:paraId="5A7DD5F0" w14:textId="19D1B621" w:rsidR="00DB290A" w:rsidRPr="00DD12AC" w:rsidRDefault="00DB290A" w:rsidP="00613C7F">
            <w:pPr>
              <w:rPr>
                <w:rFonts w:ascii="Times New Roman" w:hAnsi="Times New Roman" w:cs="Times New Roman"/>
                <w:lang w:val="en-GB"/>
              </w:rPr>
            </w:pPr>
            <w:r w:rsidRPr="00DD12AC">
              <w:rPr>
                <w:rFonts w:ascii="Times New Roman" w:hAnsi="Times New Roman" w:cs="Times New Roman"/>
                <w:b/>
                <w:bCs/>
                <w:i/>
                <w:iCs/>
                <w:lang w:val="en-GB"/>
              </w:rPr>
              <w:t>Panorama 8</w:t>
            </w:r>
            <w:r w:rsidRPr="00DD12AC">
              <w:rPr>
                <w:rFonts w:ascii="Times New Roman" w:hAnsi="Times New Roman" w:cs="Times New Roman"/>
                <w:lang w:val="en-GB"/>
              </w:rPr>
              <w:t xml:space="preserve"> (from the belfry of the Church of St. Johns to the municipality and the Gediminas Castle Hill)</w:t>
            </w:r>
          </w:p>
        </w:tc>
        <w:tc>
          <w:tcPr>
            <w:tcW w:w="2268" w:type="dxa"/>
          </w:tcPr>
          <w:p w14:paraId="28852F8E" w14:textId="4528193E" w:rsidR="00DB290A" w:rsidRPr="00DD12AC" w:rsidRDefault="00DB290A" w:rsidP="00613C7F">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187E2C7C" w14:textId="717DC75E" w:rsidR="00DB290A" w:rsidRPr="00DD12AC" w:rsidRDefault="00DB290A" w:rsidP="00613C7F">
            <w:pPr>
              <w:rPr>
                <w:rFonts w:ascii="Times New Roman" w:hAnsi="Times New Roman" w:cs="Times New Roman"/>
                <w:lang w:val="en-GB"/>
              </w:rPr>
            </w:pPr>
            <w:r w:rsidRPr="00DD12AC">
              <w:rPr>
                <w:rFonts w:ascii="Times New Roman" w:hAnsi="Times New Roman" w:cs="Times New Roman"/>
                <w:lang w:val="en-GB"/>
              </w:rPr>
              <w:t>Slightly useful/ negative</w:t>
            </w:r>
          </w:p>
        </w:tc>
        <w:tc>
          <w:tcPr>
            <w:tcW w:w="2970" w:type="dxa"/>
            <w:vMerge/>
          </w:tcPr>
          <w:p w14:paraId="3B7D58FB" w14:textId="77777777" w:rsidR="00DB290A" w:rsidRPr="00DD12AC" w:rsidRDefault="00DB290A" w:rsidP="00613C7F">
            <w:pPr>
              <w:rPr>
                <w:rFonts w:ascii="Times New Roman" w:hAnsi="Times New Roman" w:cs="Times New Roman"/>
                <w:lang w:val="en-GB"/>
              </w:rPr>
            </w:pPr>
          </w:p>
        </w:tc>
      </w:tr>
      <w:tr w:rsidR="005529BE" w:rsidRPr="00DD12AC" w14:paraId="451D1CC1" w14:textId="77777777" w:rsidTr="00D72546">
        <w:tc>
          <w:tcPr>
            <w:tcW w:w="2689" w:type="dxa"/>
          </w:tcPr>
          <w:p w14:paraId="0773E1B6" w14:textId="56B06BFC" w:rsidR="005529BE" w:rsidRPr="00DD12AC" w:rsidRDefault="00A93F4E" w:rsidP="00613C7F">
            <w:pPr>
              <w:rPr>
                <w:rFonts w:ascii="Times New Roman" w:hAnsi="Times New Roman" w:cs="Times New Roman"/>
                <w:lang w:val="en-GB"/>
              </w:rPr>
            </w:pPr>
            <w:r w:rsidRPr="00DD12AC">
              <w:rPr>
                <w:rFonts w:ascii="Times New Roman" w:hAnsi="Times New Roman" w:cs="Times New Roman"/>
                <w:b/>
                <w:bCs/>
                <w:i/>
                <w:iCs/>
                <w:lang w:val="en-GB"/>
              </w:rPr>
              <w:t>Panorama 10</w:t>
            </w:r>
            <w:r w:rsidRPr="00DD12AC">
              <w:rPr>
                <w:rFonts w:ascii="Times New Roman" w:hAnsi="Times New Roman" w:cs="Times New Roman"/>
                <w:lang w:val="en-GB"/>
              </w:rPr>
              <w:t xml:space="preserve"> (from the belfry of the Church of St. Johns to the Missionary Church)</w:t>
            </w:r>
          </w:p>
        </w:tc>
        <w:tc>
          <w:tcPr>
            <w:tcW w:w="2268" w:type="dxa"/>
          </w:tcPr>
          <w:p w14:paraId="03A6B0C1" w14:textId="0541B9E9" w:rsidR="005529BE" w:rsidRPr="00DD12AC" w:rsidRDefault="00DA0FFE" w:rsidP="00613C7F">
            <w:pPr>
              <w:rPr>
                <w:rFonts w:ascii="Times New Roman" w:hAnsi="Times New Roman" w:cs="Times New Roman"/>
                <w:lang w:val="en-GB"/>
              </w:rPr>
            </w:pPr>
            <w:r w:rsidRPr="00DD12AC">
              <w:rPr>
                <w:rFonts w:ascii="Times New Roman" w:hAnsi="Times New Roman" w:cs="Times New Roman"/>
                <w:lang w:val="en-GB"/>
              </w:rPr>
              <w:t>Slight impact</w:t>
            </w:r>
          </w:p>
        </w:tc>
        <w:tc>
          <w:tcPr>
            <w:tcW w:w="1701" w:type="dxa"/>
          </w:tcPr>
          <w:p w14:paraId="2CD780FB" w14:textId="50A8EA6A" w:rsidR="005529BE" w:rsidRPr="00DD12AC" w:rsidRDefault="00DA0FFE" w:rsidP="00613C7F">
            <w:pPr>
              <w:rPr>
                <w:rFonts w:ascii="Times New Roman" w:hAnsi="Times New Roman" w:cs="Times New Roman"/>
                <w:lang w:val="en-GB"/>
              </w:rPr>
            </w:pPr>
            <w:r w:rsidRPr="00DD12AC">
              <w:rPr>
                <w:rFonts w:ascii="Times New Roman" w:hAnsi="Times New Roman" w:cs="Times New Roman"/>
                <w:lang w:val="en-GB"/>
              </w:rPr>
              <w:t>Useful</w:t>
            </w:r>
          </w:p>
        </w:tc>
        <w:tc>
          <w:tcPr>
            <w:tcW w:w="2970" w:type="dxa"/>
          </w:tcPr>
          <w:p w14:paraId="627BDEBE" w14:textId="7BBB5BA4" w:rsidR="005529BE" w:rsidRPr="00DD12AC" w:rsidRDefault="00DA0FFE" w:rsidP="00613C7F">
            <w:pPr>
              <w:rPr>
                <w:rFonts w:ascii="Times New Roman" w:hAnsi="Times New Roman" w:cs="Times New Roman"/>
                <w:lang w:val="en-GB"/>
              </w:rPr>
            </w:pPr>
            <w:r w:rsidRPr="00DD12AC">
              <w:rPr>
                <w:rFonts w:ascii="Times New Roman" w:hAnsi="Times New Roman" w:cs="Times New Roman"/>
                <w:lang w:val="en-GB"/>
              </w:rPr>
              <w:t xml:space="preserve">The maximum permissible and predominant height of buildings set in the MP in the </w:t>
            </w:r>
            <w:r w:rsidR="00C11D89" w:rsidRPr="00DD12AC">
              <w:rPr>
                <w:rFonts w:ascii="Times New Roman" w:hAnsi="Times New Roman" w:cs="Times New Roman"/>
                <w:lang w:val="en-GB"/>
              </w:rPr>
              <w:t>southeaster</w:t>
            </w:r>
            <w:r w:rsidRPr="00DD12AC">
              <w:rPr>
                <w:rFonts w:ascii="Times New Roman" w:hAnsi="Times New Roman" w:cs="Times New Roman"/>
                <w:lang w:val="en-GB"/>
              </w:rPr>
              <w:t xml:space="preserve"> part of the Old Town Protection Zone does not exceed the established background development line (see Annex No 1) and is lower than the height of buildings set in the current MP.</w:t>
            </w:r>
          </w:p>
        </w:tc>
      </w:tr>
      <w:tr w:rsidR="00DA0FFE" w:rsidRPr="00DD12AC" w14:paraId="52562EB7" w14:textId="77777777" w:rsidTr="00D72546">
        <w:tc>
          <w:tcPr>
            <w:tcW w:w="2689" w:type="dxa"/>
          </w:tcPr>
          <w:p w14:paraId="4AA59CC2" w14:textId="7E3278EA" w:rsidR="00DA0FFE" w:rsidRPr="00DD12AC" w:rsidRDefault="00DA0FFE" w:rsidP="00DA0FFE">
            <w:pPr>
              <w:rPr>
                <w:rFonts w:ascii="Times New Roman" w:hAnsi="Times New Roman" w:cs="Times New Roman"/>
                <w:lang w:val="en-GB"/>
              </w:rPr>
            </w:pPr>
            <w:r w:rsidRPr="00DD12AC">
              <w:rPr>
                <w:rFonts w:ascii="Times New Roman" w:hAnsi="Times New Roman" w:cs="Times New Roman"/>
                <w:b/>
                <w:bCs/>
                <w:i/>
                <w:iCs/>
                <w:lang w:val="en-GB"/>
              </w:rPr>
              <w:t>Panorama 11</w:t>
            </w:r>
            <w:r w:rsidRPr="00DD12AC">
              <w:rPr>
                <w:rFonts w:ascii="Times New Roman" w:hAnsi="Times New Roman" w:cs="Times New Roman"/>
                <w:lang w:val="en-GB"/>
              </w:rPr>
              <w:t xml:space="preserve"> (from the belfry of the Church of St. Johns to headquarters of Lietuvos Geležinkeliai</w:t>
            </w:r>
          </w:p>
        </w:tc>
        <w:tc>
          <w:tcPr>
            <w:tcW w:w="2268" w:type="dxa"/>
          </w:tcPr>
          <w:p w14:paraId="4E7B8D00" w14:textId="25FB37DA" w:rsidR="00DA0FFE" w:rsidRPr="00DD12AC" w:rsidRDefault="00DA0FFE" w:rsidP="00DA0FFE">
            <w:pPr>
              <w:rPr>
                <w:rFonts w:ascii="Times New Roman" w:hAnsi="Times New Roman" w:cs="Times New Roman"/>
                <w:lang w:val="en-GB"/>
              </w:rPr>
            </w:pPr>
            <w:r w:rsidRPr="00DD12AC">
              <w:rPr>
                <w:rFonts w:ascii="Times New Roman" w:hAnsi="Times New Roman" w:cs="Times New Roman"/>
                <w:lang w:val="en-GB"/>
              </w:rPr>
              <w:t>Slight impact</w:t>
            </w:r>
          </w:p>
        </w:tc>
        <w:tc>
          <w:tcPr>
            <w:tcW w:w="1701" w:type="dxa"/>
          </w:tcPr>
          <w:p w14:paraId="74DD209F" w14:textId="319A6240" w:rsidR="00DA0FFE" w:rsidRPr="00DD12AC" w:rsidRDefault="00DA0FFE" w:rsidP="00DA0FFE">
            <w:pPr>
              <w:rPr>
                <w:rFonts w:ascii="Times New Roman" w:hAnsi="Times New Roman" w:cs="Times New Roman"/>
                <w:lang w:val="en-GB"/>
              </w:rPr>
            </w:pPr>
            <w:r w:rsidRPr="00DD12AC">
              <w:rPr>
                <w:rFonts w:ascii="Times New Roman" w:hAnsi="Times New Roman" w:cs="Times New Roman"/>
                <w:lang w:val="en-GB"/>
              </w:rPr>
              <w:t>Useful</w:t>
            </w:r>
          </w:p>
        </w:tc>
        <w:tc>
          <w:tcPr>
            <w:tcW w:w="2970" w:type="dxa"/>
          </w:tcPr>
          <w:p w14:paraId="62397BFB" w14:textId="5DB78BB3" w:rsidR="00DA0FFE" w:rsidRPr="00DD12AC" w:rsidRDefault="00DA0FFE" w:rsidP="00DA0FFE">
            <w:pPr>
              <w:rPr>
                <w:rFonts w:ascii="Times New Roman" w:hAnsi="Times New Roman" w:cs="Times New Roman"/>
                <w:lang w:val="en-GB"/>
              </w:rPr>
            </w:pPr>
            <w:r w:rsidRPr="00DD12AC">
              <w:rPr>
                <w:rFonts w:ascii="Times New Roman" w:hAnsi="Times New Roman" w:cs="Times New Roman"/>
                <w:lang w:val="en-GB"/>
              </w:rPr>
              <w:t xml:space="preserve">The maximum permissible and predominant height of buildings set in the MP in the western part of the Old Town Protection Zone does not exceed the established background development line (see Annex No 1) and is lower </w:t>
            </w:r>
            <w:r w:rsidRPr="00DD12AC">
              <w:rPr>
                <w:rFonts w:ascii="Times New Roman" w:hAnsi="Times New Roman" w:cs="Times New Roman"/>
                <w:lang w:val="en-GB"/>
              </w:rPr>
              <w:lastRenderedPageBreak/>
              <w:t>than the height of buildings set in the current MP.</w:t>
            </w:r>
          </w:p>
        </w:tc>
      </w:tr>
      <w:tr w:rsidR="008D2771" w:rsidRPr="00DD12AC" w14:paraId="78E7670E" w14:textId="77777777" w:rsidTr="00734DA4">
        <w:tc>
          <w:tcPr>
            <w:tcW w:w="9628" w:type="dxa"/>
            <w:gridSpan w:val="4"/>
          </w:tcPr>
          <w:p w14:paraId="214F43C3" w14:textId="322B7029" w:rsidR="008D2771" w:rsidRPr="00DD12AC" w:rsidRDefault="008F588B" w:rsidP="00DA0FFE">
            <w:pPr>
              <w:rPr>
                <w:rFonts w:ascii="Times New Roman" w:hAnsi="Times New Roman" w:cs="Times New Roman"/>
                <w:b/>
                <w:bCs/>
                <w:i/>
                <w:iCs/>
                <w:lang w:val="en-GB"/>
              </w:rPr>
            </w:pPr>
            <w:r w:rsidRPr="00DD12AC">
              <w:rPr>
                <w:rFonts w:ascii="Times New Roman" w:hAnsi="Times New Roman" w:cs="Times New Roman"/>
                <w:b/>
                <w:bCs/>
                <w:i/>
                <w:iCs/>
                <w:lang w:val="en-GB"/>
              </w:rPr>
              <w:lastRenderedPageBreak/>
              <w:t>Silhouettes</w:t>
            </w:r>
          </w:p>
        </w:tc>
      </w:tr>
      <w:tr w:rsidR="008D2771" w:rsidRPr="00DD12AC" w14:paraId="68B54EC3" w14:textId="77777777" w:rsidTr="00D72546">
        <w:tc>
          <w:tcPr>
            <w:tcW w:w="2689" w:type="dxa"/>
          </w:tcPr>
          <w:p w14:paraId="17BD5B0E" w14:textId="2CB47D74" w:rsidR="008D2771" w:rsidRPr="00DD12AC" w:rsidRDefault="008D2771" w:rsidP="00DA0FFE">
            <w:pPr>
              <w:rPr>
                <w:rFonts w:ascii="Times New Roman" w:hAnsi="Times New Roman" w:cs="Times New Roman"/>
                <w:b/>
                <w:bCs/>
                <w:lang w:val="en-GB"/>
              </w:rPr>
            </w:pPr>
            <w:r w:rsidRPr="00DD12AC">
              <w:rPr>
                <w:rFonts w:ascii="Times New Roman" w:hAnsi="Times New Roman" w:cs="Times New Roman"/>
                <w:b/>
                <w:bCs/>
                <w:i/>
                <w:iCs/>
                <w:lang w:val="en-GB"/>
              </w:rPr>
              <w:t>Silhouete 1</w:t>
            </w:r>
            <w:r w:rsidRPr="00DD12AC">
              <w:rPr>
                <w:rFonts w:ascii="Times New Roman" w:hAnsi="Times New Roman" w:cs="Times New Roman"/>
                <w:b/>
                <w:bCs/>
                <w:lang w:val="en-GB"/>
              </w:rPr>
              <w:t xml:space="preserve"> - </w:t>
            </w:r>
            <w:r w:rsidRPr="00DD12AC">
              <w:rPr>
                <w:rFonts w:ascii="Times New Roman" w:hAnsi="Times New Roman" w:cs="Times New Roman"/>
                <w:sz w:val="24"/>
                <w:szCs w:val="24"/>
                <w:lang w:val="en-GB"/>
              </w:rPr>
              <w:t xml:space="preserve">silhouette from the north-west, on the right bank of the Neris </w:t>
            </w:r>
            <w:r w:rsidR="00C11D89" w:rsidRPr="00DD12AC">
              <w:rPr>
                <w:rFonts w:ascii="Times New Roman" w:hAnsi="Times New Roman" w:cs="Times New Roman"/>
                <w:sz w:val="24"/>
                <w:szCs w:val="24"/>
                <w:lang w:val="en-GB"/>
              </w:rPr>
              <w:t>R</w:t>
            </w:r>
            <w:r w:rsidRPr="00DD12AC">
              <w:rPr>
                <w:rFonts w:ascii="Times New Roman" w:hAnsi="Times New Roman" w:cs="Times New Roman"/>
                <w:sz w:val="24"/>
                <w:szCs w:val="24"/>
                <w:lang w:val="en-GB"/>
              </w:rPr>
              <w:t>iver</w:t>
            </w:r>
          </w:p>
        </w:tc>
        <w:tc>
          <w:tcPr>
            <w:tcW w:w="2268" w:type="dxa"/>
          </w:tcPr>
          <w:p w14:paraId="565AE7B3" w14:textId="16F05CD9" w:rsidR="008D2771" w:rsidRPr="00DD12AC" w:rsidRDefault="008D2771" w:rsidP="00DA0FFE">
            <w:pPr>
              <w:rPr>
                <w:rFonts w:ascii="Times New Roman" w:hAnsi="Times New Roman" w:cs="Times New Roman"/>
                <w:lang w:val="en-GB"/>
              </w:rPr>
            </w:pPr>
            <w:r w:rsidRPr="00DD12AC">
              <w:rPr>
                <w:rFonts w:ascii="Times New Roman" w:hAnsi="Times New Roman" w:cs="Times New Roman"/>
                <w:lang w:val="en-GB"/>
              </w:rPr>
              <w:t>No impact</w:t>
            </w:r>
          </w:p>
        </w:tc>
        <w:tc>
          <w:tcPr>
            <w:tcW w:w="1701" w:type="dxa"/>
          </w:tcPr>
          <w:p w14:paraId="7877AE66" w14:textId="5A59B412" w:rsidR="008D2771" w:rsidRPr="00DD12AC" w:rsidRDefault="008D2771" w:rsidP="00DA0FFE">
            <w:pPr>
              <w:rPr>
                <w:rFonts w:ascii="Times New Roman" w:hAnsi="Times New Roman" w:cs="Times New Roman"/>
                <w:lang w:val="en-GB"/>
              </w:rPr>
            </w:pPr>
            <w:r w:rsidRPr="00DD12AC">
              <w:rPr>
                <w:rFonts w:ascii="Times New Roman" w:hAnsi="Times New Roman" w:cs="Times New Roman"/>
                <w:lang w:val="en-GB"/>
              </w:rPr>
              <w:t>Neutral</w:t>
            </w:r>
          </w:p>
        </w:tc>
        <w:tc>
          <w:tcPr>
            <w:tcW w:w="2970" w:type="dxa"/>
          </w:tcPr>
          <w:p w14:paraId="226A7272" w14:textId="233D94F2" w:rsidR="008D2771" w:rsidRPr="00DD12AC" w:rsidRDefault="008D2771" w:rsidP="008D2771">
            <w:pPr>
              <w:rPr>
                <w:rFonts w:ascii="Times New Roman" w:hAnsi="Times New Roman" w:cs="Times New Roman"/>
                <w:lang w:val="en-GB"/>
              </w:rPr>
            </w:pPr>
            <w:r w:rsidRPr="00DD12AC">
              <w:rPr>
                <w:rFonts w:ascii="Times New Roman" w:hAnsi="Times New Roman" w:cs="Times New Roman"/>
                <w:lang w:val="en-GB"/>
              </w:rPr>
              <w:t xml:space="preserve">Solely the buildings and natural elements in the territory of the Old Town shape this silhouette, </w:t>
            </w:r>
            <w:r w:rsidR="00260E84" w:rsidRPr="00DD12AC">
              <w:rPr>
                <w:rFonts w:ascii="Times New Roman" w:hAnsi="Times New Roman" w:cs="Times New Roman"/>
                <w:lang w:val="en-GB"/>
              </w:rPr>
              <w:t>and since</w:t>
            </w:r>
            <w:r w:rsidRPr="00DD12AC">
              <w:rPr>
                <w:rFonts w:ascii="Times New Roman" w:hAnsi="Times New Roman" w:cs="Times New Roman"/>
                <w:lang w:val="en-GB"/>
              </w:rPr>
              <w:t xml:space="preserve"> they do not change, the silhouette </w:t>
            </w:r>
            <w:r w:rsidR="00260E84" w:rsidRPr="00DD12AC">
              <w:rPr>
                <w:rFonts w:ascii="Times New Roman" w:hAnsi="Times New Roman" w:cs="Times New Roman"/>
                <w:lang w:val="en-GB"/>
              </w:rPr>
              <w:t xml:space="preserve">line does not change either </w:t>
            </w:r>
            <w:r w:rsidRPr="00DD12AC">
              <w:rPr>
                <w:rFonts w:ascii="Times New Roman" w:hAnsi="Times New Roman" w:cs="Times New Roman"/>
                <w:lang w:val="en-GB"/>
              </w:rPr>
              <w:t xml:space="preserve">(see </w:t>
            </w:r>
            <w:r w:rsidR="00260E84" w:rsidRPr="00DD12AC">
              <w:rPr>
                <w:rFonts w:ascii="Times New Roman" w:hAnsi="Times New Roman" w:cs="Times New Roman"/>
                <w:lang w:val="en-GB"/>
              </w:rPr>
              <w:t>Annex</w:t>
            </w:r>
            <w:r w:rsidRPr="00DD12AC">
              <w:rPr>
                <w:rFonts w:ascii="Times New Roman" w:hAnsi="Times New Roman" w:cs="Times New Roman"/>
                <w:lang w:val="en-GB"/>
              </w:rPr>
              <w:t xml:space="preserve"> 2).</w:t>
            </w:r>
          </w:p>
        </w:tc>
      </w:tr>
      <w:tr w:rsidR="008D2771" w:rsidRPr="00DD12AC" w14:paraId="0FCF92DB" w14:textId="77777777" w:rsidTr="00D72546">
        <w:tc>
          <w:tcPr>
            <w:tcW w:w="2689" w:type="dxa"/>
          </w:tcPr>
          <w:p w14:paraId="5B2F4022" w14:textId="2E7DA0BC" w:rsidR="008D2771" w:rsidRPr="00DD12AC" w:rsidRDefault="008D2771" w:rsidP="00DA0FFE">
            <w:pPr>
              <w:rPr>
                <w:rFonts w:ascii="Times New Roman" w:hAnsi="Times New Roman" w:cs="Times New Roman"/>
                <w:sz w:val="24"/>
                <w:szCs w:val="24"/>
                <w:lang w:val="en-GB"/>
              </w:rPr>
            </w:pPr>
            <w:r w:rsidRPr="00DD12AC">
              <w:rPr>
                <w:rFonts w:ascii="Times New Roman" w:hAnsi="Times New Roman" w:cs="Times New Roman"/>
                <w:b/>
                <w:bCs/>
                <w:i/>
                <w:iCs/>
                <w:sz w:val="24"/>
                <w:szCs w:val="24"/>
                <w:lang w:val="en-GB"/>
              </w:rPr>
              <w:t>Silhouette 2</w:t>
            </w:r>
            <w:r w:rsidRPr="00DD12AC">
              <w:rPr>
                <w:rFonts w:ascii="Times New Roman" w:hAnsi="Times New Roman" w:cs="Times New Roman"/>
                <w:sz w:val="24"/>
                <w:szCs w:val="24"/>
                <w:lang w:val="en-GB"/>
              </w:rPr>
              <w:t xml:space="preserve"> – from the northern slope of the Savior Hill</w:t>
            </w:r>
          </w:p>
        </w:tc>
        <w:tc>
          <w:tcPr>
            <w:tcW w:w="2268" w:type="dxa"/>
          </w:tcPr>
          <w:p w14:paraId="3EBC3F9A" w14:textId="10FA123E" w:rsidR="008D2771" w:rsidRPr="00DD12AC" w:rsidRDefault="008D2771" w:rsidP="00DA0FFE">
            <w:pPr>
              <w:rPr>
                <w:rFonts w:ascii="Times New Roman" w:hAnsi="Times New Roman" w:cs="Times New Roman"/>
                <w:lang w:val="en-GB"/>
              </w:rPr>
            </w:pPr>
            <w:r w:rsidRPr="00DD12AC">
              <w:rPr>
                <w:rFonts w:ascii="Times New Roman" w:hAnsi="Times New Roman" w:cs="Times New Roman"/>
                <w:lang w:val="en-GB"/>
              </w:rPr>
              <w:t>Slight impact</w:t>
            </w:r>
          </w:p>
        </w:tc>
        <w:tc>
          <w:tcPr>
            <w:tcW w:w="1701" w:type="dxa"/>
          </w:tcPr>
          <w:p w14:paraId="56E0DC52" w14:textId="50D8F9E9" w:rsidR="008D2771" w:rsidRPr="00DD12AC" w:rsidRDefault="008D2771" w:rsidP="00DA0FFE">
            <w:pPr>
              <w:rPr>
                <w:rFonts w:ascii="Times New Roman" w:hAnsi="Times New Roman" w:cs="Times New Roman"/>
                <w:lang w:val="en-GB"/>
              </w:rPr>
            </w:pPr>
            <w:r w:rsidRPr="00DD12AC">
              <w:rPr>
                <w:rFonts w:ascii="Times New Roman" w:hAnsi="Times New Roman" w:cs="Times New Roman"/>
                <w:lang w:val="en-GB"/>
              </w:rPr>
              <w:t xml:space="preserve">Useful </w:t>
            </w:r>
          </w:p>
        </w:tc>
        <w:tc>
          <w:tcPr>
            <w:tcW w:w="2970" w:type="dxa"/>
            <w:vMerge w:val="restart"/>
          </w:tcPr>
          <w:p w14:paraId="3E7FCFF9" w14:textId="3B3A26B9" w:rsidR="008D2771" w:rsidRPr="00DD12AC" w:rsidRDefault="00CD0E4A" w:rsidP="00DA0FFE">
            <w:pPr>
              <w:rPr>
                <w:rFonts w:ascii="Times New Roman" w:hAnsi="Times New Roman" w:cs="Times New Roman"/>
                <w:lang w:val="en-GB"/>
              </w:rPr>
            </w:pPr>
            <w:r w:rsidRPr="00DD12AC">
              <w:rPr>
                <w:rFonts w:ascii="Times New Roman" w:hAnsi="Times New Roman" w:cs="Times New Roman"/>
                <w:lang w:val="en-GB"/>
              </w:rPr>
              <w:t>The building height regulations set in the MP are more detailed compared to regulations of the current MP, they do not exceed the formed silhouette line, thus ensuring the protection of the Old Town silhouettes (see Annex 2).</w:t>
            </w:r>
          </w:p>
          <w:p w14:paraId="0B712CC7" w14:textId="0C9EADD7" w:rsidR="00CD0E4A" w:rsidRPr="00DD12AC" w:rsidRDefault="00CD0E4A" w:rsidP="00CD0E4A">
            <w:pPr>
              <w:rPr>
                <w:rFonts w:ascii="Times New Roman" w:hAnsi="Times New Roman" w:cs="Times New Roman"/>
                <w:lang w:val="en-GB"/>
              </w:rPr>
            </w:pPr>
          </w:p>
        </w:tc>
      </w:tr>
      <w:tr w:rsidR="008D2771" w:rsidRPr="00DD12AC" w14:paraId="2173C3B5" w14:textId="77777777" w:rsidTr="00D72546">
        <w:tc>
          <w:tcPr>
            <w:tcW w:w="2689" w:type="dxa"/>
          </w:tcPr>
          <w:p w14:paraId="49FECBAC" w14:textId="12942A87" w:rsidR="008D2771" w:rsidRPr="00DD12AC" w:rsidRDefault="008D2771" w:rsidP="008D2771">
            <w:pPr>
              <w:rPr>
                <w:rFonts w:ascii="Times New Roman" w:hAnsi="Times New Roman" w:cs="Times New Roman"/>
                <w:sz w:val="24"/>
                <w:szCs w:val="24"/>
                <w:lang w:val="en-GB"/>
              </w:rPr>
            </w:pPr>
            <w:r w:rsidRPr="00DD12AC">
              <w:rPr>
                <w:rFonts w:ascii="Times New Roman" w:hAnsi="Times New Roman" w:cs="Times New Roman"/>
                <w:b/>
                <w:bCs/>
                <w:i/>
                <w:iCs/>
                <w:sz w:val="24"/>
                <w:szCs w:val="24"/>
                <w:lang w:val="en-GB"/>
              </w:rPr>
              <w:t>Silhouette 3</w:t>
            </w:r>
            <w:r w:rsidRPr="00DD12AC">
              <w:rPr>
                <w:rFonts w:ascii="Times New Roman" w:hAnsi="Times New Roman" w:cs="Times New Roman"/>
                <w:sz w:val="24"/>
                <w:szCs w:val="24"/>
                <w:lang w:val="en-GB"/>
              </w:rPr>
              <w:t xml:space="preserve"> – silhouette from the southeast from Subačiaus Street</w:t>
            </w:r>
          </w:p>
        </w:tc>
        <w:tc>
          <w:tcPr>
            <w:tcW w:w="2268" w:type="dxa"/>
          </w:tcPr>
          <w:p w14:paraId="4ED86C6F" w14:textId="110EE5AC" w:rsidR="008D2771" w:rsidRPr="00DD12AC" w:rsidRDefault="008D2771" w:rsidP="008D2771">
            <w:pPr>
              <w:rPr>
                <w:rFonts w:ascii="Times New Roman" w:hAnsi="Times New Roman" w:cs="Times New Roman"/>
                <w:lang w:val="en-GB"/>
              </w:rPr>
            </w:pPr>
            <w:r w:rsidRPr="00DD12AC">
              <w:rPr>
                <w:rFonts w:ascii="Times New Roman" w:hAnsi="Times New Roman" w:cs="Times New Roman"/>
                <w:lang w:val="en-GB"/>
              </w:rPr>
              <w:t>Slight impact</w:t>
            </w:r>
          </w:p>
        </w:tc>
        <w:tc>
          <w:tcPr>
            <w:tcW w:w="1701" w:type="dxa"/>
          </w:tcPr>
          <w:p w14:paraId="5FC4CE31" w14:textId="038DB48E" w:rsidR="008D2771" w:rsidRPr="00DD12AC" w:rsidRDefault="008D2771" w:rsidP="008D2771">
            <w:pPr>
              <w:rPr>
                <w:rFonts w:ascii="Times New Roman" w:hAnsi="Times New Roman" w:cs="Times New Roman"/>
                <w:lang w:val="en-GB"/>
              </w:rPr>
            </w:pPr>
            <w:r w:rsidRPr="00DD12AC">
              <w:rPr>
                <w:rFonts w:ascii="Times New Roman" w:hAnsi="Times New Roman" w:cs="Times New Roman"/>
                <w:lang w:val="en-GB"/>
              </w:rPr>
              <w:t xml:space="preserve">Useful </w:t>
            </w:r>
          </w:p>
        </w:tc>
        <w:tc>
          <w:tcPr>
            <w:tcW w:w="2970" w:type="dxa"/>
            <w:vMerge/>
          </w:tcPr>
          <w:p w14:paraId="1C270EE9" w14:textId="77777777" w:rsidR="008D2771" w:rsidRPr="00DD12AC" w:rsidRDefault="008D2771" w:rsidP="008D2771">
            <w:pPr>
              <w:rPr>
                <w:rFonts w:ascii="Times New Roman" w:hAnsi="Times New Roman" w:cs="Times New Roman"/>
                <w:lang w:val="en-GB"/>
              </w:rPr>
            </w:pPr>
          </w:p>
        </w:tc>
      </w:tr>
      <w:tr w:rsidR="00CD0E4A" w:rsidRPr="00DD12AC" w14:paraId="3B27764A" w14:textId="77777777" w:rsidTr="00734DA4">
        <w:tc>
          <w:tcPr>
            <w:tcW w:w="9628" w:type="dxa"/>
            <w:gridSpan w:val="4"/>
          </w:tcPr>
          <w:p w14:paraId="18B6E2CC" w14:textId="61BF694D" w:rsidR="00CD0E4A" w:rsidRPr="00DD12AC" w:rsidRDefault="00CD0E4A" w:rsidP="00DA0FFE">
            <w:pPr>
              <w:rPr>
                <w:rFonts w:ascii="Times New Roman" w:hAnsi="Times New Roman" w:cs="Times New Roman"/>
                <w:b/>
                <w:bCs/>
                <w:i/>
                <w:iCs/>
                <w:lang w:val="en-GB"/>
              </w:rPr>
            </w:pPr>
            <w:r w:rsidRPr="00DD12AC">
              <w:rPr>
                <w:rFonts w:ascii="Times New Roman" w:hAnsi="Times New Roman" w:cs="Times New Roman"/>
                <w:b/>
                <w:bCs/>
                <w:i/>
                <w:iCs/>
                <w:lang w:val="en-GB"/>
              </w:rPr>
              <w:t>Dominants/ ensembles</w:t>
            </w:r>
          </w:p>
        </w:tc>
      </w:tr>
      <w:tr w:rsidR="008D2771" w:rsidRPr="00DD12AC" w14:paraId="0CD8F6ED" w14:textId="77777777" w:rsidTr="00D72546">
        <w:tc>
          <w:tcPr>
            <w:tcW w:w="2689" w:type="dxa"/>
          </w:tcPr>
          <w:p w14:paraId="5CC9BD91" w14:textId="1BE6390D" w:rsidR="008D2771" w:rsidRPr="00DD12AC" w:rsidRDefault="00CD0E4A" w:rsidP="00DA0FFE">
            <w:pPr>
              <w:rPr>
                <w:rFonts w:ascii="Times New Roman" w:hAnsi="Times New Roman" w:cs="Times New Roman"/>
                <w:lang w:val="en-GB"/>
              </w:rPr>
            </w:pPr>
            <w:r w:rsidRPr="00DD12AC">
              <w:rPr>
                <w:rFonts w:ascii="Times New Roman" w:hAnsi="Times New Roman" w:cs="Times New Roman"/>
                <w:lang w:val="en-GB"/>
              </w:rPr>
              <w:t xml:space="preserve">Component </w:t>
            </w:r>
            <w:r w:rsidR="008F588B" w:rsidRPr="00DD12AC">
              <w:rPr>
                <w:rFonts w:ascii="Times New Roman" w:hAnsi="Times New Roman" w:cs="Times New Roman"/>
                <w:lang w:val="en-GB"/>
              </w:rPr>
              <w:t xml:space="preserve">development </w:t>
            </w:r>
            <w:r w:rsidRPr="00DD12AC">
              <w:rPr>
                <w:rFonts w:ascii="Times New Roman" w:hAnsi="Times New Roman" w:cs="Times New Roman"/>
                <w:lang w:val="en-GB"/>
              </w:rPr>
              <w:t>ensembles, and church and bell towers</w:t>
            </w:r>
          </w:p>
        </w:tc>
        <w:tc>
          <w:tcPr>
            <w:tcW w:w="2268" w:type="dxa"/>
          </w:tcPr>
          <w:p w14:paraId="427A4C33" w14:textId="7C72C723" w:rsidR="008D2771" w:rsidRPr="00DD12AC" w:rsidRDefault="00CD0E4A" w:rsidP="00DA0FFE">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68CA2946" w14:textId="4410CC50" w:rsidR="008D2771" w:rsidRPr="00DD12AC" w:rsidRDefault="00CD0E4A" w:rsidP="00DA0FFE">
            <w:pPr>
              <w:rPr>
                <w:rFonts w:ascii="Times New Roman" w:hAnsi="Times New Roman" w:cs="Times New Roman"/>
                <w:lang w:val="en-GB"/>
              </w:rPr>
            </w:pPr>
            <w:r w:rsidRPr="00DD12AC">
              <w:rPr>
                <w:rFonts w:ascii="Times New Roman" w:hAnsi="Times New Roman" w:cs="Times New Roman"/>
                <w:lang w:val="en-GB"/>
              </w:rPr>
              <w:t>Useful/ negative</w:t>
            </w:r>
          </w:p>
        </w:tc>
        <w:tc>
          <w:tcPr>
            <w:tcW w:w="2970" w:type="dxa"/>
          </w:tcPr>
          <w:p w14:paraId="2471D8FC" w14:textId="77777777" w:rsidR="008D2771" w:rsidRPr="00DD12AC" w:rsidRDefault="00CD0E4A" w:rsidP="00DA0FFE">
            <w:pPr>
              <w:rPr>
                <w:rFonts w:ascii="Times New Roman" w:hAnsi="Times New Roman" w:cs="Times New Roman"/>
                <w:lang w:val="en-GB"/>
              </w:rPr>
            </w:pPr>
            <w:r w:rsidRPr="00DD12AC">
              <w:rPr>
                <w:rFonts w:ascii="Times New Roman" w:hAnsi="Times New Roman" w:cs="Times New Roman"/>
                <w:lang w:val="en-GB"/>
              </w:rPr>
              <w:t>The building height regulations set in the MP are more detailed compared to regulations of the current MP, they do not exceed the formed silhouette line, thus ensuring the protection of dominants of the Old Town.</w:t>
            </w:r>
          </w:p>
          <w:p w14:paraId="2E9E6016" w14:textId="6AE7B7D4" w:rsidR="00604C85" w:rsidRPr="00DD12AC" w:rsidRDefault="00604C85" w:rsidP="00DA0FFE">
            <w:pPr>
              <w:rPr>
                <w:rFonts w:ascii="Times New Roman" w:hAnsi="Times New Roman" w:cs="Times New Roman"/>
                <w:lang w:val="en-GB"/>
              </w:rPr>
            </w:pPr>
            <w:r w:rsidRPr="00DD12AC">
              <w:rPr>
                <w:rFonts w:ascii="Times New Roman" w:hAnsi="Times New Roman" w:cs="Times New Roman"/>
                <w:lang w:val="en-GB"/>
              </w:rPr>
              <w:t>Solutions of the eastern part of the high-r</w:t>
            </w:r>
            <w:r w:rsidR="00B04B8B" w:rsidRPr="00DD12AC">
              <w:rPr>
                <w:rFonts w:ascii="Times New Roman" w:hAnsi="Times New Roman" w:cs="Times New Roman"/>
                <w:lang w:val="en-GB"/>
              </w:rPr>
              <w:t>i</w:t>
            </w:r>
            <w:r w:rsidRPr="00DD12AC">
              <w:rPr>
                <w:rFonts w:ascii="Times New Roman" w:hAnsi="Times New Roman" w:cs="Times New Roman"/>
                <w:lang w:val="en-GB"/>
              </w:rPr>
              <w:t>se building zone will have a negative impact on the observation of dominants.</w:t>
            </w:r>
          </w:p>
        </w:tc>
      </w:tr>
    </w:tbl>
    <w:p w14:paraId="09B768A9" w14:textId="77777777" w:rsidR="00613C7F" w:rsidRPr="00DD12AC" w:rsidRDefault="00613C7F" w:rsidP="00613C7F">
      <w:pPr>
        <w:spacing w:after="0" w:line="240" w:lineRule="auto"/>
        <w:rPr>
          <w:rFonts w:ascii="Times New Roman" w:hAnsi="Times New Roman" w:cs="Times New Roman"/>
          <w:sz w:val="24"/>
          <w:szCs w:val="24"/>
          <w:lang w:val="en-GB"/>
        </w:rPr>
      </w:pPr>
    </w:p>
    <w:p w14:paraId="2A0A51EE" w14:textId="534D109E" w:rsidR="00426882" w:rsidRPr="00DD12AC" w:rsidRDefault="00604C85" w:rsidP="00C3527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highlight w:val="green"/>
          <w:lang w:val="en-GB"/>
        </w:rPr>
        <w:t xml:space="preserve">Summary of the assessment presented in </w:t>
      </w:r>
      <w:r w:rsidRPr="00DD12AC">
        <w:rPr>
          <w:rFonts w:ascii="Times New Roman" w:hAnsi="Times New Roman" w:cs="Times New Roman"/>
          <w:b/>
          <w:bCs/>
          <w:sz w:val="24"/>
          <w:szCs w:val="24"/>
          <w:highlight w:val="green"/>
          <w:lang w:val="en-GB"/>
        </w:rPr>
        <w:t>Table A. I</w:t>
      </w:r>
      <w:r w:rsidRPr="00DD12AC">
        <w:rPr>
          <w:rFonts w:ascii="Times New Roman" w:hAnsi="Times New Roman" w:cs="Times New Roman"/>
          <w:sz w:val="24"/>
          <w:szCs w:val="24"/>
          <w:highlight w:val="green"/>
          <w:lang w:val="en-GB"/>
        </w:rPr>
        <w:t>:</w:t>
      </w:r>
    </w:p>
    <w:p w14:paraId="2D89F4AE" w14:textId="53E94E59" w:rsidR="005F5413" w:rsidRPr="00DD12AC" w:rsidRDefault="00604C85" w:rsidP="005F5413">
      <w:pPr>
        <w:pStyle w:val="Sraopastraipa"/>
        <w:numPr>
          <w:ilvl w:val="0"/>
          <w:numId w:val="23"/>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MP solutions (except for solutions for the</w:t>
      </w:r>
      <w:r w:rsidR="005F5413" w:rsidRPr="00DD12AC">
        <w:rPr>
          <w:rFonts w:ascii="Times New Roman" w:hAnsi="Times New Roman" w:cs="Times New Roman"/>
          <w:color w:val="70AD47" w:themeColor="accent6"/>
          <w:sz w:val="24"/>
          <w:szCs w:val="24"/>
          <w:lang w:val="en-GB"/>
        </w:rPr>
        <w:t xml:space="preserve"> territory of the</w:t>
      </w:r>
      <w:r w:rsidRPr="00DD12AC">
        <w:rPr>
          <w:rFonts w:ascii="Times New Roman" w:hAnsi="Times New Roman" w:cs="Times New Roman"/>
          <w:color w:val="70AD47" w:themeColor="accent6"/>
          <w:sz w:val="24"/>
          <w:szCs w:val="24"/>
          <w:lang w:val="en-GB"/>
        </w:rPr>
        <w:t xml:space="preserve"> Old Town</w:t>
      </w:r>
      <w:r w:rsidR="00B04B8B" w:rsidRPr="00DD12AC">
        <w:rPr>
          <w:rFonts w:ascii="Times New Roman" w:hAnsi="Times New Roman" w:cs="Times New Roman"/>
          <w:color w:val="70AD47" w:themeColor="accent6"/>
          <w:sz w:val="24"/>
          <w:szCs w:val="24"/>
          <w:lang w:val="en-GB"/>
        </w:rPr>
        <w:t>)</w:t>
      </w:r>
      <w:r w:rsidRPr="00DD12AC">
        <w:rPr>
          <w:rFonts w:ascii="Times New Roman" w:hAnsi="Times New Roman" w:cs="Times New Roman"/>
          <w:color w:val="70AD47" w:themeColor="accent6"/>
          <w:sz w:val="24"/>
          <w:szCs w:val="24"/>
          <w:lang w:val="en-GB"/>
        </w:rPr>
        <w:t xml:space="preserve"> </w:t>
      </w:r>
      <w:r w:rsidR="005F5413" w:rsidRPr="00DD12AC">
        <w:rPr>
          <w:rFonts w:ascii="Times New Roman" w:hAnsi="Times New Roman" w:cs="Times New Roman"/>
          <w:color w:val="70AD47" w:themeColor="accent6"/>
          <w:sz w:val="24"/>
          <w:szCs w:val="24"/>
          <w:lang w:val="en-GB"/>
        </w:rPr>
        <w:t xml:space="preserve">will </w:t>
      </w:r>
      <w:r w:rsidR="00B04B8B" w:rsidRPr="00DD12AC">
        <w:rPr>
          <w:rFonts w:ascii="Times New Roman" w:hAnsi="Times New Roman" w:cs="Times New Roman"/>
          <w:color w:val="70AD47" w:themeColor="accent6"/>
          <w:sz w:val="24"/>
          <w:szCs w:val="24"/>
          <w:lang w:val="en-GB"/>
        </w:rPr>
        <w:t>have an impact on</w:t>
      </w:r>
      <w:r w:rsidR="005F5413" w:rsidRPr="00DD12AC">
        <w:rPr>
          <w:rFonts w:ascii="Times New Roman" w:hAnsi="Times New Roman" w:cs="Times New Roman"/>
          <w:color w:val="70AD47" w:themeColor="accent6"/>
          <w:sz w:val="24"/>
          <w:szCs w:val="24"/>
          <w:lang w:val="en-GB"/>
        </w:rPr>
        <w:t xml:space="preserve"> all the panoramas, dominants and silhouettes of the Old Town from the northern slope of the Saviour Hill and from Subačiaus Street, the natural elements specified in the Statement and the OUV. The </w:t>
      </w:r>
      <w:r w:rsidR="00527900" w:rsidRPr="00DD12AC">
        <w:rPr>
          <w:rFonts w:ascii="Times New Roman" w:hAnsi="Times New Roman" w:cs="Times New Roman"/>
          <w:color w:val="70AD47" w:themeColor="accent6"/>
          <w:sz w:val="24"/>
          <w:szCs w:val="24"/>
          <w:lang w:val="en-GB"/>
        </w:rPr>
        <w:t>extent</w:t>
      </w:r>
      <w:r w:rsidR="005F5413" w:rsidRPr="00DD12AC">
        <w:rPr>
          <w:rFonts w:ascii="Times New Roman" w:hAnsi="Times New Roman" w:cs="Times New Roman"/>
          <w:color w:val="70AD47" w:themeColor="accent6"/>
          <w:sz w:val="24"/>
          <w:szCs w:val="24"/>
          <w:lang w:val="en-GB"/>
        </w:rPr>
        <w:t xml:space="preserve"> of the </w:t>
      </w:r>
      <w:r w:rsidR="00527900" w:rsidRPr="00DD12AC">
        <w:rPr>
          <w:rFonts w:ascii="Times New Roman" w:hAnsi="Times New Roman" w:cs="Times New Roman"/>
          <w:color w:val="70AD47" w:themeColor="accent6"/>
          <w:sz w:val="24"/>
          <w:szCs w:val="24"/>
          <w:lang w:val="en-GB"/>
        </w:rPr>
        <w:t>impact</w:t>
      </w:r>
      <w:r w:rsidR="005F5413" w:rsidRPr="00DD12AC">
        <w:rPr>
          <w:rFonts w:ascii="Times New Roman" w:hAnsi="Times New Roman" w:cs="Times New Roman"/>
          <w:color w:val="70AD47" w:themeColor="accent6"/>
          <w:sz w:val="24"/>
          <w:szCs w:val="24"/>
          <w:lang w:val="en-GB"/>
        </w:rPr>
        <w:t xml:space="preserve"> varies </w:t>
      </w:r>
      <w:r w:rsidR="00527900" w:rsidRPr="00DD12AC">
        <w:rPr>
          <w:rFonts w:ascii="Times New Roman" w:hAnsi="Times New Roman" w:cs="Times New Roman"/>
          <w:color w:val="70AD47" w:themeColor="accent6"/>
          <w:sz w:val="24"/>
          <w:szCs w:val="24"/>
          <w:lang w:val="en-GB"/>
        </w:rPr>
        <w:t xml:space="preserve">from slight to average </w:t>
      </w:r>
      <w:r w:rsidR="005F5413" w:rsidRPr="00DD12AC">
        <w:rPr>
          <w:rFonts w:ascii="Times New Roman" w:hAnsi="Times New Roman" w:cs="Times New Roman"/>
          <w:color w:val="70AD47" w:themeColor="accent6"/>
          <w:sz w:val="24"/>
          <w:szCs w:val="24"/>
          <w:lang w:val="en-GB"/>
        </w:rPr>
        <w:t xml:space="preserve">(see Annex </w:t>
      </w:r>
      <w:r w:rsidR="00527900" w:rsidRPr="00DD12AC">
        <w:rPr>
          <w:rFonts w:ascii="Times New Roman" w:hAnsi="Times New Roman" w:cs="Times New Roman"/>
          <w:color w:val="70AD47" w:themeColor="accent6"/>
          <w:sz w:val="24"/>
          <w:szCs w:val="24"/>
          <w:lang w:val="en-GB"/>
        </w:rPr>
        <w:t xml:space="preserve">No. </w:t>
      </w:r>
      <w:r w:rsidR="005F5413" w:rsidRPr="00DD12AC">
        <w:rPr>
          <w:rFonts w:ascii="Times New Roman" w:hAnsi="Times New Roman" w:cs="Times New Roman"/>
          <w:color w:val="70AD47" w:themeColor="accent6"/>
          <w:sz w:val="24"/>
          <w:szCs w:val="24"/>
          <w:lang w:val="en-GB"/>
        </w:rPr>
        <w:t>1).</w:t>
      </w:r>
    </w:p>
    <w:p w14:paraId="207C8D28" w14:textId="35461116" w:rsidR="005F5413" w:rsidRPr="00DD12AC" w:rsidRDefault="00527900" w:rsidP="005F5413">
      <w:pPr>
        <w:pStyle w:val="Sraopastraipa"/>
        <w:numPr>
          <w:ilvl w:val="0"/>
          <w:numId w:val="23"/>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 xml:space="preserve">The impact of MP solutions is neutral on the </w:t>
      </w:r>
      <w:r w:rsidR="005F5413" w:rsidRPr="00DD12AC">
        <w:rPr>
          <w:rFonts w:ascii="Times New Roman" w:hAnsi="Times New Roman" w:cs="Times New Roman"/>
          <w:color w:val="70AD47" w:themeColor="accent6"/>
          <w:sz w:val="24"/>
          <w:szCs w:val="24"/>
          <w:lang w:val="en-GB"/>
        </w:rPr>
        <w:t xml:space="preserve">silhouette from the right bank of the Neris River, as no changes are </w:t>
      </w:r>
      <w:r w:rsidRPr="00DD12AC">
        <w:rPr>
          <w:rFonts w:ascii="Times New Roman" w:hAnsi="Times New Roman" w:cs="Times New Roman"/>
          <w:color w:val="70AD47" w:themeColor="accent6"/>
          <w:sz w:val="24"/>
          <w:szCs w:val="24"/>
          <w:lang w:val="en-GB"/>
        </w:rPr>
        <w:t>planned</w:t>
      </w:r>
      <w:r w:rsidR="005F5413" w:rsidRPr="00DD12AC">
        <w:rPr>
          <w:rFonts w:ascii="Times New Roman" w:hAnsi="Times New Roman" w:cs="Times New Roman"/>
          <w:color w:val="70AD47" w:themeColor="accent6"/>
          <w:sz w:val="24"/>
          <w:szCs w:val="24"/>
          <w:lang w:val="en-GB"/>
        </w:rPr>
        <w:t xml:space="preserve"> in this silhouette (see </w:t>
      </w:r>
      <w:r w:rsidRPr="00DD12AC">
        <w:rPr>
          <w:rFonts w:ascii="Times New Roman" w:hAnsi="Times New Roman" w:cs="Times New Roman"/>
          <w:color w:val="70AD47" w:themeColor="accent6"/>
          <w:sz w:val="24"/>
          <w:szCs w:val="24"/>
          <w:lang w:val="en-GB"/>
        </w:rPr>
        <w:t>Annex No.</w:t>
      </w:r>
      <w:r w:rsidR="005F5413" w:rsidRPr="00DD12AC">
        <w:rPr>
          <w:rFonts w:ascii="Times New Roman" w:hAnsi="Times New Roman" w:cs="Times New Roman"/>
          <w:color w:val="70AD47" w:themeColor="accent6"/>
          <w:sz w:val="24"/>
          <w:szCs w:val="24"/>
          <w:lang w:val="en-GB"/>
        </w:rPr>
        <w:t xml:space="preserve"> 2).</w:t>
      </w:r>
    </w:p>
    <w:p w14:paraId="4E835DE8" w14:textId="6DD5B96D" w:rsidR="00604C85" w:rsidRPr="00DD12AC" w:rsidRDefault="005F5413" w:rsidP="005F5413">
      <w:pPr>
        <w:pStyle w:val="Sraopastraipa"/>
        <w:numPr>
          <w:ilvl w:val="0"/>
          <w:numId w:val="23"/>
        </w:numPr>
        <w:spacing w:after="0" w:line="240" w:lineRule="auto"/>
        <w:rPr>
          <w:rFonts w:ascii="Times New Roman" w:hAnsi="Times New Roman" w:cs="Times New Roman"/>
          <w:b/>
          <w:bCs/>
          <w:color w:val="70AD47" w:themeColor="accent6"/>
          <w:sz w:val="24"/>
          <w:szCs w:val="24"/>
          <w:lang w:val="en-GB"/>
        </w:rPr>
      </w:pPr>
      <w:r w:rsidRPr="00DD12AC">
        <w:rPr>
          <w:rFonts w:ascii="Times New Roman" w:hAnsi="Times New Roman" w:cs="Times New Roman"/>
          <w:b/>
          <w:bCs/>
          <w:color w:val="70AD47" w:themeColor="accent6"/>
          <w:sz w:val="24"/>
          <w:szCs w:val="24"/>
          <w:lang w:val="en-GB"/>
        </w:rPr>
        <w:t xml:space="preserve">The overall impact of </w:t>
      </w:r>
      <w:r w:rsidR="00527900" w:rsidRPr="00DD12AC">
        <w:rPr>
          <w:rFonts w:ascii="Times New Roman" w:hAnsi="Times New Roman" w:cs="Times New Roman"/>
          <w:b/>
          <w:bCs/>
          <w:color w:val="70AD47" w:themeColor="accent6"/>
          <w:sz w:val="24"/>
          <w:szCs w:val="24"/>
          <w:lang w:val="en-GB"/>
        </w:rPr>
        <w:t>MP</w:t>
      </w:r>
      <w:r w:rsidRPr="00DD12AC">
        <w:rPr>
          <w:rFonts w:ascii="Times New Roman" w:hAnsi="Times New Roman" w:cs="Times New Roman"/>
          <w:b/>
          <w:bCs/>
          <w:color w:val="70AD47" w:themeColor="accent6"/>
          <w:sz w:val="24"/>
          <w:szCs w:val="24"/>
          <w:lang w:val="en-GB"/>
        </w:rPr>
        <w:t xml:space="preserve"> solutions (except for the solutions for the territory</w:t>
      </w:r>
      <w:r w:rsidR="00527900" w:rsidRPr="00DD12AC">
        <w:rPr>
          <w:rFonts w:ascii="Times New Roman" w:hAnsi="Times New Roman" w:cs="Times New Roman"/>
          <w:b/>
          <w:bCs/>
          <w:color w:val="70AD47" w:themeColor="accent6"/>
          <w:sz w:val="24"/>
          <w:szCs w:val="24"/>
          <w:lang w:val="en-GB"/>
        </w:rPr>
        <w:t xml:space="preserve"> of the Old Town</w:t>
      </w:r>
      <w:r w:rsidRPr="00DD12AC">
        <w:rPr>
          <w:rFonts w:ascii="Times New Roman" w:hAnsi="Times New Roman" w:cs="Times New Roman"/>
          <w:b/>
          <w:bCs/>
          <w:color w:val="70AD47" w:themeColor="accent6"/>
          <w:sz w:val="24"/>
          <w:szCs w:val="24"/>
          <w:lang w:val="en-GB"/>
        </w:rPr>
        <w:t xml:space="preserve">) on the </w:t>
      </w:r>
      <w:r w:rsidR="00B04B8B" w:rsidRPr="00DD12AC">
        <w:rPr>
          <w:rFonts w:ascii="Times New Roman" w:hAnsi="Times New Roman" w:cs="Times New Roman"/>
          <w:b/>
          <w:bCs/>
          <w:color w:val="70AD47" w:themeColor="accent6"/>
          <w:sz w:val="24"/>
          <w:szCs w:val="24"/>
          <w:lang w:val="en-GB"/>
        </w:rPr>
        <w:t>outer</w:t>
      </w:r>
      <w:r w:rsidRPr="00DD12AC">
        <w:rPr>
          <w:rFonts w:ascii="Times New Roman" w:hAnsi="Times New Roman" w:cs="Times New Roman"/>
          <w:b/>
          <w:bCs/>
          <w:color w:val="70AD47" w:themeColor="accent6"/>
          <w:sz w:val="24"/>
          <w:szCs w:val="24"/>
          <w:lang w:val="en-GB"/>
        </w:rPr>
        <w:t xml:space="preserve"> cityscape of </w:t>
      </w:r>
      <w:r w:rsidR="00527900" w:rsidRPr="00DD12AC">
        <w:rPr>
          <w:rFonts w:ascii="Times New Roman" w:hAnsi="Times New Roman" w:cs="Times New Roman"/>
          <w:b/>
          <w:bCs/>
          <w:color w:val="70AD47" w:themeColor="accent6"/>
          <w:sz w:val="24"/>
          <w:szCs w:val="24"/>
          <w:lang w:val="en-GB"/>
        </w:rPr>
        <w:t xml:space="preserve">the </w:t>
      </w:r>
      <w:r w:rsidRPr="00DD12AC">
        <w:rPr>
          <w:rFonts w:ascii="Times New Roman" w:hAnsi="Times New Roman" w:cs="Times New Roman"/>
          <w:b/>
          <w:bCs/>
          <w:color w:val="70AD47" w:themeColor="accent6"/>
          <w:sz w:val="24"/>
          <w:szCs w:val="24"/>
          <w:lang w:val="en-GB"/>
        </w:rPr>
        <w:t xml:space="preserve">Vilnius Old Town varies </w:t>
      </w:r>
      <w:r w:rsidR="00B04B8B" w:rsidRPr="00DD12AC">
        <w:rPr>
          <w:rFonts w:ascii="Times New Roman" w:hAnsi="Times New Roman" w:cs="Times New Roman"/>
          <w:b/>
          <w:bCs/>
          <w:color w:val="70AD47" w:themeColor="accent6"/>
          <w:sz w:val="24"/>
          <w:szCs w:val="24"/>
          <w:lang w:val="en-GB"/>
        </w:rPr>
        <w:t>from</w:t>
      </w:r>
      <w:r w:rsidRPr="00DD12AC">
        <w:rPr>
          <w:rFonts w:ascii="Times New Roman" w:hAnsi="Times New Roman" w:cs="Times New Roman"/>
          <w:b/>
          <w:bCs/>
          <w:color w:val="70AD47" w:themeColor="accent6"/>
          <w:sz w:val="24"/>
          <w:szCs w:val="24"/>
          <w:lang w:val="en-GB"/>
        </w:rPr>
        <w:t xml:space="preserve"> negative </w:t>
      </w:r>
      <w:r w:rsidR="00B04B8B" w:rsidRPr="00DD12AC">
        <w:rPr>
          <w:rFonts w:ascii="Times New Roman" w:hAnsi="Times New Roman" w:cs="Times New Roman"/>
          <w:b/>
          <w:bCs/>
          <w:color w:val="70AD47" w:themeColor="accent6"/>
          <w:sz w:val="24"/>
          <w:szCs w:val="24"/>
          <w:lang w:val="en-GB"/>
        </w:rPr>
        <w:t>to</w:t>
      </w:r>
      <w:r w:rsidRPr="00DD12AC">
        <w:rPr>
          <w:rFonts w:ascii="Times New Roman" w:hAnsi="Times New Roman" w:cs="Times New Roman"/>
          <w:b/>
          <w:bCs/>
          <w:color w:val="70AD47" w:themeColor="accent6"/>
          <w:sz w:val="24"/>
          <w:szCs w:val="24"/>
          <w:lang w:val="en-GB"/>
        </w:rPr>
        <w:t xml:space="preserve"> </w:t>
      </w:r>
      <w:r w:rsidR="00527900" w:rsidRPr="00DD12AC">
        <w:rPr>
          <w:rFonts w:ascii="Times New Roman" w:hAnsi="Times New Roman" w:cs="Times New Roman"/>
          <w:b/>
          <w:bCs/>
          <w:color w:val="70AD47" w:themeColor="accent6"/>
          <w:sz w:val="24"/>
          <w:szCs w:val="24"/>
          <w:lang w:val="en-GB"/>
        </w:rPr>
        <w:t>useful</w:t>
      </w:r>
      <w:r w:rsidRPr="00DD12AC">
        <w:rPr>
          <w:rFonts w:ascii="Times New Roman" w:hAnsi="Times New Roman" w:cs="Times New Roman"/>
          <w:b/>
          <w:bCs/>
          <w:color w:val="70AD47" w:themeColor="accent6"/>
          <w:sz w:val="24"/>
          <w:szCs w:val="24"/>
          <w:lang w:val="en-GB"/>
        </w:rPr>
        <w:t>.</w:t>
      </w:r>
    </w:p>
    <w:p w14:paraId="392C42B6" w14:textId="3577089E" w:rsidR="00426882" w:rsidRPr="00DD12AC" w:rsidRDefault="00426882" w:rsidP="00C35277">
      <w:pPr>
        <w:spacing w:after="0" w:line="240" w:lineRule="auto"/>
        <w:rPr>
          <w:rFonts w:ascii="Times New Roman" w:hAnsi="Times New Roman" w:cs="Times New Roman"/>
          <w:sz w:val="24"/>
          <w:szCs w:val="24"/>
          <w:lang w:val="en-GB"/>
        </w:rPr>
      </w:pPr>
    </w:p>
    <w:p w14:paraId="32926A98" w14:textId="361010DA" w:rsidR="00002327" w:rsidRPr="00DD12AC" w:rsidRDefault="00002327" w:rsidP="00C35277">
      <w:pPr>
        <w:spacing w:after="0" w:line="240" w:lineRule="auto"/>
        <w:rPr>
          <w:rFonts w:ascii="Times New Roman" w:hAnsi="Times New Roman" w:cs="Times New Roman"/>
          <w:sz w:val="24"/>
          <w:szCs w:val="24"/>
          <w:lang w:val="en-GB"/>
        </w:rPr>
      </w:pPr>
    </w:p>
    <w:p w14:paraId="2163478D" w14:textId="77777777" w:rsidR="00002327" w:rsidRPr="00DD12AC" w:rsidRDefault="00002327" w:rsidP="00C35277">
      <w:pPr>
        <w:spacing w:after="0" w:line="240" w:lineRule="auto"/>
        <w:rPr>
          <w:rFonts w:ascii="Times New Roman" w:hAnsi="Times New Roman" w:cs="Times New Roman"/>
          <w:sz w:val="24"/>
          <w:szCs w:val="24"/>
          <w:lang w:val="en-GB"/>
        </w:rPr>
      </w:pPr>
    </w:p>
    <w:p w14:paraId="7CF5FC42" w14:textId="62723223" w:rsidR="00527900" w:rsidRPr="00DD12AC" w:rsidRDefault="00527900" w:rsidP="00C35277">
      <w:pPr>
        <w:spacing w:after="0" w:line="240" w:lineRule="auto"/>
        <w:rPr>
          <w:rFonts w:ascii="Times New Roman" w:hAnsi="Times New Roman" w:cs="Times New Roman"/>
          <w:sz w:val="24"/>
          <w:szCs w:val="24"/>
          <w:lang w:val="en-GB"/>
        </w:rPr>
      </w:pPr>
      <w:bookmarkStart w:id="23" w:name="_Hlk52102058"/>
      <w:r w:rsidRPr="00DD12AC">
        <w:rPr>
          <w:rFonts w:ascii="Times New Roman" w:hAnsi="Times New Roman" w:cs="Times New Roman"/>
          <w:b/>
          <w:bCs/>
          <w:sz w:val="24"/>
          <w:szCs w:val="24"/>
          <w:lang w:val="en-GB"/>
        </w:rPr>
        <w:t>Table A. II</w:t>
      </w:r>
      <w:r w:rsidRPr="00DD12AC">
        <w:rPr>
          <w:rFonts w:ascii="Times New Roman" w:hAnsi="Times New Roman" w:cs="Times New Roman"/>
          <w:sz w:val="24"/>
          <w:szCs w:val="24"/>
          <w:lang w:val="en-GB"/>
        </w:rPr>
        <w:t xml:space="preserve">. Assessment of the extent of the impact of the solutions of Vilnius MP/ amendments and of the overall impact on the </w:t>
      </w:r>
      <w:r w:rsidRPr="00DD12AC">
        <w:rPr>
          <w:rFonts w:ascii="Times New Roman" w:hAnsi="Times New Roman" w:cs="Times New Roman"/>
          <w:b/>
          <w:bCs/>
          <w:sz w:val="24"/>
          <w:szCs w:val="24"/>
          <w:lang w:val="en-GB"/>
        </w:rPr>
        <w:t>outer cityscape</w:t>
      </w:r>
      <w:r w:rsidRPr="00DD12AC">
        <w:rPr>
          <w:rFonts w:ascii="Times New Roman" w:hAnsi="Times New Roman" w:cs="Times New Roman"/>
          <w:sz w:val="24"/>
          <w:szCs w:val="24"/>
          <w:lang w:val="en-GB"/>
        </w:rPr>
        <w:t xml:space="preserve"> of Vilnius Historic Centre (Old Town</w:t>
      </w:r>
      <w:bookmarkEnd w:id="23"/>
      <w:r w:rsidRPr="00DD12AC">
        <w:rPr>
          <w:rFonts w:ascii="Times New Roman" w:hAnsi="Times New Roman" w:cs="Times New Roman"/>
          <w:sz w:val="24"/>
          <w:szCs w:val="24"/>
          <w:lang w:val="en-GB"/>
        </w:rPr>
        <w:t>)</w:t>
      </w:r>
      <w:r w:rsidRPr="00DD12AC">
        <w:rPr>
          <w:rStyle w:val="Puslapioinaosnuoroda"/>
          <w:rFonts w:ascii="Times New Roman" w:hAnsi="Times New Roman" w:cs="Times New Roman"/>
          <w:sz w:val="24"/>
          <w:szCs w:val="24"/>
          <w:lang w:val="en-GB"/>
        </w:rPr>
        <w:footnoteReference w:id="30"/>
      </w:r>
    </w:p>
    <w:p w14:paraId="01041B85" w14:textId="42F83CFC" w:rsidR="00527900" w:rsidRPr="00DD12AC" w:rsidRDefault="00527900" w:rsidP="00C35277">
      <w:pPr>
        <w:spacing w:after="0" w:line="240" w:lineRule="auto"/>
        <w:rPr>
          <w:rFonts w:ascii="Times New Roman" w:hAnsi="Times New Roman" w:cs="Times New Roman"/>
          <w:sz w:val="24"/>
          <w:szCs w:val="24"/>
          <w:lang w:val="en-GB"/>
        </w:rPr>
      </w:pPr>
    </w:p>
    <w:p w14:paraId="48486BA2" w14:textId="1D5608C2" w:rsidR="00002327" w:rsidRPr="00DD12AC" w:rsidRDefault="00002327" w:rsidP="00C35277">
      <w:pPr>
        <w:spacing w:after="0" w:line="240" w:lineRule="auto"/>
        <w:rPr>
          <w:rFonts w:ascii="Times New Roman" w:hAnsi="Times New Roman" w:cs="Times New Roman"/>
          <w:sz w:val="24"/>
          <w:szCs w:val="24"/>
          <w:lang w:val="en-GB"/>
        </w:rPr>
      </w:pPr>
    </w:p>
    <w:p w14:paraId="089ACB54" w14:textId="77777777" w:rsidR="00002327" w:rsidRPr="00DD12AC" w:rsidRDefault="00002327" w:rsidP="00C35277">
      <w:pPr>
        <w:spacing w:after="0" w:line="240" w:lineRule="auto"/>
        <w:rPr>
          <w:rFonts w:ascii="Times New Roman" w:hAnsi="Times New Roman" w:cs="Times New Roman"/>
          <w:sz w:val="24"/>
          <w:szCs w:val="24"/>
          <w:lang w:val="en-GB"/>
        </w:rPr>
      </w:pPr>
    </w:p>
    <w:p w14:paraId="4467CC33" w14:textId="5D1194C8" w:rsidR="00527900" w:rsidRPr="00DD12AC" w:rsidRDefault="00527900" w:rsidP="00C35277">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2689"/>
        <w:gridCol w:w="2268"/>
        <w:gridCol w:w="1701"/>
        <w:gridCol w:w="2970"/>
      </w:tblGrid>
      <w:tr w:rsidR="00527900" w:rsidRPr="00DD12AC" w14:paraId="1AE834BF" w14:textId="77777777" w:rsidTr="00734DA4">
        <w:tc>
          <w:tcPr>
            <w:tcW w:w="2689" w:type="dxa"/>
          </w:tcPr>
          <w:p w14:paraId="53C0BFA5" w14:textId="77777777" w:rsidR="00527900" w:rsidRPr="00DD12AC" w:rsidRDefault="00527900" w:rsidP="00734DA4">
            <w:pPr>
              <w:rPr>
                <w:rFonts w:ascii="Times New Roman" w:hAnsi="Times New Roman" w:cs="Times New Roman"/>
                <w:b/>
                <w:bCs/>
                <w:lang w:val="en-GB"/>
              </w:rPr>
            </w:pPr>
            <w:r w:rsidRPr="00DD12AC">
              <w:rPr>
                <w:rFonts w:ascii="Times New Roman" w:hAnsi="Times New Roman" w:cs="Times New Roman"/>
                <w:b/>
                <w:bCs/>
                <w:lang w:val="en-GB"/>
              </w:rPr>
              <w:t>Value of the object being assessed</w:t>
            </w:r>
          </w:p>
        </w:tc>
        <w:tc>
          <w:tcPr>
            <w:tcW w:w="6939" w:type="dxa"/>
            <w:gridSpan w:val="3"/>
          </w:tcPr>
          <w:p w14:paraId="2484EF97" w14:textId="77777777" w:rsidR="00527900" w:rsidRPr="00DD12AC" w:rsidRDefault="00527900" w:rsidP="00734DA4">
            <w:pPr>
              <w:rPr>
                <w:rFonts w:ascii="Times New Roman" w:hAnsi="Times New Roman" w:cs="Times New Roman"/>
                <w:b/>
                <w:bCs/>
                <w:lang w:val="en-GB"/>
              </w:rPr>
            </w:pPr>
            <w:r w:rsidRPr="00DD12AC">
              <w:rPr>
                <w:rFonts w:ascii="Times New Roman" w:hAnsi="Times New Roman" w:cs="Times New Roman"/>
                <w:b/>
                <w:bCs/>
                <w:lang w:val="en-GB"/>
              </w:rPr>
              <w:t>Very high</w:t>
            </w:r>
          </w:p>
        </w:tc>
      </w:tr>
      <w:tr w:rsidR="00527900" w:rsidRPr="00DD12AC" w14:paraId="337472E5" w14:textId="77777777" w:rsidTr="00734DA4">
        <w:tc>
          <w:tcPr>
            <w:tcW w:w="2689" w:type="dxa"/>
          </w:tcPr>
          <w:p w14:paraId="593C4266" w14:textId="77777777" w:rsidR="00527900" w:rsidRPr="00DD12AC" w:rsidRDefault="00527900" w:rsidP="00734DA4">
            <w:pPr>
              <w:rPr>
                <w:rFonts w:ascii="Times New Roman" w:hAnsi="Times New Roman" w:cs="Times New Roman"/>
                <w:b/>
                <w:bCs/>
                <w:lang w:val="en-GB"/>
              </w:rPr>
            </w:pPr>
            <w:r w:rsidRPr="00DD12AC">
              <w:rPr>
                <w:rFonts w:ascii="Times New Roman" w:hAnsi="Times New Roman" w:cs="Times New Roman"/>
                <w:b/>
                <w:bCs/>
                <w:lang w:val="en-GB"/>
              </w:rPr>
              <w:t>Elements/ attributes/ features being assessed</w:t>
            </w:r>
          </w:p>
        </w:tc>
        <w:tc>
          <w:tcPr>
            <w:tcW w:w="2268" w:type="dxa"/>
          </w:tcPr>
          <w:p w14:paraId="77CC3A0A" w14:textId="77777777" w:rsidR="00527900" w:rsidRPr="00DD12AC" w:rsidRDefault="00527900" w:rsidP="00734DA4">
            <w:pPr>
              <w:rPr>
                <w:rFonts w:ascii="Times New Roman" w:hAnsi="Times New Roman" w:cs="Times New Roman"/>
                <w:b/>
                <w:bCs/>
                <w:lang w:val="en-GB"/>
              </w:rPr>
            </w:pPr>
            <w:r w:rsidRPr="00DD12AC">
              <w:rPr>
                <w:rFonts w:ascii="Times New Roman" w:hAnsi="Times New Roman" w:cs="Times New Roman"/>
                <w:b/>
                <w:bCs/>
                <w:lang w:val="en-GB"/>
              </w:rPr>
              <w:t>Extent of the impact and amendments</w:t>
            </w:r>
          </w:p>
        </w:tc>
        <w:tc>
          <w:tcPr>
            <w:tcW w:w="1701" w:type="dxa"/>
          </w:tcPr>
          <w:p w14:paraId="70DB7C8E" w14:textId="3E7779F6" w:rsidR="00527900" w:rsidRPr="00DD12AC" w:rsidRDefault="00612A34" w:rsidP="00734DA4">
            <w:pPr>
              <w:rPr>
                <w:rFonts w:ascii="Times New Roman" w:hAnsi="Times New Roman" w:cs="Times New Roman"/>
                <w:b/>
                <w:bCs/>
                <w:lang w:val="en-GB"/>
              </w:rPr>
            </w:pPr>
            <w:r w:rsidRPr="00DD12AC">
              <w:rPr>
                <w:rFonts w:ascii="Times New Roman" w:hAnsi="Times New Roman" w:cs="Times New Roman"/>
                <w:b/>
                <w:bCs/>
                <w:lang w:val="en-GB"/>
              </w:rPr>
              <w:t xml:space="preserve">Overall </w:t>
            </w:r>
            <w:r w:rsidR="00527900" w:rsidRPr="00DD12AC">
              <w:rPr>
                <w:rFonts w:ascii="Times New Roman" w:hAnsi="Times New Roman" w:cs="Times New Roman"/>
                <w:b/>
                <w:bCs/>
                <w:lang w:val="en-GB"/>
              </w:rPr>
              <w:t>impact</w:t>
            </w:r>
          </w:p>
        </w:tc>
        <w:tc>
          <w:tcPr>
            <w:tcW w:w="2970" w:type="dxa"/>
          </w:tcPr>
          <w:p w14:paraId="2F463538" w14:textId="77777777" w:rsidR="00527900" w:rsidRPr="00DD12AC" w:rsidRDefault="00527900" w:rsidP="00734DA4">
            <w:pPr>
              <w:rPr>
                <w:rFonts w:ascii="Times New Roman" w:hAnsi="Times New Roman" w:cs="Times New Roman"/>
                <w:b/>
                <w:bCs/>
                <w:lang w:val="en-GB"/>
              </w:rPr>
            </w:pPr>
            <w:r w:rsidRPr="00DD12AC">
              <w:rPr>
                <w:rFonts w:ascii="Times New Roman" w:hAnsi="Times New Roman" w:cs="Times New Roman"/>
                <w:b/>
                <w:bCs/>
                <w:lang w:val="en-GB"/>
              </w:rPr>
              <w:t>Notes/ comments</w:t>
            </w:r>
          </w:p>
        </w:tc>
      </w:tr>
      <w:tr w:rsidR="00527900" w:rsidRPr="00DD12AC" w14:paraId="682745B5" w14:textId="77777777" w:rsidTr="00734DA4">
        <w:tc>
          <w:tcPr>
            <w:tcW w:w="9628" w:type="dxa"/>
            <w:gridSpan w:val="4"/>
          </w:tcPr>
          <w:p w14:paraId="156894F5" w14:textId="77777777" w:rsidR="00527900" w:rsidRPr="00DD12AC" w:rsidRDefault="00527900" w:rsidP="00734DA4">
            <w:pPr>
              <w:rPr>
                <w:rFonts w:ascii="Times New Roman" w:hAnsi="Times New Roman" w:cs="Times New Roman"/>
                <w:b/>
                <w:bCs/>
                <w:i/>
                <w:iCs/>
                <w:lang w:val="en-GB"/>
              </w:rPr>
            </w:pPr>
            <w:r w:rsidRPr="00DD12AC">
              <w:rPr>
                <w:rFonts w:ascii="Times New Roman" w:hAnsi="Times New Roman" w:cs="Times New Roman"/>
                <w:b/>
                <w:bCs/>
                <w:i/>
                <w:iCs/>
                <w:lang w:val="en-GB"/>
              </w:rPr>
              <w:t>Panoramas</w:t>
            </w:r>
          </w:p>
        </w:tc>
      </w:tr>
      <w:tr w:rsidR="008F588B" w:rsidRPr="00DD12AC" w14:paraId="0E3355E0" w14:textId="77777777" w:rsidTr="00734DA4">
        <w:tc>
          <w:tcPr>
            <w:tcW w:w="2689" w:type="dxa"/>
          </w:tcPr>
          <w:p w14:paraId="45AA0E44" w14:textId="77777777" w:rsidR="008F588B" w:rsidRPr="00DD12AC" w:rsidRDefault="008F588B" w:rsidP="00734DA4">
            <w:pPr>
              <w:rPr>
                <w:rFonts w:ascii="Times New Roman" w:hAnsi="Times New Roman" w:cs="Times New Roman"/>
                <w:lang w:val="en-GB"/>
              </w:rPr>
            </w:pPr>
            <w:r w:rsidRPr="00DD12AC">
              <w:rPr>
                <w:rFonts w:ascii="Times New Roman" w:hAnsi="Times New Roman" w:cs="Times New Roman"/>
                <w:b/>
                <w:bCs/>
                <w:i/>
                <w:iCs/>
                <w:lang w:val="en-GB"/>
              </w:rPr>
              <w:t xml:space="preserve">Panorama 1 </w:t>
            </w:r>
            <w:r w:rsidRPr="00DD12AC">
              <w:rPr>
                <w:rFonts w:ascii="Times New Roman" w:hAnsi="Times New Roman" w:cs="Times New Roman"/>
                <w:lang w:val="en-GB"/>
              </w:rPr>
              <w:t>(from the (Gediminas) Castle Hill to the Old Town</w:t>
            </w:r>
          </w:p>
        </w:tc>
        <w:tc>
          <w:tcPr>
            <w:tcW w:w="2268" w:type="dxa"/>
          </w:tcPr>
          <w:p w14:paraId="27F2148E" w14:textId="23612723" w:rsidR="008F588B" w:rsidRPr="00DD12AC" w:rsidRDefault="008F588B" w:rsidP="00734DA4">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0D0B5ADD" w14:textId="09646270" w:rsidR="008F588B" w:rsidRPr="00DD12AC" w:rsidRDefault="008F588B" w:rsidP="00734DA4">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vMerge w:val="restart"/>
          </w:tcPr>
          <w:p w14:paraId="07A98A82" w14:textId="3CE2EE68" w:rsidR="008F588B" w:rsidRPr="00DD12AC" w:rsidRDefault="008F588B" w:rsidP="00734DA4">
            <w:pPr>
              <w:rPr>
                <w:rFonts w:ascii="Times New Roman" w:hAnsi="Times New Roman" w:cs="Times New Roman"/>
                <w:lang w:val="en-GB"/>
              </w:rPr>
            </w:pPr>
            <w:r w:rsidRPr="00DD12AC">
              <w:rPr>
                <w:rFonts w:ascii="Times New Roman" w:hAnsi="Times New Roman" w:cs="Times New Roman"/>
                <w:lang w:val="en-GB"/>
              </w:rPr>
              <w:t xml:space="preserve">The Regulations Tables indicate the maximum permissible height of buildings in the Old Town determined according to dominants of the blocks, which creates a misleading view and </w:t>
            </w:r>
            <w:r w:rsidR="00002327" w:rsidRPr="00DD12AC">
              <w:rPr>
                <w:rFonts w:ascii="Times New Roman" w:hAnsi="Times New Roman" w:cs="Times New Roman"/>
                <w:lang w:val="en-GB"/>
              </w:rPr>
              <w:t>an</w:t>
            </w:r>
            <w:r w:rsidRPr="00DD12AC">
              <w:rPr>
                <w:rFonts w:ascii="Times New Roman" w:hAnsi="Times New Roman" w:cs="Times New Roman"/>
                <w:lang w:val="en-GB"/>
              </w:rPr>
              <w:t xml:space="preserve"> impression that elevating the existing development and, at the same time, chang</w:t>
            </w:r>
            <w:r w:rsidR="00002327" w:rsidRPr="00DD12AC">
              <w:rPr>
                <w:rFonts w:ascii="Times New Roman" w:hAnsi="Times New Roman" w:cs="Times New Roman"/>
                <w:lang w:val="en-GB"/>
              </w:rPr>
              <w:t>ing</w:t>
            </w:r>
            <w:r w:rsidRPr="00DD12AC">
              <w:rPr>
                <w:rFonts w:ascii="Times New Roman" w:hAnsi="Times New Roman" w:cs="Times New Roman"/>
                <w:lang w:val="en-GB"/>
              </w:rPr>
              <w:t xml:space="preserve"> protected </w:t>
            </w:r>
            <w:r w:rsidR="00002327" w:rsidRPr="00DD12AC">
              <w:rPr>
                <w:rFonts w:ascii="Times New Roman" w:hAnsi="Times New Roman" w:cs="Times New Roman"/>
                <w:lang w:val="en-GB"/>
              </w:rPr>
              <w:t>panoramas</w:t>
            </w:r>
            <w:r w:rsidRPr="00DD12AC">
              <w:rPr>
                <w:rFonts w:ascii="Times New Roman" w:hAnsi="Times New Roman" w:cs="Times New Roman"/>
                <w:lang w:val="en-GB"/>
              </w:rPr>
              <w:t xml:space="preserve"> will be possible.</w:t>
            </w:r>
          </w:p>
        </w:tc>
      </w:tr>
      <w:tr w:rsidR="008F588B" w:rsidRPr="00DD12AC" w14:paraId="60F57E81" w14:textId="77777777" w:rsidTr="00734DA4">
        <w:tc>
          <w:tcPr>
            <w:tcW w:w="2689" w:type="dxa"/>
          </w:tcPr>
          <w:p w14:paraId="52220FAC" w14:textId="14FD0C34" w:rsidR="008F588B" w:rsidRPr="00DD12AC" w:rsidRDefault="008F588B" w:rsidP="008F588B">
            <w:pPr>
              <w:rPr>
                <w:rFonts w:ascii="Times New Roman" w:hAnsi="Times New Roman" w:cs="Times New Roman"/>
                <w:b/>
                <w:bCs/>
                <w:i/>
                <w:iCs/>
                <w:lang w:val="en-GB"/>
              </w:rPr>
            </w:pPr>
            <w:r w:rsidRPr="00DD12AC">
              <w:rPr>
                <w:rFonts w:ascii="Times New Roman" w:hAnsi="Times New Roman" w:cs="Times New Roman"/>
                <w:b/>
                <w:bCs/>
                <w:i/>
                <w:iCs/>
                <w:lang w:val="en-GB"/>
              </w:rPr>
              <w:t>Panorama 4</w:t>
            </w:r>
            <w:r w:rsidRPr="00DD12AC">
              <w:rPr>
                <w:rFonts w:ascii="Times New Roman" w:hAnsi="Times New Roman" w:cs="Times New Roman"/>
                <w:lang w:val="en-GB"/>
              </w:rPr>
              <w:t xml:space="preserve"> (from the Hill of Three Crosses to the Old Town</w:t>
            </w:r>
          </w:p>
        </w:tc>
        <w:tc>
          <w:tcPr>
            <w:tcW w:w="2268" w:type="dxa"/>
          </w:tcPr>
          <w:p w14:paraId="7FC01737" w14:textId="3BB05FC9"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0747A21A" w14:textId="78577C01"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vMerge/>
          </w:tcPr>
          <w:p w14:paraId="62228281" w14:textId="77777777" w:rsidR="008F588B" w:rsidRPr="00DD12AC" w:rsidRDefault="008F588B" w:rsidP="008F588B">
            <w:pPr>
              <w:rPr>
                <w:rFonts w:ascii="Times New Roman" w:hAnsi="Times New Roman" w:cs="Times New Roman"/>
                <w:lang w:val="en-GB"/>
              </w:rPr>
            </w:pPr>
          </w:p>
        </w:tc>
      </w:tr>
      <w:tr w:rsidR="008F588B" w:rsidRPr="00DD12AC" w14:paraId="2551E1E5" w14:textId="77777777" w:rsidTr="00734DA4">
        <w:tc>
          <w:tcPr>
            <w:tcW w:w="2689" w:type="dxa"/>
          </w:tcPr>
          <w:p w14:paraId="700CE1DF" w14:textId="4AC9DE43" w:rsidR="008F588B" w:rsidRPr="00DD12AC" w:rsidRDefault="008F588B" w:rsidP="008F588B">
            <w:pPr>
              <w:rPr>
                <w:rFonts w:ascii="Times New Roman" w:hAnsi="Times New Roman" w:cs="Times New Roman"/>
                <w:b/>
                <w:bCs/>
                <w:i/>
                <w:iCs/>
                <w:lang w:val="en-GB"/>
              </w:rPr>
            </w:pPr>
            <w:r w:rsidRPr="00DD12AC">
              <w:rPr>
                <w:rFonts w:ascii="Times New Roman" w:hAnsi="Times New Roman" w:cs="Times New Roman"/>
                <w:b/>
                <w:bCs/>
                <w:i/>
                <w:iCs/>
                <w:lang w:val="en-GB"/>
              </w:rPr>
              <w:t>Panorama 5</w:t>
            </w:r>
            <w:r w:rsidRPr="00DD12AC">
              <w:rPr>
                <w:rFonts w:ascii="Times New Roman" w:hAnsi="Times New Roman" w:cs="Times New Roman"/>
                <w:lang w:val="en-GB"/>
              </w:rPr>
              <w:t xml:space="preserve"> (from Altana Hill to the Old Town)</w:t>
            </w:r>
          </w:p>
        </w:tc>
        <w:tc>
          <w:tcPr>
            <w:tcW w:w="2268" w:type="dxa"/>
          </w:tcPr>
          <w:p w14:paraId="39421868" w14:textId="4F3D3856"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37AF12F1" w14:textId="7AA70C63"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vMerge/>
          </w:tcPr>
          <w:p w14:paraId="52767420" w14:textId="77777777" w:rsidR="008F588B" w:rsidRPr="00DD12AC" w:rsidRDefault="008F588B" w:rsidP="008F588B">
            <w:pPr>
              <w:rPr>
                <w:rFonts w:ascii="Times New Roman" w:hAnsi="Times New Roman" w:cs="Times New Roman"/>
                <w:lang w:val="en-GB"/>
              </w:rPr>
            </w:pPr>
          </w:p>
        </w:tc>
      </w:tr>
      <w:tr w:rsidR="008F588B" w:rsidRPr="00DD12AC" w14:paraId="7E07CDDA" w14:textId="77777777" w:rsidTr="00734DA4">
        <w:tc>
          <w:tcPr>
            <w:tcW w:w="2689" w:type="dxa"/>
          </w:tcPr>
          <w:p w14:paraId="792A869A" w14:textId="7A490FC9" w:rsidR="008F588B" w:rsidRPr="00DD12AC" w:rsidRDefault="008F588B" w:rsidP="008F588B">
            <w:pPr>
              <w:rPr>
                <w:rFonts w:ascii="Times New Roman" w:hAnsi="Times New Roman" w:cs="Times New Roman"/>
                <w:b/>
                <w:bCs/>
                <w:i/>
                <w:iCs/>
                <w:lang w:val="en-GB"/>
              </w:rPr>
            </w:pPr>
            <w:r w:rsidRPr="00DD12AC">
              <w:rPr>
                <w:rFonts w:ascii="Times New Roman" w:hAnsi="Times New Roman" w:cs="Times New Roman"/>
                <w:b/>
                <w:bCs/>
                <w:i/>
                <w:iCs/>
                <w:lang w:val="en-GB"/>
              </w:rPr>
              <w:t>Panorama 6</w:t>
            </w:r>
            <w:r w:rsidRPr="00DD12AC">
              <w:rPr>
                <w:rFonts w:ascii="Times New Roman" w:hAnsi="Times New Roman" w:cs="Times New Roman"/>
                <w:lang w:val="en-GB"/>
              </w:rPr>
              <w:t xml:space="preserve"> (from Subačiaus Street observation deck to the Old Town)</w:t>
            </w:r>
          </w:p>
        </w:tc>
        <w:tc>
          <w:tcPr>
            <w:tcW w:w="2268" w:type="dxa"/>
          </w:tcPr>
          <w:p w14:paraId="6F7ABB67" w14:textId="7593274D"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52744931" w14:textId="2957A032"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vMerge/>
          </w:tcPr>
          <w:p w14:paraId="5228B07F" w14:textId="77777777" w:rsidR="008F588B" w:rsidRPr="00DD12AC" w:rsidRDefault="008F588B" w:rsidP="008F588B">
            <w:pPr>
              <w:rPr>
                <w:rFonts w:ascii="Times New Roman" w:hAnsi="Times New Roman" w:cs="Times New Roman"/>
                <w:lang w:val="en-GB"/>
              </w:rPr>
            </w:pPr>
          </w:p>
        </w:tc>
      </w:tr>
      <w:tr w:rsidR="008F588B" w:rsidRPr="00DD12AC" w14:paraId="7971C180" w14:textId="77777777" w:rsidTr="00734DA4">
        <w:tc>
          <w:tcPr>
            <w:tcW w:w="2689" w:type="dxa"/>
          </w:tcPr>
          <w:p w14:paraId="48F820B3" w14:textId="5FEF91D8" w:rsidR="008F588B" w:rsidRPr="00DD12AC" w:rsidRDefault="008F588B" w:rsidP="008F588B">
            <w:pPr>
              <w:rPr>
                <w:rFonts w:ascii="Times New Roman" w:hAnsi="Times New Roman" w:cs="Times New Roman"/>
                <w:b/>
                <w:bCs/>
                <w:i/>
                <w:iCs/>
                <w:lang w:val="en-GB"/>
              </w:rPr>
            </w:pPr>
            <w:r w:rsidRPr="00DD12AC">
              <w:rPr>
                <w:rFonts w:ascii="Times New Roman" w:hAnsi="Times New Roman" w:cs="Times New Roman"/>
                <w:b/>
                <w:bCs/>
                <w:i/>
                <w:iCs/>
                <w:lang w:val="en-GB"/>
              </w:rPr>
              <w:t>Panorama 8</w:t>
            </w:r>
            <w:r w:rsidRPr="00DD12AC">
              <w:rPr>
                <w:rFonts w:ascii="Times New Roman" w:hAnsi="Times New Roman" w:cs="Times New Roman"/>
                <w:lang w:val="en-GB"/>
              </w:rPr>
              <w:t xml:space="preserve"> (from the belfry of the Church of St. Johns to the municipality and the Gediminas Castle Hill)</w:t>
            </w:r>
          </w:p>
        </w:tc>
        <w:tc>
          <w:tcPr>
            <w:tcW w:w="2268" w:type="dxa"/>
          </w:tcPr>
          <w:p w14:paraId="720B3D47" w14:textId="21A9754F"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343ACD39" w14:textId="7D0614B0"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vMerge/>
          </w:tcPr>
          <w:p w14:paraId="4EDFC412" w14:textId="77777777" w:rsidR="008F588B" w:rsidRPr="00DD12AC" w:rsidRDefault="008F588B" w:rsidP="008F588B">
            <w:pPr>
              <w:rPr>
                <w:rFonts w:ascii="Times New Roman" w:hAnsi="Times New Roman" w:cs="Times New Roman"/>
                <w:lang w:val="en-GB"/>
              </w:rPr>
            </w:pPr>
          </w:p>
        </w:tc>
      </w:tr>
      <w:tr w:rsidR="008F588B" w:rsidRPr="00DD12AC" w14:paraId="3BE0D1D0" w14:textId="77777777" w:rsidTr="00734DA4">
        <w:tc>
          <w:tcPr>
            <w:tcW w:w="2689" w:type="dxa"/>
          </w:tcPr>
          <w:p w14:paraId="20ABB646" w14:textId="04BB072E" w:rsidR="008F588B" w:rsidRPr="00DD12AC" w:rsidRDefault="008F588B" w:rsidP="008F588B">
            <w:pPr>
              <w:rPr>
                <w:rFonts w:ascii="Times New Roman" w:hAnsi="Times New Roman" w:cs="Times New Roman"/>
                <w:b/>
                <w:bCs/>
                <w:i/>
                <w:iCs/>
                <w:lang w:val="en-GB"/>
              </w:rPr>
            </w:pPr>
            <w:r w:rsidRPr="00DD12AC">
              <w:rPr>
                <w:rFonts w:ascii="Times New Roman" w:hAnsi="Times New Roman" w:cs="Times New Roman"/>
                <w:b/>
                <w:bCs/>
                <w:i/>
                <w:iCs/>
                <w:lang w:val="en-GB"/>
              </w:rPr>
              <w:t>Panorama 10</w:t>
            </w:r>
            <w:r w:rsidRPr="00DD12AC">
              <w:rPr>
                <w:rFonts w:ascii="Times New Roman" w:hAnsi="Times New Roman" w:cs="Times New Roman"/>
                <w:lang w:val="en-GB"/>
              </w:rPr>
              <w:t xml:space="preserve"> (from the belfry of the Church of St. Johns to the Missionary Church)</w:t>
            </w:r>
          </w:p>
        </w:tc>
        <w:tc>
          <w:tcPr>
            <w:tcW w:w="2268" w:type="dxa"/>
          </w:tcPr>
          <w:p w14:paraId="767C6B9A" w14:textId="6D549E98"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1E38E5ED" w14:textId="62551465"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vMerge/>
          </w:tcPr>
          <w:p w14:paraId="07D9716B" w14:textId="77777777" w:rsidR="008F588B" w:rsidRPr="00DD12AC" w:rsidRDefault="008F588B" w:rsidP="008F588B">
            <w:pPr>
              <w:rPr>
                <w:rFonts w:ascii="Times New Roman" w:hAnsi="Times New Roman" w:cs="Times New Roman"/>
                <w:lang w:val="en-GB"/>
              </w:rPr>
            </w:pPr>
          </w:p>
        </w:tc>
      </w:tr>
      <w:tr w:rsidR="008F588B" w:rsidRPr="00DD12AC" w14:paraId="08536A04" w14:textId="77777777" w:rsidTr="00734DA4">
        <w:tc>
          <w:tcPr>
            <w:tcW w:w="2689" w:type="dxa"/>
          </w:tcPr>
          <w:p w14:paraId="7439E722" w14:textId="160F1EEB" w:rsidR="008F588B" w:rsidRPr="00DD12AC" w:rsidRDefault="008F588B" w:rsidP="008F588B">
            <w:pPr>
              <w:rPr>
                <w:rFonts w:ascii="Times New Roman" w:hAnsi="Times New Roman" w:cs="Times New Roman"/>
                <w:b/>
                <w:bCs/>
                <w:i/>
                <w:iCs/>
                <w:lang w:val="en-GB"/>
              </w:rPr>
            </w:pPr>
            <w:r w:rsidRPr="00DD12AC">
              <w:rPr>
                <w:rFonts w:ascii="Times New Roman" w:hAnsi="Times New Roman" w:cs="Times New Roman"/>
                <w:b/>
                <w:bCs/>
                <w:i/>
                <w:iCs/>
                <w:lang w:val="en-GB"/>
              </w:rPr>
              <w:t>Panorama 11</w:t>
            </w:r>
            <w:r w:rsidRPr="00DD12AC">
              <w:rPr>
                <w:rFonts w:ascii="Times New Roman" w:hAnsi="Times New Roman" w:cs="Times New Roman"/>
                <w:lang w:val="en-GB"/>
              </w:rPr>
              <w:t xml:space="preserve"> (from the belfry of the Church of St. Johns to headquarters of Lietuvos Geležinkeliai</w:t>
            </w:r>
          </w:p>
        </w:tc>
        <w:tc>
          <w:tcPr>
            <w:tcW w:w="2268" w:type="dxa"/>
          </w:tcPr>
          <w:p w14:paraId="6C64F8C3" w14:textId="74FC452C"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78A842F4" w14:textId="0CF6AB10"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vMerge/>
          </w:tcPr>
          <w:p w14:paraId="6A1D7D0E" w14:textId="77777777" w:rsidR="008F588B" w:rsidRPr="00DD12AC" w:rsidRDefault="008F588B" w:rsidP="008F588B">
            <w:pPr>
              <w:rPr>
                <w:rFonts w:ascii="Times New Roman" w:hAnsi="Times New Roman" w:cs="Times New Roman"/>
                <w:lang w:val="en-GB"/>
              </w:rPr>
            </w:pPr>
          </w:p>
        </w:tc>
      </w:tr>
      <w:tr w:rsidR="008F588B" w:rsidRPr="00DD12AC" w14:paraId="3BC0E342" w14:textId="77777777" w:rsidTr="00734DA4">
        <w:tc>
          <w:tcPr>
            <w:tcW w:w="9628" w:type="dxa"/>
            <w:gridSpan w:val="4"/>
          </w:tcPr>
          <w:p w14:paraId="2F1E62CB" w14:textId="77777777" w:rsidR="008F588B" w:rsidRPr="00DD12AC" w:rsidRDefault="008F588B" w:rsidP="00734DA4">
            <w:pPr>
              <w:rPr>
                <w:rFonts w:ascii="Times New Roman" w:hAnsi="Times New Roman" w:cs="Times New Roman"/>
                <w:b/>
                <w:bCs/>
                <w:i/>
                <w:iCs/>
                <w:lang w:val="en-GB"/>
              </w:rPr>
            </w:pPr>
            <w:r w:rsidRPr="00DD12AC">
              <w:rPr>
                <w:rFonts w:ascii="Times New Roman" w:hAnsi="Times New Roman" w:cs="Times New Roman"/>
                <w:b/>
                <w:bCs/>
                <w:i/>
                <w:iCs/>
                <w:lang w:val="en-GB"/>
              </w:rPr>
              <w:t>Silhouettes</w:t>
            </w:r>
          </w:p>
        </w:tc>
      </w:tr>
      <w:tr w:rsidR="008F588B" w:rsidRPr="00DD12AC" w14:paraId="19339CF1" w14:textId="77777777" w:rsidTr="00734DA4">
        <w:tc>
          <w:tcPr>
            <w:tcW w:w="2689" w:type="dxa"/>
          </w:tcPr>
          <w:p w14:paraId="71DB28D3" w14:textId="77777777" w:rsidR="008F588B" w:rsidRPr="00DD12AC" w:rsidRDefault="008F588B" w:rsidP="008F588B">
            <w:pPr>
              <w:rPr>
                <w:rFonts w:ascii="Times New Roman" w:hAnsi="Times New Roman" w:cs="Times New Roman"/>
                <w:b/>
                <w:bCs/>
                <w:lang w:val="en-GB"/>
              </w:rPr>
            </w:pPr>
            <w:r w:rsidRPr="00DD12AC">
              <w:rPr>
                <w:rFonts w:ascii="Times New Roman" w:hAnsi="Times New Roman" w:cs="Times New Roman"/>
                <w:b/>
                <w:bCs/>
                <w:i/>
                <w:iCs/>
                <w:lang w:val="en-GB"/>
              </w:rPr>
              <w:t>Silhouete 1</w:t>
            </w:r>
            <w:r w:rsidRPr="00DD12AC">
              <w:rPr>
                <w:rFonts w:ascii="Times New Roman" w:hAnsi="Times New Roman" w:cs="Times New Roman"/>
                <w:b/>
                <w:bCs/>
                <w:lang w:val="en-GB"/>
              </w:rPr>
              <w:t xml:space="preserve"> - </w:t>
            </w:r>
            <w:r w:rsidRPr="00DD12AC">
              <w:rPr>
                <w:rFonts w:ascii="Times New Roman" w:hAnsi="Times New Roman" w:cs="Times New Roman"/>
                <w:sz w:val="24"/>
                <w:szCs w:val="24"/>
                <w:lang w:val="en-GB"/>
              </w:rPr>
              <w:t>silhouette from the north-west, on the right bank of the Neris river</w:t>
            </w:r>
          </w:p>
        </w:tc>
        <w:tc>
          <w:tcPr>
            <w:tcW w:w="2268" w:type="dxa"/>
          </w:tcPr>
          <w:p w14:paraId="7FBA1C49" w14:textId="64021DDC"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21DC239E" w14:textId="02E639FC"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vMerge w:val="restart"/>
          </w:tcPr>
          <w:p w14:paraId="154F2B0F" w14:textId="68863AB3"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 xml:space="preserve">The Regulations Tables indicate the maximum permissible height of buildings in the Old Town determined according to dominants of the blocks, which creates a misleading view and </w:t>
            </w:r>
            <w:r w:rsidR="00002327" w:rsidRPr="00DD12AC">
              <w:rPr>
                <w:rFonts w:ascii="Times New Roman" w:hAnsi="Times New Roman" w:cs="Times New Roman"/>
                <w:lang w:val="en-GB"/>
              </w:rPr>
              <w:t>an</w:t>
            </w:r>
            <w:r w:rsidRPr="00DD12AC">
              <w:rPr>
                <w:rFonts w:ascii="Times New Roman" w:hAnsi="Times New Roman" w:cs="Times New Roman"/>
                <w:lang w:val="en-GB"/>
              </w:rPr>
              <w:t xml:space="preserve"> impression </w:t>
            </w:r>
            <w:r w:rsidR="00002327" w:rsidRPr="00DD12AC">
              <w:rPr>
                <w:rFonts w:ascii="Times New Roman" w:hAnsi="Times New Roman" w:cs="Times New Roman"/>
                <w:lang w:val="en-GB"/>
              </w:rPr>
              <w:t>that elevating the existing development and, at the same time, changing protected silhouettes will be possible.</w:t>
            </w:r>
          </w:p>
        </w:tc>
      </w:tr>
      <w:tr w:rsidR="008F588B" w:rsidRPr="00DD12AC" w14:paraId="6B0C3321" w14:textId="77777777" w:rsidTr="00734DA4">
        <w:tc>
          <w:tcPr>
            <w:tcW w:w="2689" w:type="dxa"/>
          </w:tcPr>
          <w:p w14:paraId="6D085E08" w14:textId="4EEA2825" w:rsidR="008F588B" w:rsidRPr="00DD12AC" w:rsidRDefault="008F588B" w:rsidP="008F588B">
            <w:pPr>
              <w:rPr>
                <w:rFonts w:ascii="Times New Roman" w:hAnsi="Times New Roman" w:cs="Times New Roman"/>
                <w:b/>
                <w:bCs/>
                <w:i/>
                <w:iCs/>
                <w:lang w:val="en-GB"/>
              </w:rPr>
            </w:pPr>
            <w:r w:rsidRPr="00DD12AC">
              <w:rPr>
                <w:rFonts w:ascii="Times New Roman" w:hAnsi="Times New Roman" w:cs="Times New Roman"/>
                <w:b/>
                <w:bCs/>
                <w:i/>
                <w:iCs/>
                <w:sz w:val="24"/>
                <w:szCs w:val="24"/>
                <w:lang w:val="en-GB"/>
              </w:rPr>
              <w:t>Silhouette 2</w:t>
            </w:r>
            <w:r w:rsidRPr="00DD12AC">
              <w:rPr>
                <w:rFonts w:ascii="Times New Roman" w:hAnsi="Times New Roman" w:cs="Times New Roman"/>
                <w:sz w:val="24"/>
                <w:szCs w:val="24"/>
                <w:lang w:val="en-GB"/>
              </w:rPr>
              <w:t xml:space="preserve"> – from the northern slope of the Savior Hill</w:t>
            </w:r>
          </w:p>
        </w:tc>
        <w:tc>
          <w:tcPr>
            <w:tcW w:w="2268" w:type="dxa"/>
          </w:tcPr>
          <w:p w14:paraId="750C476C" w14:textId="554B37C9"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731CF770" w14:textId="41A7FF8D"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vMerge/>
          </w:tcPr>
          <w:p w14:paraId="394D719C" w14:textId="77777777" w:rsidR="008F588B" w:rsidRPr="00DD12AC" w:rsidRDefault="008F588B" w:rsidP="008F588B">
            <w:pPr>
              <w:rPr>
                <w:rFonts w:ascii="Times New Roman" w:hAnsi="Times New Roman" w:cs="Times New Roman"/>
                <w:lang w:val="en-GB"/>
              </w:rPr>
            </w:pPr>
          </w:p>
        </w:tc>
      </w:tr>
      <w:tr w:rsidR="008F588B" w:rsidRPr="00DD12AC" w14:paraId="52F17BC3" w14:textId="77777777" w:rsidTr="00734DA4">
        <w:tc>
          <w:tcPr>
            <w:tcW w:w="2689" w:type="dxa"/>
          </w:tcPr>
          <w:p w14:paraId="06859414" w14:textId="081300D7" w:rsidR="008F588B" w:rsidRPr="00DD12AC" w:rsidRDefault="008F588B" w:rsidP="008F588B">
            <w:pPr>
              <w:rPr>
                <w:rFonts w:ascii="Times New Roman" w:hAnsi="Times New Roman" w:cs="Times New Roman"/>
                <w:b/>
                <w:bCs/>
                <w:i/>
                <w:iCs/>
                <w:lang w:val="en-GB"/>
              </w:rPr>
            </w:pPr>
            <w:r w:rsidRPr="00DD12AC">
              <w:rPr>
                <w:rFonts w:ascii="Times New Roman" w:hAnsi="Times New Roman" w:cs="Times New Roman"/>
                <w:b/>
                <w:bCs/>
                <w:i/>
                <w:iCs/>
                <w:sz w:val="24"/>
                <w:szCs w:val="24"/>
                <w:lang w:val="en-GB"/>
              </w:rPr>
              <w:t>Silhouette 3</w:t>
            </w:r>
            <w:r w:rsidRPr="00DD12AC">
              <w:rPr>
                <w:rFonts w:ascii="Times New Roman" w:hAnsi="Times New Roman" w:cs="Times New Roman"/>
                <w:sz w:val="24"/>
                <w:szCs w:val="24"/>
                <w:lang w:val="en-GB"/>
              </w:rPr>
              <w:t xml:space="preserve"> – silhouette from the southeast from Subačiaus Street</w:t>
            </w:r>
          </w:p>
        </w:tc>
        <w:tc>
          <w:tcPr>
            <w:tcW w:w="2268" w:type="dxa"/>
          </w:tcPr>
          <w:p w14:paraId="4D8E7624" w14:textId="6503936C"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6D5729BA" w14:textId="553B6FD9"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vMerge/>
          </w:tcPr>
          <w:p w14:paraId="43E8BEEE" w14:textId="77777777" w:rsidR="008F588B" w:rsidRPr="00DD12AC" w:rsidRDefault="008F588B" w:rsidP="008F588B">
            <w:pPr>
              <w:rPr>
                <w:rFonts w:ascii="Times New Roman" w:hAnsi="Times New Roman" w:cs="Times New Roman"/>
                <w:lang w:val="en-GB"/>
              </w:rPr>
            </w:pPr>
          </w:p>
        </w:tc>
      </w:tr>
      <w:tr w:rsidR="008F588B" w:rsidRPr="00DD12AC" w14:paraId="60CB9C14" w14:textId="77777777" w:rsidTr="00734DA4">
        <w:tc>
          <w:tcPr>
            <w:tcW w:w="9628" w:type="dxa"/>
            <w:gridSpan w:val="4"/>
          </w:tcPr>
          <w:p w14:paraId="115E1155" w14:textId="77777777" w:rsidR="008F588B" w:rsidRPr="00DD12AC" w:rsidRDefault="008F588B" w:rsidP="00734DA4">
            <w:pPr>
              <w:rPr>
                <w:rFonts w:ascii="Times New Roman" w:hAnsi="Times New Roman" w:cs="Times New Roman"/>
                <w:b/>
                <w:bCs/>
                <w:i/>
                <w:iCs/>
                <w:lang w:val="en-GB"/>
              </w:rPr>
            </w:pPr>
            <w:r w:rsidRPr="00DD12AC">
              <w:rPr>
                <w:rFonts w:ascii="Times New Roman" w:hAnsi="Times New Roman" w:cs="Times New Roman"/>
                <w:b/>
                <w:bCs/>
                <w:i/>
                <w:iCs/>
                <w:lang w:val="en-GB"/>
              </w:rPr>
              <w:t>Dominants/ ensembles</w:t>
            </w:r>
          </w:p>
        </w:tc>
      </w:tr>
      <w:tr w:rsidR="008F588B" w:rsidRPr="00DD12AC" w14:paraId="27759383" w14:textId="77777777" w:rsidTr="00734DA4">
        <w:tc>
          <w:tcPr>
            <w:tcW w:w="2689" w:type="dxa"/>
          </w:tcPr>
          <w:p w14:paraId="7E2F9FED" w14:textId="08BBD6A5"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Component development ensembles, and church and bell towers</w:t>
            </w:r>
          </w:p>
        </w:tc>
        <w:tc>
          <w:tcPr>
            <w:tcW w:w="2268" w:type="dxa"/>
          </w:tcPr>
          <w:p w14:paraId="04174030" w14:textId="20FD1174"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0B0612EF" w14:textId="57FC52BB"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tcPr>
          <w:p w14:paraId="417B04D7" w14:textId="6F9C97A2" w:rsidR="008F588B" w:rsidRPr="00DD12AC" w:rsidRDefault="008F588B" w:rsidP="008F588B">
            <w:pPr>
              <w:rPr>
                <w:rFonts w:ascii="Times New Roman" w:hAnsi="Times New Roman" w:cs="Times New Roman"/>
                <w:lang w:val="en-GB"/>
              </w:rPr>
            </w:pPr>
            <w:r w:rsidRPr="00DD12AC">
              <w:rPr>
                <w:rFonts w:ascii="Times New Roman" w:hAnsi="Times New Roman" w:cs="Times New Roman"/>
                <w:lang w:val="en-GB"/>
              </w:rPr>
              <w:t xml:space="preserve">The Regulations Tables indicate the maximum permissible height of buildings in the Old Town determined according to dominants of the blocks, which creates a misleading view and </w:t>
            </w:r>
            <w:r w:rsidR="00002327" w:rsidRPr="00DD12AC">
              <w:rPr>
                <w:rFonts w:ascii="Times New Roman" w:hAnsi="Times New Roman" w:cs="Times New Roman"/>
                <w:lang w:val="en-GB"/>
              </w:rPr>
              <w:t>an</w:t>
            </w:r>
            <w:r w:rsidRPr="00DD12AC">
              <w:rPr>
                <w:rFonts w:ascii="Times New Roman" w:hAnsi="Times New Roman" w:cs="Times New Roman"/>
                <w:lang w:val="en-GB"/>
              </w:rPr>
              <w:t xml:space="preserve"> impression </w:t>
            </w:r>
            <w:r w:rsidR="00002327" w:rsidRPr="00DD12AC">
              <w:rPr>
                <w:rFonts w:ascii="Times New Roman" w:hAnsi="Times New Roman" w:cs="Times New Roman"/>
                <w:lang w:val="en-GB"/>
              </w:rPr>
              <w:t xml:space="preserve">that elevating the existing development will be </w:t>
            </w:r>
            <w:r w:rsidR="00002327" w:rsidRPr="00DD12AC">
              <w:rPr>
                <w:rFonts w:ascii="Times New Roman" w:hAnsi="Times New Roman" w:cs="Times New Roman"/>
                <w:lang w:val="en-GB"/>
              </w:rPr>
              <w:lastRenderedPageBreak/>
              <w:t>possible and the view of protected dominants will change at the same time.</w:t>
            </w:r>
          </w:p>
        </w:tc>
      </w:tr>
    </w:tbl>
    <w:p w14:paraId="0685B37F" w14:textId="77777777" w:rsidR="00527900" w:rsidRPr="00DD12AC" w:rsidRDefault="00527900" w:rsidP="00C35277">
      <w:pPr>
        <w:spacing w:after="0" w:line="240" w:lineRule="auto"/>
        <w:rPr>
          <w:rFonts w:ascii="Times New Roman" w:hAnsi="Times New Roman" w:cs="Times New Roman"/>
          <w:sz w:val="24"/>
          <w:szCs w:val="24"/>
          <w:lang w:val="en-GB"/>
        </w:rPr>
      </w:pPr>
    </w:p>
    <w:p w14:paraId="3D1D6F10" w14:textId="01CC69EB" w:rsidR="00426882" w:rsidRPr="00DD12AC" w:rsidRDefault="00426882" w:rsidP="00C35277">
      <w:pPr>
        <w:spacing w:after="0" w:line="240" w:lineRule="auto"/>
        <w:rPr>
          <w:rFonts w:ascii="Times New Roman" w:hAnsi="Times New Roman" w:cs="Times New Roman"/>
          <w:sz w:val="24"/>
          <w:szCs w:val="24"/>
          <w:lang w:val="en-GB"/>
        </w:rPr>
      </w:pPr>
    </w:p>
    <w:p w14:paraId="3DF49D06" w14:textId="5470A995" w:rsidR="00F93512" w:rsidRPr="00DD12AC" w:rsidRDefault="00F93512" w:rsidP="00F9351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highlight w:val="green"/>
          <w:lang w:val="en-GB"/>
        </w:rPr>
        <w:t xml:space="preserve">Summary of the assessment presented in </w:t>
      </w:r>
      <w:r w:rsidRPr="00DD12AC">
        <w:rPr>
          <w:rFonts w:ascii="Times New Roman" w:hAnsi="Times New Roman" w:cs="Times New Roman"/>
          <w:b/>
          <w:bCs/>
          <w:sz w:val="24"/>
          <w:szCs w:val="24"/>
          <w:highlight w:val="green"/>
          <w:lang w:val="en-GB"/>
        </w:rPr>
        <w:t>Table A. II</w:t>
      </w:r>
      <w:r w:rsidRPr="00DD12AC">
        <w:rPr>
          <w:rFonts w:ascii="Times New Roman" w:hAnsi="Times New Roman" w:cs="Times New Roman"/>
          <w:sz w:val="24"/>
          <w:szCs w:val="24"/>
          <w:highlight w:val="green"/>
          <w:lang w:val="en-GB"/>
        </w:rPr>
        <w:t>:</w:t>
      </w:r>
    </w:p>
    <w:p w14:paraId="6C38D24F" w14:textId="4BC1AA3C" w:rsidR="00F93512" w:rsidRPr="00DD12AC" w:rsidRDefault="00F93512" w:rsidP="00F93512">
      <w:pPr>
        <w:pStyle w:val="Sraopastraipa"/>
        <w:numPr>
          <w:ilvl w:val="0"/>
          <w:numId w:val="23"/>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MP solutions for the territory of the Old Town will affect all the panoramas, dominants and silhouettes specified in the Statement and the OUV. The extent of the impact is average.</w:t>
      </w:r>
    </w:p>
    <w:p w14:paraId="38A95D64" w14:textId="409D5331" w:rsidR="00F93512" w:rsidRPr="00DD12AC" w:rsidRDefault="00F93512" w:rsidP="00F93512">
      <w:pPr>
        <w:pStyle w:val="Sraopastraipa"/>
        <w:numPr>
          <w:ilvl w:val="0"/>
          <w:numId w:val="23"/>
        </w:numPr>
        <w:spacing w:after="0" w:line="240" w:lineRule="auto"/>
        <w:rPr>
          <w:rFonts w:ascii="Times New Roman" w:hAnsi="Times New Roman" w:cs="Times New Roman"/>
          <w:b/>
          <w:bCs/>
          <w:color w:val="70AD47" w:themeColor="accent6"/>
          <w:sz w:val="24"/>
          <w:szCs w:val="24"/>
          <w:lang w:val="en-GB"/>
        </w:rPr>
      </w:pPr>
      <w:r w:rsidRPr="00DD12AC">
        <w:rPr>
          <w:rFonts w:ascii="Times New Roman" w:hAnsi="Times New Roman" w:cs="Times New Roman"/>
          <w:b/>
          <w:bCs/>
          <w:color w:val="70AD47" w:themeColor="accent6"/>
          <w:sz w:val="24"/>
          <w:szCs w:val="24"/>
          <w:lang w:val="en-GB"/>
        </w:rPr>
        <w:t xml:space="preserve">The overall impact of MP solutions for the territory of the Old Town on the </w:t>
      </w:r>
      <w:r w:rsidR="00EF10F8" w:rsidRPr="00DD12AC">
        <w:rPr>
          <w:rFonts w:ascii="Times New Roman" w:hAnsi="Times New Roman" w:cs="Times New Roman"/>
          <w:b/>
          <w:bCs/>
          <w:color w:val="70AD47" w:themeColor="accent6"/>
          <w:sz w:val="24"/>
          <w:szCs w:val="24"/>
          <w:lang w:val="en-GB"/>
        </w:rPr>
        <w:t>outer</w:t>
      </w:r>
      <w:r w:rsidRPr="00DD12AC">
        <w:rPr>
          <w:rFonts w:ascii="Times New Roman" w:hAnsi="Times New Roman" w:cs="Times New Roman"/>
          <w:b/>
          <w:bCs/>
          <w:color w:val="70AD47" w:themeColor="accent6"/>
          <w:sz w:val="24"/>
          <w:szCs w:val="24"/>
          <w:lang w:val="en-GB"/>
        </w:rPr>
        <w:t xml:space="preserve"> cityscape of the Vilnius Old Town is possibly negative, because </w:t>
      </w:r>
      <w:r w:rsidR="00EF10F8" w:rsidRPr="00DD12AC">
        <w:rPr>
          <w:rFonts w:ascii="Times New Roman" w:hAnsi="Times New Roman" w:cs="Times New Roman"/>
          <w:b/>
          <w:bCs/>
          <w:color w:val="70AD47" w:themeColor="accent6"/>
          <w:sz w:val="24"/>
          <w:szCs w:val="24"/>
          <w:lang w:val="en-GB"/>
        </w:rPr>
        <w:t xml:space="preserve">the maximum permissible height of buildings in the Old Town determined according to dominants of the blocks indicated in </w:t>
      </w:r>
      <w:r w:rsidRPr="00DD12AC">
        <w:rPr>
          <w:rFonts w:ascii="Times New Roman" w:hAnsi="Times New Roman" w:cs="Times New Roman"/>
          <w:b/>
          <w:bCs/>
          <w:color w:val="70AD47" w:themeColor="accent6"/>
          <w:sz w:val="24"/>
          <w:szCs w:val="24"/>
          <w:lang w:val="en-GB"/>
        </w:rPr>
        <w:t xml:space="preserve">the Regulations Tables creates a misleading impression that elevating the existing development will be possible, which will possibly lead to </w:t>
      </w:r>
      <w:r w:rsidR="00EF10F8" w:rsidRPr="00DD12AC">
        <w:rPr>
          <w:rFonts w:ascii="Times New Roman" w:hAnsi="Times New Roman" w:cs="Times New Roman"/>
          <w:b/>
          <w:bCs/>
          <w:color w:val="70AD47" w:themeColor="accent6"/>
          <w:sz w:val="24"/>
          <w:szCs w:val="24"/>
          <w:lang w:val="en-GB"/>
        </w:rPr>
        <w:t>a</w:t>
      </w:r>
      <w:r w:rsidRPr="00DD12AC">
        <w:rPr>
          <w:rFonts w:ascii="Times New Roman" w:hAnsi="Times New Roman" w:cs="Times New Roman"/>
          <w:b/>
          <w:bCs/>
          <w:color w:val="70AD47" w:themeColor="accent6"/>
          <w:sz w:val="24"/>
          <w:szCs w:val="24"/>
          <w:lang w:val="en-GB"/>
        </w:rPr>
        <w:t xml:space="preserve"> change in the view of the protected panoramas, silhouettes and dominants </w:t>
      </w:r>
      <w:r w:rsidRPr="00DD12AC">
        <w:rPr>
          <w:rFonts w:ascii="Times New Roman" w:hAnsi="Times New Roman" w:cs="Times New Roman"/>
          <w:color w:val="70AD47" w:themeColor="accent6"/>
          <w:sz w:val="24"/>
          <w:szCs w:val="24"/>
          <w:lang w:val="en-GB"/>
        </w:rPr>
        <w:t>(see Annex No. 1).</w:t>
      </w:r>
    </w:p>
    <w:p w14:paraId="0478DAF4" w14:textId="4305800D" w:rsidR="003E5ABA" w:rsidRPr="00DD12AC" w:rsidRDefault="003E5ABA" w:rsidP="003E5ABA">
      <w:pPr>
        <w:spacing w:after="0" w:line="240" w:lineRule="auto"/>
        <w:rPr>
          <w:rFonts w:ascii="Times New Roman" w:hAnsi="Times New Roman" w:cs="Times New Roman"/>
          <w:b/>
          <w:bCs/>
          <w:sz w:val="24"/>
          <w:szCs w:val="24"/>
          <w:lang w:val="en-GB"/>
        </w:rPr>
      </w:pPr>
    </w:p>
    <w:p w14:paraId="450E515B" w14:textId="5153F9B5" w:rsidR="003E5ABA" w:rsidRPr="00DD12AC" w:rsidRDefault="003E5ABA" w:rsidP="003E5ABA">
      <w:pPr>
        <w:spacing w:after="0" w:line="240" w:lineRule="auto"/>
        <w:rPr>
          <w:rFonts w:ascii="Times New Roman" w:hAnsi="Times New Roman" w:cs="Times New Roman"/>
          <w:b/>
          <w:bCs/>
          <w:sz w:val="24"/>
          <w:szCs w:val="24"/>
          <w:lang w:val="en-GB"/>
        </w:rPr>
      </w:pPr>
    </w:p>
    <w:p w14:paraId="1D9F72F1" w14:textId="77777777" w:rsidR="003E5ABA" w:rsidRPr="00DD12AC" w:rsidRDefault="003E5ABA" w:rsidP="003E5ABA">
      <w:pPr>
        <w:spacing w:after="0" w:line="240" w:lineRule="auto"/>
        <w:rPr>
          <w:rFonts w:ascii="Times New Roman" w:hAnsi="Times New Roman" w:cs="Times New Roman"/>
          <w:b/>
          <w:bCs/>
          <w:sz w:val="24"/>
          <w:szCs w:val="24"/>
          <w:lang w:val="en-GB"/>
        </w:rPr>
      </w:pPr>
    </w:p>
    <w:p w14:paraId="0D8867B5" w14:textId="094DF345" w:rsidR="003E5ABA" w:rsidRPr="00DD12AC" w:rsidRDefault="003E5ABA" w:rsidP="003E5ABA">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Table B</w:t>
      </w:r>
      <w:r w:rsidRPr="00DD12AC">
        <w:rPr>
          <w:rFonts w:ascii="Times New Roman" w:hAnsi="Times New Roman" w:cs="Times New Roman"/>
          <w:sz w:val="24"/>
          <w:szCs w:val="24"/>
          <w:lang w:val="en-GB"/>
        </w:rPr>
        <w:t xml:space="preserve">. Assessment of the extent of the impact of the solutions of Vilnius MP/ amendments and of the overall impact on the </w:t>
      </w:r>
      <w:r w:rsidRPr="00DD12AC">
        <w:rPr>
          <w:rFonts w:ascii="Times New Roman" w:hAnsi="Times New Roman" w:cs="Times New Roman"/>
          <w:b/>
          <w:bCs/>
          <w:sz w:val="24"/>
          <w:szCs w:val="24"/>
          <w:lang w:val="en-GB"/>
        </w:rPr>
        <w:t>inner cityscape</w:t>
      </w:r>
      <w:r w:rsidRPr="00DD12AC">
        <w:rPr>
          <w:rFonts w:ascii="Times New Roman" w:hAnsi="Times New Roman" w:cs="Times New Roman"/>
          <w:sz w:val="24"/>
          <w:szCs w:val="24"/>
          <w:lang w:val="en-GB"/>
        </w:rPr>
        <w:t xml:space="preserve"> of Vilnius Historic Centre (Old Town)</w:t>
      </w:r>
      <w:r w:rsidRPr="00DD12AC">
        <w:rPr>
          <w:rStyle w:val="Puslapioinaosnuoroda"/>
          <w:rFonts w:ascii="Times New Roman" w:hAnsi="Times New Roman" w:cs="Times New Roman"/>
          <w:sz w:val="24"/>
          <w:szCs w:val="24"/>
          <w:lang w:val="en-GB"/>
        </w:rPr>
        <w:footnoteReference w:id="31"/>
      </w:r>
    </w:p>
    <w:p w14:paraId="44FF55D5" w14:textId="77777777" w:rsidR="003E5ABA" w:rsidRPr="00DD12AC" w:rsidRDefault="003E5ABA" w:rsidP="003E5ABA">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2689"/>
        <w:gridCol w:w="2268"/>
        <w:gridCol w:w="1701"/>
        <w:gridCol w:w="2970"/>
      </w:tblGrid>
      <w:tr w:rsidR="003E5ABA" w:rsidRPr="00DD12AC" w14:paraId="354F3AA0" w14:textId="77777777" w:rsidTr="00734DA4">
        <w:tc>
          <w:tcPr>
            <w:tcW w:w="2689" w:type="dxa"/>
          </w:tcPr>
          <w:p w14:paraId="128CA65F" w14:textId="77777777" w:rsidR="003E5ABA" w:rsidRPr="00DD12AC" w:rsidRDefault="003E5ABA" w:rsidP="00734DA4">
            <w:pPr>
              <w:rPr>
                <w:rFonts w:ascii="Times New Roman" w:hAnsi="Times New Roman" w:cs="Times New Roman"/>
                <w:b/>
                <w:bCs/>
                <w:lang w:val="en-GB"/>
              </w:rPr>
            </w:pPr>
            <w:r w:rsidRPr="00DD12AC">
              <w:rPr>
                <w:rFonts w:ascii="Times New Roman" w:hAnsi="Times New Roman" w:cs="Times New Roman"/>
                <w:b/>
                <w:bCs/>
                <w:lang w:val="en-GB"/>
              </w:rPr>
              <w:t>Value of the object being assessed</w:t>
            </w:r>
          </w:p>
        </w:tc>
        <w:tc>
          <w:tcPr>
            <w:tcW w:w="6939" w:type="dxa"/>
            <w:gridSpan w:val="3"/>
          </w:tcPr>
          <w:p w14:paraId="38D743C2" w14:textId="77777777" w:rsidR="003E5ABA" w:rsidRPr="00DD12AC" w:rsidRDefault="003E5ABA" w:rsidP="00734DA4">
            <w:pPr>
              <w:rPr>
                <w:rFonts w:ascii="Times New Roman" w:hAnsi="Times New Roman" w:cs="Times New Roman"/>
                <w:b/>
                <w:bCs/>
                <w:lang w:val="en-GB"/>
              </w:rPr>
            </w:pPr>
            <w:r w:rsidRPr="00DD12AC">
              <w:rPr>
                <w:rFonts w:ascii="Times New Roman" w:hAnsi="Times New Roman" w:cs="Times New Roman"/>
                <w:b/>
                <w:bCs/>
                <w:lang w:val="en-GB"/>
              </w:rPr>
              <w:t>Very high</w:t>
            </w:r>
          </w:p>
        </w:tc>
      </w:tr>
      <w:tr w:rsidR="003E5ABA" w:rsidRPr="00DD12AC" w14:paraId="70E471D8" w14:textId="77777777" w:rsidTr="00734DA4">
        <w:tc>
          <w:tcPr>
            <w:tcW w:w="2689" w:type="dxa"/>
          </w:tcPr>
          <w:p w14:paraId="3B88DB1A" w14:textId="77777777" w:rsidR="003E5ABA" w:rsidRPr="00DD12AC" w:rsidRDefault="003E5ABA" w:rsidP="00734DA4">
            <w:pPr>
              <w:rPr>
                <w:rFonts w:ascii="Times New Roman" w:hAnsi="Times New Roman" w:cs="Times New Roman"/>
                <w:b/>
                <w:bCs/>
                <w:lang w:val="en-GB"/>
              </w:rPr>
            </w:pPr>
            <w:r w:rsidRPr="00DD12AC">
              <w:rPr>
                <w:rFonts w:ascii="Times New Roman" w:hAnsi="Times New Roman" w:cs="Times New Roman"/>
                <w:b/>
                <w:bCs/>
                <w:lang w:val="en-GB"/>
              </w:rPr>
              <w:t>Elements/ attributes/ features being assessed</w:t>
            </w:r>
          </w:p>
        </w:tc>
        <w:tc>
          <w:tcPr>
            <w:tcW w:w="2268" w:type="dxa"/>
          </w:tcPr>
          <w:p w14:paraId="0C4A3928" w14:textId="77777777" w:rsidR="003E5ABA" w:rsidRPr="00DD12AC" w:rsidRDefault="003E5ABA" w:rsidP="00734DA4">
            <w:pPr>
              <w:rPr>
                <w:rFonts w:ascii="Times New Roman" w:hAnsi="Times New Roman" w:cs="Times New Roman"/>
                <w:b/>
                <w:bCs/>
                <w:lang w:val="en-GB"/>
              </w:rPr>
            </w:pPr>
            <w:r w:rsidRPr="00DD12AC">
              <w:rPr>
                <w:rFonts w:ascii="Times New Roman" w:hAnsi="Times New Roman" w:cs="Times New Roman"/>
                <w:b/>
                <w:bCs/>
                <w:lang w:val="en-GB"/>
              </w:rPr>
              <w:t>Extent of the impact and amendments</w:t>
            </w:r>
          </w:p>
        </w:tc>
        <w:tc>
          <w:tcPr>
            <w:tcW w:w="1701" w:type="dxa"/>
          </w:tcPr>
          <w:p w14:paraId="167F7CAA" w14:textId="625D76D9" w:rsidR="003E5ABA" w:rsidRPr="00DD12AC" w:rsidRDefault="00612A34" w:rsidP="00734DA4">
            <w:pPr>
              <w:rPr>
                <w:rFonts w:ascii="Times New Roman" w:hAnsi="Times New Roman" w:cs="Times New Roman"/>
                <w:b/>
                <w:bCs/>
                <w:lang w:val="en-GB"/>
              </w:rPr>
            </w:pPr>
            <w:r w:rsidRPr="00DD12AC">
              <w:rPr>
                <w:rFonts w:ascii="Times New Roman" w:hAnsi="Times New Roman" w:cs="Times New Roman"/>
                <w:b/>
                <w:bCs/>
                <w:lang w:val="en-GB"/>
              </w:rPr>
              <w:t xml:space="preserve">Overall </w:t>
            </w:r>
            <w:r w:rsidR="003E5ABA" w:rsidRPr="00DD12AC">
              <w:rPr>
                <w:rFonts w:ascii="Times New Roman" w:hAnsi="Times New Roman" w:cs="Times New Roman"/>
                <w:b/>
                <w:bCs/>
                <w:lang w:val="en-GB"/>
              </w:rPr>
              <w:t>impact</w:t>
            </w:r>
          </w:p>
        </w:tc>
        <w:tc>
          <w:tcPr>
            <w:tcW w:w="2970" w:type="dxa"/>
          </w:tcPr>
          <w:p w14:paraId="33DE4406" w14:textId="77777777" w:rsidR="003E5ABA" w:rsidRPr="00DD12AC" w:rsidRDefault="003E5ABA" w:rsidP="00734DA4">
            <w:pPr>
              <w:rPr>
                <w:rFonts w:ascii="Times New Roman" w:hAnsi="Times New Roman" w:cs="Times New Roman"/>
                <w:b/>
                <w:bCs/>
                <w:lang w:val="en-GB"/>
              </w:rPr>
            </w:pPr>
            <w:r w:rsidRPr="00DD12AC">
              <w:rPr>
                <w:rFonts w:ascii="Times New Roman" w:hAnsi="Times New Roman" w:cs="Times New Roman"/>
                <w:b/>
                <w:bCs/>
                <w:lang w:val="en-GB"/>
              </w:rPr>
              <w:t>Notes/ comments</w:t>
            </w:r>
          </w:p>
        </w:tc>
      </w:tr>
      <w:tr w:rsidR="003E5ABA" w:rsidRPr="00DD12AC" w14:paraId="4D9C570B" w14:textId="77777777" w:rsidTr="00734DA4">
        <w:tc>
          <w:tcPr>
            <w:tcW w:w="9628" w:type="dxa"/>
            <w:gridSpan w:val="4"/>
          </w:tcPr>
          <w:p w14:paraId="06F0593E" w14:textId="33ED6C0A" w:rsidR="003E5ABA" w:rsidRPr="00DD12AC" w:rsidRDefault="003E5ABA" w:rsidP="00734DA4">
            <w:pPr>
              <w:rPr>
                <w:rFonts w:ascii="Times New Roman" w:hAnsi="Times New Roman" w:cs="Times New Roman"/>
                <w:b/>
                <w:bCs/>
                <w:i/>
                <w:iCs/>
                <w:lang w:val="en-GB"/>
              </w:rPr>
            </w:pPr>
            <w:r w:rsidRPr="00DD12AC">
              <w:rPr>
                <w:rFonts w:ascii="Times New Roman" w:hAnsi="Times New Roman" w:cs="Times New Roman"/>
                <w:b/>
                <w:bCs/>
                <w:i/>
                <w:iCs/>
                <w:lang w:val="en-GB"/>
              </w:rPr>
              <w:t>Perspectives</w:t>
            </w:r>
          </w:p>
        </w:tc>
      </w:tr>
      <w:tr w:rsidR="003E5ABA" w:rsidRPr="00DD12AC" w14:paraId="370D6140" w14:textId="77777777" w:rsidTr="00734DA4">
        <w:tc>
          <w:tcPr>
            <w:tcW w:w="2689" w:type="dxa"/>
          </w:tcPr>
          <w:p w14:paraId="01C431B1" w14:textId="790D59A9" w:rsidR="003E5ABA" w:rsidRPr="00DD12AC" w:rsidRDefault="003E5ABA" w:rsidP="00734DA4">
            <w:pPr>
              <w:rPr>
                <w:rFonts w:ascii="Times New Roman" w:hAnsi="Times New Roman" w:cs="Times New Roman"/>
                <w:lang w:val="en-GB"/>
              </w:rPr>
            </w:pPr>
            <w:r w:rsidRPr="00DD12AC">
              <w:rPr>
                <w:rFonts w:ascii="Times New Roman" w:hAnsi="Times New Roman" w:cs="Times New Roman"/>
                <w:lang w:val="en-GB"/>
              </w:rPr>
              <w:t>Perspectives captured in the Old Town</w:t>
            </w:r>
            <w:r w:rsidR="00124473" w:rsidRPr="00DD12AC">
              <w:rPr>
                <w:rFonts w:ascii="Times New Roman" w:hAnsi="Times New Roman" w:cs="Times New Roman"/>
                <w:lang w:val="en-GB"/>
              </w:rPr>
              <w:t xml:space="preserve"> Statement</w:t>
            </w:r>
          </w:p>
        </w:tc>
        <w:tc>
          <w:tcPr>
            <w:tcW w:w="2268" w:type="dxa"/>
          </w:tcPr>
          <w:p w14:paraId="5EB30DF8" w14:textId="1815E3D6" w:rsidR="003E5ABA" w:rsidRPr="00DD12AC" w:rsidRDefault="003E5ABA" w:rsidP="00734DA4">
            <w:pPr>
              <w:rPr>
                <w:rFonts w:ascii="Times New Roman" w:hAnsi="Times New Roman" w:cs="Times New Roman"/>
                <w:lang w:val="en-GB"/>
              </w:rPr>
            </w:pPr>
            <w:r w:rsidRPr="00DD12AC">
              <w:rPr>
                <w:rFonts w:ascii="Times New Roman" w:hAnsi="Times New Roman" w:cs="Times New Roman"/>
                <w:lang w:val="en-GB"/>
              </w:rPr>
              <w:t>Slight</w:t>
            </w:r>
            <w:r w:rsidR="00124473" w:rsidRPr="00DD12AC">
              <w:rPr>
                <w:rFonts w:ascii="Times New Roman" w:hAnsi="Times New Roman" w:cs="Times New Roman"/>
                <w:lang w:val="en-GB"/>
              </w:rPr>
              <w:t>/ average</w:t>
            </w:r>
            <w:r w:rsidRPr="00DD12AC">
              <w:rPr>
                <w:rFonts w:ascii="Times New Roman" w:hAnsi="Times New Roman" w:cs="Times New Roman"/>
                <w:lang w:val="en-GB"/>
              </w:rPr>
              <w:t xml:space="preserve"> impact</w:t>
            </w:r>
          </w:p>
        </w:tc>
        <w:tc>
          <w:tcPr>
            <w:tcW w:w="1701" w:type="dxa"/>
          </w:tcPr>
          <w:p w14:paraId="162BC58E" w14:textId="69046383" w:rsidR="003E5ABA" w:rsidRPr="00DD12AC" w:rsidRDefault="00124473" w:rsidP="00734DA4">
            <w:pPr>
              <w:rPr>
                <w:rFonts w:ascii="Times New Roman" w:hAnsi="Times New Roman" w:cs="Times New Roman"/>
                <w:lang w:val="en-GB"/>
              </w:rPr>
            </w:pPr>
            <w:r w:rsidRPr="00DD12AC">
              <w:rPr>
                <w:rFonts w:ascii="Times New Roman" w:hAnsi="Times New Roman" w:cs="Times New Roman"/>
                <w:lang w:val="en-GB"/>
              </w:rPr>
              <w:t>Possibly negative</w:t>
            </w:r>
          </w:p>
        </w:tc>
        <w:tc>
          <w:tcPr>
            <w:tcW w:w="2970" w:type="dxa"/>
          </w:tcPr>
          <w:p w14:paraId="284696A1" w14:textId="62097A07" w:rsidR="003E5ABA" w:rsidRPr="00DD12AC" w:rsidRDefault="00124473" w:rsidP="00734DA4">
            <w:pPr>
              <w:rPr>
                <w:rFonts w:ascii="Times New Roman" w:hAnsi="Times New Roman" w:cs="Times New Roman"/>
                <w:lang w:val="en-GB"/>
              </w:rPr>
            </w:pPr>
            <w:r w:rsidRPr="00DD12AC">
              <w:rPr>
                <w:rFonts w:ascii="Times New Roman" w:hAnsi="Times New Roman" w:cs="Times New Roman"/>
                <w:lang w:val="en-GB"/>
              </w:rPr>
              <w:t xml:space="preserve">The Regulations Tables indicate the maximum permissible height of buildings determined according to dominants of the Old Town, which creates a misleading view and </w:t>
            </w:r>
            <w:r w:rsidR="00FC6E13" w:rsidRPr="00DD12AC">
              <w:rPr>
                <w:rFonts w:ascii="Times New Roman" w:hAnsi="Times New Roman" w:cs="Times New Roman"/>
                <w:lang w:val="en-GB"/>
              </w:rPr>
              <w:t>an</w:t>
            </w:r>
            <w:r w:rsidRPr="00DD12AC">
              <w:rPr>
                <w:rFonts w:ascii="Times New Roman" w:hAnsi="Times New Roman" w:cs="Times New Roman"/>
                <w:lang w:val="en-GB"/>
              </w:rPr>
              <w:t xml:space="preserve"> impression </w:t>
            </w:r>
            <w:r w:rsidR="00FC6E13" w:rsidRPr="00DD12AC">
              <w:rPr>
                <w:rFonts w:ascii="Times New Roman" w:hAnsi="Times New Roman" w:cs="Times New Roman"/>
                <w:lang w:val="en-GB"/>
              </w:rPr>
              <w:t>that elevating the existing development and, at the same time, changing protected panoramas will be possible.</w:t>
            </w:r>
          </w:p>
        </w:tc>
      </w:tr>
      <w:tr w:rsidR="007A69C7" w:rsidRPr="00DD12AC" w14:paraId="78B087DF" w14:textId="77777777" w:rsidTr="00734DA4">
        <w:tc>
          <w:tcPr>
            <w:tcW w:w="9628" w:type="dxa"/>
            <w:gridSpan w:val="4"/>
          </w:tcPr>
          <w:p w14:paraId="3F3BEAEE" w14:textId="418F8020" w:rsidR="007A69C7" w:rsidRPr="00DD12AC" w:rsidRDefault="007A69C7" w:rsidP="00734DA4">
            <w:pPr>
              <w:rPr>
                <w:rFonts w:ascii="Times New Roman" w:hAnsi="Times New Roman" w:cs="Times New Roman"/>
                <w:b/>
                <w:bCs/>
                <w:i/>
                <w:iCs/>
                <w:lang w:val="en-GB"/>
              </w:rPr>
            </w:pPr>
            <w:r w:rsidRPr="00DD12AC">
              <w:rPr>
                <w:rFonts w:ascii="Times New Roman" w:hAnsi="Times New Roman" w:cs="Times New Roman"/>
                <w:b/>
                <w:bCs/>
                <w:i/>
                <w:iCs/>
                <w:lang w:val="en-GB"/>
              </w:rPr>
              <w:t>Street routes</w:t>
            </w:r>
          </w:p>
        </w:tc>
      </w:tr>
      <w:tr w:rsidR="007A69C7" w:rsidRPr="00DD12AC" w14:paraId="574914B9" w14:textId="77777777" w:rsidTr="00734DA4">
        <w:tc>
          <w:tcPr>
            <w:tcW w:w="2689" w:type="dxa"/>
          </w:tcPr>
          <w:p w14:paraId="005E31F3" w14:textId="1FAEB12A" w:rsidR="007A69C7" w:rsidRPr="00DD12AC" w:rsidRDefault="007A69C7" w:rsidP="00734DA4">
            <w:pPr>
              <w:rPr>
                <w:rFonts w:ascii="Times New Roman" w:hAnsi="Times New Roman" w:cs="Times New Roman"/>
                <w:lang w:val="en-GB"/>
              </w:rPr>
            </w:pPr>
            <w:r w:rsidRPr="00DD12AC">
              <w:rPr>
                <w:rFonts w:ascii="Times New Roman" w:hAnsi="Times New Roman" w:cs="Times New Roman"/>
                <w:lang w:val="en-GB"/>
              </w:rPr>
              <w:t>Street routes captured in the Old Town Statement</w:t>
            </w:r>
          </w:p>
        </w:tc>
        <w:tc>
          <w:tcPr>
            <w:tcW w:w="2268" w:type="dxa"/>
          </w:tcPr>
          <w:p w14:paraId="38AED4A6" w14:textId="3227C3A9" w:rsidR="007A69C7" w:rsidRPr="00DD12AC" w:rsidRDefault="007A69C7" w:rsidP="00734DA4">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2620C5F1" w14:textId="198D24F6" w:rsidR="007A69C7" w:rsidRPr="00DD12AC" w:rsidRDefault="007A69C7" w:rsidP="00734DA4">
            <w:pPr>
              <w:rPr>
                <w:rFonts w:ascii="Times New Roman" w:hAnsi="Times New Roman" w:cs="Times New Roman"/>
                <w:lang w:val="en-GB"/>
              </w:rPr>
            </w:pPr>
            <w:r w:rsidRPr="00DD12AC">
              <w:rPr>
                <w:rFonts w:ascii="Times New Roman" w:hAnsi="Times New Roman" w:cs="Times New Roman"/>
                <w:lang w:val="en-GB"/>
              </w:rPr>
              <w:t xml:space="preserve">Useful </w:t>
            </w:r>
          </w:p>
        </w:tc>
        <w:tc>
          <w:tcPr>
            <w:tcW w:w="2970" w:type="dxa"/>
          </w:tcPr>
          <w:p w14:paraId="2A9C5D3D" w14:textId="66A9173A" w:rsidR="007A69C7" w:rsidRPr="00DD12AC" w:rsidRDefault="007A69C7" w:rsidP="00734DA4">
            <w:pPr>
              <w:rPr>
                <w:rFonts w:ascii="Times New Roman" w:hAnsi="Times New Roman" w:cs="Times New Roman"/>
                <w:lang w:val="en-GB"/>
              </w:rPr>
            </w:pPr>
            <w:r w:rsidRPr="00DD12AC">
              <w:rPr>
                <w:rFonts w:ascii="Times New Roman" w:hAnsi="Times New Roman" w:cs="Times New Roman"/>
                <w:lang w:val="en-GB"/>
              </w:rPr>
              <w:t>MP solutions in the Old Town territory do not plan for new street routes; the drawings capture all routes of historic streets.</w:t>
            </w:r>
          </w:p>
          <w:p w14:paraId="5256640C" w14:textId="167336F3" w:rsidR="007A69C7" w:rsidRPr="00DD12AC" w:rsidRDefault="007A69C7" w:rsidP="00734DA4">
            <w:pPr>
              <w:rPr>
                <w:rFonts w:ascii="Times New Roman" w:hAnsi="Times New Roman" w:cs="Times New Roman"/>
                <w:lang w:val="en-GB"/>
              </w:rPr>
            </w:pPr>
            <w:r w:rsidRPr="00DD12AC">
              <w:rPr>
                <w:rFonts w:ascii="Times New Roman" w:hAnsi="Times New Roman" w:cs="Times New Roman"/>
                <w:lang w:val="en-GB"/>
              </w:rPr>
              <w:t>The MP provision to protect the valuable properties identified in the Statement is useful for the protection of historic street routes.</w:t>
            </w:r>
          </w:p>
        </w:tc>
      </w:tr>
      <w:tr w:rsidR="002020B2" w:rsidRPr="00DD12AC" w14:paraId="1712EE68" w14:textId="77777777" w:rsidTr="00734DA4">
        <w:tc>
          <w:tcPr>
            <w:tcW w:w="9628" w:type="dxa"/>
            <w:gridSpan w:val="4"/>
          </w:tcPr>
          <w:p w14:paraId="2A479459" w14:textId="15641919" w:rsidR="002020B2" w:rsidRPr="00DD12AC" w:rsidRDefault="002020B2" w:rsidP="00734DA4">
            <w:pPr>
              <w:rPr>
                <w:rFonts w:ascii="Times New Roman" w:hAnsi="Times New Roman" w:cs="Times New Roman"/>
                <w:b/>
                <w:bCs/>
                <w:i/>
                <w:iCs/>
                <w:lang w:val="en-GB"/>
              </w:rPr>
            </w:pPr>
            <w:r w:rsidRPr="00DD12AC">
              <w:rPr>
                <w:rFonts w:ascii="Times New Roman" w:hAnsi="Times New Roman" w:cs="Times New Roman"/>
                <w:b/>
                <w:bCs/>
                <w:i/>
                <w:iCs/>
                <w:lang w:val="en-GB"/>
              </w:rPr>
              <w:t>Network of streets and squares</w:t>
            </w:r>
          </w:p>
        </w:tc>
      </w:tr>
      <w:tr w:rsidR="007C6210" w:rsidRPr="00DD12AC" w14:paraId="23926A0E" w14:textId="77777777" w:rsidTr="00734DA4">
        <w:tc>
          <w:tcPr>
            <w:tcW w:w="2689" w:type="dxa"/>
          </w:tcPr>
          <w:p w14:paraId="414F2EEF" w14:textId="18AA59F3" w:rsidR="007C6210" w:rsidRPr="00DD12AC" w:rsidRDefault="007C6210" w:rsidP="007C6210">
            <w:pPr>
              <w:rPr>
                <w:rFonts w:ascii="Times New Roman" w:hAnsi="Times New Roman" w:cs="Times New Roman"/>
                <w:lang w:val="en-GB"/>
              </w:rPr>
            </w:pPr>
            <w:r w:rsidRPr="00DD12AC">
              <w:rPr>
                <w:rFonts w:ascii="Times New Roman" w:hAnsi="Times New Roman" w:cs="Times New Roman"/>
                <w:lang w:val="en-GB"/>
              </w:rPr>
              <w:t>Network of historic streets and squares of the Old Town</w:t>
            </w:r>
          </w:p>
        </w:tc>
        <w:tc>
          <w:tcPr>
            <w:tcW w:w="2268" w:type="dxa"/>
          </w:tcPr>
          <w:p w14:paraId="15C85EDE" w14:textId="489D7F38" w:rsidR="007C6210" w:rsidRPr="00DD12AC" w:rsidRDefault="007C6210" w:rsidP="007C6210">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42EC2E89" w14:textId="5D265D96" w:rsidR="007C6210" w:rsidRPr="00DD12AC" w:rsidRDefault="007C6210" w:rsidP="007C6210">
            <w:pPr>
              <w:rPr>
                <w:rFonts w:ascii="Times New Roman" w:hAnsi="Times New Roman" w:cs="Times New Roman"/>
                <w:lang w:val="en-GB"/>
              </w:rPr>
            </w:pPr>
            <w:r w:rsidRPr="00DD12AC">
              <w:rPr>
                <w:rFonts w:ascii="Times New Roman" w:hAnsi="Times New Roman" w:cs="Times New Roman"/>
                <w:lang w:val="en-GB"/>
              </w:rPr>
              <w:t xml:space="preserve">Useful </w:t>
            </w:r>
          </w:p>
        </w:tc>
        <w:tc>
          <w:tcPr>
            <w:tcW w:w="2970" w:type="dxa"/>
          </w:tcPr>
          <w:p w14:paraId="4F6D589B" w14:textId="2481FF8C" w:rsidR="007C6210" w:rsidRPr="00DD12AC" w:rsidRDefault="007C6210" w:rsidP="007C6210">
            <w:pPr>
              <w:rPr>
                <w:rFonts w:ascii="Times New Roman" w:hAnsi="Times New Roman" w:cs="Times New Roman"/>
                <w:lang w:val="en-GB"/>
              </w:rPr>
            </w:pPr>
            <w:r w:rsidRPr="00DD12AC">
              <w:rPr>
                <w:rFonts w:ascii="Times New Roman" w:hAnsi="Times New Roman" w:cs="Times New Roman"/>
                <w:lang w:val="en-GB"/>
              </w:rPr>
              <w:t xml:space="preserve">MP solutions capture the historically formed network of streets and squares of the Old </w:t>
            </w:r>
            <w:r w:rsidRPr="00DD12AC">
              <w:rPr>
                <w:rFonts w:ascii="Times New Roman" w:hAnsi="Times New Roman" w:cs="Times New Roman"/>
                <w:lang w:val="en-GB"/>
              </w:rPr>
              <w:lastRenderedPageBreak/>
              <w:t>Town, all open spaces specified in the Statement have been marked as public spaces in MP solutions.</w:t>
            </w:r>
          </w:p>
          <w:p w14:paraId="1193187F" w14:textId="7888C0D4" w:rsidR="007C6210" w:rsidRPr="00DD12AC" w:rsidRDefault="007C6210" w:rsidP="007C6210">
            <w:pPr>
              <w:rPr>
                <w:rFonts w:ascii="Times New Roman" w:hAnsi="Times New Roman" w:cs="Times New Roman"/>
                <w:lang w:val="en-GB"/>
              </w:rPr>
            </w:pPr>
            <w:r w:rsidRPr="00DD12AC">
              <w:rPr>
                <w:rFonts w:ascii="Times New Roman" w:hAnsi="Times New Roman" w:cs="Times New Roman"/>
                <w:lang w:val="en-GB"/>
              </w:rPr>
              <w:t>The provision to protect the valuable properties identified in the Statement is useful for the protection of the network of historic streets and squares. In the public spaces of the Old Town</w:t>
            </w:r>
            <w:r w:rsidR="00FC6E13" w:rsidRPr="00DD12AC">
              <w:rPr>
                <w:rFonts w:ascii="Times New Roman" w:hAnsi="Times New Roman" w:cs="Times New Roman"/>
                <w:lang w:val="en-GB"/>
              </w:rPr>
              <w:t>,</w:t>
            </w:r>
            <w:r w:rsidRPr="00DD12AC">
              <w:rPr>
                <w:rFonts w:ascii="Times New Roman" w:hAnsi="Times New Roman" w:cs="Times New Roman"/>
                <w:lang w:val="en-GB"/>
              </w:rPr>
              <w:t xml:space="preserve"> </w:t>
            </w:r>
            <w:r w:rsidR="00FC6E13" w:rsidRPr="00DD12AC">
              <w:rPr>
                <w:rFonts w:ascii="Times New Roman" w:hAnsi="Times New Roman" w:cs="Times New Roman"/>
                <w:lang w:val="en-GB"/>
              </w:rPr>
              <w:t xml:space="preserve">first of all </w:t>
            </w:r>
            <w:r w:rsidRPr="00DD12AC">
              <w:rPr>
                <w:rFonts w:ascii="Times New Roman" w:hAnsi="Times New Roman" w:cs="Times New Roman"/>
                <w:lang w:val="en-GB"/>
              </w:rPr>
              <w:t>in squares, Pilies, Didžioji, Aušros Vartų Streets, in front of the facades of immovable cultural heritage objects</w:t>
            </w:r>
            <w:r w:rsidR="00FC6E13" w:rsidRPr="00DD12AC">
              <w:rPr>
                <w:rFonts w:ascii="Times New Roman" w:hAnsi="Times New Roman" w:cs="Times New Roman"/>
                <w:lang w:val="en-GB"/>
              </w:rPr>
              <w:t xml:space="preserve">, </w:t>
            </w:r>
            <w:r w:rsidRPr="00DD12AC">
              <w:rPr>
                <w:rFonts w:ascii="Times New Roman" w:hAnsi="Times New Roman" w:cs="Times New Roman"/>
                <w:lang w:val="en-GB"/>
              </w:rPr>
              <w:t>the number of parking spaces</w:t>
            </w:r>
            <w:r w:rsidR="00FC6E13" w:rsidRPr="00DD12AC">
              <w:rPr>
                <w:rFonts w:ascii="Times New Roman" w:hAnsi="Times New Roman" w:cs="Times New Roman"/>
                <w:lang w:val="en-GB"/>
              </w:rPr>
              <w:t xml:space="preserve"> is gradually reduced</w:t>
            </w:r>
            <w:r w:rsidRPr="00DD12AC">
              <w:rPr>
                <w:rFonts w:ascii="Times New Roman" w:hAnsi="Times New Roman" w:cs="Times New Roman"/>
                <w:lang w:val="en-GB"/>
              </w:rPr>
              <w:t>.</w:t>
            </w:r>
          </w:p>
          <w:p w14:paraId="79C206F9" w14:textId="12CBF551" w:rsidR="007C6210" w:rsidRPr="00DD12AC" w:rsidRDefault="007C6210" w:rsidP="007C6210">
            <w:pPr>
              <w:rPr>
                <w:rFonts w:ascii="Times New Roman" w:hAnsi="Times New Roman" w:cs="Times New Roman"/>
                <w:lang w:val="en-GB"/>
              </w:rPr>
            </w:pPr>
            <w:r w:rsidRPr="00DD12AC">
              <w:rPr>
                <w:rFonts w:ascii="Times New Roman" w:hAnsi="Times New Roman" w:cs="Times New Roman"/>
                <w:lang w:val="en-GB"/>
              </w:rPr>
              <w:t xml:space="preserve">The core area of the Old Town </w:t>
            </w:r>
            <w:r w:rsidR="003A6B45" w:rsidRPr="00DD12AC">
              <w:rPr>
                <w:rFonts w:ascii="Times New Roman" w:hAnsi="Times New Roman" w:cs="Times New Roman"/>
                <w:lang w:val="en-GB"/>
              </w:rPr>
              <w:t>has been</w:t>
            </w:r>
            <w:r w:rsidRPr="00DD12AC">
              <w:rPr>
                <w:rFonts w:ascii="Times New Roman" w:hAnsi="Times New Roman" w:cs="Times New Roman"/>
                <w:lang w:val="en-GB"/>
              </w:rPr>
              <w:t xml:space="preserve"> isolated from transit traffic. Priority </w:t>
            </w:r>
            <w:r w:rsidR="00FC6E13" w:rsidRPr="00DD12AC">
              <w:rPr>
                <w:rFonts w:ascii="Times New Roman" w:hAnsi="Times New Roman" w:cs="Times New Roman"/>
                <w:lang w:val="en-GB"/>
              </w:rPr>
              <w:t>has</w:t>
            </w:r>
            <w:r w:rsidRPr="00DD12AC">
              <w:rPr>
                <w:rFonts w:ascii="Times New Roman" w:hAnsi="Times New Roman" w:cs="Times New Roman"/>
                <w:lang w:val="en-GB"/>
              </w:rPr>
              <w:t xml:space="preserve"> </w:t>
            </w:r>
            <w:r w:rsidR="00FC6E13" w:rsidRPr="00DD12AC">
              <w:rPr>
                <w:rFonts w:ascii="Times New Roman" w:hAnsi="Times New Roman" w:cs="Times New Roman"/>
                <w:lang w:val="en-GB"/>
              </w:rPr>
              <w:t xml:space="preserve">been </w:t>
            </w:r>
            <w:r w:rsidRPr="00DD12AC">
              <w:rPr>
                <w:rFonts w:ascii="Times New Roman" w:hAnsi="Times New Roman" w:cs="Times New Roman"/>
                <w:lang w:val="en-GB"/>
              </w:rPr>
              <w:t xml:space="preserve">given to </w:t>
            </w:r>
            <w:r w:rsidR="003A6B45" w:rsidRPr="00DD12AC">
              <w:rPr>
                <w:rFonts w:ascii="Times New Roman" w:hAnsi="Times New Roman" w:cs="Times New Roman"/>
                <w:lang w:val="en-GB"/>
              </w:rPr>
              <w:t>walking, cycling, traveling</w:t>
            </w:r>
            <w:r w:rsidRPr="00DD12AC">
              <w:rPr>
                <w:rFonts w:ascii="Times New Roman" w:hAnsi="Times New Roman" w:cs="Times New Roman"/>
                <w:lang w:val="en-GB"/>
              </w:rPr>
              <w:t xml:space="preserve"> electric cars, medium and small electric buses. In the section of Maironio Street from Aukštaičių </w:t>
            </w:r>
            <w:r w:rsidR="003A6B45" w:rsidRPr="00DD12AC">
              <w:rPr>
                <w:rFonts w:ascii="Times New Roman" w:hAnsi="Times New Roman" w:cs="Times New Roman"/>
                <w:lang w:val="en-GB"/>
              </w:rPr>
              <w:t>Street</w:t>
            </w:r>
            <w:r w:rsidRPr="00DD12AC">
              <w:rPr>
                <w:rFonts w:ascii="Times New Roman" w:hAnsi="Times New Roman" w:cs="Times New Roman"/>
                <w:lang w:val="en-GB"/>
              </w:rPr>
              <w:t xml:space="preserve"> to Subačiaus </w:t>
            </w:r>
            <w:r w:rsidR="003A6B45" w:rsidRPr="00DD12AC">
              <w:rPr>
                <w:rFonts w:ascii="Times New Roman" w:hAnsi="Times New Roman" w:cs="Times New Roman"/>
                <w:lang w:val="en-GB"/>
              </w:rPr>
              <w:t>Street</w:t>
            </w:r>
            <w:r w:rsidR="00FC6E13" w:rsidRPr="00DD12AC">
              <w:rPr>
                <w:rFonts w:ascii="Times New Roman" w:hAnsi="Times New Roman" w:cs="Times New Roman"/>
                <w:lang w:val="en-GB"/>
              </w:rPr>
              <w:t xml:space="preserve">, street </w:t>
            </w:r>
            <w:r w:rsidRPr="00DD12AC">
              <w:rPr>
                <w:rFonts w:ascii="Times New Roman" w:hAnsi="Times New Roman" w:cs="Times New Roman"/>
                <w:lang w:val="en-GB"/>
              </w:rPr>
              <w:t>capacity</w:t>
            </w:r>
            <w:r w:rsidR="003A6B45" w:rsidRPr="00DD12AC">
              <w:rPr>
                <w:rFonts w:ascii="Times New Roman" w:hAnsi="Times New Roman" w:cs="Times New Roman"/>
                <w:lang w:val="en-GB"/>
              </w:rPr>
              <w:t xml:space="preserve"> has been reduced</w:t>
            </w:r>
            <w:r w:rsidRPr="00DD12AC">
              <w:rPr>
                <w:rFonts w:ascii="Times New Roman" w:hAnsi="Times New Roman" w:cs="Times New Roman"/>
                <w:lang w:val="en-GB"/>
              </w:rPr>
              <w:t>, limit</w:t>
            </w:r>
            <w:r w:rsidR="003A6B45" w:rsidRPr="00DD12AC">
              <w:rPr>
                <w:rFonts w:ascii="Times New Roman" w:hAnsi="Times New Roman" w:cs="Times New Roman"/>
                <w:lang w:val="en-GB"/>
              </w:rPr>
              <w:t>ing</w:t>
            </w:r>
            <w:r w:rsidRPr="00DD12AC">
              <w:rPr>
                <w:rFonts w:ascii="Times New Roman" w:hAnsi="Times New Roman" w:cs="Times New Roman"/>
                <w:lang w:val="en-GB"/>
              </w:rPr>
              <w:t xml:space="preserve"> car traffic.</w:t>
            </w:r>
          </w:p>
        </w:tc>
      </w:tr>
      <w:tr w:rsidR="005F3292" w:rsidRPr="00DD12AC" w14:paraId="545F1030" w14:textId="77777777" w:rsidTr="00734DA4">
        <w:tc>
          <w:tcPr>
            <w:tcW w:w="9628" w:type="dxa"/>
            <w:gridSpan w:val="4"/>
          </w:tcPr>
          <w:p w14:paraId="7BDC7AC7" w14:textId="0591838B" w:rsidR="005F3292" w:rsidRPr="00DD12AC" w:rsidRDefault="00606203" w:rsidP="00734DA4">
            <w:pPr>
              <w:rPr>
                <w:rFonts w:ascii="Times New Roman" w:hAnsi="Times New Roman" w:cs="Times New Roman"/>
                <w:b/>
                <w:bCs/>
                <w:i/>
                <w:iCs/>
                <w:lang w:val="en-GB"/>
              </w:rPr>
            </w:pPr>
            <w:r w:rsidRPr="00DD12AC">
              <w:rPr>
                <w:rFonts w:ascii="Times New Roman" w:hAnsi="Times New Roman" w:cs="Times New Roman"/>
                <w:b/>
                <w:bCs/>
                <w:i/>
                <w:iCs/>
                <w:lang w:val="en-GB"/>
              </w:rPr>
              <w:lastRenderedPageBreak/>
              <w:t>Blocks</w:t>
            </w:r>
          </w:p>
        </w:tc>
      </w:tr>
      <w:tr w:rsidR="00606203" w:rsidRPr="00DD12AC" w14:paraId="7B6EDFF7" w14:textId="77777777" w:rsidTr="00734DA4">
        <w:tc>
          <w:tcPr>
            <w:tcW w:w="2689" w:type="dxa"/>
          </w:tcPr>
          <w:p w14:paraId="79DE4439" w14:textId="7672ABF4" w:rsidR="00606203" w:rsidRPr="00DD12AC" w:rsidRDefault="00606203" w:rsidP="00606203">
            <w:pPr>
              <w:rPr>
                <w:rFonts w:ascii="Times New Roman" w:hAnsi="Times New Roman" w:cs="Times New Roman"/>
                <w:lang w:val="en-GB"/>
              </w:rPr>
            </w:pPr>
            <w:r w:rsidRPr="00DD12AC">
              <w:rPr>
                <w:rFonts w:ascii="Times New Roman" w:hAnsi="Times New Roman" w:cs="Times New Roman"/>
                <w:lang w:val="en-GB"/>
              </w:rPr>
              <w:t>Blocks shaped by historic streets</w:t>
            </w:r>
          </w:p>
        </w:tc>
        <w:tc>
          <w:tcPr>
            <w:tcW w:w="2268" w:type="dxa"/>
          </w:tcPr>
          <w:p w14:paraId="5EEC47C0" w14:textId="22FB0E79" w:rsidR="00606203" w:rsidRPr="00DD12AC" w:rsidRDefault="00606203" w:rsidP="00606203">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29897322" w14:textId="1466F121" w:rsidR="00606203" w:rsidRPr="00DD12AC" w:rsidRDefault="00606203" w:rsidP="00606203">
            <w:pPr>
              <w:rPr>
                <w:rFonts w:ascii="Times New Roman" w:hAnsi="Times New Roman" w:cs="Times New Roman"/>
                <w:lang w:val="en-GB"/>
              </w:rPr>
            </w:pPr>
            <w:r w:rsidRPr="00DD12AC">
              <w:rPr>
                <w:rFonts w:ascii="Times New Roman" w:hAnsi="Times New Roman" w:cs="Times New Roman"/>
                <w:lang w:val="en-GB"/>
              </w:rPr>
              <w:t xml:space="preserve">Useful </w:t>
            </w:r>
          </w:p>
        </w:tc>
        <w:tc>
          <w:tcPr>
            <w:tcW w:w="2970" w:type="dxa"/>
          </w:tcPr>
          <w:p w14:paraId="3CEBDBA4" w14:textId="0C4D3EA3" w:rsidR="00606203" w:rsidRPr="00DD12AC" w:rsidRDefault="00606203" w:rsidP="00606203">
            <w:pPr>
              <w:rPr>
                <w:rFonts w:ascii="Times New Roman" w:hAnsi="Times New Roman" w:cs="Times New Roman"/>
                <w:lang w:val="en-GB"/>
              </w:rPr>
            </w:pPr>
            <w:r w:rsidRPr="00DD12AC">
              <w:rPr>
                <w:rFonts w:ascii="Times New Roman" w:hAnsi="Times New Roman" w:cs="Times New Roman"/>
                <w:lang w:val="en-GB"/>
              </w:rPr>
              <w:t xml:space="preserve">The block structure captured in the territory of </w:t>
            </w:r>
            <w:r w:rsidR="00FC6E13" w:rsidRPr="00DD12AC">
              <w:rPr>
                <w:rFonts w:ascii="Times New Roman" w:hAnsi="Times New Roman" w:cs="Times New Roman"/>
                <w:lang w:val="en-GB"/>
              </w:rPr>
              <w:t xml:space="preserve">the </w:t>
            </w:r>
            <w:r w:rsidRPr="00DD12AC">
              <w:rPr>
                <w:rFonts w:ascii="Times New Roman" w:hAnsi="Times New Roman" w:cs="Times New Roman"/>
                <w:lang w:val="en-GB"/>
              </w:rPr>
              <w:t>Old Town in the MP corresponds to the block structure established in the Statement and the Vilnius Old Town Protection Regulation, which strengthens the protection of this attribute.</w:t>
            </w:r>
          </w:p>
          <w:p w14:paraId="1912A5C9" w14:textId="6C2E81B4" w:rsidR="00606203" w:rsidRPr="00DD12AC" w:rsidRDefault="00606203" w:rsidP="00606203">
            <w:pPr>
              <w:rPr>
                <w:rFonts w:ascii="Times New Roman" w:hAnsi="Times New Roman" w:cs="Times New Roman"/>
                <w:lang w:val="en-GB"/>
              </w:rPr>
            </w:pPr>
            <w:r w:rsidRPr="00DD12AC">
              <w:rPr>
                <w:rFonts w:ascii="Times New Roman" w:hAnsi="Times New Roman" w:cs="Times New Roman"/>
                <w:lang w:val="en-GB"/>
              </w:rPr>
              <w:t xml:space="preserve">There are no plans to develop large shopping </w:t>
            </w:r>
            <w:r w:rsidR="00FC6E13" w:rsidRPr="00DD12AC">
              <w:rPr>
                <w:rFonts w:ascii="Times New Roman" w:hAnsi="Times New Roman" w:cs="Times New Roman"/>
                <w:lang w:val="en-GB"/>
              </w:rPr>
              <w:t>centres</w:t>
            </w:r>
            <w:r w:rsidRPr="00DD12AC">
              <w:rPr>
                <w:rFonts w:ascii="Times New Roman" w:hAnsi="Times New Roman" w:cs="Times New Roman"/>
                <w:lang w:val="en-GB"/>
              </w:rPr>
              <w:t xml:space="preserve"> in the Old Town.</w:t>
            </w:r>
          </w:p>
        </w:tc>
      </w:tr>
      <w:tr w:rsidR="00606203" w:rsidRPr="00DD12AC" w14:paraId="34175857" w14:textId="77777777" w:rsidTr="00734DA4">
        <w:tc>
          <w:tcPr>
            <w:tcW w:w="9628" w:type="dxa"/>
            <w:gridSpan w:val="4"/>
          </w:tcPr>
          <w:p w14:paraId="417EAF49" w14:textId="75490FE6" w:rsidR="00606203" w:rsidRPr="00DD12AC" w:rsidRDefault="00606203" w:rsidP="00734DA4">
            <w:pPr>
              <w:rPr>
                <w:rFonts w:ascii="Times New Roman" w:hAnsi="Times New Roman" w:cs="Times New Roman"/>
                <w:b/>
                <w:bCs/>
                <w:i/>
                <w:iCs/>
                <w:lang w:val="en-GB"/>
              </w:rPr>
            </w:pPr>
            <w:r w:rsidRPr="00DD12AC">
              <w:rPr>
                <w:rFonts w:ascii="Times New Roman" w:hAnsi="Times New Roman" w:cs="Times New Roman"/>
                <w:b/>
                <w:bCs/>
                <w:i/>
                <w:iCs/>
                <w:lang w:val="en-GB"/>
              </w:rPr>
              <w:t>Boundaries of land plots</w:t>
            </w:r>
          </w:p>
        </w:tc>
      </w:tr>
      <w:tr w:rsidR="00606203" w:rsidRPr="00DD12AC" w14:paraId="2B06B6E4" w14:textId="77777777" w:rsidTr="00734DA4">
        <w:tc>
          <w:tcPr>
            <w:tcW w:w="2689" w:type="dxa"/>
          </w:tcPr>
          <w:p w14:paraId="25E90885" w14:textId="728F6E68" w:rsidR="00606203" w:rsidRPr="00DD12AC" w:rsidRDefault="00606203" w:rsidP="00734DA4">
            <w:pPr>
              <w:rPr>
                <w:rFonts w:ascii="Times New Roman" w:hAnsi="Times New Roman" w:cs="Times New Roman"/>
                <w:lang w:val="en-GB"/>
              </w:rPr>
            </w:pPr>
            <w:r w:rsidRPr="00DD12AC">
              <w:rPr>
                <w:rFonts w:ascii="Times New Roman" w:hAnsi="Times New Roman" w:cs="Times New Roman"/>
                <w:lang w:val="en-GB"/>
              </w:rPr>
              <w:t>Boundaries of historic land plots</w:t>
            </w:r>
          </w:p>
        </w:tc>
        <w:tc>
          <w:tcPr>
            <w:tcW w:w="2268" w:type="dxa"/>
          </w:tcPr>
          <w:p w14:paraId="77F8A836" w14:textId="383F7B7F" w:rsidR="00606203" w:rsidRPr="00DD12AC" w:rsidRDefault="00606203" w:rsidP="00734DA4">
            <w:pPr>
              <w:rPr>
                <w:rFonts w:ascii="Times New Roman" w:hAnsi="Times New Roman" w:cs="Times New Roman"/>
                <w:lang w:val="en-GB"/>
              </w:rPr>
            </w:pPr>
            <w:r w:rsidRPr="00DD12AC">
              <w:rPr>
                <w:rFonts w:ascii="Times New Roman" w:hAnsi="Times New Roman" w:cs="Times New Roman"/>
                <w:lang w:val="en-GB"/>
              </w:rPr>
              <w:t>No impact</w:t>
            </w:r>
          </w:p>
        </w:tc>
        <w:tc>
          <w:tcPr>
            <w:tcW w:w="1701" w:type="dxa"/>
          </w:tcPr>
          <w:p w14:paraId="195A0DEA" w14:textId="1B22165B" w:rsidR="00606203" w:rsidRPr="00DD12AC" w:rsidRDefault="00606203" w:rsidP="00734DA4">
            <w:pPr>
              <w:rPr>
                <w:rFonts w:ascii="Times New Roman" w:hAnsi="Times New Roman" w:cs="Times New Roman"/>
                <w:lang w:val="en-GB"/>
              </w:rPr>
            </w:pPr>
            <w:r w:rsidRPr="00DD12AC">
              <w:rPr>
                <w:rFonts w:ascii="Times New Roman" w:hAnsi="Times New Roman" w:cs="Times New Roman"/>
                <w:lang w:val="en-GB"/>
              </w:rPr>
              <w:t>Neutral</w:t>
            </w:r>
          </w:p>
        </w:tc>
        <w:tc>
          <w:tcPr>
            <w:tcW w:w="2970" w:type="dxa"/>
          </w:tcPr>
          <w:p w14:paraId="2ED48BDF" w14:textId="127079D2" w:rsidR="00606203" w:rsidRPr="00DD12AC" w:rsidRDefault="00606203" w:rsidP="00734DA4">
            <w:pPr>
              <w:rPr>
                <w:rFonts w:ascii="Times New Roman" w:hAnsi="Times New Roman" w:cs="Times New Roman"/>
                <w:lang w:val="en-GB"/>
              </w:rPr>
            </w:pPr>
            <w:r w:rsidRPr="00DD12AC">
              <w:rPr>
                <w:rFonts w:ascii="Times New Roman" w:hAnsi="Times New Roman" w:cs="Times New Roman"/>
                <w:lang w:val="en-GB"/>
              </w:rPr>
              <w:t>MP solutions do not establish and do not change the boundaries of land plots of the Old Town.</w:t>
            </w:r>
          </w:p>
        </w:tc>
      </w:tr>
    </w:tbl>
    <w:p w14:paraId="08808ADE" w14:textId="77777777" w:rsidR="00FC6E13" w:rsidRPr="00DD12AC" w:rsidRDefault="00FC6E13" w:rsidP="00945411">
      <w:pPr>
        <w:spacing w:after="0" w:line="240" w:lineRule="auto"/>
        <w:rPr>
          <w:rFonts w:ascii="Times New Roman" w:hAnsi="Times New Roman" w:cs="Times New Roman"/>
          <w:sz w:val="24"/>
          <w:szCs w:val="24"/>
          <w:lang w:val="en-GB"/>
        </w:rPr>
      </w:pPr>
    </w:p>
    <w:p w14:paraId="3907E4CB" w14:textId="685B0FF8" w:rsidR="00945411" w:rsidRPr="00DD12AC" w:rsidRDefault="00945411" w:rsidP="00945411">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highlight w:val="green"/>
          <w:lang w:val="en-GB"/>
        </w:rPr>
        <w:t xml:space="preserve">Summary of the assessment presented in Table </w:t>
      </w:r>
      <w:r w:rsidRPr="00DD12AC">
        <w:rPr>
          <w:rFonts w:ascii="Times New Roman" w:hAnsi="Times New Roman" w:cs="Times New Roman"/>
          <w:b/>
          <w:bCs/>
          <w:sz w:val="24"/>
          <w:szCs w:val="24"/>
          <w:highlight w:val="green"/>
          <w:lang w:val="en-GB"/>
        </w:rPr>
        <w:t>B</w:t>
      </w:r>
      <w:r w:rsidRPr="00DD12AC">
        <w:rPr>
          <w:rFonts w:ascii="Times New Roman" w:hAnsi="Times New Roman" w:cs="Times New Roman"/>
          <w:sz w:val="24"/>
          <w:szCs w:val="24"/>
          <w:highlight w:val="green"/>
          <w:lang w:val="en-GB"/>
        </w:rPr>
        <w:t>:</w:t>
      </w:r>
    </w:p>
    <w:p w14:paraId="7EE10C3F" w14:textId="35737C14" w:rsidR="00945411" w:rsidRPr="00DD12AC" w:rsidRDefault="00945411" w:rsidP="00945411">
      <w:pPr>
        <w:pStyle w:val="Sraopastraipa"/>
        <w:numPr>
          <w:ilvl w:val="0"/>
          <w:numId w:val="23"/>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 xml:space="preserve">MP solutions will </w:t>
      </w:r>
      <w:r w:rsidR="00FC6E13" w:rsidRPr="00DD12AC">
        <w:rPr>
          <w:rFonts w:ascii="Times New Roman" w:hAnsi="Times New Roman" w:cs="Times New Roman"/>
          <w:color w:val="70AD47" w:themeColor="accent6"/>
          <w:sz w:val="24"/>
          <w:szCs w:val="24"/>
          <w:lang w:val="en-GB"/>
        </w:rPr>
        <w:t>have an impact</w:t>
      </w:r>
      <w:r w:rsidRPr="00DD12AC">
        <w:rPr>
          <w:rFonts w:ascii="Times New Roman" w:hAnsi="Times New Roman" w:cs="Times New Roman"/>
          <w:color w:val="70AD47" w:themeColor="accent6"/>
          <w:sz w:val="24"/>
          <w:szCs w:val="24"/>
          <w:lang w:val="en-GB"/>
        </w:rPr>
        <w:t xml:space="preserve"> all the attribute</w:t>
      </w:r>
      <w:r w:rsidR="00FC6E13" w:rsidRPr="00DD12AC">
        <w:rPr>
          <w:rFonts w:ascii="Times New Roman" w:hAnsi="Times New Roman" w:cs="Times New Roman"/>
          <w:color w:val="70AD47" w:themeColor="accent6"/>
          <w:sz w:val="24"/>
          <w:szCs w:val="24"/>
          <w:lang w:val="en-GB"/>
        </w:rPr>
        <w:t>s</w:t>
      </w:r>
      <w:r w:rsidRPr="00DD12AC">
        <w:rPr>
          <w:rFonts w:ascii="Times New Roman" w:hAnsi="Times New Roman" w:cs="Times New Roman"/>
          <w:color w:val="70AD47" w:themeColor="accent6"/>
          <w:sz w:val="24"/>
          <w:szCs w:val="24"/>
          <w:lang w:val="en-GB"/>
        </w:rPr>
        <w:t xml:space="preserve"> of the inner cityscape of the Old </w:t>
      </w:r>
      <w:r w:rsidR="00FC6E13" w:rsidRPr="00DD12AC">
        <w:rPr>
          <w:rFonts w:ascii="Times New Roman" w:hAnsi="Times New Roman" w:cs="Times New Roman"/>
          <w:color w:val="70AD47" w:themeColor="accent6"/>
          <w:sz w:val="24"/>
          <w:szCs w:val="24"/>
          <w:lang w:val="en-GB"/>
        </w:rPr>
        <w:t>T</w:t>
      </w:r>
      <w:r w:rsidRPr="00DD12AC">
        <w:rPr>
          <w:rFonts w:ascii="Times New Roman" w:hAnsi="Times New Roman" w:cs="Times New Roman"/>
          <w:color w:val="70AD47" w:themeColor="accent6"/>
          <w:sz w:val="24"/>
          <w:szCs w:val="24"/>
          <w:lang w:val="en-GB"/>
        </w:rPr>
        <w:t>own, including perspectives, street routes, the network of streets and squares, blocks and natural elements. The extent of the impact ranges from slight to average.</w:t>
      </w:r>
    </w:p>
    <w:p w14:paraId="6F8B9E6D" w14:textId="128C84A8" w:rsidR="00945411" w:rsidRPr="00DD12AC" w:rsidRDefault="00945411" w:rsidP="00945411">
      <w:pPr>
        <w:pStyle w:val="Sraopastraipa"/>
        <w:numPr>
          <w:ilvl w:val="0"/>
          <w:numId w:val="23"/>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MP solutions will have no impact on boundaries of land plots, because they have not been defined and will not be changed.</w:t>
      </w:r>
    </w:p>
    <w:p w14:paraId="1A9FB830" w14:textId="5BECDA27" w:rsidR="00945411" w:rsidRPr="00DD12AC" w:rsidRDefault="00945411" w:rsidP="00945411">
      <w:pPr>
        <w:pStyle w:val="Sraopastraipa"/>
        <w:numPr>
          <w:ilvl w:val="0"/>
          <w:numId w:val="23"/>
        </w:numPr>
        <w:spacing w:after="0" w:line="240" w:lineRule="auto"/>
        <w:rPr>
          <w:rFonts w:ascii="Times New Roman" w:hAnsi="Times New Roman" w:cs="Times New Roman"/>
          <w:b/>
          <w:bCs/>
          <w:color w:val="70AD47" w:themeColor="accent6"/>
          <w:sz w:val="24"/>
          <w:szCs w:val="24"/>
          <w:lang w:val="en-GB"/>
        </w:rPr>
      </w:pPr>
      <w:r w:rsidRPr="00DD12AC">
        <w:rPr>
          <w:rFonts w:ascii="Times New Roman" w:hAnsi="Times New Roman" w:cs="Times New Roman"/>
          <w:b/>
          <w:bCs/>
          <w:color w:val="70AD47" w:themeColor="accent6"/>
          <w:sz w:val="24"/>
          <w:szCs w:val="24"/>
          <w:lang w:val="en-GB"/>
        </w:rPr>
        <w:t>The overall impact of MP solutions on the outer cityscape of the Vilnius Old Town ranges from possibly negative to slightly useful</w:t>
      </w:r>
      <w:r w:rsidR="009E5B27" w:rsidRPr="00DD12AC">
        <w:rPr>
          <w:rFonts w:ascii="Times New Roman" w:hAnsi="Times New Roman" w:cs="Times New Roman"/>
          <w:b/>
          <w:bCs/>
          <w:color w:val="70AD47" w:themeColor="accent6"/>
          <w:sz w:val="24"/>
          <w:szCs w:val="24"/>
          <w:lang w:val="en-GB"/>
        </w:rPr>
        <w:t>.</w:t>
      </w:r>
    </w:p>
    <w:p w14:paraId="2879EC7A" w14:textId="5D9EF9AF" w:rsidR="009E5B27" w:rsidRPr="00DD12AC" w:rsidRDefault="009E5B27" w:rsidP="009E5B27">
      <w:pPr>
        <w:spacing w:after="0" w:line="240" w:lineRule="auto"/>
        <w:rPr>
          <w:rFonts w:ascii="Times New Roman" w:hAnsi="Times New Roman" w:cs="Times New Roman"/>
          <w:b/>
          <w:bCs/>
          <w:sz w:val="24"/>
          <w:szCs w:val="24"/>
          <w:lang w:val="en-GB"/>
        </w:rPr>
      </w:pPr>
    </w:p>
    <w:p w14:paraId="36DDA483" w14:textId="77777777" w:rsidR="00734DA4" w:rsidRPr="00DD12AC" w:rsidRDefault="00734DA4" w:rsidP="009E5B27">
      <w:pPr>
        <w:spacing w:after="0" w:line="240" w:lineRule="auto"/>
        <w:rPr>
          <w:rFonts w:ascii="Times New Roman" w:hAnsi="Times New Roman" w:cs="Times New Roman"/>
          <w:b/>
          <w:bCs/>
          <w:sz w:val="24"/>
          <w:szCs w:val="24"/>
          <w:lang w:val="en-GB"/>
        </w:rPr>
      </w:pPr>
    </w:p>
    <w:p w14:paraId="41842415" w14:textId="6519C2F6" w:rsidR="009E5B27" w:rsidRPr="00DD12AC" w:rsidRDefault="009E5B27" w:rsidP="009E5B27">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 xml:space="preserve">Table C. </w:t>
      </w:r>
      <w:r w:rsidR="00734DA4" w:rsidRPr="00DD12AC">
        <w:rPr>
          <w:rFonts w:ascii="Times New Roman" w:hAnsi="Times New Roman" w:cs="Times New Roman"/>
          <w:sz w:val="24"/>
          <w:szCs w:val="24"/>
          <w:lang w:val="en-GB"/>
        </w:rPr>
        <w:t xml:space="preserve">Assessment of the extent of the impact of the solutions of Vilnius MP/ amendments and of the overall impact </w:t>
      </w:r>
      <w:r w:rsidR="00734DA4" w:rsidRPr="00DD12AC">
        <w:rPr>
          <w:rFonts w:ascii="Times New Roman" w:hAnsi="Times New Roman" w:cs="Times New Roman"/>
          <w:b/>
          <w:bCs/>
          <w:sz w:val="24"/>
          <w:szCs w:val="24"/>
          <w:lang w:val="en-GB"/>
        </w:rPr>
        <w:t xml:space="preserve">on </w:t>
      </w:r>
      <w:r w:rsidR="003A74ED" w:rsidRPr="00DD12AC">
        <w:rPr>
          <w:rFonts w:ascii="Times New Roman" w:hAnsi="Times New Roman" w:cs="Times New Roman"/>
          <w:b/>
          <w:bCs/>
          <w:sz w:val="24"/>
          <w:szCs w:val="24"/>
          <w:lang w:val="en-GB"/>
        </w:rPr>
        <w:t xml:space="preserve">natural elements and the cultural layer of the inner and outer cityscapes </w:t>
      </w:r>
      <w:r w:rsidR="003A74ED" w:rsidRPr="00DD12AC">
        <w:rPr>
          <w:rFonts w:ascii="Times New Roman" w:hAnsi="Times New Roman" w:cs="Times New Roman"/>
          <w:sz w:val="24"/>
          <w:szCs w:val="24"/>
          <w:lang w:val="en-GB"/>
        </w:rPr>
        <w:t>of</w:t>
      </w:r>
      <w:r w:rsidR="00734DA4" w:rsidRPr="00DD12AC">
        <w:rPr>
          <w:rFonts w:ascii="Times New Roman" w:hAnsi="Times New Roman" w:cs="Times New Roman"/>
          <w:sz w:val="24"/>
          <w:szCs w:val="24"/>
          <w:lang w:val="en-GB"/>
        </w:rPr>
        <w:t xml:space="preserve"> </w:t>
      </w:r>
      <w:r w:rsidR="003A74ED" w:rsidRPr="00DD12AC">
        <w:rPr>
          <w:rFonts w:ascii="Times New Roman" w:hAnsi="Times New Roman" w:cs="Times New Roman"/>
          <w:sz w:val="24"/>
          <w:szCs w:val="24"/>
          <w:lang w:val="en-GB"/>
        </w:rPr>
        <w:t>the</w:t>
      </w:r>
      <w:r w:rsidR="00734DA4" w:rsidRPr="00DD12AC">
        <w:rPr>
          <w:rFonts w:ascii="Times New Roman" w:hAnsi="Times New Roman" w:cs="Times New Roman"/>
          <w:sz w:val="24"/>
          <w:szCs w:val="24"/>
          <w:lang w:val="en-GB"/>
        </w:rPr>
        <w:t xml:space="preserve"> Vilnius Historic Centre (Old Town</w:t>
      </w:r>
      <w:r w:rsidR="003A74ED" w:rsidRPr="00DD12AC">
        <w:rPr>
          <w:rFonts w:ascii="Times New Roman" w:hAnsi="Times New Roman" w:cs="Times New Roman"/>
          <w:sz w:val="24"/>
          <w:szCs w:val="24"/>
          <w:lang w:val="en-GB"/>
        </w:rPr>
        <w:t>) and historic suburbs.</w:t>
      </w:r>
    </w:p>
    <w:p w14:paraId="28594DAE" w14:textId="0505DEC9" w:rsidR="003A74ED" w:rsidRPr="00DD12AC" w:rsidRDefault="003A74ED" w:rsidP="009E5B27">
      <w:pPr>
        <w:spacing w:after="0" w:line="240" w:lineRule="auto"/>
        <w:rPr>
          <w:rFonts w:ascii="Times New Roman" w:hAnsi="Times New Roman" w:cs="Times New Roman"/>
          <w:sz w:val="24"/>
          <w:szCs w:val="24"/>
          <w:lang w:val="en-GB"/>
        </w:rPr>
      </w:pPr>
    </w:p>
    <w:p w14:paraId="4D407EF0" w14:textId="77777777" w:rsidR="003A74ED" w:rsidRPr="00DD12AC" w:rsidRDefault="003A74ED" w:rsidP="009E5B27">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2689"/>
        <w:gridCol w:w="2268"/>
        <w:gridCol w:w="1701"/>
        <w:gridCol w:w="2970"/>
      </w:tblGrid>
      <w:tr w:rsidR="00A026F7" w:rsidRPr="00DD12AC" w14:paraId="7B6AFE5D" w14:textId="77777777" w:rsidTr="00663C6A">
        <w:tc>
          <w:tcPr>
            <w:tcW w:w="2689" w:type="dxa"/>
          </w:tcPr>
          <w:p w14:paraId="2CEA7159" w14:textId="77777777" w:rsidR="00A026F7" w:rsidRPr="00DD12AC" w:rsidRDefault="00A026F7" w:rsidP="00663C6A">
            <w:pPr>
              <w:rPr>
                <w:rFonts w:ascii="Times New Roman" w:hAnsi="Times New Roman" w:cs="Times New Roman"/>
                <w:b/>
                <w:bCs/>
                <w:lang w:val="en-GB"/>
              </w:rPr>
            </w:pPr>
            <w:r w:rsidRPr="00DD12AC">
              <w:rPr>
                <w:rFonts w:ascii="Times New Roman" w:hAnsi="Times New Roman" w:cs="Times New Roman"/>
                <w:b/>
                <w:bCs/>
                <w:lang w:val="en-GB"/>
              </w:rPr>
              <w:t>Value of the object being assessed</w:t>
            </w:r>
          </w:p>
        </w:tc>
        <w:tc>
          <w:tcPr>
            <w:tcW w:w="6939" w:type="dxa"/>
            <w:gridSpan w:val="3"/>
          </w:tcPr>
          <w:p w14:paraId="390B23D9" w14:textId="77777777" w:rsidR="00A026F7" w:rsidRPr="00DD12AC" w:rsidRDefault="00A026F7" w:rsidP="00663C6A">
            <w:pPr>
              <w:rPr>
                <w:rFonts w:ascii="Times New Roman" w:hAnsi="Times New Roman" w:cs="Times New Roman"/>
                <w:b/>
                <w:bCs/>
                <w:lang w:val="en-GB"/>
              </w:rPr>
            </w:pPr>
            <w:r w:rsidRPr="00DD12AC">
              <w:rPr>
                <w:rFonts w:ascii="Times New Roman" w:hAnsi="Times New Roman" w:cs="Times New Roman"/>
                <w:b/>
                <w:bCs/>
                <w:lang w:val="en-GB"/>
              </w:rPr>
              <w:t>Very high</w:t>
            </w:r>
          </w:p>
        </w:tc>
      </w:tr>
      <w:tr w:rsidR="00A026F7" w:rsidRPr="00DD12AC" w14:paraId="39625D8A" w14:textId="77777777" w:rsidTr="00663C6A">
        <w:tc>
          <w:tcPr>
            <w:tcW w:w="2689" w:type="dxa"/>
          </w:tcPr>
          <w:p w14:paraId="52AD4160" w14:textId="77777777" w:rsidR="00A026F7" w:rsidRPr="00DD12AC" w:rsidRDefault="00A026F7" w:rsidP="00663C6A">
            <w:pPr>
              <w:rPr>
                <w:rFonts w:ascii="Times New Roman" w:hAnsi="Times New Roman" w:cs="Times New Roman"/>
                <w:b/>
                <w:bCs/>
                <w:lang w:val="en-GB"/>
              </w:rPr>
            </w:pPr>
            <w:r w:rsidRPr="00DD12AC">
              <w:rPr>
                <w:rFonts w:ascii="Times New Roman" w:hAnsi="Times New Roman" w:cs="Times New Roman"/>
                <w:b/>
                <w:bCs/>
                <w:lang w:val="en-GB"/>
              </w:rPr>
              <w:t>Elements/ attributes/ features being assessed</w:t>
            </w:r>
          </w:p>
        </w:tc>
        <w:tc>
          <w:tcPr>
            <w:tcW w:w="2268" w:type="dxa"/>
          </w:tcPr>
          <w:p w14:paraId="5BB1E8FF" w14:textId="77777777" w:rsidR="00A026F7" w:rsidRPr="00DD12AC" w:rsidRDefault="00A026F7" w:rsidP="00663C6A">
            <w:pPr>
              <w:rPr>
                <w:rFonts w:ascii="Times New Roman" w:hAnsi="Times New Roman" w:cs="Times New Roman"/>
                <w:b/>
                <w:bCs/>
                <w:lang w:val="en-GB"/>
              </w:rPr>
            </w:pPr>
            <w:r w:rsidRPr="00DD12AC">
              <w:rPr>
                <w:rFonts w:ascii="Times New Roman" w:hAnsi="Times New Roman" w:cs="Times New Roman"/>
                <w:b/>
                <w:bCs/>
                <w:lang w:val="en-GB"/>
              </w:rPr>
              <w:t>Extent of the impact and amendments</w:t>
            </w:r>
          </w:p>
        </w:tc>
        <w:tc>
          <w:tcPr>
            <w:tcW w:w="1701" w:type="dxa"/>
          </w:tcPr>
          <w:p w14:paraId="534478C5" w14:textId="01090B21" w:rsidR="00A026F7" w:rsidRPr="00DD12AC" w:rsidRDefault="00612A34" w:rsidP="00663C6A">
            <w:pPr>
              <w:rPr>
                <w:rFonts w:ascii="Times New Roman" w:hAnsi="Times New Roman" w:cs="Times New Roman"/>
                <w:b/>
                <w:bCs/>
                <w:lang w:val="en-GB"/>
              </w:rPr>
            </w:pPr>
            <w:r w:rsidRPr="00DD12AC">
              <w:rPr>
                <w:rFonts w:ascii="Times New Roman" w:hAnsi="Times New Roman" w:cs="Times New Roman"/>
                <w:b/>
                <w:bCs/>
                <w:lang w:val="en-GB"/>
              </w:rPr>
              <w:t xml:space="preserve">Overall </w:t>
            </w:r>
            <w:r w:rsidR="00A026F7" w:rsidRPr="00DD12AC">
              <w:rPr>
                <w:rFonts w:ascii="Times New Roman" w:hAnsi="Times New Roman" w:cs="Times New Roman"/>
                <w:b/>
                <w:bCs/>
                <w:lang w:val="en-GB"/>
              </w:rPr>
              <w:t>impact</w:t>
            </w:r>
          </w:p>
        </w:tc>
        <w:tc>
          <w:tcPr>
            <w:tcW w:w="2970" w:type="dxa"/>
          </w:tcPr>
          <w:p w14:paraId="04D9FA42" w14:textId="77777777" w:rsidR="00A026F7" w:rsidRPr="00DD12AC" w:rsidRDefault="00A026F7" w:rsidP="00663C6A">
            <w:pPr>
              <w:rPr>
                <w:rFonts w:ascii="Times New Roman" w:hAnsi="Times New Roman" w:cs="Times New Roman"/>
                <w:b/>
                <w:bCs/>
                <w:lang w:val="en-GB"/>
              </w:rPr>
            </w:pPr>
            <w:r w:rsidRPr="00DD12AC">
              <w:rPr>
                <w:rFonts w:ascii="Times New Roman" w:hAnsi="Times New Roman" w:cs="Times New Roman"/>
                <w:b/>
                <w:bCs/>
                <w:lang w:val="en-GB"/>
              </w:rPr>
              <w:t>Notes/ comments</w:t>
            </w:r>
          </w:p>
        </w:tc>
      </w:tr>
      <w:tr w:rsidR="00A026F7" w:rsidRPr="00DD12AC" w14:paraId="201D896E" w14:textId="77777777" w:rsidTr="00663C6A">
        <w:tc>
          <w:tcPr>
            <w:tcW w:w="2689" w:type="dxa"/>
          </w:tcPr>
          <w:p w14:paraId="25B21AA1" w14:textId="1DC5A443" w:rsidR="00A026F7" w:rsidRPr="00DD12AC" w:rsidRDefault="00A026F7" w:rsidP="00663C6A">
            <w:pPr>
              <w:rPr>
                <w:rFonts w:ascii="Times New Roman" w:hAnsi="Times New Roman" w:cs="Times New Roman"/>
                <w:b/>
                <w:bCs/>
                <w:i/>
                <w:iCs/>
                <w:lang w:val="en-GB"/>
              </w:rPr>
            </w:pPr>
            <w:r w:rsidRPr="00DD12AC">
              <w:rPr>
                <w:rFonts w:ascii="Times New Roman" w:hAnsi="Times New Roman" w:cs="Times New Roman"/>
                <w:b/>
                <w:bCs/>
                <w:i/>
                <w:iCs/>
                <w:lang w:val="en-GB"/>
              </w:rPr>
              <w:t>Relief</w:t>
            </w:r>
          </w:p>
        </w:tc>
        <w:tc>
          <w:tcPr>
            <w:tcW w:w="2268" w:type="dxa"/>
          </w:tcPr>
          <w:p w14:paraId="3CB44ECE" w14:textId="7214AAFA" w:rsidR="00A026F7" w:rsidRPr="00DD12AC" w:rsidRDefault="00A026F7" w:rsidP="00663C6A">
            <w:pPr>
              <w:rPr>
                <w:rFonts w:ascii="Times New Roman" w:hAnsi="Times New Roman" w:cs="Times New Roman"/>
                <w:lang w:val="en-GB"/>
              </w:rPr>
            </w:pPr>
            <w:r w:rsidRPr="00DD12AC">
              <w:rPr>
                <w:rFonts w:ascii="Times New Roman" w:hAnsi="Times New Roman" w:cs="Times New Roman"/>
                <w:lang w:val="en-GB"/>
              </w:rPr>
              <w:t xml:space="preserve">Significant </w:t>
            </w:r>
          </w:p>
        </w:tc>
        <w:tc>
          <w:tcPr>
            <w:tcW w:w="1701" w:type="dxa"/>
          </w:tcPr>
          <w:p w14:paraId="6C401724" w14:textId="6EF2A187" w:rsidR="00A026F7" w:rsidRPr="00DD12AC" w:rsidRDefault="00A026F7" w:rsidP="00663C6A">
            <w:pPr>
              <w:rPr>
                <w:rFonts w:ascii="Times New Roman" w:hAnsi="Times New Roman" w:cs="Times New Roman"/>
                <w:lang w:val="en-GB"/>
              </w:rPr>
            </w:pPr>
            <w:r w:rsidRPr="00DD12AC">
              <w:rPr>
                <w:rFonts w:ascii="Times New Roman" w:hAnsi="Times New Roman" w:cs="Times New Roman"/>
                <w:lang w:val="en-GB"/>
              </w:rPr>
              <w:t>Very useful</w:t>
            </w:r>
          </w:p>
        </w:tc>
        <w:tc>
          <w:tcPr>
            <w:tcW w:w="2970" w:type="dxa"/>
          </w:tcPr>
          <w:p w14:paraId="22E0D389" w14:textId="34CCA4CB" w:rsidR="00AD1EF4" w:rsidRPr="00DD12AC" w:rsidRDefault="00AD1EF4" w:rsidP="00AD1EF4">
            <w:pPr>
              <w:rPr>
                <w:rFonts w:ascii="Times New Roman" w:hAnsi="Times New Roman" w:cs="Times New Roman"/>
                <w:lang w:val="en-GB"/>
              </w:rPr>
            </w:pPr>
            <w:r w:rsidRPr="00DD12AC">
              <w:rPr>
                <w:rFonts w:ascii="Times New Roman" w:hAnsi="Times New Roman" w:cs="Times New Roman"/>
                <w:lang w:val="en-GB"/>
              </w:rPr>
              <w:t xml:space="preserve">Valuable geomorphological elements of the natural framework have been identified, and regulations for their protection, management and strengthening have been drafted; construction </w:t>
            </w:r>
            <w:r w:rsidR="00FC6E13" w:rsidRPr="00DD12AC">
              <w:rPr>
                <w:rFonts w:ascii="Times New Roman" w:hAnsi="Times New Roman" w:cs="Times New Roman"/>
                <w:lang w:val="en-GB"/>
              </w:rPr>
              <w:t>has been</w:t>
            </w:r>
            <w:r w:rsidRPr="00DD12AC">
              <w:rPr>
                <w:rFonts w:ascii="Times New Roman" w:hAnsi="Times New Roman" w:cs="Times New Roman"/>
                <w:lang w:val="en-GB"/>
              </w:rPr>
              <w:t xml:space="preserve"> regulated with the aim to preserve the visual expression of the slopes and public access to them;</w:t>
            </w:r>
          </w:p>
          <w:p w14:paraId="26200216" w14:textId="42609F89" w:rsidR="00AD1EF4" w:rsidRPr="00DD12AC" w:rsidRDefault="00AD1EF4" w:rsidP="00AD1EF4">
            <w:pPr>
              <w:rPr>
                <w:rFonts w:ascii="Times New Roman" w:hAnsi="Times New Roman" w:cs="Times New Roman"/>
                <w:lang w:val="en-GB"/>
              </w:rPr>
            </w:pPr>
            <w:r w:rsidRPr="00DD12AC">
              <w:rPr>
                <w:rFonts w:ascii="Times New Roman" w:hAnsi="Times New Roman" w:cs="Times New Roman"/>
                <w:lang w:val="en-GB"/>
              </w:rPr>
              <w:t>the application of erosion protection measures has been planned;</w:t>
            </w:r>
          </w:p>
          <w:p w14:paraId="71C4A5E7" w14:textId="18FA31C8" w:rsidR="00A026F7" w:rsidRPr="00DD12AC" w:rsidRDefault="00AD1EF4" w:rsidP="00AD1EF4">
            <w:pPr>
              <w:rPr>
                <w:rFonts w:ascii="Times New Roman" w:hAnsi="Times New Roman" w:cs="Times New Roman"/>
                <w:lang w:val="en-GB"/>
              </w:rPr>
            </w:pPr>
            <w:r w:rsidRPr="00DD12AC">
              <w:rPr>
                <w:rFonts w:ascii="Times New Roman" w:hAnsi="Times New Roman" w:cs="Times New Roman"/>
                <w:lang w:val="en-GB"/>
              </w:rPr>
              <w:t>visual protection of slopes -  the preservation of significance of the “green city crown” in the cityscape – has been planned.</w:t>
            </w:r>
          </w:p>
        </w:tc>
      </w:tr>
      <w:tr w:rsidR="006C4E49" w:rsidRPr="00DD12AC" w14:paraId="06AEFFB1" w14:textId="77777777" w:rsidTr="00663C6A">
        <w:tc>
          <w:tcPr>
            <w:tcW w:w="2689" w:type="dxa"/>
          </w:tcPr>
          <w:p w14:paraId="29A3F6CD" w14:textId="09A7A7FB" w:rsidR="006C4E49" w:rsidRPr="00DD12AC" w:rsidRDefault="006C4E49" w:rsidP="006C4E49">
            <w:pPr>
              <w:rPr>
                <w:rFonts w:ascii="Times New Roman" w:hAnsi="Times New Roman" w:cs="Times New Roman"/>
                <w:b/>
                <w:bCs/>
                <w:i/>
                <w:iCs/>
                <w:lang w:val="en-GB"/>
              </w:rPr>
            </w:pPr>
            <w:r w:rsidRPr="00DD12AC">
              <w:rPr>
                <w:rFonts w:ascii="Times New Roman" w:hAnsi="Times New Roman" w:cs="Times New Roman"/>
                <w:b/>
                <w:bCs/>
                <w:i/>
                <w:iCs/>
                <w:lang w:val="en-GB"/>
              </w:rPr>
              <w:t>Greenery arrays</w:t>
            </w:r>
          </w:p>
        </w:tc>
        <w:tc>
          <w:tcPr>
            <w:tcW w:w="2268" w:type="dxa"/>
          </w:tcPr>
          <w:p w14:paraId="123FCDC6" w14:textId="61D378B4" w:rsidR="006C4E49" w:rsidRPr="00DD12AC" w:rsidRDefault="006C4E49" w:rsidP="006C4E49">
            <w:pPr>
              <w:rPr>
                <w:rFonts w:ascii="Times New Roman" w:hAnsi="Times New Roman" w:cs="Times New Roman"/>
                <w:lang w:val="en-GB"/>
              </w:rPr>
            </w:pPr>
            <w:r w:rsidRPr="00DD12AC">
              <w:rPr>
                <w:rFonts w:ascii="Times New Roman" w:hAnsi="Times New Roman" w:cs="Times New Roman"/>
                <w:lang w:val="en-GB"/>
              </w:rPr>
              <w:t xml:space="preserve">Significant </w:t>
            </w:r>
          </w:p>
        </w:tc>
        <w:tc>
          <w:tcPr>
            <w:tcW w:w="1701" w:type="dxa"/>
          </w:tcPr>
          <w:p w14:paraId="34C5DA5B" w14:textId="08CA88C1" w:rsidR="006C4E49" w:rsidRPr="00DD12AC" w:rsidRDefault="006C4E49" w:rsidP="006C4E49">
            <w:pPr>
              <w:rPr>
                <w:rFonts w:ascii="Times New Roman" w:hAnsi="Times New Roman" w:cs="Times New Roman"/>
                <w:lang w:val="en-GB"/>
              </w:rPr>
            </w:pPr>
            <w:r w:rsidRPr="00DD12AC">
              <w:rPr>
                <w:rFonts w:ascii="Times New Roman" w:hAnsi="Times New Roman" w:cs="Times New Roman"/>
                <w:lang w:val="en-GB"/>
              </w:rPr>
              <w:t>Very useful</w:t>
            </w:r>
          </w:p>
        </w:tc>
        <w:tc>
          <w:tcPr>
            <w:tcW w:w="2970" w:type="dxa"/>
          </w:tcPr>
          <w:p w14:paraId="1ECFF63A" w14:textId="67963202" w:rsidR="006C4E49" w:rsidRPr="00DD12AC" w:rsidRDefault="006C4E49" w:rsidP="006C4E49">
            <w:pPr>
              <w:rPr>
                <w:rFonts w:ascii="Times New Roman" w:hAnsi="Times New Roman" w:cs="Times New Roman"/>
                <w:lang w:val="en-GB"/>
              </w:rPr>
            </w:pPr>
            <w:r w:rsidRPr="00DD12AC">
              <w:rPr>
                <w:rFonts w:ascii="Times New Roman" w:hAnsi="Times New Roman" w:cs="Times New Roman"/>
                <w:lang w:val="en-GB"/>
              </w:rPr>
              <w:t>Forests and wooded areas, greenery (parks, connections, cemeteries) have been captured, establishing their protection status, drafting protection and management regulations.</w:t>
            </w:r>
          </w:p>
          <w:p w14:paraId="2B25D01C" w14:textId="56AFD3F5" w:rsidR="006C4E49" w:rsidRPr="00DD12AC" w:rsidRDefault="006C4E49" w:rsidP="006C4E49">
            <w:pPr>
              <w:rPr>
                <w:rFonts w:ascii="Times New Roman" w:hAnsi="Times New Roman" w:cs="Times New Roman"/>
                <w:lang w:val="en-GB"/>
              </w:rPr>
            </w:pPr>
            <w:r w:rsidRPr="00DD12AC">
              <w:rPr>
                <w:rFonts w:ascii="Times New Roman" w:hAnsi="Times New Roman" w:cs="Times New Roman"/>
                <w:lang w:val="en-GB"/>
              </w:rPr>
              <w:t xml:space="preserve">The </w:t>
            </w:r>
            <w:r w:rsidR="00DB52B8" w:rsidRPr="00DD12AC">
              <w:rPr>
                <w:rFonts w:ascii="Times New Roman" w:hAnsi="Times New Roman" w:cs="Times New Roman"/>
                <w:lang w:val="en-GB"/>
              </w:rPr>
              <w:t>MP</w:t>
            </w:r>
            <w:r w:rsidRPr="00DD12AC">
              <w:rPr>
                <w:rFonts w:ascii="Times New Roman" w:hAnsi="Times New Roman" w:cs="Times New Roman"/>
                <w:lang w:val="en-GB"/>
              </w:rPr>
              <w:t xml:space="preserve"> sets the priority for the application of solutions of the valid special plans (management plans) of protected areas.</w:t>
            </w:r>
          </w:p>
          <w:p w14:paraId="64AD8F1F" w14:textId="3A5CB685" w:rsidR="006C4E49" w:rsidRPr="00DD12AC" w:rsidRDefault="00DB52B8" w:rsidP="006C4E49">
            <w:pPr>
              <w:rPr>
                <w:rFonts w:ascii="Times New Roman" w:hAnsi="Times New Roman" w:cs="Times New Roman"/>
                <w:lang w:val="en-GB"/>
              </w:rPr>
            </w:pPr>
            <w:r w:rsidRPr="00DD12AC">
              <w:rPr>
                <w:rFonts w:ascii="Times New Roman" w:hAnsi="Times New Roman" w:cs="Times New Roman"/>
                <w:lang w:val="en-GB"/>
              </w:rPr>
              <w:t>S</w:t>
            </w:r>
            <w:r w:rsidR="006C4E49" w:rsidRPr="00DD12AC">
              <w:rPr>
                <w:rFonts w:ascii="Times New Roman" w:hAnsi="Times New Roman" w:cs="Times New Roman"/>
                <w:lang w:val="en-GB"/>
              </w:rPr>
              <w:t>trengthen</w:t>
            </w:r>
            <w:r w:rsidRPr="00DD12AC">
              <w:rPr>
                <w:rFonts w:ascii="Times New Roman" w:hAnsi="Times New Roman" w:cs="Times New Roman"/>
                <w:lang w:val="en-GB"/>
              </w:rPr>
              <w:t>ing</w:t>
            </w:r>
            <w:r w:rsidR="006C4E49" w:rsidRPr="00DD12AC">
              <w:rPr>
                <w:rFonts w:ascii="Times New Roman" w:hAnsi="Times New Roman" w:cs="Times New Roman"/>
                <w:lang w:val="en-GB"/>
              </w:rPr>
              <w:t xml:space="preserve"> the natural framework by managing “green connections”, highlighting, merging the greenery of slopes and the central part of the city</w:t>
            </w:r>
            <w:r w:rsidRPr="00DD12AC">
              <w:rPr>
                <w:rFonts w:ascii="Times New Roman" w:hAnsi="Times New Roman" w:cs="Times New Roman"/>
                <w:lang w:val="en-GB"/>
              </w:rPr>
              <w:t xml:space="preserve"> has been planned, also planning for intensifying </w:t>
            </w:r>
            <w:r w:rsidR="006C4E49" w:rsidRPr="00DD12AC">
              <w:rPr>
                <w:rFonts w:ascii="Times New Roman" w:hAnsi="Times New Roman" w:cs="Times New Roman"/>
                <w:lang w:val="en-GB"/>
              </w:rPr>
              <w:t>greenery</w:t>
            </w:r>
            <w:r w:rsidRPr="00DD12AC">
              <w:rPr>
                <w:rFonts w:ascii="Times New Roman" w:hAnsi="Times New Roman" w:cs="Times New Roman"/>
                <w:lang w:val="en-GB"/>
              </w:rPr>
              <w:t xml:space="preserve"> and </w:t>
            </w:r>
            <w:r w:rsidR="006C4E49" w:rsidRPr="00DD12AC">
              <w:rPr>
                <w:rFonts w:ascii="Times New Roman" w:hAnsi="Times New Roman" w:cs="Times New Roman"/>
                <w:lang w:val="en-GB"/>
              </w:rPr>
              <w:t xml:space="preserve">restriction of </w:t>
            </w:r>
            <w:r w:rsidRPr="00DD12AC">
              <w:rPr>
                <w:rFonts w:ascii="Times New Roman" w:hAnsi="Times New Roman" w:cs="Times New Roman"/>
                <w:lang w:val="en-GB"/>
              </w:rPr>
              <w:t>IC</w:t>
            </w:r>
            <w:r w:rsidR="006C4E49" w:rsidRPr="00DD12AC">
              <w:rPr>
                <w:rFonts w:ascii="Times New Roman" w:hAnsi="Times New Roman" w:cs="Times New Roman"/>
                <w:lang w:val="en-GB"/>
              </w:rPr>
              <w:t xml:space="preserve"> (impermeable coverings);</w:t>
            </w:r>
          </w:p>
          <w:p w14:paraId="25569C18" w14:textId="4919E0D9" w:rsidR="006C4E49" w:rsidRPr="00DD12AC" w:rsidRDefault="00FC6E13" w:rsidP="006C4E49">
            <w:pPr>
              <w:rPr>
                <w:rFonts w:ascii="Times New Roman" w:hAnsi="Times New Roman" w:cs="Times New Roman"/>
                <w:lang w:val="en-GB"/>
              </w:rPr>
            </w:pPr>
            <w:r w:rsidRPr="00DD12AC">
              <w:rPr>
                <w:rFonts w:ascii="Times New Roman" w:hAnsi="Times New Roman" w:cs="Times New Roman"/>
                <w:lang w:val="en-GB"/>
              </w:rPr>
              <w:t>c</w:t>
            </w:r>
            <w:r w:rsidR="006C4E49" w:rsidRPr="00DD12AC">
              <w:rPr>
                <w:rFonts w:ascii="Times New Roman" w:hAnsi="Times New Roman" w:cs="Times New Roman"/>
                <w:lang w:val="en-GB"/>
              </w:rPr>
              <w:t xml:space="preserve">onstruction and use for the purpose of preserving valuable </w:t>
            </w:r>
            <w:r w:rsidR="006C4E49" w:rsidRPr="00DD12AC">
              <w:rPr>
                <w:rFonts w:ascii="Times New Roman" w:hAnsi="Times New Roman" w:cs="Times New Roman"/>
                <w:lang w:val="en-GB"/>
              </w:rPr>
              <w:lastRenderedPageBreak/>
              <w:t>gree</w:t>
            </w:r>
            <w:r w:rsidR="00DB52B8" w:rsidRPr="00DD12AC">
              <w:rPr>
                <w:rFonts w:ascii="Times New Roman" w:hAnsi="Times New Roman" w:cs="Times New Roman"/>
                <w:lang w:val="en-GB"/>
              </w:rPr>
              <w:t>nery areas has been regulated</w:t>
            </w:r>
            <w:r w:rsidR="006C4E49" w:rsidRPr="00DD12AC">
              <w:rPr>
                <w:rFonts w:ascii="Times New Roman" w:hAnsi="Times New Roman" w:cs="Times New Roman"/>
                <w:lang w:val="en-GB"/>
              </w:rPr>
              <w:t>.</w:t>
            </w:r>
          </w:p>
        </w:tc>
      </w:tr>
      <w:tr w:rsidR="006C4E49" w:rsidRPr="00DD12AC" w14:paraId="5E43E712" w14:textId="77777777" w:rsidTr="00663C6A">
        <w:tc>
          <w:tcPr>
            <w:tcW w:w="2689" w:type="dxa"/>
          </w:tcPr>
          <w:p w14:paraId="22CE6599" w14:textId="019AB11E" w:rsidR="006C4E49" w:rsidRPr="00DD12AC" w:rsidRDefault="006C4E49" w:rsidP="006C4E49">
            <w:pPr>
              <w:rPr>
                <w:rFonts w:ascii="Times New Roman" w:hAnsi="Times New Roman" w:cs="Times New Roman"/>
                <w:b/>
                <w:bCs/>
                <w:i/>
                <w:iCs/>
                <w:lang w:val="en-GB"/>
              </w:rPr>
            </w:pPr>
            <w:r w:rsidRPr="00DD12AC">
              <w:rPr>
                <w:rFonts w:ascii="Times New Roman" w:hAnsi="Times New Roman" w:cs="Times New Roman"/>
                <w:b/>
                <w:bCs/>
                <w:i/>
                <w:iCs/>
                <w:lang w:val="en-GB"/>
              </w:rPr>
              <w:lastRenderedPageBreak/>
              <w:t xml:space="preserve">Hydrographic network </w:t>
            </w:r>
          </w:p>
        </w:tc>
        <w:tc>
          <w:tcPr>
            <w:tcW w:w="2268" w:type="dxa"/>
          </w:tcPr>
          <w:p w14:paraId="631C6730" w14:textId="5CED1526" w:rsidR="006C4E49" w:rsidRPr="00DD12AC" w:rsidRDefault="006C4E49" w:rsidP="006C4E49">
            <w:pPr>
              <w:rPr>
                <w:rFonts w:ascii="Times New Roman" w:hAnsi="Times New Roman" w:cs="Times New Roman"/>
                <w:lang w:val="en-GB"/>
              </w:rPr>
            </w:pPr>
            <w:r w:rsidRPr="00DD12AC">
              <w:rPr>
                <w:rFonts w:ascii="Times New Roman" w:hAnsi="Times New Roman" w:cs="Times New Roman"/>
                <w:lang w:val="en-GB"/>
              </w:rPr>
              <w:t xml:space="preserve">Significant </w:t>
            </w:r>
          </w:p>
        </w:tc>
        <w:tc>
          <w:tcPr>
            <w:tcW w:w="1701" w:type="dxa"/>
          </w:tcPr>
          <w:p w14:paraId="53AF76A6" w14:textId="0E51461F" w:rsidR="006C4E49" w:rsidRPr="00DD12AC" w:rsidRDefault="006C4E49" w:rsidP="006C4E49">
            <w:pPr>
              <w:rPr>
                <w:rFonts w:ascii="Times New Roman" w:hAnsi="Times New Roman" w:cs="Times New Roman"/>
                <w:lang w:val="en-GB"/>
              </w:rPr>
            </w:pPr>
            <w:r w:rsidRPr="00DD12AC">
              <w:rPr>
                <w:rFonts w:ascii="Times New Roman" w:hAnsi="Times New Roman" w:cs="Times New Roman"/>
                <w:lang w:val="en-GB"/>
              </w:rPr>
              <w:t>Very useful</w:t>
            </w:r>
          </w:p>
        </w:tc>
        <w:tc>
          <w:tcPr>
            <w:tcW w:w="2970" w:type="dxa"/>
          </w:tcPr>
          <w:p w14:paraId="080260C9" w14:textId="77777777" w:rsidR="006C4E49" w:rsidRPr="00DD12AC" w:rsidRDefault="00AF376B" w:rsidP="006C4E49">
            <w:pPr>
              <w:rPr>
                <w:rFonts w:ascii="Times New Roman" w:hAnsi="Times New Roman" w:cs="Times New Roman"/>
                <w:lang w:val="en-GB"/>
              </w:rPr>
            </w:pPr>
            <w:r w:rsidRPr="00DD12AC">
              <w:rPr>
                <w:rFonts w:ascii="Times New Roman" w:hAnsi="Times New Roman" w:cs="Times New Roman"/>
                <w:lang w:val="en-GB"/>
              </w:rPr>
              <w:t>The existing hydrographic network has been preserved;</w:t>
            </w:r>
          </w:p>
          <w:p w14:paraId="0D67B2D2" w14:textId="61AEC7A2" w:rsidR="00AF376B" w:rsidRPr="00DD12AC" w:rsidRDefault="00AF376B" w:rsidP="006C4E49">
            <w:pPr>
              <w:rPr>
                <w:rFonts w:ascii="Times New Roman" w:hAnsi="Times New Roman" w:cs="Times New Roman"/>
                <w:lang w:val="en-GB"/>
              </w:rPr>
            </w:pPr>
            <w:r w:rsidRPr="00DD12AC">
              <w:rPr>
                <w:rFonts w:ascii="Times New Roman" w:hAnsi="Times New Roman" w:cs="Times New Roman"/>
                <w:lang w:val="en-GB"/>
              </w:rPr>
              <w:t xml:space="preserve">The priority of public use has been established on river banks, promoting installation of pedestrian-cycling trails. </w:t>
            </w:r>
          </w:p>
        </w:tc>
      </w:tr>
      <w:tr w:rsidR="00AF376B" w:rsidRPr="00DD12AC" w14:paraId="4EC77AC1" w14:textId="77777777" w:rsidTr="00663C6A">
        <w:tc>
          <w:tcPr>
            <w:tcW w:w="2689" w:type="dxa"/>
          </w:tcPr>
          <w:p w14:paraId="19DD1177" w14:textId="177F2FDD" w:rsidR="00AF376B" w:rsidRPr="00DD12AC" w:rsidRDefault="00AF376B" w:rsidP="00AF376B">
            <w:pPr>
              <w:rPr>
                <w:rFonts w:ascii="Times New Roman" w:hAnsi="Times New Roman" w:cs="Times New Roman"/>
                <w:b/>
                <w:bCs/>
                <w:i/>
                <w:iCs/>
                <w:lang w:val="en-GB"/>
              </w:rPr>
            </w:pPr>
            <w:r w:rsidRPr="00DD12AC">
              <w:rPr>
                <w:rFonts w:ascii="Times New Roman" w:hAnsi="Times New Roman" w:cs="Times New Roman"/>
                <w:b/>
                <w:bCs/>
                <w:i/>
                <w:iCs/>
                <w:lang w:val="en-GB"/>
              </w:rPr>
              <w:t>Cultural layer</w:t>
            </w:r>
          </w:p>
        </w:tc>
        <w:tc>
          <w:tcPr>
            <w:tcW w:w="2268" w:type="dxa"/>
          </w:tcPr>
          <w:p w14:paraId="50F3D147" w14:textId="426C5EFC" w:rsidR="00AF376B" w:rsidRPr="00DD12AC" w:rsidRDefault="00AF376B" w:rsidP="00AF376B">
            <w:pPr>
              <w:rPr>
                <w:rFonts w:ascii="Times New Roman" w:hAnsi="Times New Roman" w:cs="Times New Roman"/>
                <w:lang w:val="en-GB"/>
              </w:rPr>
            </w:pPr>
            <w:r w:rsidRPr="00DD12AC">
              <w:rPr>
                <w:rFonts w:ascii="Times New Roman" w:hAnsi="Times New Roman" w:cs="Times New Roman"/>
                <w:lang w:val="en-GB"/>
              </w:rPr>
              <w:t xml:space="preserve">Significant </w:t>
            </w:r>
          </w:p>
        </w:tc>
        <w:tc>
          <w:tcPr>
            <w:tcW w:w="1701" w:type="dxa"/>
          </w:tcPr>
          <w:p w14:paraId="34B082D6" w14:textId="5284BDC4" w:rsidR="00AF376B" w:rsidRPr="00DD12AC" w:rsidRDefault="00AF376B" w:rsidP="00AF376B">
            <w:pPr>
              <w:rPr>
                <w:rFonts w:ascii="Times New Roman" w:hAnsi="Times New Roman" w:cs="Times New Roman"/>
                <w:lang w:val="en-GB"/>
              </w:rPr>
            </w:pPr>
            <w:r w:rsidRPr="00DD12AC">
              <w:rPr>
                <w:rFonts w:ascii="Times New Roman" w:hAnsi="Times New Roman" w:cs="Times New Roman"/>
                <w:lang w:val="en-GB"/>
              </w:rPr>
              <w:t>Very useful</w:t>
            </w:r>
          </w:p>
        </w:tc>
        <w:tc>
          <w:tcPr>
            <w:tcW w:w="2970" w:type="dxa"/>
          </w:tcPr>
          <w:p w14:paraId="729810C0" w14:textId="5A4FCCEE" w:rsidR="00AF376B" w:rsidRPr="00DD12AC" w:rsidRDefault="00C73592" w:rsidP="00C73592">
            <w:pPr>
              <w:rPr>
                <w:rFonts w:ascii="Times New Roman" w:hAnsi="Times New Roman" w:cs="Times New Roman"/>
                <w:lang w:val="en-GB"/>
              </w:rPr>
            </w:pPr>
            <w:r w:rsidRPr="00DD12AC">
              <w:rPr>
                <w:rFonts w:ascii="Times New Roman" w:hAnsi="Times New Roman" w:cs="Times New Roman"/>
                <w:lang w:val="en-GB"/>
              </w:rPr>
              <w:t xml:space="preserve">Specific areas where archaeological research is required before conducting land movement </w:t>
            </w:r>
            <w:r w:rsidR="00FC6E13" w:rsidRPr="00DD12AC">
              <w:rPr>
                <w:rFonts w:ascii="Times New Roman" w:hAnsi="Times New Roman" w:cs="Times New Roman"/>
                <w:lang w:val="en-GB"/>
              </w:rPr>
              <w:t xml:space="preserve">works </w:t>
            </w:r>
            <w:r w:rsidRPr="00DD12AC">
              <w:rPr>
                <w:rFonts w:ascii="Times New Roman" w:hAnsi="Times New Roman" w:cs="Times New Roman"/>
                <w:lang w:val="en-GB"/>
              </w:rPr>
              <w:t>have been specified in detailed solutions for</w:t>
            </w:r>
            <w:r w:rsidR="00FC6E13" w:rsidRPr="00DD12AC">
              <w:rPr>
                <w:rFonts w:ascii="Times New Roman" w:hAnsi="Times New Roman" w:cs="Times New Roman"/>
                <w:lang w:val="en-GB"/>
              </w:rPr>
              <w:t xml:space="preserve"> the</w:t>
            </w:r>
            <w:r w:rsidRPr="00DD12AC">
              <w:rPr>
                <w:rFonts w:ascii="Times New Roman" w:hAnsi="Times New Roman" w:cs="Times New Roman"/>
                <w:lang w:val="en-GB"/>
              </w:rPr>
              <w:t xml:space="preserve"> Vilnius Old Town (code 16073) and its visual protection sub-zone (suburban territories)</w:t>
            </w:r>
          </w:p>
        </w:tc>
      </w:tr>
    </w:tbl>
    <w:p w14:paraId="7C69C11B" w14:textId="77777777" w:rsidR="00945411" w:rsidRPr="00DD12AC" w:rsidRDefault="00945411" w:rsidP="00945411">
      <w:pPr>
        <w:spacing w:after="0" w:line="240" w:lineRule="auto"/>
        <w:rPr>
          <w:rFonts w:ascii="Times New Roman" w:hAnsi="Times New Roman" w:cs="Times New Roman"/>
          <w:b/>
          <w:bCs/>
          <w:sz w:val="24"/>
          <w:szCs w:val="24"/>
          <w:lang w:val="en-GB"/>
        </w:rPr>
      </w:pPr>
    </w:p>
    <w:p w14:paraId="1A0803F0" w14:textId="3C8CFC84" w:rsidR="00F93512" w:rsidRPr="00DD12AC" w:rsidRDefault="00F93512" w:rsidP="00C35277">
      <w:pPr>
        <w:spacing w:after="0" w:line="240" w:lineRule="auto"/>
        <w:rPr>
          <w:rFonts w:ascii="Times New Roman" w:hAnsi="Times New Roman" w:cs="Times New Roman"/>
          <w:sz w:val="24"/>
          <w:szCs w:val="24"/>
          <w:lang w:val="en-GB"/>
        </w:rPr>
      </w:pPr>
    </w:p>
    <w:p w14:paraId="07C037B0" w14:textId="74250558" w:rsidR="003E5ABA" w:rsidRPr="00DD12AC" w:rsidRDefault="003E5ABA" w:rsidP="00C35277">
      <w:pPr>
        <w:spacing w:after="0" w:line="240" w:lineRule="auto"/>
        <w:rPr>
          <w:rFonts w:ascii="Times New Roman" w:hAnsi="Times New Roman" w:cs="Times New Roman"/>
          <w:sz w:val="24"/>
          <w:szCs w:val="24"/>
          <w:lang w:val="en-GB"/>
        </w:rPr>
      </w:pPr>
    </w:p>
    <w:p w14:paraId="2DA7C57D" w14:textId="6EE3DC25" w:rsidR="0072585A" w:rsidRPr="00DD12AC" w:rsidRDefault="0072585A" w:rsidP="0072585A">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highlight w:val="green"/>
          <w:lang w:val="en-GB"/>
        </w:rPr>
        <w:t xml:space="preserve">Summary of the assessment presented in Table </w:t>
      </w:r>
      <w:r w:rsidRPr="00DD12AC">
        <w:rPr>
          <w:rFonts w:ascii="Times New Roman" w:hAnsi="Times New Roman" w:cs="Times New Roman"/>
          <w:b/>
          <w:bCs/>
          <w:sz w:val="24"/>
          <w:szCs w:val="24"/>
          <w:highlight w:val="green"/>
          <w:lang w:val="en-GB"/>
        </w:rPr>
        <w:t>C</w:t>
      </w:r>
      <w:r w:rsidRPr="00DD12AC">
        <w:rPr>
          <w:rFonts w:ascii="Times New Roman" w:hAnsi="Times New Roman" w:cs="Times New Roman"/>
          <w:sz w:val="24"/>
          <w:szCs w:val="24"/>
          <w:highlight w:val="green"/>
          <w:lang w:val="en-GB"/>
        </w:rPr>
        <w:t>:</w:t>
      </w:r>
    </w:p>
    <w:p w14:paraId="7851C9B3" w14:textId="7DFE97B4" w:rsidR="0072585A" w:rsidRPr="00DD12AC" w:rsidRDefault="0072585A" w:rsidP="0072585A">
      <w:pPr>
        <w:pStyle w:val="Sraopastraipa"/>
        <w:numPr>
          <w:ilvl w:val="0"/>
          <w:numId w:val="24"/>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MP solutions are likely to have a significant positive impact on preservation of natural elements, because provisions of the MP regulate not only the protection of the existing elements, but also provide for measures to strengthen their potential and to form new connections.</w:t>
      </w:r>
    </w:p>
    <w:p w14:paraId="74B3DEBF" w14:textId="5E4B9CEA" w:rsidR="0072585A" w:rsidRPr="00DD12AC" w:rsidRDefault="0072585A" w:rsidP="0072585A">
      <w:pPr>
        <w:pStyle w:val="Sraopastraipa"/>
        <w:numPr>
          <w:ilvl w:val="0"/>
          <w:numId w:val="24"/>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MP solutions are likely to have a significant positive impact on the protection of archaeological heritage.</w:t>
      </w:r>
    </w:p>
    <w:p w14:paraId="15CF9FFE" w14:textId="77777777" w:rsidR="0072585A" w:rsidRPr="00DD12AC" w:rsidRDefault="0072585A" w:rsidP="0072585A">
      <w:pPr>
        <w:spacing w:after="0" w:line="240" w:lineRule="auto"/>
        <w:ind w:left="360"/>
        <w:rPr>
          <w:rFonts w:ascii="Times New Roman" w:hAnsi="Times New Roman" w:cs="Times New Roman"/>
          <w:sz w:val="24"/>
          <w:szCs w:val="24"/>
          <w:lang w:val="en-GB"/>
        </w:rPr>
      </w:pPr>
    </w:p>
    <w:p w14:paraId="77813988" w14:textId="77777777" w:rsidR="0072585A" w:rsidRPr="00DD12AC" w:rsidRDefault="0072585A" w:rsidP="0072585A">
      <w:pPr>
        <w:spacing w:after="0" w:line="240" w:lineRule="auto"/>
        <w:rPr>
          <w:rFonts w:ascii="Times New Roman" w:hAnsi="Times New Roman" w:cs="Times New Roman"/>
          <w:sz w:val="24"/>
          <w:szCs w:val="24"/>
          <w:lang w:val="en-GB"/>
        </w:rPr>
      </w:pPr>
    </w:p>
    <w:p w14:paraId="58784B01" w14:textId="3675C342" w:rsidR="003E5ABA" w:rsidRPr="00DD12AC" w:rsidRDefault="0072585A" w:rsidP="0072585A">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Table D</w:t>
      </w:r>
      <w:r w:rsidRPr="00DD12AC">
        <w:rPr>
          <w:rFonts w:ascii="Times New Roman" w:hAnsi="Times New Roman" w:cs="Times New Roman"/>
          <w:sz w:val="24"/>
          <w:szCs w:val="24"/>
          <w:lang w:val="en-GB"/>
        </w:rPr>
        <w:t xml:space="preserve">. Assessment of the extent of the impact of the solutions of Vilnius MP/ amendments and of the overall impact on </w:t>
      </w:r>
      <w:r w:rsidRPr="00DD12AC">
        <w:rPr>
          <w:rFonts w:ascii="Times New Roman" w:hAnsi="Times New Roman" w:cs="Times New Roman"/>
          <w:b/>
          <w:bCs/>
          <w:sz w:val="24"/>
          <w:szCs w:val="24"/>
          <w:lang w:val="en-GB"/>
        </w:rPr>
        <w:t>buildings structure, archaeological expression and environmental elements</w:t>
      </w:r>
      <w:r w:rsidRPr="00DD12AC">
        <w:rPr>
          <w:rFonts w:ascii="Times New Roman" w:hAnsi="Times New Roman" w:cs="Times New Roman"/>
          <w:sz w:val="24"/>
          <w:szCs w:val="24"/>
          <w:lang w:val="en-GB"/>
        </w:rPr>
        <w:t xml:space="preserve"> of Vilnius Historic Centre (Old Town).</w:t>
      </w:r>
    </w:p>
    <w:p w14:paraId="1B42D5AA" w14:textId="6E0B9546" w:rsidR="003E5ABA" w:rsidRPr="00DD12AC" w:rsidRDefault="003E5ABA" w:rsidP="00C35277">
      <w:pPr>
        <w:spacing w:after="0" w:line="240" w:lineRule="auto"/>
        <w:rPr>
          <w:rFonts w:ascii="Times New Roman" w:hAnsi="Times New Roman" w:cs="Times New Roman"/>
          <w:sz w:val="24"/>
          <w:szCs w:val="24"/>
          <w:lang w:val="en-GB"/>
        </w:rPr>
      </w:pPr>
    </w:p>
    <w:p w14:paraId="2BF72B45" w14:textId="77777777" w:rsidR="0072585A" w:rsidRPr="00DD12AC" w:rsidRDefault="0072585A" w:rsidP="0072585A">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2689"/>
        <w:gridCol w:w="2268"/>
        <w:gridCol w:w="1701"/>
        <w:gridCol w:w="2970"/>
      </w:tblGrid>
      <w:tr w:rsidR="0072585A" w:rsidRPr="00DD12AC" w14:paraId="0A8C24B6" w14:textId="77777777" w:rsidTr="00663C6A">
        <w:tc>
          <w:tcPr>
            <w:tcW w:w="2689" w:type="dxa"/>
          </w:tcPr>
          <w:p w14:paraId="4443BD9F" w14:textId="77777777" w:rsidR="0072585A" w:rsidRPr="00DD12AC" w:rsidRDefault="0072585A" w:rsidP="00663C6A">
            <w:pPr>
              <w:rPr>
                <w:rFonts w:ascii="Times New Roman" w:hAnsi="Times New Roman" w:cs="Times New Roman"/>
                <w:b/>
                <w:bCs/>
                <w:lang w:val="en-GB"/>
              </w:rPr>
            </w:pPr>
            <w:r w:rsidRPr="00DD12AC">
              <w:rPr>
                <w:rFonts w:ascii="Times New Roman" w:hAnsi="Times New Roman" w:cs="Times New Roman"/>
                <w:b/>
                <w:bCs/>
                <w:lang w:val="en-GB"/>
              </w:rPr>
              <w:t>Value of the object being assessed</w:t>
            </w:r>
          </w:p>
        </w:tc>
        <w:tc>
          <w:tcPr>
            <w:tcW w:w="6939" w:type="dxa"/>
            <w:gridSpan w:val="3"/>
          </w:tcPr>
          <w:p w14:paraId="75CE6881" w14:textId="77777777" w:rsidR="0072585A" w:rsidRPr="00DD12AC" w:rsidRDefault="0072585A" w:rsidP="00663C6A">
            <w:pPr>
              <w:rPr>
                <w:rFonts w:ascii="Times New Roman" w:hAnsi="Times New Roman" w:cs="Times New Roman"/>
                <w:b/>
                <w:bCs/>
                <w:lang w:val="en-GB"/>
              </w:rPr>
            </w:pPr>
            <w:r w:rsidRPr="00DD12AC">
              <w:rPr>
                <w:rFonts w:ascii="Times New Roman" w:hAnsi="Times New Roman" w:cs="Times New Roman"/>
                <w:b/>
                <w:bCs/>
                <w:lang w:val="en-GB"/>
              </w:rPr>
              <w:t>Very high</w:t>
            </w:r>
          </w:p>
        </w:tc>
      </w:tr>
      <w:tr w:rsidR="0072585A" w:rsidRPr="00DD12AC" w14:paraId="7858D991" w14:textId="77777777" w:rsidTr="00663C6A">
        <w:tc>
          <w:tcPr>
            <w:tcW w:w="2689" w:type="dxa"/>
          </w:tcPr>
          <w:p w14:paraId="3D6919BB" w14:textId="77777777" w:rsidR="0072585A" w:rsidRPr="00DD12AC" w:rsidRDefault="0072585A" w:rsidP="00663C6A">
            <w:pPr>
              <w:rPr>
                <w:rFonts w:ascii="Times New Roman" w:hAnsi="Times New Roman" w:cs="Times New Roman"/>
                <w:b/>
                <w:bCs/>
                <w:lang w:val="en-GB"/>
              </w:rPr>
            </w:pPr>
            <w:r w:rsidRPr="00DD12AC">
              <w:rPr>
                <w:rFonts w:ascii="Times New Roman" w:hAnsi="Times New Roman" w:cs="Times New Roman"/>
                <w:b/>
                <w:bCs/>
                <w:lang w:val="en-GB"/>
              </w:rPr>
              <w:t>Elements/ attributes/ features being assessed</w:t>
            </w:r>
          </w:p>
        </w:tc>
        <w:tc>
          <w:tcPr>
            <w:tcW w:w="2268" w:type="dxa"/>
          </w:tcPr>
          <w:p w14:paraId="040CFCF2" w14:textId="77777777" w:rsidR="0072585A" w:rsidRPr="00DD12AC" w:rsidRDefault="0072585A" w:rsidP="00663C6A">
            <w:pPr>
              <w:rPr>
                <w:rFonts w:ascii="Times New Roman" w:hAnsi="Times New Roman" w:cs="Times New Roman"/>
                <w:b/>
                <w:bCs/>
                <w:lang w:val="en-GB"/>
              </w:rPr>
            </w:pPr>
            <w:r w:rsidRPr="00DD12AC">
              <w:rPr>
                <w:rFonts w:ascii="Times New Roman" w:hAnsi="Times New Roman" w:cs="Times New Roman"/>
                <w:b/>
                <w:bCs/>
                <w:lang w:val="en-GB"/>
              </w:rPr>
              <w:t>Extent of the impact and amendments</w:t>
            </w:r>
          </w:p>
        </w:tc>
        <w:tc>
          <w:tcPr>
            <w:tcW w:w="1701" w:type="dxa"/>
          </w:tcPr>
          <w:p w14:paraId="01507382" w14:textId="3F07F462" w:rsidR="0072585A" w:rsidRPr="00DD12AC" w:rsidRDefault="00612A34" w:rsidP="00663C6A">
            <w:pPr>
              <w:rPr>
                <w:rFonts w:ascii="Times New Roman" w:hAnsi="Times New Roman" w:cs="Times New Roman"/>
                <w:b/>
                <w:bCs/>
                <w:lang w:val="en-GB"/>
              </w:rPr>
            </w:pPr>
            <w:r w:rsidRPr="00DD12AC">
              <w:rPr>
                <w:rFonts w:ascii="Times New Roman" w:hAnsi="Times New Roman" w:cs="Times New Roman"/>
                <w:b/>
                <w:bCs/>
                <w:lang w:val="en-GB"/>
              </w:rPr>
              <w:t xml:space="preserve">Overall </w:t>
            </w:r>
            <w:r w:rsidR="0072585A" w:rsidRPr="00DD12AC">
              <w:rPr>
                <w:rFonts w:ascii="Times New Roman" w:hAnsi="Times New Roman" w:cs="Times New Roman"/>
                <w:b/>
                <w:bCs/>
                <w:lang w:val="en-GB"/>
              </w:rPr>
              <w:t>impact</w:t>
            </w:r>
          </w:p>
        </w:tc>
        <w:tc>
          <w:tcPr>
            <w:tcW w:w="2970" w:type="dxa"/>
          </w:tcPr>
          <w:p w14:paraId="066C006C" w14:textId="77777777" w:rsidR="0072585A" w:rsidRPr="00DD12AC" w:rsidRDefault="0072585A" w:rsidP="00663C6A">
            <w:pPr>
              <w:rPr>
                <w:rFonts w:ascii="Times New Roman" w:hAnsi="Times New Roman" w:cs="Times New Roman"/>
                <w:b/>
                <w:bCs/>
                <w:lang w:val="en-GB"/>
              </w:rPr>
            </w:pPr>
            <w:r w:rsidRPr="00DD12AC">
              <w:rPr>
                <w:rFonts w:ascii="Times New Roman" w:hAnsi="Times New Roman" w:cs="Times New Roman"/>
                <w:b/>
                <w:bCs/>
                <w:lang w:val="en-GB"/>
              </w:rPr>
              <w:t>Notes/ comments</w:t>
            </w:r>
          </w:p>
        </w:tc>
      </w:tr>
      <w:tr w:rsidR="00E23AB5" w:rsidRPr="00DD12AC" w14:paraId="2E986853" w14:textId="77777777" w:rsidTr="00663C6A">
        <w:tc>
          <w:tcPr>
            <w:tcW w:w="2689" w:type="dxa"/>
          </w:tcPr>
          <w:p w14:paraId="039F8D11" w14:textId="0D7157E7" w:rsidR="00E23AB5" w:rsidRPr="00DD12AC" w:rsidRDefault="00E23AB5" w:rsidP="00663C6A">
            <w:pPr>
              <w:rPr>
                <w:rFonts w:ascii="Times New Roman" w:hAnsi="Times New Roman" w:cs="Times New Roman"/>
                <w:b/>
                <w:bCs/>
                <w:i/>
                <w:iCs/>
                <w:lang w:val="en-GB"/>
              </w:rPr>
            </w:pPr>
            <w:r w:rsidRPr="00DD12AC">
              <w:rPr>
                <w:rFonts w:ascii="Times New Roman" w:hAnsi="Times New Roman" w:cs="Times New Roman"/>
                <w:b/>
                <w:bCs/>
                <w:i/>
                <w:iCs/>
                <w:lang w:val="en-GB"/>
              </w:rPr>
              <w:t>Building structures and spatial layout of the interior</w:t>
            </w:r>
          </w:p>
        </w:tc>
        <w:tc>
          <w:tcPr>
            <w:tcW w:w="2268" w:type="dxa"/>
          </w:tcPr>
          <w:p w14:paraId="1AF3834B" w14:textId="50AE2030" w:rsidR="00E23AB5" w:rsidRPr="00DD12AC" w:rsidRDefault="00E23AB5" w:rsidP="00663C6A">
            <w:pPr>
              <w:rPr>
                <w:rFonts w:ascii="Times New Roman" w:hAnsi="Times New Roman" w:cs="Times New Roman"/>
                <w:lang w:val="en-GB"/>
              </w:rPr>
            </w:pPr>
            <w:r w:rsidRPr="00DD12AC">
              <w:rPr>
                <w:rFonts w:ascii="Times New Roman" w:hAnsi="Times New Roman" w:cs="Times New Roman"/>
                <w:lang w:val="en-GB"/>
              </w:rPr>
              <w:t>Insignificant impact</w:t>
            </w:r>
          </w:p>
        </w:tc>
        <w:tc>
          <w:tcPr>
            <w:tcW w:w="1701" w:type="dxa"/>
          </w:tcPr>
          <w:p w14:paraId="0B009DFB" w14:textId="3F30F35C" w:rsidR="00E23AB5" w:rsidRPr="00DD12AC" w:rsidRDefault="00E23AB5" w:rsidP="00663C6A">
            <w:pPr>
              <w:rPr>
                <w:rFonts w:ascii="Times New Roman" w:hAnsi="Times New Roman" w:cs="Times New Roman"/>
                <w:lang w:val="en-GB"/>
              </w:rPr>
            </w:pPr>
            <w:r w:rsidRPr="00DD12AC">
              <w:rPr>
                <w:rFonts w:ascii="Times New Roman" w:hAnsi="Times New Roman" w:cs="Times New Roman"/>
                <w:lang w:val="en-GB"/>
              </w:rPr>
              <w:t>Slightly useful / neutral</w:t>
            </w:r>
          </w:p>
        </w:tc>
        <w:tc>
          <w:tcPr>
            <w:tcW w:w="2970" w:type="dxa"/>
            <w:vMerge w:val="restart"/>
          </w:tcPr>
          <w:p w14:paraId="543C766F" w14:textId="2FEB81DA" w:rsidR="00E23AB5" w:rsidRPr="00DD12AC" w:rsidRDefault="00E23AB5" w:rsidP="00663C6A">
            <w:pPr>
              <w:rPr>
                <w:rFonts w:ascii="Times New Roman" w:hAnsi="Times New Roman" w:cs="Times New Roman"/>
                <w:lang w:val="en-GB"/>
              </w:rPr>
            </w:pPr>
            <w:r w:rsidRPr="00DD12AC">
              <w:rPr>
                <w:rFonts w:ascii="Times New Roman" w:hAnsi="Times New Roman" w:cs="Times New Roman"/>
                <w:lang w:val="en-GB"/>
              </w:rPr>
              <w:t>The MP does not specify the methods of management of individual buildings. The lists of cultural heritage objects presented in Annexes and the provision to protect valuable properties identified in the Statement ensure their protection.</w:t>
            </w:r>
          </w:p>
        </w:tc>
      </w:tr>
      <w:tr w:rsidR="00E23AB5" w:rsidRPr="00DD12AC" w14:paraId="7895BF09" w14:textId="77777777" w:rsidTr="00663C6A">
        <w:tc>
          <w:tcPr>
            <w:tcW w:w="2689" w:type="dxa"/>
          </w:tcPr>
          <w:p w14:paraId="34EA191B" w14:textId="5A12CABC" w:rsidR="00E23AB5" w:rsidRPr="00DD12AC" w:rsidRDefault="00E23AB5" w:rsidP="00E23AB5">
            <w:pPr>
              <w:rPr>
                <w:rFonts w:ascii="Times New Roman" w:hAnsi="Times New Roman" w:cs="Times New Roman"/>
                <w:b/>
                <w:bCs/>
                <w:i/>
                <w:iCs/>
                <w:lang w:val="en-GB"/>
              </w:rPr>
            </w:pPr>
            <w:r w:rsidRPr="00DD12AC">
              <w:rPr>
                <w:rFonts w:ascii="Times New Roman" w:hAnsi="Times New Roman" w:cs="Times New Roman"/>
                <w:b/>
                <w:bCs/>
                <w:i/>
                <w:iCs/>
                <w:lang w:val="en-GB"/>
              </w:rPr>
              <w:t>Exclusive interior decoration elements, equipment</w:t>
            </w:r>
          </w:p>
        </w:tc>
        <w:tc>
          <w:tcPr>
            <w:tcW w:w="2268" w:type="dxa"/>
          </w:tcPr>
          <w:p w14:paraId="13D1E838" w14:textId="3A0A5BF2"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Insignificant impact</w:t>
            </w:r>
          </w:p>
        </w:tc>
        <w:tc>
          <w:tcPr>
            <w:tcW w:w="1701" w:type="dxa"/>
          </w:tcPr>
          <w:p w14:paraId="76C663CA" w14:textId="3A762F60"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Slightly useful / neutral</w:t>
            </w:r>
          </w:p>
        </w:tc>
        <w:tc>
          <w:tcPr>
            <w:tcW w:w="2970" w:type="dxa"/>
            <w:vMerge/>
          </w:tcPr>
          <w:p w14:paraId="33EF261C" w14:textId="77777777" w:rsidR="00E23AB5" w:rsidRPr="00DD12AC" w:rsidRDefault="00E23AB5" w:rsidP="00E23AB5">
            <w:pPr>
              <w:rPr>
                <w:rFonts w:ascii="Times New Roman" w:hAnsi="Times New Roman" w:cs="Times New Roman"/>
                <w:lang w:val="en-GB"/>
              </w:rPr>
            </w:pPr>
          </w:p>
        </w:tc>
      </w:tr>
      <w:tr w:rsidR="00E23AB5" w:rsidRPr="00DD12AC" w14:paraId="459ECBDA" w14:textId="77777777" w:rsidTr="00663C6A">
        <w:tc>
          <w:tcPr>
            <w:tcW w:w="2689" w:type="dxa"/>
          </w:tcPr>
          <w:p w14:paraId="7409FDA6" w14:textId="45ABD9B7" w:rsidR="00E23AB5" w:rsidRPr="00DD12AC" w:rsidRDefault="00E23AB5" w:rsidP="00E23AB5">
            <w:pPr>
              <w:rPr>
                <w:rFonts w:ascii="Times New Roman" w:hAnsi="Times New Roman" w:cs="Times New Roman"/>
                <w:b/>
                <w:bCs/>
                <w:i/>
                <w:iCs/>
                <w:lang w:val="en-GB"/>
              </w:rPr>
            </w:pPr>
            <w:r w:rsidRPr="00DD12AC">
              <w:rPr>
                <w:rFonts w:ascii="Times New Roman" w:hAnsi="Times New Roman" w:cs="Times New Roman"/>
                <w:b/>
                <w:bCs/>
                <w:i/>
                <w:iCs/>
                <w:lang w:val="en-GB"/>
              </w:rPr>
              <w:t>Exterior wall surfaces</w:t>
            </w:r>
          </w:p>
        </w:tc>
        <w:tc>
          <w:tcPr>
            <w:tcW w:w="2268" w:type="dxa"/>
          </w:tcPr>
          <w:p w14:paraId="3E54B461" w14:textId="17CA4569"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Insignificant impact</w:t>
            </w:r>
          </w:p>
        </w:tc>
        <w:tc>
          <w:tcPr>
            <w:tcW w:w="1701" w:type="dxa"/>
          </w:tcPr>
          <w:p w14:paraId="5298B671" w14:textId="45D57C80"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Slightly useful / neutral</w:t>
            </w:r>
          </w:p>
        </w:tc>
        <w:tc>
          <w:tcPr>
            <w:tcW w:w="2970" w:type="dxa"/>
            <w:vMerge/>
          </w:tcPr>
          <w:p w14:paraId="479BF8A6" w14:textId="77777777" w:rsidR="00E23AB5" w:rsidRPr="00DD12AC" w:rsidRDefault="00E23AB5" w:rsidP="00E23AB5">
            <w:pPr>
              <w:rPr>
                <w:rFonts w:ascii="Times New Roman" w:hAnsi="Times New Roman" w:cs="Times New Roman"/>
                <w:lang w:val="en-GB"/>
              </w:rPr>
            </w:pPr>
          </w:p>
        </w:tc>
      </w:tr>
      <w:tr w:rsidR="00E23AB5" w:rsidRPr="00DD12AC" w14:paraId="36689C9A" w14:textId="77777777" w:rsidTr="00663C6A">
        <w:tc>
          <w:tcPr>
            <w:tcW w:w="2689" w:type="dxa"/>
          </w:tcPr>
          <w:p w14:paraId="6FC35DFE" w14:textId="6BDFBF77" w:rsidR="00E23AB5" w:rsidRPr="00DD12AC" w:rsidRDefault="00E23AB5" w:rsidP="00E23AB5">
            <w:pPr>
              <w:rPr>
                <w:rFonts w:ascii="Times New Roman" w:hAnsi="Times New Roman" w:cs="Times New Roman"/>
                <w:b/>
                <w:bCs/>
                <w:i/>
                <w:iCs/>
                <w:lang w:val="en-GB"/>
              </w:rPr>
            </w:pPr>
            <w:r w:rsidRPr="00DD12AC">
              <w:rPr>
                <w:rFonts w:ascii="Times New Roman" w:hAnsi="Times New Roman" w:cs="Times New Roman"/>
                <w:b/>
                <w:bCs/>
                <w:i/>
                <w:iCs/>
                <w:lang w:val="en-GB"/>
              </w:rPr>
              <w:t>Different finishes of facades, doors, windows, roofs</w:t>
            </w:r>
          </w:p>
        </w:tc>
        <w:tc>
          <w:tcPr>
            <w:tcW w:w="2268" w:type="dxa"/>
          </w:tcPr>
          <w:p w14:paraId="34F9BDA4" w14:textId="2A160C8C"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Insignificant impact</w:t>
            </w:r>
          </w:p>
        </w:tc>
        <w:tc>
          <w:tcPr>
            <w:tcW w:w="1701" w:type="dxa"/>
          </w:tcPr>
          <w:p w14:paraId="6BED0F12" w14:textId="2AEC2CBB"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Slightly useful / neutral</w:t>
            </w:r>
          </w:p>
        </w:tc>
        <w:tc>
          <w:tcPr>
            <w:tcW w:w="2970" w:type="dxa"/>
            <w:vMerge/>
          </w:tcPr>
          <w:p w14:paraId="00682539" w14:textId="77777777" w:rsidR="00E23AB5" w:rsidRPr="00DD12AC" w:rsidRDefault="00E23AB5" w:rsidP="00E23AB5">
            <w:pPr>
              <w:rPr>
                <w:rFonts w:ascii="Times New Roman" w:hAnsi="Times New Roman" w:cs="Times New Roman"/>
                <w:lang w:val="en-GB"/>
              </w:rPr>
            </w:pPr>
          </w:p>
        </w:tc>
      </w:tr>
      <w:tr w:rsidR="00E23AB5" w:rsidRPr="00DD12AC" w14:paraId="54C226A1" w14:textId="77777777" w:rsidTr="00663C6A">
        <w:tc>
          <w:tcPr>
            <w:tcW w:w="2689" w:type="dxa"/>
          </w:tcPr>
          <w:p w14:paraId="0DED165E" w14:textId="65C552AC" w:rsidR="00E23AB5" w:rsidRPr="00DD12AC" w:rsidRDefault="00E23AB5" w:rsidP="00E23AB5">
            <w:pPr>
              <w:rPr>
                <w:rFonts w:ascii="Times New Roman" w:hAnsi="Times New Roman" w:cs="Times New Roman"/>
                <w:b/>
                <w:bCs/>
                <w:i/>
                <w:iCs/>
                <w:lang w:val="en-GB"/>
              </w:rPr>
            </w:pPr>
            <w:r w:rsidRPr="00DD12AC">
              <w:rPr>
                <w:rFonts w:ascii="Times New Roman" w:hAnsi="Times New Roman" w:cs="Times New Roman"/>
                <w:b/>
                <w:bCs/>
                <w:i/>
                <w:iCs/>
                <w:lang w:val="en-GB"/>
              </w:rPr>
              <w:t>Street and square pavements</w:t>
            </w:r>
          </w:p>
        </w:tc>
        <w:tc>
          <w:tcPr>
            <w:tcW w:w="2268" w:type="dxa"/>
          </w:tcPr>
          <w:p w14:paraId="5B7FD543" w14:textId="38E9D383"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Insignificant impact</w:t>
            </w:r>
          </w:p>
        </w:tc>
        <w:tc>
          <w:tcPr>
            <w:tcW w:w="1701" w:type="dxa"/>
          </w:tcPr>
          <w:p w14:paraId="52253F42" w14:textId="7D641EAE"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Slightly useful / neutral</w:t>
            </w:r>
          </w:p>
        </w:tc>
        <w:tc>
          <w:tcPr>
            <w:tcW w:w="2970" w:type="dxa"/>
            <w:vMerge w:val="restart"/>
          </w:tcPr>
          <w:p w14:paraId="30B1C3AD" w14:textId="77777777" w:rsidR="002B7567" w:rsidRPr="00DD12AC" w:rsidRDefault="00E23AB5" w:rsidP="00E23AB5">
            <w:pPr>
              <w:rPr>
                <w:rFonts w:ascii="Times New Roman" w:hAnsi="Times New Roman" w:cs="Times New Roman"/>
                <w:lang w:val="en-GB"/>
              </w:rPr>
            </w:pPr>
            <w:r w:rsidRPr="00DD12AC">
              <w:rPr>
                <w:rFonts w:ascii="Times New Roman" w:hAnsi="Times New Roman" w:cs="Times New Roman"/>
                <w:lang w:val="en-GB"/>
              </w:rPr>
              <w:t xml:space="preserve">The MP does not specify the methods of management of </w:t>
            </w:r>
            <w:r w:rsidRPr="00DD12AC">
              <w:rPr>
                <w:rFonts w:ascii="Times New Roman" w:hAnsi="Times New Roman" w:cs="Times New Roman"/>
                <w:lang w:val="en-GB"/>
              </w:rPr>
              <w:lastRenderedPageBreak/>
              <w:t>street and square pavements, elements of engineering structures and transport infrastructure</w:t>
            </w:r>
            <w:r w:rsidR="002B7567" w:rsidRPr="00DD12AC">
              <w:rPr>
                <w:rFonts w:ascii="Times New Roman" w:hAnsi="Times New Roman" w:cs="Times New Roman"/>
                <w:lang w:val="en-GB"/>
              </w:rPr>
              <w:t>.</w:t>
            </w:r>
          </w:p>
          <w:p w14:paraId="038D78ED" w14:textId="6B0EC53E"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 xml:space="preserve">Provisions of Explanatory Notes and the reference to the preservation of </w:t>
            </w:r>
          </w:p>
          <w:p w14:paraId="79F8B199" w14:textId="41AB4905"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valuable properties of the Old Town identified in the Statement ensure their protection.</w:t>
            </w:r>
          </w:p>
        </w:tc>
      </w:tr>
      <w:tr w:rsidR="00E23AB5" w:rsidRPr="00DD12AC" w14:paraId="0C5348F4" w14:textId="77777777" w:rsidTr="00663C6A">
        <w:tc>
          <w:tcPr>
            <w:tcW w:w="2689" w:type="dxa"/>
          </w:tcPr>
          <w:p w14:paraId="2B4BD9AB" w14:textId="2FD53B66" w:rsidR="00E23AB5" w:rsidRPr="00DD12AC" w:rsidRDefault="00E23AB5" w:rsidP="00E23AB5">
            <w:pPr>
              <w:rPr>
                <w:rFonts w:ascii="Times New Roman" w:hAnsi="Times New Roman" w:cs="Times New Roman"/>
                <w:b/>
                <w:bCs/>
                <w:i/>
                <w:iCs/>
                <w:lang w:val="en-GB"/>
              </w:rPr>
            </w:pPr>
            <w:r w:rsidRPr="00DD12AC">
              <w:rPr>
                <w:rFonts w:ascii="Times New Roman" w:hAnsi="Times New Roman" w:cs="Times New Roman"/>
                <w:b/>
                <w:bCs/>
                <w:i/>
                <w:iCs/>
                <w:lang w:val="en-GB"/>
              </w:rPr>
              <w:lastRenderedPageBreak/>
              <w:t>Elements of engineering structures and transport infrastructure</w:t>
            </w:r>
          </w:p>
        </w:tc>
        <w:tc>
          <w:tcPr>
            <w:tcW w:w="2268" w:type="dxa"/>
          </w:tcPr>
          <w:p w14:paraId="17EA3257" w14:textId="11E3B42B"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Insignificant impact</w:t>
            </w:r>
          </w:p>
        </w:tc>
        <w:tc>
          <w:tcPr>
            <w:tcW w:w="1701" w:type="dxa"/>
          </w:tcPr>
          <w:p w14:paraId="0E99F672" w14:textId="67839383" w:rsidR="00E23AB5" w:rsidRPr="00DD12AC" w:rsidRDefault="00E23AB5" w:rsidP="00E23AB5">
            <w:pPr>
              <w:rPr>
                <w:rFonts w:ascii="Times New Roman" w:hAnsi="Times New Roman" w:cs="Times New Roman"/>
                <w:lang w:val="en-GB"/>
              </w:rPr>
            </w:pPr>
            <w:r w:rsidRPr="00DD12AC">
              <w:rPr>
                <w:rFonts w:ascii="Times New Roman" w:hAnsi="Times New Roman" w:cs="Times New Roman"/>
                <w:lang w:val="en-GB"/>
              </w:rPr>
              <w:t>Slightly useful / neutral</w:t>
            </w:r>
          </w:p>
        </w:tc>
        <w:tc>
          <w:tcPr>
            <w:tcW w:w="2970" w:type="dxa"/>
            <w:vMerge/>
          </w:tcPr>
          <w:p w14:paraId="439027CA" w14:textId="77777777" w:rsidR="00E23AB5" w:rsidRPr="00DD12AC" w:rsidRDefault="00E23AB5" w:rsidP="00E23AB5">
            <w:pPr>
              <w:rPr>
                <w:rFonts w:ascii="Times New Roman" w:hAnsi="Times New Roman" w:cs="Times New Roman"/>
                <w:lang w:val="en-GB"/>
              </w:rPr>
            </w:pPr>
          </w:p>
        </w:tc>
      </w:tr>
    </w:tbl>
    <w:p w14:paraId="4D6A9950" w14:textId="4432084B" w:rsidR="003E5ABA" w:rsidRPr="00DD12AC" w:rsidRDefault="003E5ABA" w:rsidP="00C35277">
      <w:pPr>
        <w:spacing w:after="0" w:line="240" w:lineRule="auto"/>
        <w:rPr>
          <w:rFonts w:ascii="Times New Roman" w:hAnsi="Times New Roman" w:cs="Times New Roman"/>
          <w:sz w:val="24"/>
          <w:szCs w:val="24"/>
          <w:lang w:val="en-GB"/>
        </w:rPr>
      </w:pPr>
    </w:p>
    <w:p w14:paraId="3F054664" w14:textId="486A436B" w:rsidR="0072585A" w:rsidRPr="00DD12AC" w:rsidRDefault="0072585A" w:rsidP="00C35277">
      <w:pPr>
        <w:spacing w:after="0" w:line="240" w:lineRule="auto"/>
        <w:rPr>
          <w:rFonts w:ascii="Times New Roman" w:hAnsi="Times New Roman" w:cs="Times New Roman"/>
          <w:sz w:val="24"/>
          <w:szCs w:val="24"/>
          <w:lang w:val="en-GB"/>
        </w:rPr>
      </w:pPr>
    </w:p>
    <w:p w14:paraId="035AC86E" w14:textId="4EB24596" w:rsidR="0012298C" w:rsidRPr="00DD12AC" w:rsidRDefault="0012298C" w:rsidP="0012298C">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highlight w:val="green"/>
          <w:lang w:val="en-GB"/>
        </w:rPr>
        <w:t xml:space="preserve">Summary of the assessment presented in Table </w:t>
      </w:r>
      <w:r w:rsidRPr="00DD12AC">
        <w:rPr>
          <w:rFonts w:ascii="Times New Roman" w:hAnsi="Times New Roman" w:cs="Times New Roman"/>
          <w:b/>
          <w:bCs/>
          <w:sz w:val="24"/>
          <w:szCs w:val="24"/>
          <w:highlight w:val="green"/>
          <w:lang w:val="en-GB"/>
        </w:rPr>
        <w:t>D</w:t>
      </w:r>
      <w:r w:rsidRPr="00DD12AC">
        <w:rPr>
          <w:rFonts w:ascii="Times New Roman" w:hAnsi="Times New Roman" w:cs="Times New Roman"/>
          <w:sz w:val="24"/>
          <w:szCs w:val="24"/>
          <w:highlight w:val="green"/>
          <w:lang w:val="en-GB"/>
        </w:rPr>
        <w:t>:</w:t>
      </w:r>
    </w:p>
    <w:p w14:paraId="4CC7CDFF" w14:textId="2A1D8C9F" w:rsidR="0012298C" w:rsidRPr="00DD12AC" w:rsidRDefault="0012298C" w:rsidP="0012298C">
      <w:pPr>
        <w:pStyle w:val="Sraopastraipa"/>
        <w:numPr>
          <w:ilvl w:val="0"/>
          <w:numId w:val="24"/>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 xml:space="preserve">MP solutions will have an impact on </w:t>
      </w:r>
      <w:r w:rsidR="005337A3" w:rsidRPr="00DD12AC">
        <w:rPr>
          <w:rFonts w:ascii="Times New Roman" w:hAnsi="Times New Roman" w:cs="Times New Roman"/>
          <w:color w:val="70AD47" w:themeColor="accent6"/>
          <w:sz w:val="24"/>
          <w:szCs w:val="24"/>
          <w:lang w:val="en-GB"/>
        </w:rPr>
        <w:t>building</w:t>
      </w:r>
      <w:r w:rsidRPr="00DD12AC">
        <w:rPr>
          <w:rFonts w:ascii="Times New Roman" w:hAnsi="Times New Roman" w:cs="Times New Roman"/>
          <w:color w:val="70AD47" w:themeColor="accent6"/>
          <w:sz w:val="24"/>
          <w:szCs w:val="24"/>
          <w:lang w:val="en-GB"/>
        </w:rPr>
        <w:t xml:space="preserve"> structures, architectural expression and environmental elements indicated in the OUV and the</w:t>
      </w:r>
      <w:r w:rsidR="005337A3" w:rsidRPr="00DD12AC">
        <w:rPr>
          <w:rFonts w:ascii="Times New Roman" w:hAnsi="Times New Roman" w:cs="Times New Roman"/>
          <w:color w:val="70AD47" w:themeColor="accent6"/>
          <w:sz w:val="24"/>
          <w:szCs w:val="24"/>
          <w:lang w:val="en-GB"/>
        </w:rPr>
        <w:t xml:space="preserve"> Statement. The extent of the impact ranges from slightly useful to neutral, and the overall impact – from slightly useful to neutral.</w:t>
      </w:r>
    </w:p>
    <w:p w14:paraId="4AA86E1A" w14:textId="169E897E" w:rsidR="00395ED4" w:rsidRPr="00DD12AC" w:rsidRDefault="00395ED4" w:rsidP="00395ED4">
      <w:pPr>
        <w:spacing w:after="0" w:line="240" w:lineRule="auto"/>
        <w:rPr>
          <w:rFonts w:ascii="Times New Roman" w:hAnsi="Times New Roman" w:cs="Times New Roman"/>
          <w:sz w:val="24"/>
          <w:szCs w:val="24"/>
          <w:lang w:val="en-GB"/>
        </w:rPr>
      </w:pPr>
    </w:p>
    <w:p w14:paraId="5B0D6676" w14:textId="7119FCEE" w:rsidR="00395ED4" w:rsidRPr="00DD12AC" w:rsidRDefault="00395ED4" w:rsidP="00395ED4">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Table E</w:t>
      </w:r>
      <w:r w:rsidRPr="00DD12AC">
        <w:rPr>
          <w:rFonts w:ascii="Times New Roman" w:hAnsi="Times New Roman" w:cs="Times New Roman"/>
          <w:sz w:val="24"/>
          <w:szCs w:val="24"/>
          <w:lang w:val="en-GB"/>
        </w:rPr>
        <w:t xml:space="preserve">. </w:t>
      </w:r>
      <w:r w:rsidR="00595C63" w:rsidRPr="00DD12AC">
        <w:rPr>
          <w:rFonts w:ascii="Times New Roman" w:hAnsi="Times New Roman" w:cs="Times New Roman"/>
          <w:sz w:val="24"/>
          <w:szCs w:val="24"/>
          <w:lang w:val="en-GB"/>
        </w:rPr>
        <w:t xml:space="preserve">Assessment of the extent of the impact of the solutions of Vilnius MP/ amendments and of the overall impact on </w:t>
      </w:r>
      <w:r w:rsidR="00595C63" w:rsidRPr="00DD12AC">
        <w:rPr>
          <w:rFonts w:ascii="Times New Roman" w:hAnsi="Times New Roman" w:cs="Times New Roman"/>
          <w:b/>
          <w:bCs/>
          <w:sz w:val="24"/>
          <w:szCs w:val="24"/>
          <w:lang w:val="en-GB"/>
        </w:rPr>
        <w:t>intangible heritage</w:t>
      </w:r>
      <w:r w:rsidR="00595C63" w:rsidRPr="00DD12AC">
        <w:rPr>
          <w:rFonts w:ascii="Times New Roman" w:hAnsi="Times New Roman" w:cs="Times New Roman"/>
          <w:sz w:val="24"/>
          <w:szCs w:val="24"/>
          <w:lang w:val="en-GB"/>
        </w:rPr>
        <w:t xml:space="preserve"> of Vilnius Historic Centre (Old Town).</w:t>
      </w:r>
    </w:p>
    <w:p w14:paraId="7B87154C" w14:textId="77777777" w:rsidR="00395ED4" w:rsidRPr="00DD12AC" w:rsidRDefault="00395ED4" w:rsidP="00395ED4">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2689"/>
        <w:gridCol w:w="2268"/>
        <w:gridCol w:w="1701"/>
        <w:gridCol w:w="2970"/>
      </w:tblGrid>
      <w:tr w:rsidR="00595C63" w:rsidRPr="00DD12AC" w14:paraId="306B420E" w14:textId="77777777" w:rsidTr="00663C6A">
        <w:tc>
          <w:tcPr>
            <w:tcW w:w="2689" w:type="dxa"/>
          </w:tcPr>
          <w:p w14:paraId="446E03E6" w14:textId="77777777" w:rsidR="00595C63" w:rsidRPr="00DD12AC" w:rsidRDefault="00595C63" w:rsidP="00663C6A">
            <w:pPr>
              <w:rPr>
                <w:rFonts w:ascii="Times New Roman" w:hAnsi="Times New Roman" w:cs="Times New Roman"/>
                <w:b/>
                <w:bCs/>
                <w:lang w:val="en-GB"/>
              </w:rPr>
            </w:pPr>
            <w:r w:rsidRPr="00DD12AC">
              <w:rPr>
                <w:rFonts w:ascii="Times New Roman" w:hAnsi="Times New Roman" w:cs="Times New Roman"/>
                <w:b/>
                <w:bCs/>
                <w:lang w:val="en-GB"/>
              </w:rPr>
              <w:t>Value of the object being assessed</w:t>
            </w:r>
          </w:p>
        </w:tc>
        <w:tc>
          <w:tcPr>
            <w:tcW w:w="6939" w:type="dxa"/>
            <w:gridSpan w:val="3"/>
          </w:tcPr>
          <w:p w14:paraId="4B986519" w14:textId="77777777" w:rsidR="00595C63" w:rsidRPr="00DD12AC" w:rsidRDefault="00595C63" w:rsidP="00663C6A">
            <w:pPr>
              <w:rPr>
                <w:rFonts w:ascii="Times New Roman" w:hAnsi="Times New Roman" w:cs="Times New Roman"/>
                <w:b/>
                <w:bCs/>
                <w:lang w:val="en-GB"/>
              </w:rPr>
            </w:pPr>
            <w:r w:rsidRPr="00DD12AC">
              <w:rPr>
                <w:rFonts w:ascii="Times New Roman" w:hAnsi="Times New Roman" w:cs="Times New Roman"/>
                <w:b/>
                <w:bCs/>
                <w:lang w:val="en-GB"/>
              </w:rPr>
              <w:t>Very high</w:t>
            </w:r>
          </w:p>
        </w:tc>
      </w:tr>
      <w:tr w:rsidR="00595C63" w:rsidRPr="00DD12AC" w14:paraId="736F434F" w14:textId="77777777" w:rsidTr="00663C6A">
        <w:tc>
          <w:tcPr>
            <w:tcW w:w="2689" w:type="dxa"/>
          </w:tcPr>
          <w:p w14:paraId="1DD1E1FD" w14:textId="77777777" w:rsidR="00595C63" w:rsidRPr="00DD12AC" w:rsidRDefault="00595C63" w:rsidP="00663C6A">
            <w:pPr>
              <w:rPr>
                <w:rFonts w:ascii="Times New Roman" w:hAnsi="Times New Roman" w:cs="Times New Roman"/>
                <w:b/>
                <w:bCs/>
                <w:lang w:val="en-GB"/>
              </w:rPr>
            </w:pPr>
            <w:r w:rsidRPr="00DD12AC">
              <w:rPr>
                <w:rFonts w:ascii="Times New Roman" w:hAnsi="Times New Roman" w:cs="Times New Roman"/>
                <w:b/>
                <w:bCs/>
                <w:lang w:val="en-GB"/>
              </w:rPr>
              <w:t>Elements/ attributes/ features being assessed</w:t>
            </w:r>
          </w:p>
        </w:tc>
        <w:tc>
          <w:tcPr>
            <w:tcW w:w="2268" w:type="dxa"/>
          </w:tcPr>
          <w:p w14:paraId="17D764A7" w14:textId="77777777" w:rsidR="00595C63" w:rsidRPr="00DD12AC" w:rsidRDefault="00595C63" w:rsidP="00663C6A">
            <w:pPr>
              <w:rPr>
                <w:rFonts w:ascii="Times New Roman" w:hAnsi="Times New Roman" w:cs="Times New Roman"/>
                <w:b/>
                <w:bCs/>
                <w:lang w:val="en-GB"/>
              </w:rPr>
            </w:pPr>
            <w:r w:rsidRPr="00DD12AC">
              <w:rPr>
                <w:rFonts w:ascii="Times New Roman" w:hAnsi="Times New Roman" w:cs="Times New Roman"/>
                <w:b/>
                <w:bCs/>
                <w:lang w:val="en-GB"/>
              </w:rPr>
              <w:t>Extent of the impact and amendments</w:t>
            </w:r>
          </w:p>
        </w:tc>
        <w:tc>
          <w:tcPr>
            <w:tcW w:w="1701" w:type="dxa"/>
          </w:tcPr>
          <w:p w14:paraId="3D3D27EB" w14:textId="6FAC7E31" w:rsidR="00595C63" w:rsidRPr="00DD12AC" w:rsidRDefault="00612A34" w:rsidP="00663C6A">
            <w:pPr>
              <w:rPr>
                <w:rFonts w:ascii="Times New Roman" w:hAnsi="Times New Roman" w:cs="Times New Roman"/>
                <w:b/>
                <w:bCs/>
                <w:lang w:val="en-GB"/>
              </w:rPr>
            </w:pPr>
            <w:r w:rsidRPr="00DD12AC">
              <w:rPr>
                <w:rFonts w:ascii="Times New Roman" w:hAnsi="Times New Roman" w:cs="Times New Roman"/>
                <w:b/>
                <w:bCs/>
                <w:lang w:val="en-GB"/>
              </w:rPr>
              <w:t xml:space="preserve">Overall </w:t>
            </w:r>
            <w:r w:rsidR="00595C63" w:rsidRPr="00DD12AC">
              <w:rPr>
                <w:rFonts w:ascii="Times New Roman" w:hAnsi="Times New Roman" w:cs="Times New Roman"/>
                <w:b/>
                <w:bCs/>
                <w:lang w:val="en-GB"/>
              </w:rPr>
              <w:t>impact</w:t>
            </w:r>
          </w:p>
        </w:tc>
        <w:tc>
          <w:tcPr>
            <w:tcW w:w="2970" w:type="dxa"/>
          </w:tcPr>
          <w:p w14:paraId="6E31469F" w14:textId="77777777" w:rsidR="00595C63" w:rsidRPr="00DD12AC" w:rsidRDefault="00595C63" w:rsidP="00663C6A">
            <w:pPr>
              <w:rPr>
                <w:rFonts w:ascii="Times New Roman" w:hAnsi="Times New Roman" w:cs="Times New Roman"/>
                <w:b/>
                <w:bCs/>
                <w:lang w:val="en-GB"/>
              </w:rPr>
            </w:pPr>
            <w:r w:rsidRPr="00DD12AC">
              <w:rPr>
                <w:rFonts w:ascii="Times New Roman" w:hAnsi="Times New Roman" w:cs="Times New Roman"/>
                <w:b/>
                <w:bCs/>
                <w:lang w:val="en-GB"/>
              </w:rPr>
              <w:t>Notes/ comments</w:t>
            </w:r>
          </w:p>
        </w:tc>
      </w:tr>
      <w:tr w:rsidR="00595C63" w:rsidRPr="00DD12AC" w14:paraId="1DCD4690" w14:textId="77777777" w:rsidTr="00663C6A">
        <w:tc>
          <w:tcPr>
            <w:tcW w:w="2689" w:type="dxa"/>
          </w:tcPr>
          <w:p w14:paraId="0E763027" w14:textId="187A9B2E" w:rsidR="00595C63" w:rsidRPr="00DD12AC" w:rsidRDefault="00595C63" w:rsidP="00663C6A">
            <w:pPr>
              <w:rPr>
                <w:rFonts w:ascii="Times New Roman" w:hAnsi="Times New Roman" w:cs="Times New Roman"/>
                <w:b/>
                <w:bCs/>
                <w:i/>
                <w:iCs/>
                <w:lang w:val="en-GB"/>
              </w:rPr>
            </w:pPr>
            <w:r w:rsidRPr="00DD12AC">
              <w:rPr>
                <w:rFonts w:ascii="Times New Roman" w:hAnsi="Times New Roman" w:cs="Times New Roman"/>
                <w:b/>
                <w:bCs/>
                <w:i/>
                <w:iCs/>
                <w:lang w:val="en-GB"/>
              </w:rPr>
              <w:t>Craft traditions</w:t>
            </w:r>
          </w:p>
        </w:tc>
        <w:tc>
          <w:tcPr>
            <w:tcW w:w="2268" w:type="dxa"/>
          </w:tcPr>
          <w:p w14:paraId="672204C8" w14:textId="77777777" w:rsidR="00595C63" w:rsidRPr="00DD12AC" w:rsidRDefault="00595C63" w:rsidP="00663C6A">
            <w:pPr>
              <w:rPr>
                <w:rFonts w:ascii="Times New Roman" w:hAnsi="Times New Roman" w:cs="Times New Roman"/>
                <w:lang w:val="en-GB"/>
              </w:rPr>
            </w:pPr>
            <w:r w:rsidRPr="00DD12AC">
              <w:rPr>
                <w:rFonts w:ascii="Times New Roman" w:hAnsi="Times New Roman" w:cs="Times New Roman"/>
                <w:lang w:val="en-GB"/>
              </w:rPr>
              <w:t>Insignificant impact</w:t>
            </w:r>
          </w:p>
        </w:tc>
        <w:tc>
          <w:tcPr>
            <w:tcW w:w="1701" w:type="dxa"/>
          </w:tcPr>
          <w:p w14:paraId="1F1E6AD6" w14:textId="6AC7F3DF" w:rsidR="00595C63" w:rsidRPr="00DD12AC" w:rsidRDefault="00595C63" w:rsidP="00663C6A">
            <w:pPr>
              <w:rPr>
                <w:rFonts w:ascii="Times New Roman" w:hAnsi="Times New Roman" w:cs="Times New Roman"/>
                <w:lang w:val="en-GB"/>
              </w:rPr>
            </w:pPr>
            <w:r w:rsidRPr="00DD12AC">
              <w:rPr>
                <w:rFonts w:ascii="Times New Roman" w:hAnsi="Times New Roman" w:cs="Times New Roman"/>
                <w:lang w:val="en-GB"/>
              </w:rPr>
              <w:t>Useful</w:t>
            </w:r>
          </w:p>
        </w:tc>
        <w:tc>
          <w:tcPr>
            <w:tcW w:w="2970" w:type="dxa"/>
          </w:tcPr>
          <w:p w14:paraId="6CF56915" w14:textId="30CC7614" w:rsidR="00595C63" w:rsidRPr="00DD12AC" w:rsidRDefault="00331DF2" w:rsidP="00663C6A">
            <w:pPr>
              <w:rPr>
                <w:rFonts w:ascii="Times New Roman" w:hAnsi="Times New Roman" w:cs="Times New Roman"/>
                <w:lang w:val="en-GB"/>
              </w:rPr>
            </w:pPr>
            <w:r w:rsidRPr="00DD12AC">
              <w:rPr>
                <w:rFonts w:ascii="Times New Roman" w:hAnsi="Times New Roman" w:cs="Times New Roman"/>
                <w:lang w:val="en-GB"/>
              </w:rPr>
              <w:t>A provision / recommendation to promote works of repair, conservation and restoration works, and to improve the quality of these works has been drafted. The promotion of the quality of management works is likely to have an indirect impact on the fostering of crafts related to historic construction.</w:t>
            </w:r>
          </w:p>
        </w:tc>
      </w:tr>
      <w:tr w:rsidR="0037200A" w:rsidRPr="00DD12AC" w14:paraId="61F0CB96" w14:textId="77777777" w:rsidTr="00663C6A">
        <w:tc>
          <w:tcPr>
            <w:tcW w:w="2689" w:type="dxa"/>
          </w:tcPr>
          <w:p w14:paraId="2DFF709B" w14:textId="5CF5F397" w:rsidR="0037200A" w:rsidRPr="00DD12AC" w:rsidRDefault="0037200A" w:rsidP="00663C6A">
            <w:pPr>
              <w:rPr>
                <w:rFonts w:ascii="Times New Roman" w:hAnsi="Times New Roman" w:cs="Times New Roman"/>
                <w:b/>
                <w:bCs/>
                <w:i/>
                <w:iCs/>
                <w:lang w:val="en-GB"/>
              </w:rPr>
            </w:pPr>
            <w:r w:rsidRPr="00DD12AC">
              <w:rPr>
                <w:rFonts w:ascii="Times New Roman" w:hAnsi="Times New Roman" w:cs="Times New Roman"/>
                <w:b/>
                <w:bCs/>
                <w:i/>
                <w:iCs/>
                <w:lang w:val="en-GB"/>
              </w:rPr>
              <w:t>Traditions of culture and art</w:t>
            </w:r>
          </w:p>
        </w:tc>
        <w:tc>
          <w:tcPr>
            <w:tcW w:w="2268" w:type="dxa"/>
          </w:tcPr>
          <w:p w14:paraId="3B8FA4D4" w14:textId="751CBF94" w:rsidR="0037200A" w:rsidRPr="00DD12AC" w:rsidRDefault="0037200A" w:rsidP="00663C6A">
            <w:pPr>
              <w:rPr>
                <w:rFonts w:ascii="Times New Roman" w:hAnsi="Times New Roman" w:cs="Times New Roman"/>
                <w:lang w:val="en-GB"/>
              </w:rPr>
            </w:pPr>
            <w:r w:rsidRPr="00DD12AC">
              <w:rPr>
                <w:rFonts w:ascii="Times New Roman" w:hAnsi="Times New Roman" w:cs="Times New Roman"/>
                <w:lang w:val="en-GB"/>
              </w:rPr>
              <w:t>Significant</w:t>
            </w:r>
          </w:p>
        </w:tc>
        <w:tc>
          <w:tcPr>
            <w:tcW w:w="1701" w:type="dxa"/>
          </w:tcPr>
          <w:p w14:paraId="10B32D8A" w14:textId="4BAD2BEC" w:rsidR="0037200A" w:rsidRPr="00DD12AC" w:rsidRDefault="0037200A" w:rsidP="00663C6A">
            <w:pPr>
              <w:rPr>
                <w:rFonts w:ascii="Times New Roman" w:hAnsi="Times New Roman" w:cs="Times New Roman"/>
                <w:lang w:val="en-GB"/>
              </w:rPr>
            </w:pPr>
            <w:r w:rsidRPr="00DD12AC">
              <w:rPr>
                <w:rFonts w:ascii="Times New Roman" w:hAnsi="Times New Roman" w:cs="Times New Roman"/>
                <w:lang w:val="en-GB"/>
              </w:rPr>
              <w:t>Very useful</w:t>
            </w:r>
          </w:p>
        </w:tc>
        <w:tc>
          <w:tcPr>
            <w:tcW w:w="2970" w:type="dxa"/>
          </w:tcPr>
          <w:p w14:paraId="44E6B66A" w14:textId="6F36A528" w:rsidR="0037200A" w:rsidRPr="00DD12AC" w:rsidRDefault="0037200A" w:rsidP="00663C6A">
            <w:pPr>
              <w:rPr>
                <w:rFonts w:ascii="Times New Roman" w:hAnsi="Times New Roman" w:cs="Times New Roman"/>
                <w:lang w:val="en-GB"/>
              </w:rPr>
            </w:pPr>
            <w:r w:rsidRPr="00DD12AC">
              <w:rPr>
                <w:rFonts w:ascii="Times New Roman" w:hAnsi="Times New Roman" w:cs="Times New Roman"/>
                <w:lang w:val="en-GB"/>
              </w:rPr>
              <w:t>A provision to adapt heritage objects for use in cultural education of the society and recreation of the citizens, providing for measures to increase their appeal and accessibility to the public has been drafted in order to develop cultural tourism.</w:t>
            </w:r>
          </w:p>
        </w:tc>
      </w:tr>
      <w:tr w:rsidR="001146DD" w:rsidRPr="00DD12AC" w14:paraId="44D8085E" w14:textId="77777777" w:rsidTr="00663C6A">
        <w:tc>
          <w:tcPr>
            <w:tcW w:w="2689" w:type="dxa"/>
          </w:tcPr>
          <w:p w14:paraId="587DF53A" w14:textId="2C6D43D0" w:rsidR="001146DD" w:rsidRPr="00DD12AC" w:rsidRDefault="001146DD" w:rsidP="001146DD">
            <w:pPr>
              <w:rPr>
                <w:rFonts w:ascii="Times New Roman" w:hAnsi="Times New Roman" w:cs="Times New Roman"/>
                <w:b/>
                <w:bCs/>
                <w:i/>
                <w:iCs/>
                <w:lang w:val="en-GB"/>
              </w:rPr>
            </w:pPr>
            <w:r w:rsidRPr="00DD12AC">
              <w:rPr>
                <w:rFonts w:ascii="Times New Roman" w:hAnsi="Times New Roman" w:cs="Times New Roman"/>
                <w:b/>
                <w:bCs/>
                <w:i/>
                <w:iCs/>
                <w:lang w:val="en-GB"/>
              </w:rPr>
              <w:t>Lifestyle traditions</w:t>
            </w:r>
          </w:p>
        </w:tc>
        <w:tc>
          <w:tcPr>
            <w:tcW w:w="2268" w:type="dxa"/>
          </w:tcPr>
          <w:p w14:paraId="73359546" w14:textId="4441B1C7" w:rsidR="001146DD" w:rsidRPr="00DD12AC" w:rsidRDefault="001146DD" w:rsidP="001146DD">
            <w:pPr>
              <w:rPr>
                <w:rFonts w:ascii="Times New Roman" w:hAnsi="Times New Roman" w:cs="Times New Roman"/>
                <w:lang w:val="en-GB"/>
              </w:rPr>
            </w:pPr>
            <w:r w:rsidRPr="00DD12AC">
              <w:rPr>
                <w:rFonts w:ascii="Times New Roman" w:hAnsi="Times New Roman" w:cs="Times New Roman"/>
                <w:lang w:val="en-GB"/>
              </w:rPr>
              <w:t>Significant</w:t>
            </w:r>
          </w:p>
        </w:tc>
        <w:tc>
          <w:tcPr>
            <w:tcW w:w="1701" w:type="dxa"/>
          </w:tcPr>
          <w:p w14:paraId="69AC8B26" w14:textId="274E09D8" w:rsidR="001146DD" w:rsidRPr="00DD12AC" w:rsidRDefault="001146DD" w:rsidP="001146DD">
            <w:pPr>
              <w:rPr>
                <w:rFonts w:ascii="Times New Roman" w:hAnsi="Times New Roman" w:cs="Times New Roman"/>
                <w:lang w:val="en-GB"/>
              </w:rPr>
            </w:pPr>
            <w:r w:rsidRPr="00DD12AC">
              <w:rPr>
                <w:rFonts w:ascii="Times New Roman" w:hAnsi="Times New Roman" w:cs="Times New Roman"/>
                <w:lang w:val="en-GB"/>
              </w:rPr>
              <w:t>Very useful</w:t>
            </w:r>
          </w:p>
        </w:tc>
        <w:tc>
          <w:tcPr>
            <w:tcW w:w="2970" w:type="dxa"/>
          </w:tcPr>
          <w:p w14:paraId="0029DFE9" w14:textId="39DA2587" w:rsidR="001146DD" w:rsidRPr="00DD12AC" w:rsidRDefault="001146DD" w:rsidP="001146DD">
            <w:pPr>
              <w:rPr>
                <w:rFonts w:ascii="Times New Roman" w:hAnsi="Times New Roman" w:cs="Times New Roman"/>
                <w:lang w:val="en-GB"/>
              </w:rPr>
            </w:pPr>
            <w:r w:rsidRPr="00DD12AC">
              <w:rPr>
                <w:rFonts w:ascii="Times New Roman" w:hAnsi="Times New Roman" w:cs="Times New Roman"/>
                <w:lang w:val="en-GB"/>
              </w:rPr>
              <w:t xml:space="preserve">MP solutions ensure the continuity of use of territories by regulating the types and ways of territory use. The types of use of territories for cultural, educational, safety of public health, sports and wellness, recreation and </w:t>
            </w:r>
            <w:r w:rsidRPr="00DD12AC">
              <w:rPr>
                <w:rFonts w:ascii="Times New Roman" w:hAnsi="Times New Roman" w:cs="Times New Roman"/>
                <w:lang w:val="en-GB"/>
              </w:rPr>
              <w:lastRenderedPageBreak/>
              <w:t xml:space="preserve">tourism, religious and other public use objects necessary for meeting needs of communities are regulated in the territory of the Old Town. Mixed residential areas </w:t>
            </w:r>
            <w:r w:rsidR="00B73EAA" w:rsidRPr="00DD12AC">
              <w:rPr>
                <w:rFonts w:ascii="Times New Roman" w:hAnsi="Times New Roman" w:cs="Times New Roman"/>
                <w:lang w:val="en-GB"/>
              </w:rPr>
              <w:t>have been</w:t>
            </w:r>
            <w:r w:rsidRPr="00DD12AC">
              <w:rPr>
                <w:rFonts w:ascii="Times New Roman" w:hAnsi="Times New Roman" w:cs="Times New Roman"/>
                <w:lang w:val="en-GB"/>
              </w:rPr>
              <w:t xml:space="preserve"> planned. The locations of the main cultural and educational infrastructure objects </w:t>
            </w:r>
            <w:r w:rsidR="002B7567" w:rsidRPr="00DD12AC">
              <w:rPr>
                <w:rFonts w:ascii="Times New Roman" w:hAnsi="Times New Roman" w:cs="Times New Roman"/>
                <w:lang w:val="en-GB"/>
              </w:rPr>
              <w:t xml:space="preserve">– </w:t>
            </w:r>
            <w:r w:rsidRPr="00DD12AC">
              <w:rPr>
                <w:rFonts w:ascii="Times New Roman" w:hAnsi="Times New Roman" w:cs="Times New Roman"/>
                <w:lang w:val="en-GB"/>
              </w:rPr>
              <w:t xml:space="preserve">kindergartens and schools </w:t>
            </w:r>
            <w:r w:rsidR="00C33E59" w:rsidRPr="00DD12AC">
              <w:rPr>
                <w:rFonts w:ascii="Times New Roman" w:hAnsi="Times New Roman" w:cs="Times New Roman"/>
                <w:lang w:val="en-GB"/>
              </w:rPr>
              <w:t>–</w:t>
            </w:r>
            <w:r w:rsidR="002B7567" w:rsidRPr="00DD12AC">
              <w:rPr>
                <w:rFonts w:ascii="Times New Roman" w:hAnsi="Times New Roman" w:cs="Times New Roman"/>
                <w:lang w:val="en-GB"/>
              </w:rPr>
              <w:t xml:space="preserve"> </w:t>
            </w:r>
            <w:r w:rsidRPr="00DD12AC">
              <w:rPr>
                <w:rFonts w:ascii="Times New Roman" w:hAnsi="Times New Roman" w:cs="Times New Roman"/>
                <w:lang w:val="en-GB"/>
              </w:rPr>
              <w:t>in the Old Town and its protection zone</w:t>
            </w:r>
            <w:r w:rsidR="00C33E59" w:rsidRPr="00DD12AC">
              <w:rPr>
                <w:rFonts w:ascii="Times New Roman" w:hAnsi="Times New Roman" w:cs="Times New Roman"/>
                <w:lang w:val="en-GB"/>
              </w:rPr>
              <w:t xml:space="preserve"> captured in the MP </w:t>
            </w:r>
            <w:r w:rsidRPr="00DD12AC">
              <w:rPr>
                <w:rFonts w:ascii="Times New Roman" w:hAnsi="Times New Roman" w:cs="Times New Roman"/>
                <w:lang w:val="en-GB"/>
              </w:rPr>
              <w:t>ensure the preservation of the integrity of the purpose of these territories and the necessary social infrastructure network.</w:t>
            </w:r>
          </w:p>
          <w:p w14:paraId="617F9ECC" w14:textId="4ED4F7F6" w:rsidR="001146DD" w:rsidRPr="00DD12AC" w:rsidRDefault="001146DD" w:rsidP="001146DD">
            <w:pPr>
              <w:rPr>
                <w:rFonts w:ascii="Times New Roman" w:hAnsi="Times New Roman" w:cs="Times New Roman"/>
                <w:lang w:val="en-GB"/>
              </w:rPr>
            </w:pPr>
            <w:r w:rsidRPr="00DD12AC">
              <w:rPr>
                <w:rFonts w:ascii="Times New Roman" w:hAnsi="Times New Roman" w:cs="Times New Roman"/>
                <w:lang w:val="en-GB"/>
              </w:rPr>
              <w:t>Detailed solutions of the visual protection sub-</w:t>
            </w:r>
            <w:r w:rsidR="00C33E59" w:rsidRPr="00DD12AC">
              <w:rPr>
                <w:rFonts w:ascii="Times New Roman" w:hAnsi="Times New Roman" w:cs="Times New Roman"/>
                <w:lang w:val="en-GB"/>
              </w:rPr>
              <w:t>zone</w:t>
            </w:r>
            <w:r w:rsidRPr="00DD12AC">
              <w:rPr>
                <w:rFonts w:ascii="Times New Roman" w:hAnsi="Times New Roman" w:cs="Times New Roman"/>
                <w:lang w:val="en-GB"/>
              </w:rPr>
              <w:t xml:space="preserve"> (suburban territories) of Vilnius Old Town (code 16073) present the historical names of parts</w:t>
            </w:r>
            <w:r w:rsidR="00C33E59" w:rsidRPr="00DD12AC">
              <w:rPr>
                <w:rFonts w:ascii="Times New Roman" w:hAnsi="Times New Roman" w:cs="Times New Roman"/>
                <w:lang w:val="en-GB"/>
              </w:rPr>
              <w:t xml:space="preserve"> of suburbs</w:t>
            </w:r>
            <w:r w:rsidRPr="00DD12AC">
              <w:rPr>
                <w:rFonts w:ascii="Times New Roman" w:hAnsi="Times New Roman" w:cs="Times New Roman"/>
                <w:lang w:val="en-GB"/>
              </w:rPr>
              <w:t xml:space="preserve"> (unprotected) (Annex </w:t>
            </w:r>
            <w:r w:rsidR="00C33E59" w:rsidRPr="00DD12AC">
              <w:rPr>
                <w:rFonts w:ascii="Times New Roman" w:hAnsi="Times New Roman" w:cs="Times New Roman"/>
                <w:lang w:val="en-GB"/>
              </w:rPr>
              <w:t xml:space="preserve">No </w:t>
            </w:r>
            <w:r w:rsidRPr="00DD12AC">
              <w:rPr>
                <w:rFonts w:ascii="Times New Roman" w:hAnsi="Times New Roman" w:cs="Times New Roman"/>
                <w:lang w:val="en-GB"/>
              </w:rPr>
              <w:t xml:space="preserve">2. </w:t>
            </w:r>
            <w:r w:rsidR="00C33E59" w:rsidRPr="00DD12AC">
              <w:rPr>
                <w:rFonts w:ascii="Times New Roman" w:hAnsi="Times New Roman" w:cs="Times New Roman"/>
                <w:lang w:val="en-GB"/>
              </w:rPr>
              <w:t>Immovable</w:t>
            </w:r>
            <w:r w:rsidRPr="00DD12AC">
              <w:rPr>
                <w:rFonts w:ascii="Times New Roman" w:hAnsi="Times New Roman" w:cs="Times New Roman"/>
                <w:lang w:val="en-GB"/>
              </w:rPr>
              <w:t xml:space="preserve"> Cultural Heritage)</w:t>
            </w:r>
          </w:p>
          <w:p w14:paraId="1B63203A" w14:textId="464F6797" w:rsidR="001146DD" w:rsidRPr="00DD12AC" w:rsidRDefault="001146DD" w:rsidP="001146DD">
            <w:pPr>
              <w:rPr>
                <w:rFonts w:ascii="Times New Roman" w:hAnsi="Times New Roman" w:cs="Times New Roman"/>
                <w:lang w:val="en-GB"/>
              </w:rPr>
            </w:pPr>
          </w:p>
        </w:tc>
      </w:tr>
    </w:tbl>
    <w:p w14:paraId="2FA93896" w14:textId="00899471" w:rsidR="0072585A" w:rsidRPr="00DD12AC" w:rsidRDefault="0072585A" w:rsidP="00C35277">
      <w:pPr>
        <w:spacing w:after="0" w:line="240" w:lineRule="auto"/>
        <w:rPr>
          <w:rFonts w:ascii="Times New Roman" w:hAnsi="Times New Roman" w:cs="Times New Roman"/>
          <w:sz w:val="24"/>
          <w:szCs w:val="24"/>
          <w:lang w:val="en-GB"/>
        </w:rPr>
      </w:pPr>
    </w:p>
    <w:p w14:paraId="39106135" w14:textId="6F45EDB6" w:rsidR="00595C63" w:rsidRPr="00DD12AC" w:rsidRDefault="00595C63" w:rsidP="00C35277">
      <w:pPr>
        <w:spacing w:after="0" w:line="240" w:lineRule="auto"/>
        <w:rPr>
          <w:rFonts w:ascii="Times New Roman" w:hAnsi="Times New Roman" w:cs="Times New Roman"/>
          <w:sz w:val="24"/>
          <w:szCs w:val="24"/>
          <w:lang w:val="en-GB"/>
        </w:rPr>
      </w:pPr>
    </w:p>
    <w:p w14:paraId="68BD417F" w14:textId="3F869202" w:rsidR="002A5C32" w:rsidRPr="00DD12AC" w:rsidRDefault="002A5C32" w:rsidP="00C35277">
      <w:pPr>
        <w:spacing w:after="0" w:line="240" w:lineRule="auto"/>
        <w:rPr>
          <w:rFonts w:ascii="Times New Roman" w:hAnsi="Times New Roman" w:cs="Times New Roman"/>
          <w:sz w:val="24"/>
          <w:szCs w:val="24"/>
          <w:lang w:val="en-GB"/>
        </w:rPr>
      </w:pPr>
    </w:p>
    <w:p w14:paraId="0F817CB0" w14:textId="73D99072" w:rsidR="002A5C32" w:rsidRPr="00DD12AC" w:rsidRDefault="002A5C32" w:rsidP="002A5C3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highlight w:val="green"/>
          <w:lang w:val="en-GB"/>
        </w:rPr>
        <w:t xml:space="preserve">Summary of the assessment presented in Table </w:t>
      </w:r>
      <w:r w:rsidRPr="00DD12AC">
        <w:rPr>
          <w:rFonts w:ascii="Times New Roman" w:hAnsi="Times New Roman" w:cs="Times New Roman"/>
          <w:b/>
          <w:bCs/>
          <w:sz w:val="24"/>
          <w:szCs w:val="24"/>
          <w:highlight w:val="green"/>
          <w:lang w:val="en-GB"/>
        </w:rPr>
        <w:t>F</w:t>
      </w:r>
      <w:r w:rsidRPr="00DD12AC">
        <w:rPr>
          <w:rFonts w:ascii="Times New Roman" w:hAnsi="Times New Roman" w:cs="Times New Roman"/>
          <w:sz w:val="24"/>
          <w:szCs w:val="24"/>
          <w:highlight w:val="green"/>
          <w:lang w:val="en-GB"/>
        </w:rPr>
        <w:t>:</w:t>
      </w:r>
    </w:p>
    <w:p w14:paraId="759935E4" w14:textId="7D083A87" w:rsidR="002A5C32" w:rsidRPr="00DD12AC" w:rsidRDefault="002A5C32" w:rsidP="002A5C32">
      <w:pPr>
        <w:pStyle w:val="Sraopastraipa"/>
        <w:numPr>
          <w:ilvl w:val="0"/>
          <w:numId w:val="24"/>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 xml:space="preserve">MP solutions are likely to have a significant positive impact on preservation of lifestyle, culture and art traditions. In the implementation of MP provisions, indirect positive impact on the fostering of crafts related to </w:t>
      </w:r>
      <w:r w:rsidR="00BF2A1F" w:rsidRPr="00DD12AC">
        <w:rPr>
          <w:rFonts w:ascii="Times New Roman" w:hAnsi="Times New Roman" w:cs="Times New Roman"/>
          <w:color w:val="70AD47" w:themeColor="accent6"/>
          <w:sz w:val="24"/>
          <w:szCs w:val="24"/>
          <w:lang w:val="en-GB"/>
        </w:rPr>
        <w:t>historic</w:t>
      </w:r>
      <w:r w:rsidRPr="00DD12AC">
        <w:rPr>
          <w:rFonts w:ascii="Times New Roman" w:hAnsi="Times New Roman" w:cs="Times New Roman"/>
          <w:color w:val="70AD47" w:themeColor="accent6"/>
          <w:sz w:val="24"/>
          <w:szCs w:val="24"/>
          <w:lang w:val="en-GB"/>
        </w:rPr>
        <w:t xml:space="preserve"> construction is likely.</w:t>
      </w:r>
    </w:p>
    <w:p w14:paraId="065253C5" w14:textId="1F644E10" w:rsidR="002A5C32" w:rsidRPr="00DD12AC" w:rsidRDefault="002A5C32" w:rsidP="002A5C32">
      <w:pPr>
        <w:spacing w:after="0" w:line="240" w:lineRule="auto"/>
        <w:rPr>
          <w:rFonts w:ascii="Times New Roman" w:hAnsi="Times New Roman" w:cs="Times New Roman"/>
          <w:sz w:val="24"/>
          <w:szCs w:val="24"/>
          <w:lang w:val="en-GB"/>
        </w:rPr>
      </w:pPr>
    </w:p>
    <w:p w14:paraId="661376B4" w14:textId="77777777" w:rsidR="002A5C32" w:rsidRPr="00DD12AC" w:rsidRDefault="002A5C32" w:rsidP="002A5C32">
      <w:pPr>
        <w:spacing w:after="0" w:line="240" w:lineRule="auto"/>
        <w:rPr>
          <w:rFonts w:ascii="Times New Roman" w:hAnsi="Times New Roman" w:cs="Times New Roman"/>
          <w:sz w:val="24"/>
          <w:szCs w:val="24"/>
          <w:lang w:val="en-GB"/>
        </w:rPr>
      </w:pPr>
    </w:p>
    <w:p w14:paraId="081C81D2" w14:textId="5EE4768E" w:rsidR="00BF2A1F" w:rsidRPr="00DD12AC" w:rsidRDefault="00BF2A1F" w:rsidP="002B7567">
      <w:pPr>
        <w:pStyle w:val="Antrat2"/>
        <w:numPr>
          <w:ilvl w:val="1"/>
          <w:numId w:val="28"/>
        </w:numPr>
        <w:rPr>
          <w:rFonts w:ascii="Times New Roman" w:hAnsi="Times New Roman" w:cs="Times New Roman"/>
          <w:sz w:val="24"/>
          <w:szCs w:val="24"/>
          <w:lang w:val="en-GB"/>
        </w:rPr>
      </w:pPr>
      <w:bookmarkStart w:id="24" w:name="_Toc52180355"/>
      <w:r w:rsidRPr="00DD12AC">
        <w:rPr>
          <w:rFonts w:ascii="Times New Roman" w:hAnsi="Times New Roman" w:cs="Times New Roman"/>
          <w:sz w:val="24"/>
          <w:szCs w:val="24"/>
          <w:lang w:val="en-GB"/>
        </w:rPr>
        <w:t>Historic suburbs in the visual protection sub-zone</w:t>
      </w:r>
      <w:bookmarkEnd w:id="24"/>
    </w:p>
    <w:p w14:paraId="328F75C5" w14:textId="77777777" w:rsidR="007513B8" w:rsidRPr="00DD12AC" w:rsidRDefault="007513B8" w:rsidP="007513B8">
      <w:pPr>
        <w:pStyle w:val="Sraopastraipa"/>
        <w:spacing w:after="0" w:line="240" w:lineRule="auto"/>
        <w:ind w:left="360"/>
        <w:rPr>
          <w:rFonts w:ascii="Times New Roman" w:hAnsi="Times New Roman" w:cs="Times New Roman"/>
          <w:sz w:val="24"/>
          <w:szCs w:val="24"/>
          <w:lang w:val="en-GB"/>
        </w:rPr>
      </w:pPr>
    </w:p>
    <w:p w14:paraId="289C2DA5" w14:textId="611486D0" w:rsidR="002A5C32" w:rsidRPr="00DD12AC" w:rsidRDefault="00BF2A1F" w:rsidP="007513B8">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Table AP</w:t>
      </w:r>
      <w:r w:rsidRPr="00DD12AC">
        <w:rPr>
          <w:rFonts w:ascii="Times New Roman" w:hAnsi="Times New Roman" w:cs="Times New Roman"/>
          <w:sz w:val="24"/>
          <w:szCs w:val="24"/>
          <w:lang w:val="en-GB"/>
        </w:rPr>
        <w:t>.</w:t>
      </w:r>
      <w:r w:rsidR="007513B8" w:rsidRPr="00DD12AC">
        <w:rPr>
          <w:rFonts w:ascii="Times New Roman" w:hAnsi="Times New Roman" w:cs="Times New Roman"/>
          <w:sz w:val="24"/>
          <w:szCs w:val="24"/>
          <w:lang w:val="en-GB"/>
        </w:rPr>
        <w:t xml:space="preserve"> Assessment of the extent of the impact of the solutions of Vilnius MP/ amendments and of the overall impact on </w:t>
      </w:r>
      <w:r w:rsidR="007513B8" w:rsidRPr="00DD12AC">
        <w:rPr>
          <w:rFonts w:ascii="Times New Roman" w:hAnsi="Times New Roman" w:cs="Times New Roman"/>
          <w:b/>
          <w:bCs/>
          <w:sz w:val="24"/>
          <w:szCs w:val="24"/>
          <w:lang w:val="en-GB"/>
        </w:rPr>
        <w:t>the outer cityscape</w:t>
      </w:r>
      <w:r w:rsidR="007513B8" w:rsidRPr="00DD12AC">
        <w:rPr>
          <w:rFonts w:ascii="Times New Roman" w:hAnsi="Times New Roman" w:cs="Times New Roman"/>
          <w:sz w:val="24"/>
          <w:szCs w:val="24"/>
          <w:lang w:val="en-GB"/>
        </w:rPr>
        <w:t xml:space="preserve"> </w:t>
      </w:r>
      <w:r w:rsidR="007513B8" w:rsidRPr="00DD12AC">
        <w:rPr>
          <w:rFonts w:ascii="Times New Roman" w:hAnsi="Times New Roman" w:cs="Times New Roman"/>
          <w:b/>
          <w:bCs/>
          <w:sz w:val="24"/>
          <w:szCs w:val="24"/>
          <w:lang w:val="en-GB"/>
        </w:rPr>
        <w:t xml:space="preserve">of Vilnius </w:t>
      </w:r>
      <w:r w:rsidR="002B7567" w:rsidRPr="00DD12AC">
        <w:rPr>
          <w:rFonts w:ascii="Times New Roman" w:hAnsi="Times New Roman" w:cs="Times New Roman"/>
          <w:b/>
          <w:bCs/>
          <w:sz w:val="24"/>
          <w:szCs w:val="24"/>
          <w:lang w:val="en-GB"/>
        </w:rPr>
        <w:t>h</w:t>
      </w:r>
      <w:r w:rsidR="007513B8" w:rsidRPr="00DD12AC">
        <w:rPr>
          <w:rFonts w:ascii="Times New Roman" w:hAnsi="Times New Roman" w:cs="Times New Roman"/>
          <w:b/>
          <w:bCs/>
          <w:sz w:val="24"/>
          <w:szCs w:val="24"/>
          <w:lang w:val="en-GB"/>
        </w:rPr>
        <w:t>istoric suburbs</w:t>
      </w:r>
      <w:r w:rsidR="007513B8" w:rsidRPr="00DD12AC">
        <w:rPr>
          <w:rFonts w:ascii="Times New Roman" w:hAnsi="Times New Roman" w:cs="Times New Roman"/>
          <w:sz w:val="24"/>
          <w:szCs w:val="24"/>
          <w:lang w:val="en-GB"/>
        </w:rPr>
        <w:t xml:space="preserve"> in the visual protection sub-zone of the</w:t>
      </w:r>
      <w:r w:rsidRPr="00DD12AC">
        <w:rPr>
          <w:rFonts w:ascii="Times New Roman" w:hAnsi="Times New Roman" w:cs="Times New Roman"/>
          <w:sz w:val="24"/>
          <w:szCs w:val="24"/>
          <w:lang w:val="en-GB"/>
        </w:rPr>
        <w:t xml:space="preserve"> Old Town.</w:t>
      </w:r>
    </w:p>
    <w:p w14:paraId="3A3E6C2B" w14:textId="77777777" w:rsidR="00426882" w:rsidRPr="00DD12AC" w:rsidRDefault="00426882" w:rsidP="00C35277">
      <w:pPr>
        <w:spacing w:after="0" w:line="240" w:lineRule="auto"/>
        <w:rPr>
          <w:rFonts w:ascii="Times New Roman" w:hAnsi="Times New Roman" w:cs="Times New Roman"/>
          <w:sz w:val="24"/>
          <w:szCs w:val="24"/>
          <w:lang w:val="en-GB"/>
        </w:rPr>
      </w:pPr>
    </w:p>
    <w:p w14:paraId="28113015" w14:textId="366E6CFF" w:rsidR="007513B8" w:rsidRPr="00DD12AC" w:rsidRDefault="007513B8" w:rsidP="00C35277">
      <w:pPr>
        <w:spacing w:after="0" w:line="240" w:lineRule="auto"/>
        <w:rPr>
          <w:rFonts w:ascii="Times New Roman" w:hAnsi="Times New Roman" w:cs="Times New Roman"/>
          <w:sz w:val="24"/>
          <w:szCs w:val="24"/>
          <w:lang w:val="en-GB"/>
        </w:rPr>
      </w:pPr>
    </w:p>
    <w:p w14:paraId="45584489" w14:textId="664A03B3" w:rsidR="007513B8" w:rsidRPr="00DD12AC" w:rsidRDefault="007513B8" w:rsidP="00C35277">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2689"/>
        <w:gridCol w:w="2268"/>
        <w:gridCol w:w="1701"/>
        <w:gridCol w:w="2970"/>
      </w:tblGrid>
      <w:tr w:rsidR="007513B8" w:rsidRPr="00DD12AC" w14:paraId="5F2A2500" w14:textId="77777777" w:rsidTr="00663C6A">
        <w:tc>
          <w:tcPr>
            <w:tcW w:w="2689" w:type="dxa"/>
          </w:tcPr>
          <w:p w14:paraId="0F3884DA" w14:textId="77777777" w:rsidR="007513B8" w:rsidRPr="00DD12AC" w:rsidRDefault="007513B8" w:rsidP="00663C6A">
            <w:pPr>
              <w:rPr>
                <w:rFonts w:ascii="Times New Roman" w:hAnsi="Times New Roman" w:cs="Times New Roman"/>
                <w:b/>
                <w:bCs/>
                <w:lang w:val="en-GB"/>
              </w:rPr>
            </w:pPr>
            <w:r w:rsidRPr="00DD12AC">
              <w:rPr>
                <w:rFonts w:ascii="Times New Roman" w:hAnsi="Times New Roman" w:cs="Times New Roman"/>
                <w:b/>
                <w:bCs/>
                <w:lang w:val="en-GB"/>
              </w:rPr>
              <w:t>Value of the object being assessed</w:t>
            </w:r>
          </w:p>
        </w:tc>
        <w:tc>
          <w:tcPr>
            <w:tcW w:w="6939" w:type="dxa"/>
            <w:gridSpan w:val="3"/>
          </w:tcPr>
          <w:p w14:paraId="064D5107" w14:textId="0142C605" w:rsidR="007513B8" w:rsidRPr="00DD12AC" w:rsidRDefault="007513B8" w:rsidP="00663C6A">
            <w:pPr>
              <w:rPr>
                <w:rFonts w:ascii="Times New Roman" w:hAnsi="Times New Roman" w:cs="Times New Roman"/>
                <w:b/>
                <w:bCs/>
                <w:lang w:val="en-GB"/>
              </w:rPr>
            </w:pPr>
            <w:r w:rsidRPr="00DD12AC">
              <w:rPr>
                <w:rFonts w:ascii="Times New Roman" w:hAnsi="Times New Roman" w:cs="Times New Roman"/>
                <w:b/>
                <w:bCs/>
                <w:lang w:val="en-GB"/>
              </w:rPr>
              <w:t>High</w:t>
            </w:r>
          </w:p>
        </w:tc>
      </w:tr>
      <w:tr w:rsidR="007513B8" w:rsidRPr="00DD12AC" w14:paraId="68AC2B6C" w14:textId="77777777" w:rsidTr="00663C6A">
        <w:tc>
          <w:tcPr>
            <w:tcW w:w="2689" w:type="dxa"/>
          </w:tcPr>
          <w:p w14:paraId="6EDA5853" w14:textId="77777777" w:rsidR="007513B8" w:rsidRPr="00DD12AC" w:rsidRDefault="007513B8" w:rsidP="00663C6A">
            <w:pPr>
              <w:rPr>
                <w:rFonts w:ascii="Times New Roman" w:hAnsi="Times New Roman" w:cs="Times New Roman"/>
                <w:b/>
                <w:bCs/>
                <w:lang w:val="en-GB"/>
              </w:rPr>
            </w:pPr>
            <w:r w:rsidRPr="00DD12AC">
              <w:rPr>
                <w:rFonts w:ascii="Times New Roman" w:hAnsi="Times New Roman" w:cs="Times New Roman"/>
                <w:b/>
                <w:bCs/>
                <w:lang w:val="en-GB"/>
              </w:rPr>
              <w:t>Elements/ attributes/ features being assessed</w:t>
            </w:r>
          </w:p>
        </w:tc>
        <w:tc>
          <w:tcPr>
            <w:tcW w:w="2268" w:type="dxa"/>
          </w:tcPr>
          <w:p w14:paraId="497B5480" w14:textId="77777777" w:rsidR="007513B8" w:rsidRPr="00DD12AC" w:rsidRDefault="007513B8" w:rsidP="00663C6A">
            <w:pPr>
              <w:rPr>
                <w:rFonts w:ascii="Times New Roman" w:hAnsi="Times New Roman" w:cs="Times New Roman"/>
                <w:b/>
                <w:bCs/>
                <w:lang w:val="en-GB"/>
              </w:rPr>
            </w:pPr>
            <w:r w:rsidRPr="00DD12AC">
              <w:rPr>
                <w:rFonts w:ascii="Times New Roman" w:hAnsi="Times New Roman" w:cs="Times New Roman"/>
                <w:b/>
                <w:bCs/>
                <w:lang w:val="en-GB"/>
              </w:rPr>
              <w:t>Extent of the impact and amendments</w:t>
            </w:r>
          </w:p>
        </w:tc>
        <w:tc>
          <w:tcPr>
            <w:tcW w:w="1701" w:type="dxa"/>
          </w:tcPr>
          <w:p w14:paraId="1B657F27" w14:textId="0C925E25" w:rsidR="007513B8" w:rsidRPr="00DD12AC" w:rsidRDefault="002B7567" w:rsidP="00663C6A">
            <w:pPr>
              <w:rPr>
                <w:rFonts w:ascii="Times New Roman" w:hAnsi="Times New Roman" w:cs="Times New Roman"/>
                <w:b/>
                <w:bCs/>
                <w:lang w:val="en-GB"/>
              </w:rPr>
            </w:pPr>
            <w:r w:rsidRPr="00DD12AC">
              <w:rPr>
                <w:rFonts w:ascii="Times New Roman" w:hAnsi="Times New Roman" w:cs="Times New Roman"/>
                <w:b/>
                <w:bCs/>
                <w:lang w:val="en-GB"/>
              </w:rPr>
              <w:t>Overall</w:t>
            </w:r>
            <w:r w:rsidR="007513B8" w:rsidRPr="00DD12AC">
              <w:rPr>
                <w:rFonts w:ascii="Times New Roman" w:hAnsi="Times New Roman" w:cs="Times New Roman"/>
                <w:b/>
                <w:bCs/>
                <w:lang w:val="en-GB"/>
              </w:rPr>
              <w:t xml:space="preserve"> impact</w:t>
            </w:r>
          </w:p>
        </w:tc>
        <w:tc>
          <w:tcPr>
            <w:tcW w:w="2970" w:type="dxa"/>
          </w:tcPr>
          <w:p w14:paraId="1FCBCE0A" w14:textId="77777777" w:rsidR="007513B8" w:rsidRPr="00DD12AC" w:rsidRDefault="007513B8" w:rsidP="00663C6A">
            <w:pPr>
              <w:rPr>
                <w:rFonts w:ascii="Times New Roman" w:hAnsi="Times New Roman" w:cs="Times New Roman"/>
                <w:b/>
                <w:bCs/>
                <w:lang w:val="en-GB"/>
              </w:rPr>
            </w:pPr>
            <w:r w:rsidRPr="00DD12AC">
              <w:rPr>
                <w:rFonts w:ascii="Times New Roman" w:hAnsi="Times New Roman" w:cs="Times New Roman"/>
                <w:b/>
                <w:bCs/>
                <w:lang w:val="en-GB"/>
              </w:rPr>
              <w:t>Notes/ comments</w:t>
            </w:r>
          </w:p>
        </w:tc>
      </w:tr>
      <w:tr w:rsidR="007513B8" w:rsidRPr="00DD12AC" w14:paraId="0223F25A" w14:textId="77777777" w:rsidTr="00663C6A">
        <w:tc>
          <w:tcPr>
            <w:tcW w:w="9628" w:type="dxa"/>
            <w:gridSpan w:val="4"/>
          </w:tcPr>
          <w:p w14:paraId="061581DF" w14:textId="1256CCF1" w:rsidR="007513B8" w:rsidRPr="00DD12AC" w:rsidRDefault="007513B8" w:rsidP="00663C6A">
            <w:pPr>
              <w:rPr>
                <w:rFonts w:ascii="Times New Roman" w:hAnsi="Times New Roman" w:cs="Times New Roman"/>
                <w:b/>
                <w:bCs/>
                <w:i/>
                <w:iCs/>
                <w:lang w:val="en-GB"/>
              </w:rPr>
            </w:pPr>
            <w:r w:rsidRPr="00DD12AC">
              <w:rPr>
                <w:rFonts w:ascii="Times New Roman" w:hAnsi="Times New Roman" w:cs="Times New Roman"/>
                <w:b/>
                <w:bCs/>
                <w:i/>
                <w:iCs/>
                <w:lang w:val="en-GB"/>
              </w:rPr>
              <w:t>Panoramas (protected panoramas of Naujamiestis and Žvėrynas)</w:t>
            </w:r>
          </w:p>
        </w:tc>
      </w:tr>
      <w:tr w:rsidR="006357BE" w:rsidRPr="00DD12AC" w14:paraId="0E96227D" w14:textId="77777777" w:rsidTr="00663C6A">
        <w:tc>
          <w:tcPr>
            <w:tcW w:w="2689" w:type="dxa"/>
          </w:tcPr>
          <w:p w14:paraId="4B83CBF0" w14:textId="4B74D731" w:rsidR="006357BE" w:rsidRPr="00DD12AC" w:rsidRDefault="006357BE" w:rsidP="006357BE">
            <w:pPr>
              <w:rPr>
                <w:rFonts w:ascii="Times New Roman" w:hAnsi="Times New Roman" w:cs="Times New Roman"/>
                <w:lang w:val="en-GB"/>
              </w:rPr>
            </w:pPr>
            <w:r w:rsidRPr="00DD12AC">
              <w:rPr>
                <w:rFonts w:ascii="Times New Roman" w:hAnsi="Times New Roman" w:cs="Times New Roman"/>
                <w:lang w:val="en-GB"/>
              </w:rPr>
              <w:t>Naujamiestis suburb (historic part of Vilnius, known as Naujamiestis, unique code 33653)</w:t>
            </w:r>
          </w:p>
        </w:tc>
        <w:tc>
          <w:tcPr>
            <w:tcW w:w="2268" w:type="dxa"/>
            <w:vMerge w:val="restart"/>
          </w:tcPr>
          <w:p w14:paraId="1A3383BE" w14:textId="2FD61F5F" w:rsidR="006357BE" w:rsidRPr="00DD12AC" w:rsidRDefault="006357BE" w:rsidP="00663C6A">
            <w:pPr>
              <w:rPr>
                <w:rFonts w:ascii="Times New Roman" w:hAnsi="Times New Roman" w:cs="Times New Roman"/>
                <w:lang w:val="en-GB"/>
              </w:rPr>
            </w:pPr>
            <w:r w:rsidRPr="00DD12AC">
              <w:rPr>
                <w:rFonts w:ascii="Times New Roman" w:hAnsi="Times New Roman" w:cs="Times New Roman"/>
                <w:lang w:val="en-GB"/>
              </w:rPr>
              <w:t>Slight/ average impact</w:t>
            </w:r>
          </w:p>
        </w:tc>
        <w:tc>
          <w:tcPr>
            <w:tcW w:w="1701" w:type="dxa"/>
            <w:vMerge w:val="restart"/>
          </w:tcPr>
          <w:p w14:paraId="4551C36D" w14:textId="331E2ACF" w:rsidR="006357BE" w:rsidRPr="00DD12AC" w:rsidRDefault="006357BE" w:rsidP="00663C6A">
            <w:pPr>
              <w:rPr>
                <w:rFonts w:ascii="Times New Roman" w:hAnsi="Times New Roman" w:cs="Times New Roman"/>
                <w:lang w:val="en-GB"/>
              </w:rPr>
            </w:pPr>
            <w:r w:rsidRPr="00DD12AC">
              <w:rPr>
                <w:rFonts w:ascii="Times New Roman" w:hAnsi="Times New Roman" w:cs="Times New Roman"/>
                <w:lang w:val="en-GB"/>
              </w:rPr>
              <w:t>Useful</w:t>
            </w:r>
          </w:p>
        </w:tc>
        <w:tc>
          <w:tcPr>
            <w:tcW w:w="2970" w:type="dxa"/>
            <w:vMerge w:val="restart"/>
          </w:tcPr>
          <w:p w14:paraId="6CC2F74C" w14:textId="6ED8B274" w:rsidR="006357BE" w:rsidRPr="00DD12AC" w:rsidRDefault="006357BE" w:rsidP="00663C6A">
            <w:pPr>
              <w:rPr>
                <w:rFonts w:ascii="Times New Roman" w:hAnsi="Times New Roman" w:cs="Times New Roman"/>
                <w:lang w:val="en-GB"/>
              </w:rPr>
            </w:pPr>
            <w:r w:rsidRPr="00DD12AC">
              <w:rPr>
                <w:rFonts w:ascii="Times New Roman" w:hAnsi="Times New Roman" w:cs="Times New Roman"/>
                <w:lang w:val="en-GB"/>
              </w:rPr>
              <w:t>The dominant and maximum height of buildings set in MP Regulations Tables is lower than in the current MP</w:t>
            </w:r>
          </w:p>
        </w:tc>
      </w:tr>
      <w:tr w:rsidR="006357BE" w:rsidRPr="00DD12AC" w14:paraId="10B8557C" w14:textId="77777777" w:rsidTr="00663C6A">
        <w:tc>
          <w:tcPr>
            <w:tcW w:w="2689" w:type="dxa"/>
          </w:tcPr>
          <w:p w14:paraId="6539D178" w14:textId="201EE37E" w:rsidR="006357BE" w:rsidRPr="00DD12AC" w:rsidRDefault="006357BE" w:rsidP="00663C6A">
            <w:pPr>
              <w:rPr>
                <w:rFonts w:ascii="Times New Roman" w:hAnsi="Times New Roman" w:cs="Times New Roman"/>
                <w:b/>
                <w:bCs/>
                <w:lang w:val="en-GB"/>
              </w:rPr>
            </w:pPr>
            <w:r w:rsidRPr="00DD12AC">
              <w:rPr>
                <w:rFonts w:ascii="Times New Roman" w:hAnsi="Times New Roman" w:cs="Times New Roman"/>
                <w:lang w:val="en-GB"/>
              </w:rPr>
              <w:lastRenderedPageBreak/>
              <w:t>Žvėrynas suburb (historic part of Vilnius, known as Žvėrynas, unique code 33652)</w:t>
            </w:r>
          </w:p>
        </w:tc>
        <w:tc>
          <w:tcPr>
            <w:tcW w:w="2268" w:type="dxa"/>
            <w:vMerge/>
          </w:tcPr>
          <w:p w14:paraId="7625E233" w14:textId="77777777" w:rsidR="006357BE" w:rsidRPr="00DD12AC" w:rsidRDefault="006357BE" w:rsidP="00663C6A">
            <w:pPr>
              <w:rPr>
                <w:rFonts w:ascii="Times New Roman" w:hAnsi="Times New Roman" w:cs="Times New Roman"/>
                <w:b/>
                <w:bCs/>
                <w:lang w:val="en-GB"/>
              </w:rPr>
            </w:pPr>
          </w:p>
        </w:tc>
        <w:tc>
          <w:tcPr>
            <w:tcW w:w="1701" w:type="dxa"/>
            <w:vMerge/>
          </w:tcPr>
          <w:p w14:paraId="2663B72A" w14:textId="77777777" w:rsidR="006357BE" w:rsidRPr="00DD12AC" w:rsidRDefault="006357BE" w:rsidP="00663C6A">
            <w:pPr>
              <w:rPr>
                <w:rFonts w:ascii="Times New Roman" w:hAnsi="Times New Roman" w:cs="Times New Roman"/>
                <w:b/>
                <w:bCs/>
                <w:lang w:val="en-GB"/>
              </w:rPr>
            </w:pPr>
          </w:p>
        </w:tc>
        <w:tc>
          <w:tcPr>
            <w:tcW w:w="2970" w:type="dxa"/>
            <w:vMerge/>
          </w:tcPr>
          <w:p w14:paraId="5A768AD1" w14:textId="77777777" w:rsidR="006357BE" w:rsidRPr="00DD12AC" w:rsidRDefault="006357BE" w:rsidP="00663C6A">
            <w:pPr>
              <w:rPr>
                <w:rFonts w:ascii="Times New Roman" w:hAnsi="Times New Roman" w:cs="Times New Roman"/>
                <w:b/>
                <w:bCs/>
                <w:lang w:val="en-GB"/>
              </w:rPr>
            </w:pPr>
          </w:p>
        </w:tc>
      </w:tr>
      <w:tr w:rsidR="006357BE" w:rsidRPr="00DD12AC" w14:paraId="0F0553D0" w14:textId="77777777" w:rsidTr="00663C6A">
        <w:tc>
          <w:tcPr>
            <w:tcW w:w="2689" w:type="dxa"/>
          </w:tcPr>
          <w:p w14:paraId="39EA09FC" w14:textId="54DB9991" w:rsidR="006357BE" w:rsidRPr="00DD12AC" w:rsidRDefault="006357BE" w:rsidP="00663C6A">
            <w:pPr>
              <w:rPr>
                <w:rFonts w:ascii="Times New Roman" w:hAnsi="Times New Roman" w:cs="Times New Roman"/>
                <w:b/>
                <w:bCs/>
                <w:lang w:val="en-GB"/>
              </w:rPr>
            </w:pPr>
            <w:r w:rsidRPr="00DD12AC">
              <w:rPr>
                <w:rFonts w:ascii="Times New Roman" w:hAnsi="Times New Roman" w:cs="Times New Roman"/>
                <w:lang w:val="en-GB"/>
              </w:rPr>
              <w:lastRenderedPageBreak/>
              <w:t>Šnipiškės suburb (a part of Šnipiškės, known as Skansenas, unique code 12599, and a part of Šnipiškės known as Piromontas, unique code 33609)</w:t>
            </w:r>
          </w:p>
        </w:tc>
        <w:tc>
          <w:tcPr>
            <w:tcW w:w="2268" w:type="dxa"/>
            <w:vMerge w:val="restart"/>
          </w:tcPr>
          <w:p w14:paraId="628DD233" w14:textId="3BE6913C" w:rsidR="006357BE" w:rsidRPr="00DD12AC" w:rsidRDefault="006357BE" w:rsidP="00663C6A">
            <w:pPr>
              <w:rPr>
                <w:rFonts w:ascii="Times New Roman" w:hAnsi="Times New Roman" w:cs="Times New Roman"/>
                <w:lang w:val="en-GB"/>
              </w:rPr>
            </w:pPr>
            <w:r w:rsidRPr="00DD12AC">
              <w:rPr>
                <w:rFonts w:ascii="Times New Roman" w:hAnsi="Times New Roman" w:cs="Times New Roman"/>
                <w:lang w:val="en-GB"/>
              </w:rPr>
              <w:t>No impact</w:t>
            </w:r>
          </w:p>
        </w:tc>
        <w:tc>
          <w:tcPr>
            <w:tcW w:w="1701" w:type="dxa"/>
            <w:vMerge w:val="restart"/>
          </w:tcPr>
          <w:p w14:paraId="75C5DD91" w14:textId="14E73385" w:rsidR="006357BE" w:rsidRPr="00DD12AC" w:rsidRDefault="006357BE" w:rsidP="00663C6A">
            <w:pPr>
              <w:rPr>
                <w:rFonts w:ascii="Times New Roman" w:hAnsi="Times New Roman" w:cs="Times New Roman"/>
                <w:lang w:val="en-GB"/>
              </w:rPr>
            </w:pPr>
            <w:r w:rsidRPr="00DD12AC">
              <w:rPr>
                <w:rFonts w:ascii="Times New Roman" w:hAnsi="Times New Roman" w:cs="Times New Roman"/>
                <w:lang w:val="en-GB"/>
              </w:rPr>
              <w:t>Neutral</w:t>
            </w:r>
          </w:p>
        </w:tc>
        <w:tc>
          <w:tcPr>
            <w:tcW w:w="2970" w:type="dxa"/>
            <w:vMerge w:val="restart"/>
          </w:tcPr>
          <w:p w14:paraId="42D20B39" w14:textId="71968CA7" w:rsidR="006357BE" w:rsidRPr="00DD12AC" w:rsidRDefault="006357BE" w:rsidP="00663C6A">
            <w:pPr>
              <w:rPr>
                <w:rFonts w:ascii="Times New Roman" w:hAnsi="Times New Roman" w:cs="Times New Roman"/>
                <w:lang w:val="en-GB"/>
              </w:rPr>
            </w:pPr>
            <w:r w:rsidRPr="00DD12AC">
              <w:rPr>
                <w:rFonts w:ascii="Times New Roman" w:hAnsi="Times New Roman" w:cs="Times New Roman"/>
                <w:lang w:val="en-GB"/>
              </w:rPr>
              <w:t>Panoramas of the sites are not protected</w:t>
            </w:r>
          </w:p>
        </w:tc>
      </w:tr>
      <w:tr w:rsidR="006357BE" w:rsidRPr="00DD12AC" w14:paraId="0BB90B44" w14:textId="77777777" w:rsidTr="00663C6A">
        <w:tc>
          <w:tcPr>
            <w:tcW w:w="2689" w:type="dxa"/>
          </w:tcPr>
          <w:p w14:paraId="5A6D1EB0" w14:textId="2EE6ED12" w:rsidR="006357BE" w:rsidRPr="00DD12AC" w:rsidRDefault="006357BE" w:rsidP="00663C6A">
            <w:pPr>
              <w:rPr>
                <w:rFonts w:ascii="Times New Roman" w:hAnsi="Times New Roman" w:cs="Times New Roman"/>
                <w:b/>
                <w:bCs/>
                <w:lang w:val="en-GB"/>
              </w:rPr>
            </w:pPr>
            <w:r w:rsidRPr="00DD12AC">
              <w:rPr>
                <w:rFonts w:ascii="Times New Roman" w:hAnsi="Times New Roman" w:cs="Times New Roman"/>
                <w:lang w:val="en-GB"/>
              </w:rPr>
              <w:t>Antakalnis suburb (historic part of Vilnius, known as Antakalnis, unique code 16084)</w:t>
            </w:r>
          </w:p>
        </w:tc>
        <w:tc>
          <w:tcPr>
            <w:tcW w:w="2268" w:type="dxa"/>
            <w:vMerge/>
          </w:tcPr>
          <w:p w14:paraId="273F34C2" w14:textId="77777777" w:rsidR="006357BE" w:rsidRPr="00DD12AC" w:rsidRDefault="006357BE" w:rsidP="00663C6A">
            <w:pPr>
              <w:rPr>
                <w:rFonts w:ascii="Times New Roman" w:hAnsi="Times New Roman" w:cs="Times New Roman"/>
                <w:lang w:val="en-GB"/>
              </w:rPr>
            </w:pPr>
          </w:p>
        </w:tc>
        <w:tc>
          <w:tcPr>
            <w:tcW w:w="1701" w:type="dxa"/>
            <w:vMerge/>
          </w:tcPr>
          <w:p w14:paraId="3ED7C2C1" w14:textId="77777777" w:rsidR="006357BE" w:rsidRPr="00DD12AC" w:rsidRDefault="006357BE" w:rsidP="00663C6A">
            <w:pPr>
              <w:rPr>
                <w:rFonts w:ascii="Times New Roman" w:hAnsi="Times New Roman" w:cs="Times New Roman"/>
                <w:lang w:val="en-GB"/>
              </w:rPr>
            </w:pPr>
          </w:p>
        </w:tc>
        <w:tc>
          <w:tcPr>
            <w:tcW w:w="2970" w:type="dxa"/>
            <w:vMerge/>
          </w:tcPr>
          <w:p w14:paraId="76573C81" w14:textId="4D2728AC" w:rsidR="006357BE" w:rsidRPr="00DD12AC" w:rsidRDefault="006357BE" w:rsidP="00663C6A">
            <w:pPr>
              <w:rPr>
                <w:rFonts w:ascii="Times New Roman" w:hAnsi="Times New Roman" w:cs="Times New Roman"/>
                <w:lang w:val="en-GB"/>
              </w:rPr>
            </w:pPr>
          </w:p>
        </w:tc>
      </w:tr>
      <w:tr w:rsidR="00D94EE5" w:rsidRPr="00DD12AC" w14:paraId="78429121" w14:textId="77777777" w:rsidTr="00663C6A">
        <w:tc>
          <w:tcPr>
            <w:tcW w:w="2689" w:type="dxa"/>
          </w:tcPr>
          <w:p w14:paraId="2D96265B" w14:textId="77777777" w:rsidR="00D94EE5" w:rsidRPr="00DD12AC" w:rsidRDefault="00D94EE5" w:rsidP="006357BE">
            <w:pPr>
              <w:rPr>
                <w:rFonts w:ascii="Times New Roman" w:hAnsi="Times New Roman" w:cs="Times New Roman"/>
                <w:lang w:val="en-GB"/>
              </w:rPr>
            </w:pPr>
            <w:r w:rsidRPr="00DD12AC">
              <w:rPr>
                <w:rFonts w:ascii="Times New Roman" w:hAnsi="Times New Roman" w:cs="Times New Roman"/>
                <w:lang w:val="en-GB"/>
              </w:rPr>
              <w:t>Popiškių-Lyglaukių</w:t>
            </w:r>
          </w:p>
          <w:p w14:paraId="5FAE0895" w14:textId="1F64C6E8" w:rsidR="00D94EE5" w:rsidRPr="00DD12AC" w:rsidRDefault="00D94EE5" w:rsidP="006357BE">
            <w:pPr>
              <w:rPr>
                <w:rFonts w:ascii="Times New Roman" w:hAnsi="Times New Roman" w:cs="Times New Roman"/>
                <w:b/>
                <w:bCs/>
                <w:lang w:val="en-GB"/>
              </w:rPr>
            </w:pPr>
            <w:r w:rsidRPr="00DD12AC">
              <w:rPr>
                <w:rFonts w:ascii="Times New Roman" w:hAnsi="Times New Roman" w:cs="Times New Roman"/>
                <w:lang w:val="en-GB"/>
              </w:rPr>
              <w:t>suburb</w:t>
            </w:r>
          </w:p>
        </w:tc>
        <w:tc>
          <w:tcPr>
            <w:tcW w:w="2268" w:type="dxa"/>
          </w:tcPr>
          <w:p w14:paraId="328C12E6" w14:textId="77777777" w:rsidR="00D94EE5" w:rsidRPr="00DD12AC" w:rsidRDefault="00D94EE5" w:rsidP="00663C6A">
            <w:pPr>
              <w:rPr>
                <w:rFonts w:ascii="Times New Roman" w:hAnsi="Times New Roman" w:cs="Times New Roman"/>
                <w:b/>
                <w:bCs/>
                <w:lang w:val="en-GB"/>
              </w:rPr>
            </w:pPr>
          </w:p>
        </w:tc>
        <w:tc>
          <w:tcPr>
            <w:tcW w:w="1701" w:type="dxa"/>
          </w:tcPr>
          <w:p w14:paraId="42BDC211" w14:textId="77777777" w:rsidR="00D94EE5" w:rsidRPr="00DD12AC" w:rsidRDefault="00D94EE5" w:rsidP="00663C6A">
            <w:pPr>
              <w:rPr>
                <w:rFonts w:ascii="Times New Roman" w:hAnsi="Times New Roman" w:cs="Times New Roman"/>
                <w:b/>
                <w:bCs/>
                <w:lang w:val="en-GB"/>
              </w:rPr>
            </w:pPr>
          </w:p>
        </w:tc>
        <w:tc>
          <w:tcPr>
            <w:tcW w:w="2970" w:type="dxa"/>
            <w:vMerge w:val="restart"/>
          </w:tcPr>
          <w:p w14:paraId="04CAEF14" w14:textId="725035BC" w:rsidR="00D94EE5" w:rsidRPr="00DD12AC" w:rsidRDefault="00D94EE5" w:rsidP="00663C6A">
            <w:pPr>
              <w:rPr>
                <w:rFonts w:ascii="Times New Roman" w:hAnsi="Times New Roman" w:cs="Times New Roman"/>
                <w:b/>
                <w:bCs/>
                <w:lang w:val="en-GB"/>
              </w:rPr>
            </w:pPr>
            <w:r w:rsidRPr="00DD12AC">
              <w:rPr>
                <w:rFonts w:ascii="Times New Roman" w:hAnsi="Times New Roman" w:cs="Times New Roman"/>
                <w:lang w:val="en-GB"/>
              </w:rPr>
              <w:t>Not protected</w:t>
            </w:r>
          </w:p>
        </w:tc>
      </w:tr>
      <w:tr w:rsidR="00D94EE5" w:rsidRPr="00DD12AC" w14:paraId="414E88E0" w14:textId="77777777" w:rsidTr="00663C6A">
        <w:tc>
          <w:tcPr>
            <w:tcW w:w="2689" w:type="dxa"/>
          </w:tcPr>
          <w:p w14:paraId="5AC99622" w14:textId="77777777" w:rsidR="00D94EE5" w:rsidRPr="00DD12AC" w:rsidRDefault="00D94EE5" w:rsidP="00D94EE5">
            <w:pPr>
              <w:rPr>
                <w:rFonts w:ascii="Times New Roman" w:hAnsi="Times New Roman" w:cs="Times New Roman"/>
                <w:lang w:val="en-GB"/>
              </w:rPr>
            </w:pPr>
            <w:r w:rsidRPr="00DD12AC">
              <w:rPr>
                <w:rFonts w:ascii="Times New Roman" w:hAnsi="Times New Roman" w:cs="Times New Roman"/>
                <w:lang w:val="en-GB"/>
              </w:rPr>
              <w:t>Paplaujos-Markučių</w:t>
            </w:r>
          </w:p>
          <w:p w14:paraId="193E5F53" w14:textId="6667DC3F" w:rsidR="00D94EE5" w:rsidRPr="00DD12AC" w:rsidRDefault="00D94EE5" w:rsidP="00D94EE5">
            <w:pPr>
              <w:rPr>
                <w:rFonts w:ascii="Times New Roman" w:hAnsi="Times New Roman" w:cs="Times New Roman"/>
                <w:b/>
                <w:bCs/>
                <w:lang w:val="en-GB"/>
              </w:rPr>
            </w:pPr>
            <w:r w:rsidRPr="00DD12AC">
              <w:rPr>
                <w:rFonts w:ascii="Times New Roman" w:hAnsi="Times New Roman" w:cs="Times New Roman"/>
                <w:lang w:val="en-GB"/>
              </w:rPr>
              <w:t>suburb</w:t>
            </w:r>
          </w:p>
        </w:tc>
        <w:tc>
          <w:tcPr>
            <w:tcW w:w="2268" w:type="dxa"/>
          </w:tcPr>
          <w:p w14:paraId="08DBA821" w14:textId="77777777" w:rsidR="00D94EE5" w:rsidRPr="00DD12AC" w:rsidRDefault="00D94EE5" w:rsidP="00663C6A">
            <w:pPr>
              <w:rPr>
                <w:rFonts w:ascii="Times New Roman" w:hAnsi="Times New Roman" w:cs="Times New Roman"/>
                <w:b/>
                <w:bCs/>
                <w:lang w:val="en-GB"/>
              </w:rPr>
            </w:pPr>
          </w:p>
        </w:tc>
        <w:tc>
          <w:tcPr>
            <w:tcW w:w="1701" w:type="dxa"/>
          </w:tcPr>
          <w:p w14:paraId="6DCDBD92" w14:textId="77777777" w:rsidR="00D94EE5" w:rsidRPr="00DD12AC" w:rsidRDefault="00D94EE5" w:rsidP="00663C6A">
            <w:pPr>
              <w:rPr>
                <w:rFonts w:ascii="Times New Roman" w:hAnsi="Times New Roman" w:cs="Times New Roman"/>
                <w:b/>
                <w:bCs/>
                <w:lang w:val="en-GB"/>
              </w:rPr>
            </w:pPr>
          </w:p>
        </w:tc>
        <w:tc>
          <w:tcPr>
            <w:tcW w:w="2970" w:type="dxa"/>
            <w:vMerge/>
          </w:tcPr>
          <w:p w14:paraId="08EE841A" w14:textId="77777777" w:rsidR="00D94EE5" w:rsidRPr="00DD12AC" w:rsidRDefault="00D94EE5" w:rsidP="00663C6A">
            <w:pPr>
              <w:rPr>
                <w:rFonts w:ascii="Times New Roman" w:hAnsi="Times New Roman" w:cs="Times New Roman"/>
                <w:b/>
                <w:bCs/>
                <w:lang w:val="en-GB"/>
              </w:rPr>
            </w:pPr>
          </w:p>
        </w:tc>
      </w:tr>
      <w:tr w:rsidR="00D94EE5" w:rsidRPr="00DD12AC" w14:paraId="7753E064" w14:textId="77777777" w:rsidTr="00663C6A">
        <w:tc>
          <w:tcPr>
            <w:tcW w:w="2689" w:type="dxa"/>
          </w:tcPr>
          <w:p w14:paraId="2D2C70C8" w14:textId="623D22E3" w:rsidR="00D94EE5" w:rsidRPr="00DD12AC" w:rsidRDefault="00D94EE5" w:rsidP="00D94EE5">
            <w:pPr>
              <w:rPr>
                <w:rFonts w:ascii="Times New Roman" w:hAnsi="Times New Roman" w:cs="Times New Roman"/>
                <w:lang w:val="en-GB"/>
              </w:rPr>
            </w:pPr>
            <w:r w:rsidRPr="00DD12AC">
              <w:rPr>
                <w:rFonts w:ascii="Times New Roman" w:hAnsi="Times New Roman" w:cs="Times New Roman"/>
                <w:lang w:val="en-GB"/>
              </w:rPr>
              <w:t>Rasos suburb (historic part of Vilnius, known as Rasos Colony, unique code 16077)</w:t>
            </w:r>
          </w:p>
        </w:tc>
        <w:tc>
          <w:tcPr>
            <w:tcW w:w="2268" w:type="dxa"/>
          </w:tcPr>
          <w:p w14:paraId="1CEF650D" w14:textId="64F4717A" w:rsidR="00D94EE5" w:rsidRPr="00DD12AC" w:rsidRDefault="00D94EE5" w:rsidP="00D94EE5">
            <w:pPr>
              <w:rPr>
                <w:rFonts w:ascii="Times New Roman" w:hAnsi="Times New Roman" w:cs="Times New Roman"/>
                <w:b/>
                <w:bCs/>
                <w:lang w:val="en-GB"/>
              </w:rPr>
            </w:pPr>
            <w:r w:rsidRPr="00DD12AC">
              <w:rPr>
                <w:rFonts w:ascii="Times New Roman" w:hAnsi="Times New Roman" w:cs="Times New Roman"/>
                <w:lang w:val="en-GB"/>
              </w:rPr>
              <w:t>No impact</w:t>
            </w:r>
          </w:p>
        </w:tc>
        <w:tc>
          <w:tcPr>
            <w:tcW w:w="1701" w:type="dxa"/>
          </w:tcPr>
          <w:p w14:paraId="270466A3" w14:textId="10B24F15" w:rsidR="00D94EE5" w:rsidRPr="00DD12AC" w:rsidRDefault="00D94EE5" w:rsidP="00D94EE5">
            <w:pPr>
              <w:rPr>
                <w:rFonts w:ascii="Times New Roman" w:hAnsi="Times New Roman" w:cs="Times New Roman"/>
                <w:b/>
                <w:bCs/>
                <w:lang w:val="en-GB"/>
              </w:rPr>
            </w:pPr>
            <w:r w:rsidRPr="00DD12AC">
              <w:rPr>
                <w:rFonts w:ascii="Times New Roman" w:hAnsi="Times New Roman" w:cs="Times New Roman"/>
                <w:lang w:val="en-GB"/>
              </w:rPr>
              <w:t>Neutral</w:t>
            </w:r>
          </w:p>
        </w:tc>
        <w:tc>
          <w:tcPr>
            <w:tcW w:w="2970" w:type="dxa"/>
          </w:tcPr>
          <w:p w14:paraId="6EE2368E" w14:textId="2390927A" w:rsidR="00D94EE5" w:rsidRPr="00DD12AC" w:rsidRDefault="00D94EE5" w:rsidP="00D94EE5">
            <w:pPr>
              <w:rPr>
                <w:rFonts w:ascii="Times New Roman" w:hAnsi="Times New Roman" w:cs="Times New Roman"/>
                <w:b/>
                <w:bCs/>
                <w:lang w:val="en-GB"/>
              </w:rPr>
            </w:pPr>
            <w:r w:rsidRPr="00DD12AC">
              <w:rPr>
                <w:rFonts w:ascii="Times New Roman" w:hAnsi="Times New Roman" w:cs="Times New Roman"/>
                <w:lang w:val="en-GB"/>
              </w:rPr>
              <w:t>Panoramas of the sites are not protected</w:t>
            </w:r>
          </w:p>
        </w:tc>
      </w:tr>
      <w:tr w:rsidR="00D94EE5" w:rsidRPr="00DD12AC" w14:paraId="5BBADEA9" w14:textId="77777777" w:rsidTr="00663C6A">
        <w:tc>
          <w:tcPr>
            <w:tcW w:w="2689" w:type="dxa"/>
          </w:tcPr>
          <w:p w14:paraId="43184CA9" w14:textId="77777777" w:rsidR="00D94EE5" w:rsidRPr="00DD12AC" w:rsidRDefault="00D94EE5" w:rsidP="00D94EE5">
            <w:pPr>
              <w:rPr>
                <w:rFonts w:ascii="Times New Roman" w:hAnsi="Times New Roman" w:cs="Times New Roman"/>
                <w:lang w:val="en-GB"/>
              </w:rPr>
            </w:pPr>
            <w:r w:rsidRPr="00DD12AC">
              <w:rPr>
                <w:rFonts w:ascii="Times New Roman" w:hAnsi="Times New Roman" w:cs="Times New Roman"/>
                <w:lang w:val="en-GB"/>
              </w:rPr>
              <w:t>Liepkalnio-Naujininkų</w:t>
            </w:r>
          </w:p>
          <w:p w14:paraId="18E5FC63" w14:textId="53C635DB" w:rsidR="00D94EE5" w:rsidRPr="00DD12AC" w:rsidRDefault="00D94EE5" w:rsidP="00D94EE5">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val="restart"/>
          </w:tcPr>
          <w:p w14:paraId="4A102720" w14:textId="77777777" w:rsidR="00D94EE5" w:rsidRPr="00DD12AC" w:rsidRDefault="00D94EE5" w:rsidP="00663C6A">
            <w:pPr>
              <w:rPr>
                <w:rFonts w:ascii="Times New Roman" w:hAnsi="Times New Roman" w:cs="Times New Roman"/>
                <w:b/>
                <w:bCs/>
                <w:lang w:val="en-GB"/>
              </w:rPr>
            </w:pPr>
          </w:p>
        </w:tc>
        <w:tc>
          <w:tcPr>
            <w:tcW w:w="1701" w:type="dxa"/>
            <w:vMerge w:val="restart"/>
          </w:tcPr>
          <w:p w14:paraId="68B9C333" w14:textId="77777777" w:rsidR="00D94EE5" w:rsidRPr="00DD12AC" w:rsidRDefault="00D94EE5" w:rsidP="00663C6A">
            <w:pPr>
              <w:rPr>
                <w:rFonts w:ascii="Times New Roman" w:hAnsi="Times New Roman" w:cs="Times New Roman"/>
                <w:b/>
                <w:bCs/>
                <w:lang w:val="en-GB"/>
              </w:rPr>
            </w:pPr>
          </w:p>
        </w:tc>
        <w:tc>
          <w:tcPr>
            <w:tcW w:w="2970" w:type="dxa"/>
            <w:vMerge w:val="restart"/>
          </w:tcPr>
          <w:p w14:paraId="39826DCB" w14:textId="1BB475D3" w:rsidR="00D94EE5" w:rsidRPr="00DD12AC" w:rsidRDefault="00D94EE5" w:rsidP="00663C6A">
            <w:pPr>
              <w:rPr>
                <w:rFonts w:ascii="Times New Roman" w:hAnsi="Times New Roman" w:cs="Times New Roman"/>
                <w:b/>
                <w:bCs/>
                <w:lang w:val="en-GB"/>
              </w:rPr>
            </w:pPr>
            <w:r w:rsidRPr="00DD12AC">
              <w:rPr>
                <w:rFonts w:ascii="Times New Roman" w:hAnsi="Times New Roman" w:cs="Times New Roman"/>
                <w:lang w:val="en-GB"/>
              </w:rPr>
              <w:t>Not protected</w:t>
            </w:r>
          </w:p>
        </w:tc>
      </w:tr>
      <w:tr w:rsidR="00D94EE5" w:rsidRPr="00DD12AC" w14:paraId="6E96DB43" w14:textId="77777777" w:rsidTr="00663C6A">
        <w:tc>
          <w:tcPr>
            <w:tcW w:w="2689" w:type="dxa"/>
          </w:tcPr>
          <w:p w14:paraId="0A44F34D" w14:textId="12EAA2AA" w:rsidR="00D94EE5" w:rsidRPr="00DD12AC" w:rsidRDefault="00D94EE5" w:rsidP="00D94EE5">
            <w:pPr>
              <w:rPr>
                <w:rFonts w:ascii="Times New Roman" w:hAnsi="Times New Roman" w:cs="Times New Roman"/>
                <w:lang w:val="en-GB"/>
              </w:rPr>
            </w:pPr>
            <w:r w:rsidRPr="00DD12AC">
              <w:rPr>
                <w:rFonts w:ascii="Times New Roman" w:hAnsi="Times New Roman" w:cs="Times New Roman"/>
                <w:lang w:val="en-GB"/>
              </w:rPr>
              <w:t>Kaminų suburb</w:t>
            </w:r>
          </w:p>
        </w:tc>
        <w:tc>
          <w:tcPr>
            <w:tcW w:w="2268" w:type="dxa"/>
            <w:vMerge/>
          </w:tcPr>
          <w:p w14:paraId="123684FA" w14:textId="77777777" w:rsidR="00D94EE5" w:rsidRPr="00DD12AC" w:rsidRDefault="00D94EE5" w:rsidP="00663C6A">
            <w:pPr>
              <w:rPr>
                <w:rFonts w:ascii="Times New Roman" w:hAnsi="Times New Roman" w:cs="Times New Roman"/>
                <w:b/>
                <w:bCs/>
                <w:lang w:val="en-GB"/>
              </w:rPr>
            </w:pPr>
          </w:p>
        </w:tc>
        <w:tc>
          <w:tcPr>
            <w:tcW w:w="1701" w:type="dxa"/>
            <w:vMerge/>
          </w:tcPr>
          <w:p w14:paraId="5098208B" w14:textId="77777777" w:rsidR="00D94EE5" w:rsidRPr="00DD12AC" w:rsidRDefault="00D94EE5" w:rsidP="00663C6A">
            <w:pPr>
              <w:rPr>
                <w:rFonts w:ascii="Times New Roman" w:hAnsi="Times New Roman" w:cs="Times New Roman"/>
                <w:b/>
                <w:bCs/>
                <w:lang w:val="en-GB"/>
              </w:rPr>
            </w:pPr>
          </w:p>
        </w:tc>
        <w:tc>
          <w:tcPr>
            <w:tcW w:w="2970" w:type="dxa"/>
            <w:vMerge/>
          </w:tcPr>
          <w:p w14:paraId="77255766" w14:textId="77777777" w:rsidR="00D94EE5" w:rsidRPr="00DD12AC" w:rsidRDefault="00D94EE5" w:rsidP="00663C6A">
            <w:pPr>
              <w:rPr>
                <w:rFonts w:ascii="Times New Roman" w:hAnsi="Times New Roman" w:cs="Times New Roman"/>
                <w:b/>
                <w:bCs/>
                <w:lang w:val="en-GB"/>
              </w:rPr>
            </w:pPr>
          </w:p>
        </w:tc>
      </w:tr>
      <w:tr w:rsidR="00D94EE5" w:rsidRPr="00DD12AC" w14:paraId="475D041F" w14:textId="77777777" w:rsidTr="00663C6A">
        <w:tc>
          <w:tcPr>
            <w:tcW w:w="2689" w:type="dxa"/>
          </w:tcPr>
          <w:p w14:paraId="551A70E5" w14:textId="39149F05" w:rsidR="00D94EE5" w:rsidRPr="00DD12AC" w:rsidRDefault="00D94EE5" w:rsidP="00663C6A">
            <w:pPr>
              <w:rPr>
                <w:rFonts w:ascii="Times New Roman" w:hAnsi="Times New Roman" w:cs="Times New Roman"/>
                <w:lang w:val="en-GB"/>
              </w:rPr>
            </w:pPr>
            <w:r w:rsidRPr="00DD12AC">
              <w:rPr>
                <w:rFonts w:ascii="Times New Roman" w:hAnsi="Times New Roman" w:cs="Times New Roman"/>
                <w:lang w:val="en-GB"/>
              </w:rPr>
              <w:t>Šeškinės-Ažuolynės suburb</w:t>
            </w:r>
          </w:p>
        </w:tc>
        <w:tc>
          <w:tcPr>
            <w:tcW w:w="2268" w:type="dxa"/>
            <w:vMerge/>
          </w:tcPr>
          <w:p w14:paraId="7269DBA1" w14:textId="77777777" w:rsidR="00D94EE5" w:rsidRPr="00DD12AC" w:rsidRDefault="00D94EE5" w:rsidP="00663C6A">
            <w:pPr>
              <w:rPr>
                <w:rFonts w:ascii="Times New Roman" w:hAnsi="Times New Roman" w:cs="Times New Roman"/>
                <w:b/>
                <w:bCs/>
                <w:lang w:val="en-GB"/>
              </w:rPr>
            </w:pPr>
          </w:p>
        </w:tc>
        <w:tc>
          <w:tcPr>
            <w:tcW w:w="1701" w:type="dxa"/>
            <w:vMerge/>
          </w:tcPr>
          <w:p w14:paraId="621B928B" w14:textId="77777777" w:rsidR="00D94EE5" w:rsidRPr="00DD12AC" w:rsidRDefault="00D94EE5" w:rsidP="00663C6A">
            <w:pPr>
              <w:rPr>
                <w:rFonts w:ascii="Times New Roman" w:hAnsi="Times New Roman" w:cs="Times New Roman"/>
                <w:b/>
                <w:bCs/>
                <w:lang w:val="en-GB"/>
              </w:rPr>
            </w:pPr>
          </w:p>
        </w:tc>
        <w:tc>
          <w:tcPr>
            <w:tcW w:w="2970" w:type="dxa"/>
            <w:vMerge/>
          </w:tcPr>
          <w:p w14:paraId="56D1BD6E" w14:textId="77777777" w:rsidR="00D94EE5" w:rsidRPr="00DD12AC" w:rsidRDefault="00D94EE5" w:rsidP="00663C6A">
            <w:pPr>
              <w:rPr>
                <w:rFonts w:ascii="Times New Roman" w:hAnsi="Times New Roman" w:cs="Times New Roman"/>
                <w:b/>
                <w:bCs/>
                <w:lang w:val="en-GB"/>
              </w:rPr>
            </w:pPr>
          </w:p>
        </w:tc>
      </w:tr>
      <w:tr w:rsidR="00D94EE5" w:rsidRPr="00DD12AC" w14:paraId="51AE8BCD" w14:textId="77777777" w:rsidTr="00663C6A">
        <w:tc>
          <w:tcPr>
            <w:tcW w:w="2689" w:type="dxa"/>
          </w:tcPr>
          <w:p w14:paraId="289A307B" w14:textId="1493DF99" w:rsidR="00D94EE5" w:rsidRPr="00DD12AC" w:rsidRDefault="00D94EE5" w:rsidP="00D94EE5">
            <w:pPr>
              <w:rPr>
                <w:rFonts w:ascii="Times New Roman" w:hAnsi="Times New Roman" w:cs="Times New Roman"/>
                <w:lang w:val="en-GB"/>
              </w:rPr>
            </w:pPr>
            <w:r w:rsidRPr="00DD12AC">
              <w:rPr>
                <w:rFonts w:ascii="Times New Roman" w:hAnsi="Times New Roman" w:cs="Times New Roman"/>
                <w:lang w:val="en-GB"/>
              </w:rPr>
              <w:t>Vilija (Neris) River Bank suburb</w:t>
            </w:r>
          </w:p>
        </w:tc>
        <w:tc>
          <w:tcPr>
            <w:tcW w:w="2268" w:type="dxa"/>
          </w:tcPr>
          <w:p w14:paraId="3E429D06" w14:textId="4FF9F776" w:rsidR="00D94EE5" w:rsidRPr="00DD12AC" w:rsidRDefault="00D94EE5" w:rsidP="00663C6A">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1C8ECDD1" w14:textId="559AF1CE" w:rsidR="00D94EE5" w:rsidRPr="00DD12AC" w:rsidRDefault="00D94EE5" w:rsidP="00663C6A">
            <w:pPr>
              <w:rPr>
                <w:rFonts w:ascii="Times New Roman" w:hAnsi="Times New Roman" w:cs="Times New Roman"/>
                <w:lang w:val="en-GB"/>
              </w:rPr>
            </w:pPr>
            <w:r w:rsidRPr="00DD12AC">
              <w:rPr>
                <w:rFonts w:ascii="Times New Roman" w:hAnsi="Times New Roman" w:cs="Times New Roman"/>
                <w:lang w:val="en-GB"/>
              </w:rPr>
              <w:t>Useful</w:t>
            </w:r>
          </w:p>
        </w:tc>
        <w:tc>
          <w:tcPr>
            <w:tcW w:w="2970" w:type="dxa"/>
          </w:tcPr>
          <w:p w14:paraId="2D7A8E36" w14:textId="569B93F1" w:rsidR="00D94EE5" w:rsidRPr="00DD12AC" w:rsidRDefault="00D94EE5" w:rsidP="00663C6A">
            <w:pPr>
              <w:rPr>
                <w:rFonts w:ascii="Times New Roman" w:hAnsi="Times New Roman" w:cs="Times New Roman"/>
                <w:lang w:val="en-GB"/>
              </w:rPr>
            </w:pPr>
            <w:r w:rsidRPr="00DD12AC">
              <w:rPr>
                <w:rFonts w:ascii="Times New Roman" w:hAnsi="Times New Roman" w:cs="Times New Roman"/>
                <w:lang w:val="en-GB"/>
              </w:rPr>
              <w:t>The territory has been attributed to common use greenery in the MP</w:t>
            </w:r>
          </w:p>
        </w:tc>
      </w:tr>
      <w:tr w:rsidR="00071CA4" w:rsidRPr="00DD12AC" w14:paraId="03D54FAF" w14:textId="77777777" w:rsidTr="00663C6A">
        <w:tc>
          <w:tcPr>
            <w:tcW w:w="9628" w:type="dxa"/>
            <w:gridSpan w:val="4"/>
          </w:tcPr>
          <w:p w14:paraId="209B6097" w14:textId="5CFF643F" w:rsidR="00071CA4" w:rsidRPr="00DD12AC" w:rsidRDefault="00071CA4" w:rsidP="00663C6A">
            <w:pPr>
              <w:rPr>
                <w:rFonts w:ascii="Times New Roman" w:hAnsi="Times New Roman" w:cs="Times New Roman"/>
                <w:b/>
                <w:bCs/>
                <w:i/>
                <w:iCs/>
                <w:lang w:val="en-GB"/>
              </w:rPr>
            </w:pPr>
            <w:r w:rsidRPr="00DD12AC">
              <w:rPr>
                <w:rFonts w:ascii="Times New Roman" w:hAnsi="Times New Roman" w:cs="Times New Roman"/>
                <w:b/>
                <w:bCs/>
                <w:i/>
                <w:iCs/>
                <w:lang w:val="en-GB"/>
              </w:rPr>
              <w:t>Silhouettes (protected silhouettes of Naujamiestis, Žvėrynas and Antakalnis)</w:t>
            </w:r>
          </w:p>
        </w:tc>
      </w:tr>
      <w:tr w:rsidR="00071CA4" w:rsidRPr="00DD12AC" w14:paraId="5CBF388C" w14:textId="77777777" w:rsidTr="00663C6A">
        <w:tc>
          <w:tcPr>
            <w:tcW w:w="2689" w:type="dxa"/>
          </w:tcPr>
          <w:p w14:paraId="295EA359" w14:textId="77777777" w:rsidR="00071CA4" w:rsidRPr="00DD12AC" w:rsidRDefault="00071CA4" w:rsidP="00663C6A">
            <w:pPr>
              <w:rPr>
                <w:rFonts w:ascii="Times New Roman" w:hAnsi="Times New Roman" w:cs="Times New Roman"/>
                <w:lang w:val="en-GB"/>
              </w:rPr>
            </w:pPr>
            <w:r w:rsidRPr="00DD12AC">
              <w:rPr>
                <w:rFonts w:ascii="Times New Roman" w:hAnsi="Times New Roman" w:cs="Times New Roman"/>
                <w:lang w:val="en-GB"/>
              </w:rPr>
              <w:t>Naujamiestis suburb (historic part of Vilnius, known as Naujamiestis, unique code 33653)</w:t>
            </w:r>
          </w:p>
        </w:tc>
        <w:tc>
          <w:tcPr>
            <w:tcW w:w="2268" w:type="dxa"/>
            <w:vMerge w:val="restart"/>
          </w:tcPr>
          <w:p w14:paraId="2EAD5EB5" w14:textId="77777777" w:rsidR="00071CA4" w:rsidRPr="00DD12AC" w:rsidRDefault="00071CA4" w:rsidP="00663C6A">
            <w:pPr>
              <w:rPr>
                <w:rFonts w:ascii="Times New Roman" w:hAnsi="Times New Roman" w:cs="Times New Roman"/>
                <w:lang w:val="en-GB"/>
              </w:rPr>
            </w:pPr>
            <w:r w:rsidRPr="00DD12AC">
              <w:rPr>
                <w:rFonts w:ascii="Times New Roman" w:hAnsi="Times New Roman" w:cs="Times New Roman"/>
                <w:lang w:val="en-GB"/>
              </w:rPr>
              <w:t>Slight/ average impact</w:t>
            </w:r>
          </w:p>
        </w:tc>
        <w:tc>
          <w:tcPr>
            <w:tcW w:w="1701" w:type="dxa"/>
            <w:vMerge w:val="restart"/>
          </w:tcPr>
          <w:p w14:paraId="4C170345" w14:textId="77777777" w:rsidR="00071CA4" w:rsidRPr="00DD12AC" w:rsidRDefault="00071CA4" w:rsidP="00663C6A">
            <w:pPr>
              <w:rPr>
                <w:rFonts w:ascii="Times New Roman" w:hAnsi="Times New Roman" w:cs="Times New Roman"/>
                <w:lang w:val="en-GB"/>
              </w:rPr>
            </w:pPr>
            <w:r w:rsidRPr="00DD12AC">
              <w:rPr>
                <w:rFonts w:ascii="Times New Roman" w:hAnsi="Times New Roman" w:cs="Times New Roman"/>
                <w:lang w:val="en-GB"/>
              </w:rPr>
              <w:t>Useful</w:t>
            </w:r>
          </w:p>
        </w:tc>
        <w:tc>
          <w:tcPr>
            <w:tcW w:w="2970" w:type="dxa"/>
            <w:vMerge w:val="restart"/>
          </w:tcPr>
          <w:p w14:paraId="29E54CC7" w14:textId="77777777" w:rsidR="00071CA4" w:rsidRPr="00DD12AC" w:rsidRDefault="00071CA4" w:rsidP="00663C6A">
            <w:pPr>
              <w:rPr>
                <w:rFonts w:ascii="Times New Roman" w:hAnsi="Times New Roman" w:cs="Times New Roman"/>
                <w:lang w:val="en-GB"/>
              </w:rPr>
            </w:pPr>
            <w:r w:rsidRPr="00DD12AC">
              <w:rPr>
                <w:rFonts w:ascii="Times New Roman" w:hAnsi="Times New Roman" w:cs="Times New Roman"/>
                <w:lang w:val="en-GB"/>
              </w:rPr>
              <w:t>The dominant and maximum height of buildings set in MP Regulations Tables is lower than in the current MP</w:t>
            </w:r>
          </w:p>
        </w:tc>
      </w:tr>
      <w:tr w:rsidR="00071CA4" w:rsidRPr="00DD12AC" w14:paraId="09705805" w14:textId="77777777" w:rsidTr="00663C6A">
        <w:tc>
          <w:tcPr>
            <w:tcW w:w="2689" w:type="dxa"/>
          </w:tcPr>
          <w:p w14:paraId="2EE92CED" w14:textId="77777777" w:rsidR="00071CA4" w:rsidRPr="00DD12AC" w:rsidRDefault="00071CA4" w:rsidP="00663C6A">
            <w:pPr>
              <w:rPr>
                <w:rFonts w:ascii="Times New Roman" w:hAnsi="Times New Roman" w:cs="Times New Roman"/>
                <w:b/>
                <w:bCs/>
                <w:lang w:val="en-GB"/>
              </w:rPr>
            </w:pPr>
            <w:r w:rsidRPr="00DD12AC">
              <w:rPr>
                <w:rFonts w:ascii="Times New Roman" w:hAnsi="Times New Roman" w:cs="Times New Roman"/>
                <w:lang w:val="en-GB"/>
              </w:rPr>
              <w:t>Žvėrynas suburb (historic part of Vilnius, known as Žvėrynas, unique code 33652)</w:t>
            </w:r>
          </w:p>
        </w:tc>
        <w:tc>
          <w:tcPr>
            <w:tcW w:w="2268" w:type="dxa"/>
            <w:vMerge/>
          </w:tcPr>
          <w:p w14:paraId="426D4050" w14:textId="77777777" w:rsidR="00071CA4" w:rsidRPr="00DD12AC" w:rsidRDefault="00071CA4" w:rsidP="00663C6A">
            <w:pPr>
              <w:rPr>
                <w:rFonts w:ascii="Times New Roman" w:hAnsi="Times New Roman" w:cs="Times New Roman"/>
                <w:b/>
                <w:bCs/>
                <w:lang w:val="en-GB"/>
              </w:rPr>
            </w:pPr>
          </w:p>
        </w:tc>
        <w:tc>
          <w:tcPr>
            <w:tcW w:w="1701" w:type="dxa"/>
            <w:vMerge/>
          </w:tcPr>
          <w:p w14:paraId="74490A16" w14:textId="77777777" w:rsidR="00071CA4" w:rsidRPr="00DD12AC" w:rsidRDefault="00071CA4" w:rsidP="00663C6A">
            <w:pPr>
              <w:rPr>
                <w:rFonts w:ascii="Times New Roman" w:hAnsi="Times New Roman" w:cs="Times New Roman"/>
                <w:b/>
                <w:bCs/>
                <w:lang w:val="en-GB"/>
              </w:rPr>
            </w:pPr>
          </w:p>
        </w:tc>
        <w:tc>
          <w:tcPr>
            <w:tcW w:w="2970" w:type="dxa"/>
            <w:vMerge/>
          </w:tcPr>
          <w:p w14:paraId="3114E3B5" w14:textId="77777777" w:rsidR="00071CA4" w:rsidRPr="00DD12AC" w:rsidRDefault="00071CA4" w:rsidP="00663C6A">
            <w:pPr>
              <w:rPr>
                <w:rFonts w:ascii="Times New Roman" w:hAnsi="Times New Roman" w:cs="Times New Roman"/>
                <w:b/>
                <w:bCs/>
                <w:lang w:val="en-GB"/>
              </w:rPr>
            </w:pPr>
          </w:p>
        </w:tc>
      </w:tr>
      <w:tr w:rsidR="00487554" w:rsidRPr="00DD12AC" w14:paraId="55446E1B" w14:textId="77777777" w:rsidTr="00663C6A">
        <w:tc>
          <w:tcPr>
            <w:tcW w:w="2689" w:type="dxa"/>
          </w:tcPr>
          <w:p w14:paraId="1DD33CAE" w14:textId="406F6912"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Šnipiškės suburb (a part of Šnipiškės, known as Skansenas, unique code 12599, and a part of Šnipiškės known as Piromontas, unique code 33609)</w:t>
            </w:r>
          </w:p>
        </w:tc>
        <w:tc>
          <w:tcPr>
            <w:tcW w:w="2268" w:type="dxa"/>
          </w:tcPr>
          <w:p w14:paraId="4BCB948F" w14:textId="44ABD72B"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No impact</w:t>
            </w:r>
          </w:p>
        </w:tc>
        <w:tc>
          <w:tcPr>
            <w:tcW w:w="1701" w:type="dxa"/>
          </w:tcPr>
          <w:p w14:paraId="5C0F1860" w14:textId="0F6A5C6C"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Neutral</w:t>
            </w:r>
          </w:p>
        </w:tc>
        <w:tc>
          <w:tcPr>
            <w:tcW w:w="2970" w:type="dxa"/>
          </w:tcPr>
          <w:p w14:paraId="4A270054" w14:textId="0532B02D"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Panoramas of the sites are not protected</w:t>
            </w:r>
          </w:p>
        </w:tc>
      </w:tr>
      <w:tr w:rsidR="00487554" w:rsidRPr="00DD12AC" w14:paraId="4991A83D" w14:textId="77777777" w:rsidTr="00663C6A">
        <w:tc>
          <w:tcPr>
            <w:tcW w:w="2689" w:type="dxa"/>
          </w:tcPr>
          <w:p w14:paraId="327B413A" w14:textId="2E1E3566"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Antakalnis suburb (historic part of Vilnius, known as Antakalnis, unique code 16084)</w:t>
            </w:r>
          </w:p>
        </w:tc>
        <w:tc>
          <w:tcPr>
            <w:tcW w:w="2268" w:type="dxa"/>
          </w:tcPr>
          <w:p w14:paraId="3D820F2F" w14:textId="39D4C06F"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Slight/ average impact</w:t>
            </w:r>
          </w:p>
        </w:tc>
        <w:tc>
          <w:tcPr>
            <w:tcW w:w="1701" w:type="dxa"/>
          </w:tcPr>
          <w:p w14:paraId="418D51FE" w14:textId="31E74036"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Useful</w:t>
            </w:r>
          </w:p>
        </w:tc>
        <w:tc>
          <w:tcPr>
            <w:tcW w:w="2970" w:type="dxa"/>
          </w:tcPr>
          <w:p w14:paraId="658F67E5" w14:textId="33FE21F2"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The dominant and maximum height of buildings set in MP Regulations Tables is lower than in the current MP</w:t>
            </w:r>
          </w:p>
        </w:tc>
      </w:tr>
      <w:tr w:rsidR="00487554" w:rsidRPr="00DD12AC" w14:paraId="5B1AEFE9" w14:textId="77777777" w:rsidTr="00663C6A">
        <w:tc>
          <w:tcPr>
            <w:tcW w:w="2689" w:type="dxa"/>
          </w:tcPr>
          <w:p w14:paraId="462492BE" w14:textId="77777777"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Popiškių-Lyglaukių</w:t>
            </w:r>
          </w:p>
          <w:p w14:paraId="714A9B26" w14:textId="041E55C0"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val="restart"/>
          </w:tcPr>
          <w:p w14:paraId="562EE56F" w14:textId="77777777" w:rsidR="00487554" w:rsidRPr="00DD12AC" w:rsidRDefault="00487554" w:rsidP="00487554">
            <w:pPr>
              <w:rPr>
                <w:rFonts w:ascii="Times New Roman" w:hAnsi="Times New Roman" w:cs="Times New Roman"/>
                <w:b/>
                <w:bCs/>
                <w:lang w:val="en-GB"/>
              </w:rPr>
            </w:pPr>
          </w:p>
        </w:tc>
        <w:tc>
          <w:tcPr>
            <w:tcW w:w="1701" w:type="dxa"/>
            <w:vMerge w:val="restart"/>
          </w:tcPr>
          <w:p w14:paraId="6024AB10" w14:textId="77777777" w:rsidR="00487554" w:rsidRPr="00DD12AC" w:rsidRDefault="00487554" w:rsidP="00487554">
            <w:pPr>
              <w:rPr>
                <w:rFonts w:ascii="Times New Roman" w:hAnsi="Times New Roman" w:cs="Times New Roman"/>
                <w:b/>
                <w:bCs/>
                <w:lang w:val="en-GB"/>
              </w:rPr>
            </w:pPr>
          </w:p>
        </w:tc>
        <w:tc>
          <w:tcPr>
            <w:tcW w:w="2970" w:type="dxa"/>
            <w:vMerge w:val="restart"/>
          </w:tcPr>
          <w:p w14:paraId="79C3798C" w14:textId="3FCEDC22"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Not protected</w:t>
            </w:r>
          </w:p>
        </w:tc>
      </w:tr>
      <w:tr w:rsidR="00487554" w:rsidRPr="00DD12AC" w14:paraId="1535C1AF" w14:textId="77777777" w:rsidTr="00663C6A">
        <w:tc>
          <w:tcPr>
            <w:tcW w:w="2689" w:type="dxa"/>
          </w:tcPr>
          <w:p w14:paraId="1ACC483F" w14:textId="77777777"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Paplaujos-Markučių</w:t>
            </w:r>
          </w:p>
          <w:p w14:paraId="7663025F" w14:textId="29FC53C8"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tcPr>
          <w:p w14:paraId="4F5EF1C5" w14:textId="77777777" w:rsidR="00487554" w:rsidRPr="00DD12AC" w:rsidRDefault="00487554" w:rsidP="00487554">
            <w:pPr>
              <w:rPr>
                <w:rFonts w:ascii="Times New Roman" w:hAnsi="Times New Roman" w:cs="Times New Roman"/>
                <w:b/>
                <w:bCs/>
                <w:lang w:val="en-GB"/>
              </w:rPr>
            </w:pPr>
          </w:p>
        </w:tc>
        <w:tc>
          <w:tcPr>
            <w:tcW w:w="1701" w:type="dxa"/>
            <w:vMerge/>
          </w:tcPr>
          <w:p w14:paraId="086DE4C4" w14:textId="77777777" w:rsidR="00487554" w:rsidRPr="00DD12AC" w:rsidRDefault="00487554" w:rsidP="00487554">
            <w:pPr>
              <w:rPr>
                <w:rFonts w:ascii="Times New Roman" w:hAnsi="Times New Roman" w:cs="Times New Roman"/>
                <w:b/>
                <w:bCs/>
                <w:lang w:val="en-GB"/>
              </w:rPr>
            </w:pPr>
          </w:p>
        </w:tc>
        <w:tc>
          <w:tcPr>
            <w:tcW w:w="2970" w:type="dxa"/>
            <w:vMerge/>
          </w:tcPr>
          <w:p w14:paraId="7AEDF0A4" w14:textId="77777777" w:rsidR="00487554" w:rsidRPr="00DD12AC" w:rsidRDefault="00487554" w:rsidP="00487554">
            <w:pPr>
              <w:rPr>
                <w:rFonts w:ascii="Times New Roman" w:hAnsi="Times New Roman" w:cs="Times New Roman"/>
                <w:b/>
                <w:bCs/>
                <w:lang w:val="en-GB"/>
              </w:rPr>
            </w:pPr>
          </w:p>
        </w:tc>
      </w:tr>
      <w:tr w:rsidR="00487554" w:rsidRPr="00DD12AC" w14:paraId="3ACA29E5" w14:textId="77777777" w:rsidTr="00663C6A">
        <w:tc>
          <w:tcPr>
            <w:tcW w:w="2689" w:type="dxa"/>
          </w:tcPr>
          <w:p w14:paraId="50B552C2" w14:textId="7BDA5592"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lastRenderedPageBreak/>
              <w:t>Rasos suburb (historic part of Vilnius, known as Rasos Colony, unique code 16077)</w:t>
            </w:r>
          </w:p>
        </w:tc>
        <w:tc>
          <w:tcPr>
            <w:tcW w:w="2268" w:type="dxa"/>
          </w:tcPr>
          <w:p w14:paraId="5734BEB5" w14:textId="0211AE9D"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No impact</w:t>
            </w:r>
          </w:p>
        </w:tc>
        <w:tc>
          <w:tcPr>
            <w:tcW w:w="1701" w:type="dxa"/>
          </w:tcPr>
          <w:p w14:paraId="1D85049E" w14:textId="7B647826"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Neutral</w:t>
            </w:r>
          </w:p>
        </w:tc>
        <w:tc>
          <w:tcPr>
            <w:tcW w:w="2970" w:type="dxa"/>
          </w:tcPr>
          <w:p w14:paraId="130ED33B" w14:textId="58625612"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Panoramas of the sites are not protected</w:t>
            </w:r>
          </w:p>
        </w:tc>
      </w:tr>
      <w:tr w:rsidR="00487554" w:rsidRPr="00DD12AC" w14:paraId="4315CA3F" w14:textId="77777777" w:rsidTr="00663C6A">
        <w:tc>
          <w:tcPr>
            <w:tcW w:w="2689" w:type="dxa"/>
          </w:tcPr>
          <w:p w14:paraId="2A3B0C75" w14:textId="77777777"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Liepkalnio-Naujininkų</w:t>
            </w:r>
          </w:p>
          <w:p w14:paraId="6D1DB017" w14:textId="3659B9FF"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val="restart"/>
          </w:tcPr>
          <w:p w14:paraId="26F956B9" w14:textId="77777777" w:rsidR="00487554" w:rsidRPr="00DD12AC" w:rsidRDefault="00487554" w:rsidP="00487554">
            <w:pPr>
              <w:rPr>
                <w:rFonts w:ascii="Times New Roman" w:hAnsi="Times New Roman" w:cs="Times New Roman"/>
                <w:b/>
                <w:bCs/>
                <w:lang w:val="en-GB"/>
              </w:rPr>
            </w:pPr>
          </w:p>
        </w:tc>
        <w:tc>
          <w:tcPr>
            <w:tcW w:w="1701" w:type="dxa"/>
            <w:vMerge w:val="restart"/>
          </w:tcPr>
          <w:p w14:paraId="4680AE21" w14:textId="77777777" w:rsidR="00487554" w:rsidRPr="00DD12AC" w:rsidRDefault="00487554" w:rsidP="00487554">
            <w:pPr>
              <w:rPr>
                <w:rFonts w:ascii="Times New Roman" w:hAnsi="Times New Roman" w:cs="Times New Roman"/>
                <w:b/>
                <w:bCs/>
                <w:lang w:val="en-GB"/>
              </w:rPr>
            </w:pPr>
          </w:p>
        </w:tc>
        <w:tc>
          <w:tcPr>
            <w:tcW w:w="2970" w:type="dxa"/>
            <w:vMerge w:val="restart"/>
          </w:tcPr>
          <w:p w14:paraId="51A5074C" w14:textId="5477B05E" w:rsidR="00487554" w:rsidRPr="00DD12AC" w:rsidRDefault="00487554" w:rsidP="00487554">
            <w:pPr>
              <w:rPr>
                <w:rFonts w:ascii="Times New Roman" w:hAnsi="Times New Roman" w:cs="Times New Roman"/>
                <w:b/>
                <w:bCs/>
                <w:lang w:val="en-GB"/>
              </w:rPr>
            </w:pPr>
            <w:r w:rsidRPr="00DD12AC">
              <w:rPr>
                <w:rFonts w:ascii="Times New Roman" w:hAnsi="Times New Roman" w:cs="Times New Roman"/>
                <w:lang w:val="en-GB"/>
              </w:rPr>
              <w:t>Not protected</w:t>
            </w:r>
          </w:p>
        </w:tc>
      </w:tr>
      <w:tr w:rsidR="00487554" w:rsidRPr="00DD12AC" w14:paraId="50B38B79" w14:textId="77777777" w:rsidTr="00663C6A">
        <w:tc>
          <w:tcPr>
            <w:tcW w:w="2689" w:type="dxa"/>
          </w:tcPr>
          <w:p w14:paraId="21F0CFE7" w14:textId="2B414F25"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Kaminų suburb</w:t>
            </w:r>
          </w:p>
        </w:tc>
        <w:tc>
          <w:tcPr>
            <w:tcW w:w="2268" w:type="dxa"/>
            <w:vMerge/>
          </w:tcPr>
          <w:p w14:paraId="2E649CBF" w14:textId="77777777" w:rsidR="00487554" w:rsidRPr="00DD12AC" w:rsidRDefault="00487554" w:rsidP="00487554">
            <w:pPr>
              <w:rPr>
                <w:rFonts w:ascii="Times New Roman" w:hAnsi="Times New Roman" w:cs="Times New Roman"/>
                <w:b/>
                <w:bCs/>
                <w:lang w:val="en-GB"/>
              </w:rPr>
            </w:pPr>
          </w:p>
        </w:tc>
        <w:tc>
          <w:tcPr>
            <w:tcW w:w="1701" w:type="dxa"/>
            <w:vMerge/>
          </w:tcPr>
          <w:p w14:paraId="64DE1E55" w14:textId="77777777" w:rsidR="00487554" w:rsidRPr="00DD12AC" w:rsidRDefault="00487554" w:rsidP="00487554">
            <w:pPr>
              <w:rPr>
                <w:rFonts w:ascii="Times New Roman" w:hAnsi="Times New Roman" w:cs="Times New Roman"/>
                <w:b/>
                <w:bCs/>
                <w:lang w:val="en-GB"/>
              </w:rPr>
            </w:pPr>
          </w:p>
        </w:tc>
        <w:tc>
          <w:tcPr>
            <w:tcW w:w="2970" w:type="dxa"/>
            <w:vMerge/>
          </w:tcPr>
          <w:p w14:paraId="383E7FA4" w14:textId="77777777" w:rsidR="00487554" w:rsidRPr="00DD12AC" w:rsidRDefault="00487554" w:rsidP="00487554">
            <w:pPr>
              <w:rPr>
                <w:rFonts w:ascii="Times New Roman" w:hAnsi="Times New Roman" w:cs="Times New Roman"/>
                <w:b/>
                <w:bCs/>
                <w:lang w:val="en-GB"/>
              </w:rPr>
            </w:pPr>
          </w:p>
        </w:tc>
      </w:tr>
      <w:tr w:rsidR="00487554" w:rsidRPr="00DD12AC" w14:paraId="5F160DD3" w14:textId="77777777" w:rsidTr="00663C6A">
        <w:tc>
          <w:tcPr>
            <w:tcW w:w="2689" w:type="dxa"/>
          </w:tcPr>
          <w:p w14:paraId="69708156" w14:textId="0385FA50"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Šeškinės-Ažuolynės suburb</w:t>
            </w:r>
          </w:p>
        </w:tc>
        <w:tc>
          <w:tcPr>
            <w:tcW w:w="2268" w:type="dxa"/>
            <w:vMerge/>
          </w:tcPr>
          <w:p w14:paraId="1C1EC072" w14:textId="77777777" w:rsidR="00487554" w:rsidRPr="00DD12AC" w:rsidRDefault="00487554" w:rsidP="00487554">
            <w:pPr>
              <w:rPr>
                <w:rFonts w:ascii="Times New Roman" w:hAnsi="Times New Roman" w:cs="Times New Roman"/>
                <w:b/>
                <w:bCs/>
                <w:lang w:val="en-GB"/>
              </w:rPr>
            </w:pPr>
          </w:p>
        </w:tc>
        <w:tc>
          <w:tcPr>
            <w:tcW w:w="1701" w:type="dxa"/>
            <w:vMerge/>
          </w:tcPr>
          <w:p w14:paraId="62C9A716" w14:textId="77777777" w:rsidR="00487554" w:rsidRPr="00DD12AC" w:rsidRDefault="00487554" w:rsidP="00487554">
            <w:pPr>
              <w:rPr>
                <w:rFonts w:ascii="Times New Roman" w:hAnsi="Times New Roman" w:cs="Times New Roman"/>
                <w:b/>
                <w:bCs/>
                <w:lang w:val="en-GB"/>
              </w:rPr>
            </w:pPr>
          </w:p>
        </w:tc>
        <w:tc>
          <w:tcPr>
            <w:tcW w:w="2970" w:type="dxa"/>
            <w:vMerge/>
          </w:tcPr>
          <w:p w14:paraId="6D1BD061" w14:textId="77777777" w:rsidR="00487554" w:rsidRPr="00DD12AC" w:rsidRDefault="00487554" w:rsidP="00487554">
            <w:pPr>
              <w:rPr>
                <w:rFonts w:ascii="Times New Roman" w:hAnsi="Times New Roman" w:cs="Times New Roman"/>
                <w:b/>
                <w:bCs/>
                <w:lang w:val="en-GB"/>
              </w:rPr>
            </w:pPr>
          </w:p>
        </w:tc>
      </w:tr>
      <w:tr w:rsidR="00487554" w:rsidRPr="00DD12AC" w14:paraId="59EF1B24" w14:textId="77777777" w:rsidTr="00663C6A">
        <w:tc>
          <w:tcPr>
            <w:tcW w:w="2689" w:type="dxa"/>
          </w:tcPr>
          <w:p w14:paraId="3A583115" w14:textId="77777777"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Vilija (Neris) River Bank suburb</w:t>
            </w:r>
          </w:p>
        </w:tc>
        <w:tc>
          <w:tcPr>
            <w:tcW w:w="2268" w:type="dxa"/>
          </w:tcPr>
          <w:p w14:paraId="645FC6FF" w14:textId="77777777"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496212B5" w14:textId="77777777"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Useful</w:t>
            </w:r>
          </w:p>
        </w:tc>
        <w:tc>
          <w:tcPr>
            <w:tcW w:w="2970" w:type="dxa"/>
          </w:tcPr>
          <w:p w14:paraId="52747D13" w14:textId="55D0F922" w:rsidR="00487554" w:rsidRPr="00DD12AC" w:rsidRDefault="00487554" w:rsidP="00487554">
            <w:pPr>
              <w:rPr>
                <w:rFonts w:ascii="Times New Roman" w:hAnsi="Times New Roman" w:cs="Times New Roman"/>
                <w:lang w:val="en-GB"/>
              </w:rPr>
            </w:pPr>
            <w:r w:rsidRPr="00DD12AC">
              <w:rPr>
                <w:rFonts w:ascii="Times New Roman" w:hAnsi="Times New Roman" w:cs="Times New Roman"/>
                <w:lang w:val="en-GB"/>
              </w:rPr>
              <w:t>The territory has been attributed to common use spaces – intensively used greenery – in the MP</w:t>
            </w:r>
          </w:p>
        </w:tc>
      </w:tr>
      <w:tr w:rsidR="00487554" w:rsidRPr="00DD12AC" w14:paraId="08B8CEBA" w14:textId="77777777" w:rsidTr="00663C6A">
        <w:tc>
          <w:tcPr>
            <w:tcW w:w="9628" w:type="dxa"/>
            <w:gridSpan w:val="4"/>
          </w:tcPr>
          <w:p w14:paraId="77B22816" w14:textId="158DD4B5" w:rsidR="00487554" w:rsidRPr="00DD12AC" w:rsidRDefault="00487554" w:rsidP="00663C6A">
            <w:pPr>
              <w:rPr>
                <w:rFonts w:ascii="Times New Roman" w:hAnsi="Times New Roman" w:cs="Times New Roman"/>
                <w:b/>
                <w:bCs/>
                <w:i/>
                <w:iCs/>
                <w:lang w:val="en-GB"/>
              </w:rPr>
            </w:pPr>
            <w:r w:rsidRPr="00DD12AC">
              <w:rPr>
                <w:rFonts w:ascii="Times New Roman" w:hAnsi="Times New Roman" w:cs="Times New Roman"/>
                <w:b/>
                <w:bCs/>
                <w:i/>
                <w:iCs/>
                <w:lang w:val="en-GB"/>
              </w:rPr>
              <w:t>Dominants/ ensembles (protected dominants of Naujamiestis, Žvėrynas and Antakalnis)</w:t>
            </w:r>
          </w:p>
        </w:tc>
      </w:tr>
      <w:tr w:rsidR="00487554" w:rsidRPr="00DD12AC" w14:paraId="006499BD" w14:textId="77777777" w:rsidTr="00663C6A">
        <w:tc>
          <w:tcPr>
            <w:tcW w:w="2689" w:type="dxa"/>
          </w:tcPr>
          <w:p w14:paraId="34DF7D6D"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Naujamiestis suburb (historic part of Vilnius, known as Naujamiestis, unique code 33653)</w:t>
            </w:r>
          </w:p>
        </w:tc>
        <w:tc>
          <w:tcPr>
            <w:tcW w:w="2268" w:type="dxa"/>
            <w:vMerge w:val="restart"/>
          </w:tcPr>
          <w:p w14:paraId="7CDB9FDA" w14:textId="7B6AA27B"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Slight</w:t>
            </w:r>
          </w:p>
        </w:tc>
        <w:tc>
          <w:tcPr>
            <w:tcW w:w="1701" w:type="dxa"/>
            <w:vMerge w:val="restart"/>
          </w:tcPr>
          <w:p w14:paraId="1090658F"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Useful</w:t>
            </w:r>
          </w:p>
        </w:tc>
        <w:tc>
          <w:tcPr>
            <w:tcW w:w="2970" w:type="dxa"/>
            <w:vMerge w:val="restart"/>
          </w:tcPr>
          <w:p w14:paraId="0E94E011" w14:textId="44E83BA0"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The maximum height of buildings set in MP Regulations Tables is lower than in the current MP</w:t>
            </w:r>
          </w:p>
        </w:tc>
      </w:tr>
      <w:tr w:rsidR="00487554" w:rsidRPr="00DD12AC" w14:paraId="67852C02" w14:textId="77777777" w:rsidTr="00663C6A">
        <w:tc>
          <w:tcPr>
            <w:tcW w:w="2689" w:type="dxa"/>
          </w:tcPr>
          <w:p w14:paraId="2E6A858F" w14:textId="77777777" w:rsidR="00487554" w:rsidRPr="00DD12AC" w:rsidRDefault="00487554" w:rsidP="00663C6A">
            <w:pPr>
              <w:rPr>
                <w:rFonts w:ascii="Times New Roman" w:hAnsi="Times New Roman" w:cs="Times New Roman"/>
                <w:b/>
                <w:bCs/>
                <w:lang w:val="en-GB"/>
              </w:rPr>
            </w:pPr>
            <w:r w:rsidRPr="00DD12AC">
              <w:rPr>
                <w:rFonts w:ascii="Times New Roman" w:hAnsi="Times New Roman" w:cs="Times New Roman"/>
                <w:lang w:val="en-GB"/>
              </w:rPr>
              <w:t>Žvėrynas suburb (historic part of Vilnius, known as Žvėrynas, unique code 33652)</w:t>
            </w:r>
          </w:p>
        </w:tc>
        <w:tc>
          <w:tcPr>
            <w:tcW w:w="2268" w:type="dxa"/>
            <w:vMerge/>
          </w:tcPr>
          <w:p w14:paraId="479284A2" w14:textId="77777777" w:rsidR="00487554" w:rsidRPr="00DD12AC" w:rsidRDefault="00487554" w:rsidP="00663C6A">
            <w:pPr>
              <w:rPr>
                <w:rFonts w:ascii="Times New Roman" w:hAnsi="Times New Roman" w:cs="Times New Roman"/>
                <w:b/>
                <w:bCs/>
                <w:lang w:val="en-GB"/>
              </w:rPr>
            </w:pPr>
          </w:p>
        </w:tc>
        <w:tc>
          <w:tcPr>
            <w:tcW w:w="1701" w:type="dxa"/>
            <w:vMerge/>
          </w:tcPr>
          <w:p w14:paraId="5AF7203A" w14:textId="77777777" w:rsidR="00487554" w:rsidRPr="00DD12AC" w:rsidRDefault="00487554" w:rsidP="00663C6A">
            <w:pPr>
              <w:rPr>
                <w:rFonts w:ascii="Times New Roman" w:hAnsi="Times New Roman" w:cs="Times New Roman"/>
                <w:b/>
                <w:bCs/>
                <w:lang w:val="en-GB"/>
              </w:rPr>
            </w:pPr>
          </w:p>
        </w:tc>
        <w:tc>
          <w:tcPr>
            <w:tcW w:w="2970" w:type="dxa"/>
            <w:vMerge/>
          </w:tcPr>
          <w:p w14:paraId="559C480E" w14:textId="77777777" w:rsidR="00487554" w:rsidRPr="00DD12AC" w:rsidRDefault="00487554" w:rsidP="00663C6A">
            <w:pPr>
              <w:rPr>
                <w:rFonts w:ascii="Times New Roman" w:hAnsi="Times New Roman" w:cs="Times New Roman"/>
                <w:b/>
                <w:bCs/>
                <w:lang w:val="en-GB"/>
              </w:rPr>
            </w:pPr>
          </w:p>
        </w:tc>
      </w:tr>
      <w:tr w:rsidR="00487554" w:rsidRPr="00DD12AC" w14:paraId="56CBEEF9" w14:textId="77777777" w:rsidTr="00663C6A">
        <w:tc>
          <w:tcPr>
            <w:tcW w:w="2689" w:type="dxa"/>
          </w:tcPr>
          <w:p w14:paraId="7AF62A48"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Šnipiškės suburb (a part of Šnipiškės, known as Skansenas, unique code 12599, and a part of Šnipiškės known as Piromontas, unique code 33609)</w:t>
            </w:r>
          </w:p>
        </w:tc>
        <w:tc>
          <w:tcPr>
            <w:tcW w:w="2268" w:type="dxa"/>
          </w:tcPr>
          <w:p w14:paraId="50C0F907" w14:textId="77777777" w:rsidR="00487554" w:rsidRPr="00DD12AC" w:rsidRDefault="00487554" w:rsidP="00663C6A">
            <w:pPr>
              <w:rPr>
                <w:rFonts w:ascii="Times New Roman" w:hAnsi="Times New Roman" w:cs="Times New Roman"/>
                <w:b/>
                <w:bCs/>
                <w:lang w:val="en-GB"/>
              </w:rPr>
            </w:pPr>
            <w:r w:rsidRPr="00DD12AC">
              <w:rPr>
                <w:rFonts w:ascii="Times New Roman" w:hAnsi="Times New Roman" w:cs="Times New Roman"/>
                <w:lang w:val="en-GB"/>
              </w:rPr>
              <w:t>No impact</w:t>
            </w:r>
          </w:p>
        </w:tc>
        <w:tc>
          <w:tcPr>
            <w:tcW w:w="1701" w:type="dxa"/>
          </w:tcPr>
          <w:p w14:paraId="161E588A" w14:textId="77777777" w:rsidR="00487554" w:rsidRPr="00DD12AC" w:rsidRDefault="00487554" w:rsidP="00663C6A">
            <w:pPr>
              <w:rPr>
                <w:rFonts w:ascii="Times New Roman" w:hAnsi="Times New Roman" w:cs="Times New Roman"/>
                <w:b/>
                <w:bCs/>
                <w:lang w:val="en-GB"/>
              </w:rPr>
            </w:pPr>
            <w:r w:rsidRPr="00DD12AC">
              <w:rPr>
                <w:rFonts w:ascii="Times New Roman" w:hAnsi="Times New Roman" w:cs="Times New Roman"/>
                <w:lang w:val="en-GB"/>
              </w:rPr>
              <w:t>Neutral</w:t>
            </w:r>
          </w:p>
        </w:tc>
        <w:tc>
          <w:tcPr>
            <w:tcW w:w="2970" w:type="dxa"/>
          </w:tcPr>
          <w:p w14:paraId="25375531" w14:textId="1FC9966E" w:rsidR="00487554" w:rsidRPr="00DD12AC" w:rsidRDefault="00487554" w:rsidP="00663C6A">
            <w:pPr>
              <w:rPr>
                <w:rFonts w:ascii="Times New Roman" w:hAnsi="Times New Roman" w:cs="Times New Roman"/>
                <w:b/>
                <w:bCs/>
                <w:lang w:val="en-GB"/>
              </w:rPr>
            </w:pPr>
            <w:r w:rsidRPr="00DD12AC">
              <w:rPr>
                <w:rFonts w:ascii="Times New Roman" w:hAnsi="Times New Roman" w:cs="Times New Roman"/>
                <w:lang w:val="en-GB"/>
              </w:rPr>
              <w:t>There are no dominants protected in the site</w:t>
            </w:r>
          </w:p>
        </w:tc>
      </w:tr>
      <w:tr w:rsidR="00487554" w:rsidRPr="00DD12AC" w14:paraId="474D3F5E" w14:textId="77777777" w:rsidTr="00663C6A">
        <w:tc>
          <w:tcPr>
            <w:tcW w:w="2689" w:type="dxa"/>
          </w:tcPr>
          <w:p w14:paraId="689BACCF"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Antakalnis suburb (historic part of Vilnius, known as Antakalnis, unique code 16084)</w:t>
            </w:r>
          </w:p>
        </w:tc>
        <w:tc>
          <w:tcPr>
            <w:tcW w:w="2268" w:type="dxa"/>
          </w:tcPr>
          <w:p w14:paraId="37415FAF" w14:textId="77858EB5" w:rsidR="00487554" w:rsidRPr="00DD12AC" w:rsidRDefault="00DB5FBA" w:rsidP="00663C6A">
            <w:pPr>
              <w:rPr>
                <w:rFonts w:ascii="Times New Roman" w:hAnsi="Times New Roman" w:cs="Times New Roman"/>
                <w:b/>
                <w:bCs/>
                <w:lang w:val="en-GB"/>
              </w:rPr>
            </w:pPr>
            <w:r w:rsidRPr="00DD12AC">
              <w:rPr>
                <w:rFonts w:ascii="Times New Roman" w:hAnsi="Times New Roman" w:cs="Times New Roman"/>
                <w:lang w:val="en-GB"/>
              </w:rPr>
              <w:t>A</w:t>
            </w:r>
            <w:r w:rsidR="00487554" w:rsidRPr="00DD12AC">
              <w:rPr>
                <w:rFonts w:ascii="Times New Roman" w:hAnsi="Times New Roman" w:cs="Times New Roman"/>
                <w:lang w:val="en-GB"/>
              </w:rPr>
              <w:t>verage impact</w:t>
            </w:r>
          </w:p>
        </w:tc>
        <w:tc>
          <w:tcPr>
            <w:tcW w:w="1701" w:type="dxa"/>
          </w:tcPr>
          <w:p w14:paraId="62009849" w14:textId="77777777" w:rsidR="00487554" w:rsidRPr="00DD12AC" w:rsidRDefault="00487554" w:rsidP="00663C6A">
            <w:pPr>
              <w:rPr>
                <w:rFonts w:ascii="Times New Roman" w:hAnsi="Times New Roman" w:cs="Times New Roman"/>
                <w:b/>
                <w:bCs/>
                <w:lang w:val="en-GB"/>
              </w:rPr>
            </w:pPr>
            <w:r w:rsidRPr="00DD12AC">
              <w:rPr>
                <w:rFonts w:ascii="Times New Roman" w:hAnsi="Times New Roman" w:cs="Times New Roman"/>
                <w:lang w:val="en-GB"/>
              </w:rPr>
              <w:t>Useful</w:t>
            </w:r>
          </w:p>
        </w:tc>
        <w:tc>
          <w:tcPr>
            <w:tcW w:w="2970" w:type="dxa"/>
          </w:tcPr>
          <w:p w14:paraId="4BDF0EF2" w14:textId="27198140" w:rsidR="00487554" w:rsidRPr="00DD12AC" w:rsidRDefault="00487554" w:rsidP="00663C6A">
            <w:pPr>
              <w:rPr>
                <w:rFonts w:ascii="Times New Roman" w:hAnsi="Times New Roman" w:cs="Times New Roman"/>
                <w:b/>
                <w:bCs/>
                <w:lang w:val="en-GB"/>
              </w:rPr>
            </w:pPr>
            <w:r w:rsidRPr="00DD12AC">
              <w:rPr>
                <w:rFonts w:ascii="Times New Roman" w:hAnsi="Times New Roman" w:cs="Times New Roman"/>
                <w:lang w:val="en-GB"/>
              </w:rPr>
              <w:t xml:space="preserve">The maximum height of buildings set in MP Regulations Tables is lower than </w:t>
            </w:r>
            <w:r w:rsidR="00DB5FBA" w:rsidRPr="00DD12AC">
              <w:rPr>
                <w:rFonts w:ascii="Times New Roman" w:hAnsi="Times New Roman" w:cs="Times New Roman"/>
                <w:lang w:val="en-GB"/>
              </w:rPr>
              <w:t xml:space="preserve">the height of </w:t>
            </w:r>
            <w:r w:rsidR="009C6491" w:rsidRPr="00DD12AC">
              <w:rPr>
                <w:rFonts w:ascii="Times New Roman" w:hAnsi="Times New Roman" w:cs="Times New Roman"/>
                <w:lang w:val="en-GB"/>
              </w:rPr>
              <w:t>d</w:t>
            </w:r>
            <w:r w:rsidR="00DB5FBA" w:rsidRPr="00DD12AC">
              <w:rPr>
                <w:rFonts w:ascii="Times New Roman" w:hAnsi="Times New Roman" w:cs="Times New Roman"/>
                <w:lang w:val="en-GB"/>
              </w:rPr>
              <w:t>ominants</w:t>
            </w:r>
          </w:p>
        </w:tc>
      </w:tr>
      <w:tr w:rsidR="00487554" w:rsidRPr="00DD12AC" w14:paraId="7F85A7EC" w14:textId="77777777" w:rsidTr="00663C6A">
        <w:tc>
          <w:tcPr>
            <w:tcW w:w="2689" w:type="dxa"/>
          </w:tcPr>
          <w:p w14:paraId="7984D0BD"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Popiškių-Lyglaukių</w:t>
            </w:r>
          </w:p>
          <w:p w14:paraId="7748C975"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val="restart"/>
          </w:tcPr>
          <w:p w14:paraId="3E6595CD" w14:textId="77777777" w:rsidR="00487554" w:rsidRPr="00DD12AC" w:rsidRDefault="00487554" w:rsidP="00663C6A">
            <w:pPr>
              <w:rPr>
                <w:rFonts w:ascii="Times New Roman" w:hAnsi="Times New Roman" w:cs="Times New Roman"/>
                <w:b/>
                <w:bCs/>
                <w:lang w:val="en-GB"/>
              </w:rPr>
            </w:pPr>
          </w:p>
        </w:tc>
        <w:tc>
          <w:tcPr>
            <w:tcW w:w="1701" w:type="dxa"/>
            <w:vMerge w:val="restart"/>
          </w:tcPr>
          <w:p w14:paraId="5A309C88" w14:textId="77777777" w:rsidR="00487554" w:rsidRPr="00DD12AC" w:rsidRDefault="00487554" w:rsidP="00663C6A">
            <w:pPr>
              <w:rPr>
                <w:rFonts w:ascii="Times New Roman" w:hAnsi="Times New Roman" w:cs="Times New Roman"/>
                <w:b/>
                <w:bCs/>
                <w:lang w:val="en-GB"/>
              </w:rPr>
            </w:pPr>
          </w:p>
        </w:tc>
        <w:tc>
          <w:tcPr>
            <w:tcW w:w="2970" w:type="dxa"/>
            <w:vMerge w:val="restart"/>
          </w:tcPr>
          <w:p w14:paraId="15F1FD0D" w14:textId="77777777" w:rsidR="00487554" w:rsidRPr="00DD12AC" w:rsidRDefault="00487554" w:rsidP="00663C6A">
            <w:pPr>
              <w:rPr>
                <w:rFonts w:ascii="Times New Roman" w:hAnsi="Times New Roman" w:cs="Times New Roman"/>
                <w:b/>
                <w:bCs/>
                <w:lang w:val="en-GB"/>
              </w:rPr>
            </w:pPr>
            <w:r w:rsidRPr="00DD12AC">
              <w:rPr>
                <w:rFonts w:ascii="Times New Roman" w:hAnsi="Times New Roman" w:cs="Times New Roman"/>
                <w:lang w:val="en-GB"/>
              </w:rPr>
              <w:t>Not protected</w:t>
            </w:r>
          </w:p>
        </w:tc>
      </w:tr>
      <w:tr w:rsidR="00487554" w:rsidRPr="00DD12AC" w14:paraId="56762732" w14:textId="77777777" w:rsidTr="00663C6A">
        <w:tc>
          <w:tcPr>
            <w:tcW w:w="2689" w:type="dxa"/>
          </w:tcPr>
          <w:p w14:paraId="4587FE86"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Paplaujos-Markučių</w:t>
            </w:r>
          </w:p>
          <w:p w14:paraId="0D3C22D7"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tcPr>
          <w:p w14:paraId="57114282" w14:textId="77777777" w:rsidR="00487554" w:rsidRPr="00DD12AC" w:rsidRDefault="00487554" w:rsidP="00663C6A">
            <w:pPr>
              <w:rPr>
                <w:rFonts w:ascii="Times New Roman" w:hAnsi="Times New Roman" w:cs="Times New Roman"/>
                <w:b/>
                <w:bCs/>
                <w:lang w:val="en-GB"/>
              </w:rPr>
            </w:pPr>
          </w:p>
        </w:tc>
        <w:tc>
          <w:tcPr>
            <w:tcW w:w="1701" w:type="dxa"/>
            <w:vMerge/>
          </w:tcPr>
          <w:p w14:paraId="4C315C1A" w14:textId="77777777" w:rsidR="00487554" w:rsidRPr="00DD12AC" w:rsidRDefault="00487554" w:rsidP="00663C6A">
            <w:pPr>
              <w:rPr>
                <w:rFonts w:ascii="Times New Roman" w:hAnsi="Times New Roman" w:cs="Times New Roman"/>
                <w:b/>
                <w:bCs/>
                <w:lang w:val="en-GB"/>
              </w:rPr>
            </w:pPr>
          </w:p>
        </w:tc>
        <w:tc>
          <w:tcPr>
            <w:tcW w:w="2970" w:type="dxa"/>
            <w:vMerge/>
          </w:tcPr>
          <w:p w14:paraId="1CA73A59" w14:textId="77777777" w:rsidR="00487554" w:rsidRPr="00DD12AC" w:rsidRDefault="00487554" w:rsidP="00663C6A">
            <w:pPr>
              <w:rPr>
                <w:rFonts w:ascii="Times New Roman" w:hAnsi="Times New Roman" w:cs="Times New Roman"/>
                <w:b/>
                <w:bCs/>
                <w:lang w:val="en-GB"/>
              </w:rPr>
            </w:pPr>
          </w:p>
        </w:tc>
      </w:tr>
      <w:tr w:rsidR="00487554" w:rsidRPr="00DD12AC" w14:paraId="1789716C" w14:textId="77777777" w:rsidTr="00663C6A">
        <w:tc>
          <w:tcPr>
            <w:tcW w:w="2689" w:type="dxa"/>
          </w:tcPr>
          <w:p w14:paraId="0DCA9238"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Rasos suburb (historic part of Vilnius, known as Rasos Colony, unique code 16077)</w:t>
            </w:r>
          </w:p>
        </w:tc>
        <w:tc>
          <w:tcPr>
            <w:tcW w:w="2268" w:type="dxa"/>
          </w:tcPr>
          <w:p w14:paraId="2F5814C9" w14:textId="77777777" w:rsidR="00487554" w:rsidRPr="00DD12AC" w:rsidRDefault="00487554" w:rsidP="00663C6A">
            <w:pPr>
              <w:rPr>
                <w:rFonts w:ascii="Times New Roman" w:hAnsi="Times New Roman" w:cs="Times New Roman"/>
                <w:b/>
                <w:bCs/>
                <w:lang w:val="en-GB"/>
              </w:rPr>
            </w:pPr>
            <w:r w:rsidRPr="00DD12AC">
              <w:rPr>
                <w:rFonts w:ascii="Times New Roman" w:hAnsi="Times New Roman" w:cs="Times New Roman"/>
                <w:lang w:val="en-GB"/>
              </w:rPr>
              <w:t>No impact</w:t>
            </w:r>
          </w:p>
        </w:tc>
        <w:tc>
          <w:tcPr>
            <w:tcW w:w="1701" w:type="dxa"/>
          </w:tcPr>
          <w:p w14:paraId="61221D76" w14:textId="77777777" w:rsidR="00487554" w:rsidRPr="00DD12AC" w:rsidRDefault="00487554" w:rsidP="00663C6A">
            <w:pPr>
              <w:rPr>
                <w:rFonts w:ascii="Times New Roman" w:hAnsi="Times New Roman" w:cs="Times New Roman"/>
                <w:b/>
                <w:bCs/>
                <w:lang w:val="en-GB"/>
              </w:rPr>
            </w:pPr>
            <w:r w:rsidRPr="00DD12AC">
              <w:rPr>
                <w:rFonts w:ascii="Times New Roman" w:hAnsi="Times New Roman" w:cs="Times New Roman"/>
                <w:lang w:val="en-GB"/>
              </w:rPr>
              <w:t>Neutral</w:t>
            </w:r>
          </w:p>
        </w:tc>
        <w:tc>
          <w:tcPr>
            <w:tcW w:w="2970" w:type="dxa"/>
          </w:tcPr>
          <w:p w14:paraId="74D12BC7" w14:textId="69FCBC1D" w:rsidR="00487554" w:rsidRPr="00DD12AC" w:rsidRDefault="00200E2B" w:rsidP="00663C6A">
            <w:pPr>
              <w:rPr>
                <w:rFonts w:ascii="Times New Roman" w:hAnsi="Times New Roman" w:cs="Times New Roman"/>
                <w:b/>
                <w:bCs/>
                <w:lang w:val="en-GB"/>
              </w:rPr>
            </w:pPr>
            <w:r w:rsidRPr="00DD12AC">
              <w:rPr>
                <w:rFonts w:ascii="Times New Roman" w:hAnsi="Times New Roman" w:cs="Times New Roman"/>
                <w:lang w:val="en-GB"/>
              </w:rPr>
              <w:t>There are no dominants protected in the site</w:t>
            </w:r>
          </w:p>
        </w:tc>
      </w:tr>
      <w:tr w:rsidR="00487554" w:rsidRPr="00DD12AC" w14:paraId="65291361" w14:textId="77777777" w:rsidTr="00663C6A">
        <w:tc>
          <w:tcPr>
            <w:tcW w:w="2689" w:type="dxa"/>
          </w:tcPr>
          <w:p w14:paraId="0ED10717"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Liepkalnio-Naujininkų</w:t>
            </w:r>
          </w:p>
          <w:p w14:paraId="0409C271"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val="restart"/>
          </w:tcPr>
          <w:p w14:paraId="05752EAA" w14:textId="77777777" w:rsidR="00487554" w:rsidRPr="00DD12AC" w:rsidRDefault="00487554" w:rsidP="00663C6A">
            <w:pPr>
              <w:rPr>
                <w:rFonts w:ascii="Times New Roman" w:hAnsi="Times New Roman" w:cs="Times New Roman"/>
                <w:b/>
                <w:bCs/>
                <w:lang w:val="en-GB"/>
              </w:rPr>
            </w:pPr>
          </w:p>
        </w:tc>
        <w:tc>
          <w:tcPr>
            <w:tcW w:w="1701" w:type="dxa"/>
            <w:vMerge w:val="restart"/>
          </w:tcPr>
          <w:p w14:paraId="7B8BD96A" w14:textId="77777777" w:rsidR="00487554" w:rsidRPr="00DD12AC" w:rsidRDefault="00487554" w:rsidP="00663C6A">
            <w:pPr>
              <w:rPr>
                <w:rFonts w:ascii="Times New Roman" w:hAnsi="Times New Roman" w:cs="Times New Roman"/>
                <w:b/>
                <w:bCs/>
                <w:lang w:val="en-GB"/>
              </w:rPr>
            </w:pPr>
          </w:p>
        </w:tc>
        <w:tc>
          <w:tcPr>
            <w:tcW w:w="2970" w:type="dxa"/>
            <w:vMerge w:val="restart"/>
          </w:tcPr>
          <w:p w14:paraId="3F20B769" w14:textId="77777777" w:rsidR="00487554" w:rsidRPr="00DD12AC" w:rsidRDefault="00487554" w:rsidP="00663C6A">
            <w:pPr>
              <w:rPr>
                <w:rFonts w:ascii="Times New Roman" w:hAnsi="Times New Roman" w:cs="Times New Roman"/>
                <w:b/>
                <w:bCs/>
                <w:lang w:val="en-GB"/>
              </w:rPr>
            </w:pPr>
            <w:r w:rsidRPr="00DD12AC">
              <w:rPr>
                <w:rFonts w:ascii="Times New Roman" w:hAnsi="Times New Roman" w:cs="Times New Roman"/>
                <w:lang w:val="en-GB"/>
              </w:rPr>
              <w:t>Not protected</w:t>
            </w:r>
          </w:p>
        </w:tc>
      </w:tr>
      <w:tr w:rsidR="00487554" w:rsidRPr="00DD12AC" w14:paraId="2F336512" w14:textId="77777777" w:rsidTr="00663C6A">
        <w:tc>
          <w:tcPr>
            <w:tcW w:w="2689" w:type="dxa"/>
          </w:tcPr>
          <w:p w14:paraId="73D96114"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Kaminų suburb</w:t>
            </w:r>
          </w:p>
        </w:tc>
        <w:tc>
          <w:tcPr>
            <w:tcW w:w="2268" w:type="dxa"/>
            <w:vMerge/>
          </w:tcPr>
          <w:p w14:paraId="756E2B3B" w14:textId="77777777" w:rsidR="00487554" w:rsidRPr="00DD12AC" w:rsidRDefault="00487554" w:rsidP="00663C6A">
            <w:pPr>
              <w:rPr>
                <w:rFonts w:ascii="Times New Roman" w:hAnsi="Times New Roman" w:cs="Times New Roman"/>
                <w:b/>
                <w:bCs/>
                <w:lang w:val="en-GB"/>
              </w:rPr>
            </w:pPr>
          </w:p>
        </w:tc>
        <w:tc>
          <w:tcPr>
            <w:tcW w:w="1701" w:type="dxa"/>
            <w:vMerge/>
          </w:tcPr>
          <w:p w14:paraId="1E7D7716" w14:textId="77777777" w:rsidR="00487554" w:rsidRPr="00DD12AC" w:rsidRDefault="00487554" w:rsidP="00663C6A">
            <w:pPr>
              <w:rPr>
                <w:rFonts w:ascii="Times New Roman" w:hAnsi="Times New Roman" w:cs="Times New Roman"/>
                <w:b/>
                <w:bCs/>
                <w:lang w:val="en-GB"/>
              </w:rPr>
            </w:pPr>
          </w:p>
        </w:tc>
        <w:tc>
          <w:tcPr>
            <w:tcW w:w="2970" w:type="dxa"/>
            <w:vMerge/>
          </w:tcPr>
          <w:p w14:paraId="4E4E5C2F" w14:textId="77777777" w:rsidR="00487554" w:rsidRPr="00DD12AC" w:rsidRDefault="00487554" w:rsidP="00663C6A">
            <w:pPr>
              <w:rPr>
                <w:rFonts w:ascii="Times New Roman" w:hAnsi="Times New Roman" w:cs="Times New Roman"/>
                <w:b/>
                <w:bCs/>
                <w:lang w:val="en-GB"/>
              </w:rPr>
            </w:pPr>
          </w:p>
        </w:tc>
      </w:tr>
      <w:tr w:rsidR="00487554" w:rsidRPr="00DD12AC" w14:paraId="3BCA0378" w14:textId="77777777" w:rsidTr="00663C6A">
        <w:tc>
          <w:tcPr>
            <w:tcW w:w="2689" w:type="dxa"/>
          </w:tcPr>
          <w:p w14:paraId="61B92FE4"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Šeškinės-Ažuolynės suburb</w:t>
            </w:r>
          </w:p>
        </w:tc>
        <w:tc>
          <w:tcPr>
            <w:tcW w:w="2268" w:type="dxa"/>
            <w:vMerge/>
          </w:tcPr>
          <w:p w14:paraId="186F1B31" w14:textId="77777777" w:rsidR="00487554" w:rsidRPr="00DD12AC" w:rsidRDefault="00487554" w:rsidP="00663C6A">
            <w:pPr>
              <w:rPr>
                <w:rFonts w:ascii="Times New Roman" w:hAnsi="Times New Roman" w:cs="Times New Roman"/>
                <w:b/>
                <w:bCs/>
                <w:lang w:val="en-GB"/>
              </w:rPr>
            </w:pPr>
          </w:p>
        </w:tc>
        <w:tc>
          <w:tcPr>
            <w:tcW w:w="1701" w:type="dxa"/>
            <w:vMerge/>
          </w:tcPr>
          <w:p w14:paraId="7972E6B6" w14:textId="77777777" w:rsidR="00487554" w:rsidRPr="00DD12AC" w:rsidRDefault="00487554" w:rsidP="00663C6A">
            <w:pPr>
              <w:rPr>
                <w:rFonts w:ascii="Times New Roman" w:hAnsi="Times New Roman" w:cs="Times New Roman"/>
                <w:b/>
                <w:bCs/>
                <w:lang w:val="en-GB"/>
              </w:rPr>
            </w:pPr>
          </w:p>
        </w:tc>
        <w:tc>
          <w:tcPr>
            <w:tcW w:w="2970" w:type="dxa"/>
            <w:vMerge/>
          </w:tcPr>
          <w:p w14:paraId="4809D1FF" w14:textId="77777777" w:rsidR="00487554" w:rsidRPr="00DD12AC" w:rsidRDefault="00487554" w:rsidP="00663C6A">
            <w:pPr>
              <w:rPr>
                <w:rFonts w:ascii="Times New Roman" w:hAnsi="Times New Roman" w:cs="Times New Roman"/>
                <w:b/>
                <w:bCs/>
                <w:lang w:val="en-GB"/>
              </w:rPr>
            </w:pPr>
          </w:p>
        </w:tc>
      </w:tr>
      <w:tr w:rsidR="00487554" w:rsidRPr="00DD12AC" w14:paraId="70621F8A" w14:textId="77777777" w:rsidTr="00663C6A">
        <w:tc>
          <w:tcPr>
            <w:tcW w:w="2689" w:type="dxa"/>
          </w:tcPr>
          <w:p w14:paraId="4FF3F8A5"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Vilija (Neris) River Bank suburb</w:t>
            </w:r>
          </w:p>
        </w:tc>
        <w:tc>
          <w:tcPr>
            <w:tcW w:w="2268" w:type="dxa"/>
          </w:tcPr>
          <w:p w14:paraId="5D96BAEA"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7A8D8F33"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Useful</w:t>
            </w:r>
          </w:p>
        </w:tc>
        <w:tc>
          <w:tcPr>
            <w:tcW w:w="2970" w:type="dxa"/>
          </w:tcPr>
          <w:p w14:paraId="23BBA2D2" w14:textId="77777777" w:rsidR="00487554" w:rsidRPr="00DD12AC" w:rsidRDefault="00487554" w:rsidP="00663C6A">
            <w:pPr>
              <w:rPr>
                <w:rFonts w:ascii="Times New Roman" w:hAnsi="Times New Roman" w:cs="Times New Roman"/>
                <w:lang w:val="en-GB"/>
              </w:rPr>
            </w:pPr>
            <w:r w:rsidRPr="00DD12AC">
              <w:rPr>
                <w:rFonts w:ascii="Times New Roman" w:hAnsi="Times New Roman" w:cs="Times New Roman"/>
                <w:lang w:val="en-GB"/>
              </w:rPr>
              <w:t>The territory has been attributed to common use spaces – intensively used greenery – in the MP</w:t>
            </w:r>
          </w:p>
        </w:tc>
      </w:tr>
    </w:tbl>
    <w:p w14:paraId="407CD241" w14:textId="0F9AD47E" w:rsidR="007513B8" w:rsidRPr="00DD12AC" w:rsidRDefault="007513B8" w:rsidP="00C35277">
      <w:pPr>
        <w:spacing w:after="0" w:line="240" w:lineRule="auto"/>
        <w:rPr>
          <w:rFonts w:ascii="Times New Roman" w:hAnsi="Times New Roman" w:cs="Times New Roman"/>
          <w:sz w:val="24"/>
          <w:szCs w:val="24"/>
          <w:lang w:val="en-GB"/>
        </w:rPr>
      </w:pPr>
    </w:p>
    <w:p w14:paraId="3DF66510" w14:textId="77777777" w:rsidR="00C12829" w:rsidRPr="00DD12AC" w:rsidRDefault="00C12829" w:rsidP="00C12829">
      <w:pPr>
        <w:spacing w:after="0" w:line="240" w:lineRule="auto"/>
        <w:rPr>
          <w:rFonts w:ascii="Times New Roman" w:hAnsi="Times New Roman" w:cs="Times New Roman"/>
          <w:sz w:val="24"/>
          <w:szCs w:val="24"/>
          <w:lang w:val="en-GB"/>
        </w:rPr>
      </w:pPr>
    </w:p>
    <w:p w14:paraId="2BADD41D" w14:textId="564D5FFD" w:rsidR="00C12829" w:rsidRPr="00DD12AC" w:rsidRDefault="00C12829" w:rsidP="00C12829">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highlight w:val="green"/>
          <w:lang w:val="en-GB"/>
        </w:rPr>
        <w:t xml:space="preserve">Summary of the assessment presented in Table </w:t>
      </w:r>
      <w:r w:rsidRPr="00DD12AC">
        <w:rPr>
          <w:rFonts w:ascii="Times New Roman" w:hAnsi="Times New Roman" w:cs="Times New Roman"/>
          <w:b/>
          <w:bCs/>
          <w:sz w:val="24"/>
          <w:szCs w:val="24"/>
          <w:highlight w:val="green"/>
          <w:lang w:val="en-GB"/>
        </w:rPr>
        <w:t>AP</w:t>
      </w:r>
      <w:r w:rsidRPr="00DD12AC">
        <w:rPr>
          <w:rFonts w:ascii="Times New Roman" w:hAnsi="Times New Roman" w:cs="Times New Roman"/>
          <w:sz w:val="24"/>
          <w:szCs w:val="24"/>
          <w:highlight w:val="green"/>
          <w:lang w:val="en-GB"/>
        </w:rPr>
        <w:t>:</w:t>
      </w:r>
    </w:p>
    <w:p w14:paraId="1C07D18C" w14:textId="10AD7D71" w:rsidR="00C12829" w:rsidRPr="00DD12AC" w:rsidRDefault="00C12829" w:rsidP="00C12829">
      <w:pPr>
        <w:pStyle w:val="Sraopastraipa"/>
        <w:numPr>
          <w:ilvl w:val="0"/>
          <w:numId w:val="24"/>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 xml:space="preserve">MP solutions will have an impact on panoramas, dominants, silhouettes and natural elements of historic suburbs indicated in </w:t>
      </w:r>
      <w:r w:rsidR="005C4949" w:rsidRPr="00DD12AC">
        <w:rPr>
          <w:rFonts w:ascii="Times New Roman" w:hAnsi="Times New Roman" w:cs="Times New Roman"/>
          <w:color w:val="70AD47" w:themeColor="accent6"/>
          <w:sz w:val="24"/>
          <w:szCs w:val="24"/>
          <w:lang w:val="en-GB"/>
        </w:rPr>
        <w:t xml:space="preserve">the </w:t>
      </w:r>
      <w:r w:rsidRPr="00DD12AC">
        <w:rPr>
          <w:rFonts w:ascii="Times New Roman" w:hAnsi="Times New Roman" w:cs="Times New Roman"/>
          <w:color w:val="70AD47" w:themeColor="accent6"/>
          <w:sz w:val="24"/>
          <w:szCs w:val="24"/>
          <w:lang w:val="en-GB"/>
        </w:rPr>
        <w:t>Statements of these sites. The extent of the impact ranges from slight to average.</w:t>
      </w:r>
    </w:p>
    <w:p w14:paraId="46AF2B49" w14:textId="6E598965" w:rsidR="00C12829" w:rsidRPr="00DD12AC" w:rsidRDefault="00C12829" w:rsidP="00C12829">
      <w:pPr>
        <w:pStyle w:val="Sraopastraipa"/>
        <w:numPr>
          <w:ilvl w:val="0"/>
          <w:numId w:val="24"/>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lastRenderedPageBreak/>
        <w:t xml:space="preserve">The overall impact of MP solutions on the outer cityscape of Vilnius historic suburbs ranges </w:t>
      </w:r>
      <w:r w:rsidR="003D40EE" w:rsidRPr="00DD12AC">
        <w:rPr>
          <w:rFonts w:ascii="Times New Roman" w:hAnsi="Times New Roman" w:cs="Times New Roman"/>
          <w:color w:val="70AD47" w:themeColor="accent6"/>
          <w:sz w:val="24"/>
          <w:szCs w:val="24"/>
          <w:lang w:val="en-GB"/>
        </w:rPr>
        <w:t>from</w:t>
      </w:r>
      <w:r w:rsidRPr="00DD12AC">
        <w:rPr>
          <w:rFonts w:ascii="Times New Roman" w:hAnsi="Times New Roman" w:cs="Times New Roman"/>
          <w:color w:val="70AD47" w:themeColor="accent6"/>
          <w:sz w:val="24"/>
          <w:szCs w:val="24"/>
          <w:lang w:val="en-GB"/>
        </w:rPr>
        <w:t xml:space="preserve"> neutral, slightly useful and very useful.</w:t>
      </w:r>
    </w:p>
    <w:p w14:paraId="491C65B0" w14:textId="77777777" w:rsidR="00C12829" w:rsidRPr="00DD12AC" w:rsidRDefault="00C12829" w:rsidP="00C12829">
      <w:pPr>
        <w:spacing w:after="0" w:line="240" w:lineRule="auto"/>
        <w:rPr>
          <w:rFonts w:ascii="Times New Roman" w:hAnsi="Times New Roman" w:cs="Times New Roman"/>
          <w:sz w:val="24"/>
          <w:szCs w:val="24"/>
          <w:lang w:val="en-GB"/>
        </w:rPr>
      </w:pPr>
    </w:p>
    <w:p w14:paraId="41D6A730" w14:textId="62D8A5DE" w:rsidR="007513B8" w:rsidRPr="00DD12AC" w:rsidRDefault="007513B8" w:rsidP="00C35277">
      <w:pPr>
        <w:spacing w:after="0" w:line="240" w:lineRule="auto"/>
        <w:rPr>
          <w:rFonts w:ascii="Times New Roman" w:hAnsi="Times New Roman" w:cs="Times New Roman"/>
          <w:sz w:val="24"/>
          <w:szCs w:val="24"/>
          <w:lang w:val="en-GB"/>
        </w:rPr>
      </w:pPr>
    </w:p>
    <w:p w14:paraId="2C600FCA" w14:textId="7C4A7F90" w:rsidR="007513B8" w:rsidRPr="00DD12AC" w:rsidRDefault="007513B8" w:rsidP="00C35277">
      <w:pPr>
        <w:spacing w:after="0" w:line="240" w:lineRule="auto"/>
        <w:rPr>
          <w:rFonts w:ascii="Times New Roman" w:hAnsi="Times New Roman" w:cs="Times New Roman"/>
          <w:sz w:val="24"/>
          <w:szCs w:val="24"/>
          <w:lang w:val="en-GB"/>
        </w:rPr>
      </w:pPr>
    </w:p>
    <w:p w14:paraId="22FE81E5" w14:textId="3859CA55" w:rsidR="00663C6A" w:rsidRPr="00DD12AC" w:rsidRDefault="00663C6A" w:rsidP="00663C6A">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Table BP</w:t>
      </w:r>
      <w:r w:rsidRPr="00DD12AC">
        <w:rPr>
          <w:rFonts w:ascii="Times New Roman" w:hAnsi="Times New Roman" w:cs="Times New Roman"/>
          <w:sz w:val="24"/>
          <w:szCs w:val="24"/>
          <w:lang w:val="en-GB"/>
        </w:rPr>
        <w:t xml:space="preserve">. Assessment of the extent of the impact of the solutions of Vilnius MP/ amendments and of the overall impact on </w:t>
      </w:r>
      <w:r w:rsidRPr="00DD12AC">
        <w:rPr>
          <w:rFonts w:ascii="Times New Roman" w:hAnsi="Times New Roman" w:cs="Times New Roman"/>
          <w:b/>
          <w:bCs/>
          <w:sz w:val="24"/>
          <w:szCs w:val="24"/>
          <w:lang w:val="en-GB"/>
        </w:rPr>
        <w:t>the inner cityscape</w:t>
      </w:r>
      <w:r w:rsidRPr="00DD12AC">
        <w:rPr>
          <w:rFonts w:ascii="Times New Roman" w:hAnsi="Times New Roman" w:cs="Times New Roman"/>
          <w:sz w:val="24"/>
          <w:szCs w:val="24"/>
          <w:lang w:val="en-GB"/>
        </w:rPr>
        <w:t xml:space="preserve"> </w:t>
      </w:r>
      <w:r w:rsidRPr="00DD12AC">
        <w:rPr>
          <w:rFonts w:ascii="Times New Roman" w:hAnsi="Times New Roman" w:cs="Times New Roman"/>
          <w:b/>
          <w:bCs/>
          <w:sz w:val="24"/>
          <w:szCs w:val="24"/>
          <w:lang w:val="en-GB"/>
        </w:rPr>
        <w:t>of Vilnius Historic suburbs</w:t>
      </w:r>
      <w:r w:rsidRPr="00DD12AC">
        <w:rPr>
          <w:rFonts w:ascii="Times New Roman" w:hAnsi="Times New Roman" w:cs="Times New Roman"/>
          <w:sz w:val="24"/>
          <w:szCs w:val="24"/>
          <w:lang w:val="en-GB"/>
        </w:rPr>
        <w:t xml:space="preserve"> in the visual protection sub-zone of the Old Town.</w:t>
      </w:r>
    </w:p>
    <w:p w14:paraId="174747BD" w14:textId="77777777" w:rsidR="00663C6A" w:rsidRPr="00DD12AC" w:rsidRDefault="00663C6A" w:rsidP="00663C6A">
      <w:pPr>
        <w:spacing w:after="0" w:line="240" w:lineRule="auto"/>
        <w:rPr>
          <w:rFonts w:ascii="Times New Roman" w:hAnsi="Times New Roman" w:cs="Times New Roman"/>
          <w:sz w:val="24"/>
          <w:szCs w:val="24"/>
          <w:lang w:val="en-GB"/>
        </w:rPr>
      </w:pPr>
    </w:p>
    <w:p w14:paraId="7B8F69BD" w14:textId="77777777" w:rsidR="00663C6A" w:rsidRPr="00DD12AC" w:rsidRDefault="00663C6A" w:rsidP="00663C6A">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2689"/>
        <w:gridCol w:w="2268"/>
        <w:gridCol w:w="1701"/>
        <w:gridCol w:w="2970"/>
      </w:tblGrid>
      <w:tr w:rsidR="00663C6A" w:rsidRPr="00DD12AC" w14:paraId="626ABDF8" w14:textId="77777777" w:rsidTr="00663C6A">
        <w:tc>
          <w:tcPr>
            <w:tcW w:w="2689" w:type="dxa"/>
          </w:tcPr>
          <w:p w14:paraId="47D86222" w14:textId="77777777" w:rsidR="00663C6A" w:rsidRPr="00DD12AC" w:rsidRDefault="00663C6A" w:rsidP="00663C6A">
            <w:pPr>
              <w:rPr>
                <w:rFonts w:ascii="Times New Roman" w:hAnsi="Times New Roman" w:cs="Times New Roman"/>
                <w:b/>
                <w:bCs/>
                <w:lang w:val="en-GB"/>
              </w:rPr>
            </w:pPr>
            <w:r w:rsidRPr="00DD12AC">
              <w:rPr>
                <w:rFonts w:ascii="Times New Roman" w:hAnsi="Times New Roman" w:cs="Times New Roman"/>
                <w:b/>
                <w:bCs/>
                <w:lang w:val="en-GB"/>
              </w:rPr>
              <w:t>Value of the object being assessed</w:t>
            </w:r>
          </w:p>
        </w:tc>
        <w:tc>
          <w:tcPr>
            <w:tcW w:w="6939" w:type="dxa"/>
            <w:gridSpan w:val="3"/>
          </w:tcPr>
          <w:p w14:paraId="53399089" w14:textId="7D973DE4" w:rsidR="00663C6A" w:rsidRPr="00DD12AC" w:rsidRDefault="00663C6A" w:rsidP="00663C6A">
            <w:pPr>
              <w:rPr>
                <w:rFonts w:ascii="Times New Roman" w:hAnsi="Times New Roman" w:cs="Times New Roman"/>
                <w:b/>
                <w:bCs/>
                <w:lang w:val="en-GB"/>
              </w:rPr>
            </w:pPr>
            <w:r w:rsidRPr="00DD12AC">
              <w:rPr>
                <w:rFonts w:ascii="Times New Roman" w:hAnsi="Times New Roman" w:cs="Times New Roman"/>
                <w:b/>
                <w:bCs/>
                <w:lang w:val="en-GB"/>
              </w:rPr>
              <w:t>Very high</w:t>
            </w:r>
          </w:p>
        </w:tc>
      </w:tr>
      <w:tr w:rsidR="00663C6A" w:rsidRPr="00DD12AC" w14:paraId="528211FD" w14:textId="77777777" w:rsidTr="00663C6A">
        <w:tc>
          <w:tcPr>
            <w:tcW w:w="2689" w:type="dxa"/>
          </w:tcPr>
          <w:p w14:paraId="3406CA02" w14:textId="77777777" w:rsidR="00663C6A" w:rsidRPr="00DD12AC" w:rsidRDefault="00663C6A" w:rsidP="00663C6A">
            <w:pPr>
              <w:rPr>
                <w:rFonts w:ascii="Times New Roman" w:hAnsi="Times New Roman" w:cs="Times New Roman"/>
                <w:b/>
                <w:bCs/>
                <w:lang w:val="en-GB"/>
              </w:rPr>
            </w:pPr>
            <w:r w:rsidRPr="00DD12AC">
              <w:rPr>
                <w:rFonts w:ascii="Times New Roman" w:hAnsi="Times New Roman" w:cs="Times New Roman"/>
                <w:b/>
                <w:bCs/>
                <w:lang w:val="en-GB"/>
              </w:rPr>
              <w:t>Elements/ attributes/ features being assessed</w:t>
            </w:r>
          </w:p>
        </w:tc>
        <w:tc>
          <w:tcPr>
            <w:tcW w:w="2268" w:type="dxa"/>
          </w:tcPr>
          <w:p w14:paraId="03806C52" w14:textId="77777777" w:rsidR="00663C6A" w:rsidRPr="00DD12AC" w:rsidRDefault="00663C6A" w:rsidP="00663C6A">
            <w:pPr>
              <w:rPr>
                <w:rFonts w:ascii="Times New Roman" w:hAnsi="Times New Roman" w:cs="Times New Roman"/>
                <w:b/>
                <w:bCs/>
                <w:lang w:val="en-GB"/>
              </w:rPr>
            </w:pPr>
            <w:r w:rsidRPr="00DD12AC">
              <w:rPr>
                <w:rFonts w:ascii="Times New Roman" w:hAnsi="Times New Roman" w:cs="Times New Roman"/>
                <w:b/>
                <w:bCs/>
                <w:lang w:val="en-GB"/>
              </w:rPr>
              <w:t>Extent of the impact and amendments</w:t>
            </w:r>
          </w:p>
        </w:tc>
        <w:tc>
          <w:tcPr>
            <w:tcW w:w="1701" w:type="dxa"/>
          </w:tcPr>
          <w:p w14:paraId="70C8451A" w14:textId="79FE08CF" w:rsidR="00663C6A" w:rsidRPr="00DD12AC" w:rsidRDefault="003D40EE" w:rsidP="00663C6A">
            <w:pPr>
              <w:rPr>
                <w:rFonts w:ascii="Times New Roman" w:hAnsi="Times New Roman" w:cs="Times New Roman"/>
                <w:b/>
                <w:bCs/>
                <w:lang w:val="en-GB"/>
              </w:rPr>
            </w:pPr>
            <w:r w:rsidRPr="00DD12AC">
              <w:rPr>
                <w:rFonts w:ascii="Times New Roman" w:hAnsi="Times New Roman" w:cs="Times New Roman"/>
                <w:b/>
                <w:bCs/>
                <w:lang w:val="en-GB"/>
              </w:rPr>
              <w:t>Overall</w:t>
            </w:r>
            <w:r w:rsidR="00663C6A" w:rsidRPr="00DD12AC">
              <w:rPr>
                <w:rFonts w:ascii="Times New Roman" w:hAnsi="Times New Roman" w:cs="Times New Roman"/>
                <w:b/>
                <w:bCs/>
                <w:lang w:val="en-GB"/>
              </w:rPr>
              <w:t xml:space="preserve"> impact</w:t>
            </w:r>
          </w:p>
        </w:tc>
        <w:tc>
          <w:tcPr>
            <w:tcW w:w="2970" w:type="dxa"/>
          </w:tcPr>
          <w:p w14:paraId="4E0FE2F1" w14:textId="77777777" w:rsidR="00663C6A" w:rsidRPr="00DD12AC" w:rsidRDefault="00663C6A" w:rsidP="00663C6A">
            <w:pPr>
              <w:rPr>
                <w:rFonts w:ascii="Times New Roman" w:hAnsi="Times New Roman" w:cs="Times New Roman"/>
                <w:b/>
                <w:bCs/>
                <w:lang w:val="en-GB"/>
              </w:rPr>
            </w:pPr>
            <w:r w:rsidRPr="00DD12AC">
              <w:rPr>
                <w:rFonts w:ascii="Times New Roman" w:hAnsi="Times New Roman" w:cs="Times New Roman"/>
                <w:b/>
                <w:bCs/>
                <w:lang w:val="en-GB"/>
              </w:rPr>
              <w:t>Notes/ comments</w:t>
            </w:r>
          </w:p>
        </w:tc>
      </w:tr>
      <w:tr w:rsidR="00663C6A" w:rsidRPr="00DD12AC" w14:paraId="049A5785" w14:textId="77777777" w:rsidTr="00663C6A">
        <w:tc>
          <w:tcPr>
            <w:tcW w:w="9628" w:type="dxa"/>
            <w:gridSpan w:val="4"/>
          </w:tcPr>
          <w:p w14:paraId="62F8F9F7" w14:textId="4549AF23" w:rsidR="00663C6A" w:rsidRPr="00DD12AC" w:rsidRDefault="00663C6A" w:rsidP="00663C6A">
            <w:pPr>
              <w:rPr>
                <w:rFonts w:ascii="Times New Roman" w:hAnsi="Times New Roman" w:cs="Times New Roman"/>
                <w:b/>
                <w:bCs/>
                <w:i/>
                <w:iCs/>
                <w:lang w:val="en-GB"/>
              </w:rPr>
            </w:pPr>
            <w:r w:rsidRPr="00DD12AC">
              <w:rPr>
                <w:rFonts w:ascii="Times New Roman" w:hAnsi="Times New Roman" w:cs="Times New Roman"/>
                <w:b/>
                <w:bCs/>
                <w:i/>
                <w:iCs/>
                <w:lang w:val="en-GB"/>
              </w:rPr>
              <w:t xml:space="preserve">Perspectives (protected </w:t>
            </w:r>
            <w:r w:rsidR="00813DC1" w:rsidRPr="00DD12AC">
              <w:rPr>
                <w:rFonts w:ascii="Times New Roman" w:hAnsi="Times New Roman" w:cs="Times New Roman"/>
                <w:b/>
                <w:bCs/>
                <w:i/>
                <w:iCs/>
                <w:lang w:val="en-GB"/>
              </w:rPr>
              <w:t>perspectives</w:t>
            </w:r>
            <w:r w:rsidRPr="00DD12AC">
              <w:rPr>
                <w:rFonts w:ascii="Times New Roman" w:hAnsi="Times New Roman" w:cs="Times New Roman"/>
                <w:b/>
                <w:bCs/>
                <w:i/>
                <w:iCs/>
                <w:lang w:val="en-GB"/>
              </w:rPr>
              <w:t xml:space="preserve"> of Naujamiestis</w:t>
            </w:r>
            <w:r w:rsidR="00813DC1" w:rsidRPr="00DD12AC">
              <w:rPr>
                <w:rFonts w:ascii="Times New Roman" w:hAnsi="Times New Roman" w:cs="Times New Roman"/>
                <w:b/>
                <w:bCs/>
                <w:i/>
                <w:iCs/>
                <w:lang w:val="en-GB"/>
              </w:rPr>
              <w:t xml:space="preserve">, </w:t>
            </w:r>
            <w:r w:rsidRPr="00DD12AC">
              <w:rPr>
                <w:rFonts w:ascii="Times New Roman" w:hAnsi="Times New Roman" w:cs="Times New Roman"/>
                <w:b/>
                <w:bCs/>
                <w:i/>
                <w:iCs/>
                <w:lang w:val="en-GB"/>
              </w:rPr>
              <w:t>Žvėrynas</w:t>
            </w:r>
            <w:r w:rsidR="00813DC1" w:rsidRPr="00DD12AC">
              <w:rPr>
                <w:rFonts w:ascii="Times New Roman" w:hAnsi="Times New Roman" w:cs="Times New Roman"/>
                <w:b/>
                <w:bCs/>
                <w:i/>
                <w:iCs/>
                <w:lang w:val="en-GB"/>
              </w:rPr>
              <w:t>, Antakalnis and Rasos Colony</w:t>
            </w:r>
            <w:r w:rsidRPr="00DD12AC">
              <w:rPr>
                <w:rFonts w:ascii="Times New Roman" w:hAnsi="Times New Roman" w:cs="Times New Roman"/>
                <w:b/>
                <w:bCs/>
                <w:i/>
                <w:iCs/>
                <w:lang w:val="en-GB"/>
              </w:rPr>
              <w:t>)</w:t>
            </w:r>
          </w:p>
        </w:tc>
      </w:tr>
      <w:tr w:rsidR="00663C6A" w:rsidRPr="00DD12AC" w14:paraId="5076DDFE" w14:textId="77777777" w:rsidTr="00663C6A">
        <w:tc>
          <w:tcPr>
            <w:tcW w:w="2689" w:type="dxa"/>
          </w:tcPr>
          <w:p w14:paraId="301C342D" w14:textId="77777777" w:rsidR="00663C6A" w:rsidRPr="00DD12AC" w:rsidRDefault="00663C6A" w:rsidP="00663C6A">
            <w:pPr>
              <w:rPr>
                <w:rFonts w:ascii="Times New Roman" w:hAnsi="Times New Roman" w:cs="Times New Roman"/>
                <w:lang w:val="en-GB"/>
              </w:rPr>
            </w:pPr>
            <w:r w:rsidRPr="00DD12AC">
              <w:rPr>
                <w:rFonts w:ascii="Times New Roman" w:hAnsi="Times New Roman" w:cs="Times New Roman"/>
                <w:lang w:val="en-GB"/>
              </w:rPr>
              <w:t>Naujamiestis suburb (historic part of Vilnius, known as Naujamiestis, unique code 33653)</w:t>
            </w:r>
          </w:p>
        </w:tc>
        <w:tc>
          <w:tcPr>
            <w:tcW w:w="2268" w:type="dxa"/>
            <w:vMerge w:val="restart"/>
          </w:tcPr>
          <w:p w14:paraId="450A784A" w14:textId="31F36230" w:rsidR="00663C6A" w:rsidRPr="00DD12AC" w:rsidRDefault="00813DC1" w:rsidP="00663C6A">
            <w:pPr>
              <w:rPr>
                <w:rFonts w:ascii="Times New Roman" w:hAnsi="Times New Roman" w:cs="Times New Roman"/>
                <w:lang w:val="en-GB"/>
              </w:rPr>
            </w:pPr>
            <w:r w:rsidRPr="00DD12AC">
              <w:rPr>
                <w:rFonts w:ascii="Times New Roman" w:hAnsi="Times New Roman" w:cs="Times New Roman"/>
                <w:lang w:val="en-GB"/>
              </w:rPr>
              <w:t>Average</w:t>
            </w:r>
          </w:p>
        </w:tc>
        <w:tc>
          <w:tcPr>
            <w:tcW w:w="1701" w:type="dxa"/>
            <w:vMerge w:val="restart"/>
          </w:tcPr>
          <w:p w14:paraId="3DB595D6" w14:textId="77777777" w:rsidR="00663C6A" w:rsidRPr="00DD12AC" w:rsidRDefault="00663C6A" w:rsidP="00663C6A">
            <w:pPr>
              <w:rPr>
                <w:rFonts w:ascii="Times New Roman" w:hAnsi="Times New Roman" w:cs="Times New Roman"/>
                <w:lang w:val="en-GB"/>
              </w:rPr>
            </w:pPr>
            <w:r w:rsidRPr="00DD12AC">
              <w:rPr>
                <w:rFonts w:ascii="Times New Roman" w:hAnsi="Times New Roman" w:cs="Times New Roman"/>
                <w:lang w:val="en-GB"/>
              </w:rPr>
              <w:t>Useful</w:t>
            </w:r>
          </w:p>
        </w:tc>
        <w:tc>
          <w:tcPr>
            <w:tcW w:w="2970" w:type="dxa"/>
            <w:vMerge w:val="restart"/>
          </w:tcPr>
          <w:p w14:paraId="7A41FC3E" w14:textId="173B4E1B" w:rsidR="00663C6A" w:rsidRPr="00DD12AC" w:rsidRDefault="00813DC1" w:rsidP="00663C6A">
            <w:pPr>
              <w:rPr>
                <w:rFonts w:ascii="Times New Roman" w:hAnsi="Times New Roman" w:cs="Times New Roman"/>
                <w:lang w:val="en-GB"/>
              </w:rPr>
            </w:pPr>
            <w:r w:rsidRPr="00DD12AC">
              <w:rPr>
                <w:rFonts w:ascii="Times New Roman" w:hAnsi="Times New Roman" w:cs="Times New Roman"/>
                <w:lang w:val="en-GB"/>
              </w:rPr>
              <w:t>MP provision to protect valuable properties of sites</w:t>
            </w:r>
            <w:r w:rsidR="003D40EE" w:rsidRPr="00DD12AC">
              <w:rPr>
                <w:rFonts w:ascii="Times New Roman" w:hAnsi="Times New Roman" w:cs="Times New Roman"/>
                <w:lang w:val="en-GB"/>
              </w:rPr>
              <w:t xml:space="preserve"> and</w:t>
            </w:r>
            <w:r w:rsidRPr="00DD12AC">
              <w:rPr>
                <w:rFonts w:ascii="Times New Roman" w:hAnsi="Times New Roman" w:cs="Times New Roman"/>
                <w:lang w:val="en-GB"/>
              </w:rPr>
              <w:t xml:space="preserve"> the presented lists of CHO ensure the preservation of perspectives</w:t>
            </w:r>
          </w:p>
        </w:tc>
      </w:tr>
      <w:tr w:rsidR="00663C6A" w:rsidRPr="00DD12AC" w14:paraId="18C984E9" w14:textId="77777777" w:rsidTr="00663C6A">
        <w:tc>
          <w:tcPr>
            <w:tcW w:w="2689" w:type="dxa"/>
          </w:tcPr>
          <w:p w14:paraId="7B2F42B2" w14:textId="77777777" w:rsidR="00663C6A" w:rsidRPr="00DD12AC" w:rsidRDefault="00663C6A" w:rsidP="00663C6A">
            <w:pPr>
              <w:rPr>
                <w:rFonts w:ascii="Times New Roman" w:hAnsi="Times New Roman" w:cs="Times New Roman"/>
                <w:b/>
                <w:bCs/>
                <w:lang w:val="en-GB"/>
              </w:rPr>
            </w:pPr>
            <w:r w:rsidRPr="00DD12AC">
              <w:rPr>
                <w:rFonts w:ascii="Times New Roman" w:hAnsi="Times New Roman" w:cs="Times New Roman"/>
                <w:lang w:val="en-GB"/>
              </w:rPr>
              <w:t>Žvėrynas suburb (historic part of Vilnius, known as Žvėrynas, unique code 33652)</w:t>
            </w:r>
          </w:p>
        </w:tc>
        <w:tc>
          <w:tcPr>
            <w:tcW w:w="2268" w:type="dxa"/>
            <w:vMerge/>
          </w:tcPr>
          <w:p w14:paraId="5F1E964E" w14:textId="77777777" w:rsidR="00663C6A" w:rsidRPr="00DD12AC" w:rsidRDefault="00663C6A" w:rsidP="00663C6A">
            <w:pPr>
              <w:rPr>
                <w:rFonts w:ascii="Times New Roman" w:hAnsi="Times New Roman" w:cs="Times New Roman"/>
                <w:b/>
                <w:bCs/>
                <w:lang w:val="en-GB"/>
              </w:rPr>
            </w:pPr>
          </w:p>
        </w:tc>
        <w:tc>
          <w:tcPr>
            <w:tcW w:w="1701" w:type="dxa"/>
            <w:vMerge/>
          </w:tcPr>
          <w:p w14:paraId="3379210D" w14:textId="77777777" w:rsidR="00663C6A" w:rsidRPr="00DD12AC" w:rsidRDefault="00663C6A" w:rsidP="00663C6A">
            <w:pPr>
              <w:rPr>
                <w:rFonts w:ascii="Times New Roman" w:hAnsi="Times New Roman" w:cs="Times New Roman"/>
                <w:b/>
                <w:bCs/>
                <w:lang w:val="en-GB"/>
              </w:rPr>
            </w:pPr>
          </w:p>
        </w:tc>
        <w:tc>
          <w:tcPr>
            <w:tcW w:w="2970" w:type="dxa"/>
            <w:vMerge/>
          </w:tcPr>
          <w:p w14:paraId="48F5CD15" w14:textId="77777777" w:rsidR="00663C6A" w:rsidRPr="00DD12AC" w:rsidRDefault="00663C6A" w:rsidP="00663C6A">
            <w:pPr>
              <w:rPr>
                <w:rFonts w:ascii="Times New Roman" w:hAnsi="Times New Roman" w:cs="Times New Roman"/>
                <w:b/>
                <w:bCs/>
                <w:lang w:val="en-GB"/>
              </w:rPr>
            </w:pPr>
          </w:p>
        </w:tc>
      </w:tr>
      <w:tr w:rsidR="00813DC1" w:rsidRPr="00DD12AC" w14:paraId="4E9A8905" w14:textId="77777777" w:rsidTr="00663C6A">
        <w:tc>
          <w:tcPr>
            <w:tcW w:w="2689" w:type="dxa"/>
          </w:tcPr>
          <w:p w14:paraId="14111A71" w14:textId="79F95CAF" w:rsidR="00813DC1" w:rsidRPr="00DD12AC" w:rsidRDefault="00813DC1" w:rsidP="00813DC1">
            <w:pPr>
              <w:rPr>
                <w:rFonts w:ascii="Times New Roman" w:hAnsi="Times New Roman" w:cs="Times New Roman"/>
                <w:lang w:val="en-GB"/>
              </w:rPr>
            </w:pPr>
            <w:r w:rsidRPr="00DD12AC">
              <w:rPr>
                <w:rFonts w:ascii="Times New Roman" w:hAnsi="Times New Roman" w:cs="Times New Roman"/>
                <w:lang w:val="en-GB"/>
              </w:rPr>
              <w:t>Šnipiškės suburb (a part of Šnipiškės, known as Skansenas, unique code 12599, and a part of Šnipiškės known as Piromontas, unique code 33609)</w:t>
            </w:r>
          </w:p>
        </w:tc>
        <w:tc>
          <w:tcPr>
            <w:tcW w:w="2268" w:type="dxa"/>
          </w:tcPr>
          <w:p w14:paraId="6F3025E8" w14:textId="7F726450" w:rsidR="00813DC1" w:rsidRPr="00DD12AC" w:rsidRDefault="00813DC1" w:rsidP="00813DC1">
            <w:pPr>
              <w:rPr>
                <w:rFonts w:ascii="Times New Roman" w:hAnsi="Times New Roman" w:cs="Times New Roman"/>
                <w:b/>
                <w:bCs/>
                <w:lang w:val="en-GB"/>
              </w:rPr>
            </w:pPr>
            <w:r w:rsidRPr="00DD12AC">
              <w:rPr>
                <w:rFonts w:ascii="Times New Roman" w:hAnsi="Times New Roman" w:cs="Times New Roman"/>
                <w:lang w:val="en-GB"/>
              </w:rPr>
              <w:t>No impact</w:t>
            </w:r>
          </w:p>
        </w:tc>
        <w:tc>
          <w:tcPr>
            <w:tcW w:w="1701" w:type="dxa"/>
          </w:tcPr>
          <w:p w14:paraId="252B32B7" w14:textId="627F5589" w:rsidR="00813DC1" w:rsidRPr="00DD12AC" w:rsidRDefault="00813DC1" w:rsidP="00813DC1">
            <w:pPr>
              <w:rPr>
                <w:rFonts w:ascii="Times New Roman" w:hAnsi="Times New Roman" w:cs="Times New Roman"/>
                <w:b/>
                <w:bCs/>
                <w:lang w:val="en-GB"/>
              </w:rPr>
            </w:pPr>
            <w:r w:rsidRPr="00DD12AC">
              <w:rPr>
                <w:rFonts w:ascii="Times New Roman" w:hAnsi="Times New Roman" w:cs="Times New Roman"/>
                <w:lang w:val="en-GB"/>
              </w:rPr>
              <w:t>Neutral</w:t>
            </w:r>
          </w:p>
        </w:tc>
        <w:tc>
          <w:tcPr>
            <w:tcW w:w="2970" w:type="dxa"/>
          </w:tcPr>
          <w:p w14:paraId="05454CA8" w14:textId="149C22BA" w:rsidR="00813DC1" w:rsidRPr="00DD12AC" w:rsidRDefault="00813DC1" w:rsidP="00813DC1">
            <w:pPr>
              <w:rPr>
                <w:rFonts w:ascii="Times New Roman" w:hAnsi="Times New Roman" w:cs="Times New Roman"/>
                <w:lang w:val="en-GB"/>
              </w:rPr>
            </w:pPr>
            <w:r w:rsidRPr="00DD12AC">
              <w:rPr>
                <w:rFonts w:ascii="Times New Roman" w:hAnsi="Times New Roman" w:cs="Times New Roman"/>
                <w:lang w:val="en-GB"/>
              </w:rPr>
              <w:t>No protected perspectives have been established in the sites, however the historic development type maintained in MP solutions will have an indirect positive impact on the protection of inner cityscape</w:t>
            </w:r>
          </w:p>
        </w:tc>
      </w:tr>
      <w:tr w:rsidR="00813DC1" w:rsidRPr="00DD12AC" w14:paraId="134C1088" w14:textId="77777777" w:rsidTr="00663C6A">
        <w:tc>
          <w:tcPr>
            <w:tcW w:w="2689" w:type="dxa"/>
          </w:tcPr>
          <w:p w14:paraId="6A396ADD" w14:textId="3AB8D0DC" w:rsidR="00813DC1" w:rsidRPr="00DD12AC" w:rsidRDefault="00813DC1" w:rsidP="00813DC1">
            <w:pPr>
              <w:rPr>
                <w:rFonts w:ascii="Times New Roman" w:hAnsi="Times New Roman" w:cs="Times New Roman"/>
                <w:lang w:val="en-GB"/>
              </w:rPr>
            </w:pPr>
            <w:r w:rsidRPr="00DD12AC">
              <w:rPr>
                <w:rFonts w:ascii="Times New Roman" w:hAnsi="Times New Roman" w:cs="Times New Roman"/>
                <w:lang w:val="en-GB"/>
              </w:rPr>
              <w:t>Antakalnis suburb (historic part of Vilnius, known as Antakalnis, unique code 16084)</w:t>
            </w:r>
          </w:p>
        </w:tc>
        <w:tc>
          <w:tcPr>
            <w:tcW w:w="2268" w:type="dxa"/>
          </w:tcPr>
          <w:p w14:paraId="37C592A0" w14:textId="5F316D4C" w:rsidR="00813DC1" w:rsidRPr="00DD12AC" w:rsidRDefault="00813DC1" w:rsidP="00813DC1">
            <w:pPr>
              <w:rPr>
                <w:rFonts w:ascii="Times New Roman" w:hAnsi="Times New Roman" w:cs="Times New Roman"/>
                <w:b/>
                <w:bCs/>
                <w:lang w:val="en-GB"/>
              </w:rPr>
            </w:pPr>
            <w:r w:rsidRPr="00DD12AC">
              <w:rPr>
                <w:rFonts w:ascii="Times New Roman" w:hAnsi="Times New Roman" w:cs="Times New Roman"/>
                <w:lang w:val="en-GB"/>
              </w:rPr>
              <w:t>Average impact</w:t>
            </w:r>
          </w:p>
        </w:tc>
        <w:tc>
          <w:tcPr>
            <w:tcW w:w="1701" w:type="dxa"/>
          </w:tcPr>
          <w:p w14:paraId="3196E502" w14:textId="063AF399" w:rsidR="00813DC1" w:rsidRPr="00DD12AC" w:rsidRDefault="00813DC1" w:rsidP="00813DC1">
            <w:pPr>
              <w:rPr>
                <w:rFonts w:ascii="Times New Roman" w:hAnsi="Times New Roman" w:cs="Times New Roman"/>
                <w:b/>
                <w:bCs/>
                <w:lang w:val="en-GB"/>
              </w:rPr>
            </w:pPr>
            <w:r w:rsidRPr="00DD12AC">
              <w:rPr>
                <w:rFonts w:ascii="Times New Roman" w:hAnsi="Times New Roman" w:cs="Times New Roman"/>
                <w:lang w:val="en-GB"/>
              </w:rPr>
              <w:t>Useful</w:t>
            </w:r>
          </w:p>
        </w:tc>
        <w:tc>
          <w:tcPr>
            <w:tcW w:w="2970" w:type="dxa"/>
          </w:tcPr>
          <w:p w14:paraId="04DC5240" w14:textId="142E4024" w:rsidR="00813DC1" w:rsidRPr="00DD12AC" w:rsidRDefault="00813DC1" w:rsidP="00813DC1">
            <w:pPr>
              <w:rPr>
                <w:rFonts w:ascii="Times New Roman" w:hAnsi="Times New Roman" w:cs="Times New Roman"/>
                <w:b/>
                <w:bCs/>
                <w:lang w:val="en-GB"/>
              </w:rPr>
            </w:pPr>
            <w:r w:rsidRPr="00DD12AC">
              <w:rPr>
                <w:rFonts w:ascii="Times New Roman" w:hAnsi="Times New Roman" w:cs="Times New Roman"/>
                <w:lang w:val="en-GB"/>
              </w:rPr>
              <w:t>MP provision to protect valuable properties of sites</w:t>
            </w:r>
            <w:r w:rsidR="003D40EE" w:rsidRPr="00DD12AC">
              <w:rPr>
                <w:rFonts w:ascii="Times New Roman" w:hAnsi="Times New Roman" w:cs="Times New Roman"/>
                <w:lang w:val="en-GB"/>
              </w:rPr>
              <w:t xml:space="preserve"> and</w:t>
            </w:r>
            <w:r w:rsidRPr="00DD12AC">
              <w:rPr>
                <w:rFonts w:ascii="Times New Roman" w:hAnsi="Times New Roman" w:cs="Times New Roman"/>
                <w:lang w:val="en-GB"/>
              </w:rPr>
              <w:t xml:space="preserve"> the presented lists of CHO ensure the preservation of perspectives</w:t>
            </w:r>
          </w:p>
        </w:tc>
      </w:tr>
      <w:tr w:rsidR="00794754" w:rsidRPr="00DD12AC" w14:paraId="50E61963" w14:textId="77777777" w:rsidTr="00663C6A">
        <w:tc>
          <w:tcPr>
            <w:tcW w:w="2689" w:type="dxa"/>
          </w:tcPr>
          <w:p w14:paraId="6CF3F266" w14:textId="77777777" w:rsidR="00794754" w:rsidRPr="00DD12AC" w:rsidRDefault="00794754" w:rsidP="00794754">
            <w:pPr>
              <w:rPr>
                <w:rFonts w:ascii="Times New Roman" w:hAnsi="Times New Roman" w:cs="Times New Roman"/>
                <w:lang w:val="en-GB"/>
              </w:rPr>
            </w:pPr>
            <w:r w:rsidRPr="00DD12AC">
              <w:rPr>
                <w:rFonts w:ascii="Times New Roman" w:hAnsi="Times New Roman" w:cs="Times New Roman"/>
                <w:lang w:val="en-GB"/>
              </w:rPr>
              <w:t>Popiškių-Lyglaukių</w:t>
            </w:r>
          </w:p>
          <w:p w14:paraId="5CC58BFB" w14:textId="65A733A1" w:rsidR="00794754" w:rsidRPr="00DD12AC" w:rsidRDefault="00794754" w:rsidP="00794754">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val="restart"/>
          </w:tcPr>
          <w:p w14:paraId="21980D8D" w14:textId="77777777" w:rsidR="00794754" w:rsidRPr="00DD12AC" w:rsidRDefault="00794754" w:rsidP="00794754">
            <w:pPr>
              <w:rPr>
                <w:rFonts w:ascii="Times New Roman" w:hAnsi="Times New Roman" w:cs="Times New Roman"/>
                <w:b/>
                <w:bCs/>
                <w:lang w:val="en-GB"/>
              </w:rPr>
            </w:pPr>
          </w:p>
        </w:tc>
        <w:tc>
          <w:tcPr>
            <w:tcW w:w="1701" w:type="dxa"/>
            <w:vMerge w:val="restart"/>
          </w:tcPr>
          <w:p w14:paraId="614CAD3E" w14:textId="77777777" w:rsidR="00794754" w:rsidRPr="00DD12AC" w:rsidRDefault="00794754" w:rsidP="00794754">
            <w:pPr>
              <w:rPr>
                <w:rFonts w:ascii="Times New Roman" w:hAnsi="Times New Roman" w:cs="Times New Roman"/>
                <w:b/>
                <w:bCs/>
                <w:lang w:val="en-GB"/>
              </w:rPr>
            </w:pPr>
          </w:p>
        </w:tc>
        <w:tc>
          <w:tcPr>
            <w:tcW w:w="2970" w:type="dxa"/>
            <w:vMerge w:val="restart"/>
          </w:tcPr>
          <w:p w14:paraId="559F0741" w14:textId="3C77F2B0" w:rsidR="00794754" w:rsidRPr="00DD12AC" w:rsidRDefault="00794754" w:rsidP="00794754">
            <w:pPr>
              <w:rPr>
                <w:rFonts w:ascii="Times New Roman" w:hAnsi="Times New Roman" w:cs="Times New Roman"/>
                <w:b/>
                <w:bCs/>
                <w:lang w:val="en-GB"/>
              </w:rPr>
            </w:pPr>
            <w:r w:rsidRPr="00DD12AC">
              <w:rPr>
                <w:rFonts w:ascii="Times New Roman" w:hAnsi="Times New Roman" w:cs="Times New Roman"/>
                <w:lang w:val="en-GB"/>
              </w:rPr>
              <w:t>Not protected</w:t>
            </w:r>
          </w:p>
        </w:tc>
      </w:tr>
      <w:tr w:rsidR="00794754" w:rsidRPr="00DD12AC" w14:paraId="05AD975E" w14:textId="77777777" w:rsidTr="00663C6A">
        <w:tc>
          <w:tcPr>
            <w:tcW w:w="2689" w:type="dxa"/>
          </w:tcPr>
          <w:p w14:paraId="5A749C00" w14:textId="77777777" w:rsidR="00794754" w:rsidRPr="00DD12AC" w:rsidRDefault="00794754" w:rsidP="00794754">
            <w:pPr>
              <w:rPr>
                <w:rFonts w:ascii="Times New Roman" w:hAnsi="Times New Roman" w:cs="Times New Roman"/>
                <w:lang w:val="en-GB"/>
              </w:rPr>
            </w:pPr>
            <w:r w:rsidRPr="00DD12AC">
              <w:rPr>
                <w:rFonts w:ascii="Times New Roman" w:hAnsi="Times New Roman" w:cs="Times New Roman"/>
                <w:lang w:val="en-GB"/>
              </w:rPr>
              <w:t>Paplaujos-Markučių</w:t>
            </w:r>
          </w:p>
          <w:p w14:paraId="6FE25A8D" w14:textId="46919726" w:rsidR="00794754" w:rsidRPr="00DD12AC" w:rsidRDefault="00794754" w:rsidP="00794754">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tcPr>
          <w:p w14:paraId="59B8D466" w14:textId="77777777" w:rsidR="00794754" w:rsidRPr="00DD12AC" w:rsidRDefault="00794754" w:rsidP="00794754">
            <w:pPr>
              <w:rPr>
                <w:rFonts w:ascii="Times New Roman" w:hAnsi="Times New Roman" w:cs="Times New Roman"/>
                <w:b/>
                <w:bCs/>
                <w:lang w:val="en-GB"/>
              </w:rPr>
            </w:pPr>
          </w:p>
        </w:tc>
        <w:tc>
          <w:tcPr>
            <w:tcW w:w="1701" w:type="dxa"/>
            <w:vMerge/>
          </w:tcPr>
          <w:p w14:paraId="22B92C97" w14:textId="77777777" w:rsidR="00794754" w:rsidRPr="00DD12AC" w:rsidRDefault="00794754" w:rsidP="00794754">
            <w:pPr>
              <w:rPr>
                <w:rFonts w:ascii="Times New Roman" w:hAnsi="Times New Roman" w:cs="Times New Roman"/>
                <w:b/>
                <w:bCs/>
                <w:lang w:val="en-GB"/>
              </w:rPr>
            </w:pPr>
          </w:p>
        </w:tc>
        <w:tc>
          <w:tcPr>
            <w:tcW w:w="2970" w:type="dxa"/>
            <w:vMerge/>
          </w:tcPr>
          <w:p w14:paraId="34F06709" w14:textId="77777777" w:rsidR="00794754" w:rsidRPr="00DD12AC" w:rsidRDefault="00794754" w:rsidP="00794754">
            <w:pPr>
              <w:rPr>
                <w:rFonts w:ascii="Times New Roman" w:hAnsi="Times New Roman" w:cs="Times New Roman"/>
                <w:b/>
                <w:bCs/>
                <w:lang w:val="en-GB"/>
              </w:rPr>
            </w:pPr>
          </w:p>
        </w:tc>
      </w:tr>
      <w:tr w:rsidR="009C6491" w:rsidRPr="00DD12AC" w14:paraId="71EED706" w14:textId="77777777" w:rsidTr="00663C6A">
        <w:tc>
          <w:tcPr>
            <w:tcW w:w="2689" w:type="dxa"/>
          </w:tcPr>
          <w:p w14:paraId="47609F63" w14:textId="64FC1CE5" w:rsidR="009C6491" w:rsidRPr="00DD12AC" w:rsidRDefault="009C6491" w:rsidP="009C6491">
            <w:pPr>
              <w:rPr>
                <w:rFonts w:ascii="Times New Roman" w:hAnsi="Times New Roman" w:cs="Times New Roman"/>
                <w:lang w:val="en-GB"/>
              </w:rPr>
            </w:pPr>
            <w:r w:rsidRPr="00DD12AC">
              <w:rPr>
                <w:rFonts w:ascii="Times New Roman" w:hAnsi="Times New Roman" w:cs="Times New Roman"/>
                <w:lang w:val="en-GB"/>
              </w:rPr>
              <w:t>Rasos suburb (historic part of Vilnius, known as Rasos Colony, unique code 16077)</w:t>
            </w:r>
          </w:p>
        </w:tc>
        <w:tc>
          <w:tcPr>
            <w:tcW w:w="2268" w:type="dxa"/>
          </w:tcPr>
          <w:p w14:paraId="60CF7DAB" w14:textId="1D9C9057" w:rsidR="009C6491" w:rsidRPr="00DD12AC" w:rsidRDefault="009C6491" w:rsidP="009C6491">
            <w:pPr>
              <w:rPr>
                <w:rFonts w:ascii="Times New Roman" w:hAnsi="Times New Roman" w:cs="Times New Roman"/>
                <w:b/>
                <w:bCs/>
                <w:lang w:val="en-GB"/>
              </w:rPr>
            </w:pPr>
            <w:r w:rsidRPr="00DD12AC">
              <w:rPr>
                <w:rFonts w:ascii="Times New Roman" w:hAnsi="Times New Roman" w:cs="Times New Roman"/>
                <w:lang w:val="en-GB"/>
              </w:rPr>
              <w:t>Average impact</w:t>
            </w:r>
          </w:p>
        </w:tc>
        <w:tc>
          <w:tcPr>
            <w:tcW w:w="1701" w:type="dxa"/>
          </w:tcPr>
          <w:p w14:paraId="1314E7C2" w14:textId="676D639E" w:rsidR="009C6491" w:rsidRPr="00DD12AC" w:rsidRDefault="009C6491" w:rsidP="009C6491">
            <w:pPr>
              <w:rPr>
                <w:rFonts w:ascii="Times New Roman" w:hAnsi="Times New Roman" w:cs="Times New Roman"/>
                <w:b/>
                <w:bCs/>
                <w:lang w:val="en-GB"/>
              </w:rPr>
            </w:pPr>
            <w:r w:rsidRPr="00DD12AC">
              <w:rPr>
                <w:rFonts w:ascii="Times New Roman" w:hAnsi="Times New Roman" w:cs="Times New Roman"/>
                <w:lang w:val="en-GB"/>
              </w:rPr>
              <w:t>Useful</w:t>
            </w:r>
          </w:p>
        </w:tc>
        <w:tc>
          <w:tcPr>
            <w:tcW w:w="2970" w:type="dxa"/>
          </w:tcPr>
          <w:p w14:paraId="240BC0C4" w14:textId="12178489" w:rsidR="009C6491" w:rsidRPr="00DD12AC" w:rsidRDefault="009C6491" w:rsidP="009C6491">
            <w:pPr>
              <w:rPr>
                <w:rFonts w:ascii="Times New Roman" w:hAnsi="Times New Roman" w:cs="Times New Roman"/>
                <w:b/>
                <w:bCs/>
                <w:lang w:val="en-GB"/>
              </w:rPr>
            </w:pPr>
            <w:r w:rsidRPr="00DD12AC">
              <w:rPr>
                <w:rFonts w:ascii="Times New Roman" w:hAnsi="Times New Roman" w:cs="Times New Roman"/>
                <w:lang w:val="en-GB"/>
              </w:rPr>
              <w:t>MP provision to protect valuable properties of sites</w:t>
            </w:r>
            <w:r w:rsidR="003D40EE" w:rsidRPr="00DD12AC">
              <w:rPr>
                <w:rFonts w:ascii="Times New Roman" w:hAnsi="Times New Roman" w:cs="Times New Roman"/>
                <w:lang w:val="en-GB"/>
              </w:rPr>
              <w:t xml:space="preserve"> and</w:t>
            </w:r>
            <w:r w:rsidRPr="00DD12AC">
              <w:rPr>
                <w:rFonts w:ascii="Times New Roman" w:hAnsi="Times New Roman" w:cs="Times New Roman"/>
                <w:lang w:val="en-GB"/>
              </w:rPr>
              <w:t xml:space="preserve"> the presented lists of CHO ensure the preservation of perspectives</w:t>
            </w:r>
          </w:p>
        </w:tc>
      </w:tr>
      <w:tr w:rsidR="009C6491" w:rsidRPr="00DD12AC" w14:paraId="07BC5F99" w14:textId="77777777" w:rsidTr="00663C6A">
        <w:tc>
          <w:tcPr>
            <w:tcW w:w="2689" w:type="dxa"/>
          </w:tcPr>
          <w:p w14:paraId="1B0545B4" w14:textId="77777777" w:rsidR="009C6491" w:rsidRPr="00DD12AC" w:rsidRDefault="009C6491" w:rsidP="009C6491">
            <w:pPr>
              <w:rPr>
                <w:rFonts w:ascii="Times New Roman" w:hAnsi="Times New Roman" w:cs="Times New Roman"/>
                <w:lang w:val="en-GB"/>
              </w:rPr>
            </w:pPr>
            <w:r w:rsidRPr="00DD12AC">
              <w:rPr>
                <w:rFonts w:ascii="Times New Roman" w:hAnsi="Times New Roman" w:cs="Times New Roman"/>
                <w:lang w:val="en-GB"/>
              </w:rPr>
              <w:t>Liepkalnio-Naujininkų</w:t>
            </w:r>
          </w:p>
          <w:p w14:paraId="2550E554" w14:textId="344FBD0B" w:rsidR="009C6491" w:rsidRPr="00DD12AC" w:rsidRDefault="009C6491" w:rsidP="009C6491">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val="restart"/>
          </w:tcPr>
          <w:p w14:paraId="2B7A918C" w14:textId="77777777" w:rsidR="009C6491" w:rsidRPr="00DD12AC" w:rsidRDefault="009C6491" w:rsidP="009C6491">
            <w:pPr>
              <w:rPr>
                <w:rFonts w:ascii="Times New Roman" w:hAnsi="Times New Roman" w:cs="Times New Roman"/>
                <w:b/>
                <w:bCs/>
                <w:lang w:val="en-GB"/>
              </w:rPr>
            </w:pPr>
          </w:p>
        </w:tc>
        <w:tc>
          <w:tcPr>
            <w:tcW w:w="1701" w:type="dxa"/>
            <w:vMerge w:val="restart"/>
          </w:tcPr>
          <w:p w14:paraId="182E6D05" w14:textId="77777777" w:rsidR="009C6491" w:rsidRPr="00DD12AC" w:rsidRDefault="009C6491" w:rsidP="009C6491">
            <w:pPr>
              <w:rPr>
                <w:rFonts w:ascii="Times New Roman" w:hAnsi="Times New Roman" w:cs="Times New Roman"/>
                <w:b/>
                <w:bCs/>
                <w:lang w:val="en-GB"/>
              </w:rPr>
            </w:pPr>
          </w:p>
        </w:tc>
        <w:tc>
          <w:tcPr>
            <w:tcW w:w="2970" w:type="dxa"/>
            <w:vMerge w:val="restart"/>
          </w:tcPr>
          <w:p w14:paraId="48192565" w14:textId="627D336F" w:rsidR="009C6491" w:rsidRPr="00DD12AC" w:rsidRDefault="009C6491" w:rsidP="009C6491">
            <w:pPr>
              <w:rPr>
                <w:rFonts w:ascii="Times New Roman" w:hAnsi="Times New Roman" w:cs="Times New Roman"/>
                <w:b/>
                <w:bCs/>
                <w:lang w:val="en-GB"/>
              </w:rPr>
            </w:pPr>
            <w:r w:rsidRPr="00DD12AC">
              <w:rPr>
                <w:rFonts w:ascii="Times New Roman" w:hAnsi="Times New Roman" w:cs="Times New Roman"/>
                <w:lang w:val="en-GB"/>
              </w:rPr>
              <w:t>Not protected</w:t>
            </w:r>
          </w:p>
        </w:tc>
      </w:tr>
      <w:tr w:rsidR="009C6491" w:rsidRPr="00DD12AC" w14:paraId="38463C4A" w14:textId="77777777" w:rsidTr="00663C6A">
        <w:tc>
          <w:tcPr>
            <w:tcW w:w="2689" w:type="dxa"/>
          </w:tcPr>
          <w:p w14:paraId="60039D7E" w14:textId="721420BD" w:rsidR="009C6491" w:rsidRPr="00DD12AC" w:rsidRDefault="009C6491" w:rsidP="009C6491">
            <w:pPr>
              <w:rPr>
                <w:rFonts w:ascii="Times New Roman" w:hAnsi="Times New Roman" w:cs="Times New Roman"/>
                <w:lang w:val="en-GB"/>
              </w:rPr>
            </w:pPr>
            <w:r w:rsidRPr="00DD12AC">
              <w:rPr>
                <w:rFonts w:ascii="Times New Roman" w:hAnsi="Times New Roman" w:cs="Times New Roman"/>
                <w:lang w:val="en-GB"/>
              </w:rPr>
              <w:t>Kaminų suburb</w:t>
            </w:r>
          </w:p>
        </w:tc>
        <w:tc>
          <w:tcPr>
            <w:tcW w:w="2268" w:type="dxa"/>
            <w:vMerge/>
          </w:tcPr>
          <w:p w14:paraId="05BDC537" w14:textId="77777777" w:rsidR="009C6491" w:rsidRPr="00DD12AC" w:rsidRDefault="009C6491" w:rsidP="009C6491">
            <w:pPr>
              <w:rPr>
                <w:rFonts w:ascii="Times New Roman" w:hAnsi="Times New Roman" w:cs="Times New Roman"/>
                <w:b/>
                <w:bCs/>
                <w:lang w:val="en-GB"/>
              </w:rPr>
            </w:pPr>
          </w:p>
        </w:tc>
        <w:tc>
          <w:tcPr>
            <w:tcW w:w="1701" w:type="dxa"/>
            <w:vMerge/>
          </w:tcPr>
          <w:p w14:paraId="5C438BAC" w14:textId="77777777" w:rsidR="009C6491" w:rsidRPr="00DD12AC" w:rsidRDefault="009C6491" w:rsidP="009C6491">
            <w:pPr>
              <w:rPr>
                <w:rFonts w:ascii="Times New Roman" w:hAnsi="Times New Roman" w:cs="Times New Roman"/>
                <w:b/>
                <w:bCs/>
                <w:lang w:val="en-GB"/>
              </w:rPr>
            </w:pPr>
          </w:p>
        </w:tc>
        <w:tc>
          <w:tcPr>
            <w:tcW w:w="2970" w:type="dxa"/>
            <w:vMerge/>
          </w:tcPr>
          <w:p w14:paraId="26522445" w14:textId="77777777" w:rsidR="009C6491" w:rsidRPr="00DD12AC" w:rsidRDefault="009C6491" w:rsidP="009C6491">
            <w:pPr>
              <w:rPr>
                <w:rFonts w:ascii="Times New Roman" w:hAnsi="Times New Roman" w:cs="Times New Roman"/>
                <w:b/>
                <w:bCs/>
                <w:lang w:val="en-GB"/>
              </w:rPr>
            </w:pPr>
          </w:p>
        </w:tc>
      </w:tr>
      <w:tr w:rsidR="009C6491" w:rsidRPr="00DD12AC" w14:paraId="2A1FD9E5" w14:textId="77777777" w:rsidTr="00663C6A">
        <w:tc>
          <w:tcPr>
            <w:tcW w:w="2689" w:type="dxa"/>
          </w:tcPr>
          <w:p w14:paraId="6C697BAF" w14:textId="0938F963" w:rsidR="009C6491" w:rsidRPr="00DD12AC" w:rsidRDefault="009C6491" w:rsidP="009C6491">
            <w:pPr>
              <w:rPr>
                <w:rFonts w:ascii="Times New Roman" w:hAnsi="Times New Roman" w:cs="Times New Roman"/>
                <w:lang w:val="en-GB"/>
              </w:rPr>
            </w:pPr>
            <w:r w:rsidRPr="00DD12AC">
              <w:rPr>
                <w:rFonts w:ascii="Times New Roman" w:hAnsi="Times New Roman" w:cs="Times New Roman"/>
                <w:lang w:val="en-GB"/>
              </w:rPr>
              <w:t>Šeškinės-Ažuolynės suburb</w:t>
            </w:r>
          </w:p>
        </w:tc>
        <w:tc>
          <w:tcPr>
            <w:tcW w:w="2268" w:type="dxa"/>
            <w:vMerge/>
          </w:tcPr>
          <w:p w14:paraId="25BACB68" w14:textId="77777777" w:rsidR="009C6491" w:rsidRPr="00DD12AC" w:rsidRDefault="009C6491" w:rsidP="009C6491">
            <w:pPr>
              <w:rPr>
                <w:rFonts w:ascii="Times New Roman" w:hAnsi="Times New Roman" w:cs="Times New Roman"/>
                <w:b/>
                <w:bCs/>
                <w:lang w:val="en-GB"/>
              </w:rPr>
            </w:pPr>
          </w:p>
        </w:tc>
        <w:tc>
          <w:tcPr>
            <w:tcW w:w="1701" w:type="dxa"/>
            <w:vMerge/>
          </w:tcPr>
          <w:p w14:paraId="0A1A1EBD" w14:textId="77777777" w:rsidR="009C6491" w:rsidRPr="00DD12AC" w:rsidRDefault="009C6491" w:rsidP="009C6491">
            <w:pPr>
              <w:rPr>
                <w:rFonts w:ascii="Times New Roman" w:hAnsi="Times New Roman" w:cs="Times New Roman"/>
                <w:b/>
                <w:bCs/>
                <w:lang w:val="en-GB"/>
              </w:rPr>
            </w:pPr>
          </w:p>
        </w:tc>
        <w:tc>
          <w:tcPr>
            <w:tcW w:w="2970" w:type="dxa"/>
            <w:vMerge/>
          </w:tcPr>
          <w:p w14:paraId="2719F6DA" w14:textId="77777777" w:rsidR="009C6491" w:rsidRPr="00DD12AC" w:rsidRDefault="009C6491" w:rsidP="009C6491">
            <w:pPr>
              <w:rPr>
                <w:rFonts w:ascii="Times New Roman" w:hAnsi="Times New Roman" w:cs="Times New Roman"/>
                <w:b/>
                <w:bCs/>
                <w:lang w:val="en-GB"/>
              </w:rPr>
            </w:pPr>
          </w:p>
        </w:tc>
      </w:tr>
      <w:tr w:rsidR="009C6491" w:rsidRPr="00DD12AC" w14:paraId="007A8712" w14:textId="77777777" w:rsidTr="00663C6A">
        <w:tc>
          <w:tcPr>
            <w:tcW w:w="2689" w:type="dxa"/>
          </w:tcPr>
          <w:p w14:paraId="58E8B655" w14:textId="2BF28F13" w:rsidR="009C6491" w:rsidRPr="00DD12AC" w:rsidRDefault="009C6491" w:rsidP="009C6491">
            <w:pPr>
              <w:rPr>
                <w:rFonts w:ascii="Times New Roman" w:hAnsi="Times New Roman" w:cs="Times New Roman"/>
                <w:lang w:val="en-GB"/>
              </w:rPr>
            </w:pPr>
            <w:r w:rsidRPr="00DD12AC">
              <w:rPr>
                <w:rFonts w:ascii="Times New Roman" w:hAnsi="Times New Roman" w:cs="Times New Roman"/>
                <w:lang w:val="en-GB"/>
              </w:rPr>
              <w:t>Vilija (Neris) River Bank suburb</w:t>
            </w:r>
          </w:p>
        </w:tc>
        <w:tc>
          <w:tcPr>
            <w:tcW w:w="2268" w:type="dxa"/>
          </w:tcPr>
          <w:p w14:paraId="72A7CDE4" w14:textId="136799C2" w:rsidR="009C6491" w:rsidRPr="00DD12AC" w:rsidRDefault="009C6491" w:rsidP="009C6491">
            <w:pPr>
              <w:rPr>
                <w:rFonts w:ascii="Times New Roman" w:hAnsi="Times New Roman" w:cs="Times New Roman"/>
                <w:b/>
                <w:bCs/>
                <w:lang w:val="en-GB"/>
              </w:rPr>
            </w:pPr>
            <w:r w:rsidRPr="00DD12AC">
              <w:rPr>
                <w:rFonts w:ascii="Times New Roman" w:hAnsi="Times New Roman" w:cs="Times New Roman"/>
                <w:lang w:val="en-GB"/>
              </w:rPr>
              <w:t>Average impact</w:t>
            </w:r>
          </w:p>
        </w:tc>
        <w:tc>
          <w:tcPr>
            <w:tcW w:w="1701" w:type="dxa"/>
          </w:tcPr>
          <w:p w14:paraId="2A929D10" w14:textId="08825064" w:rsidR="009C6491" w:rsidRPr="00DD12AC" w:rsidRDefault="009C6491" w:rsidP="009C6491">
            <w:pPr>
              <w:rPr>
                <w:rFonts w:ascii="Times New Roman" w:hAnsi="Times New Roman" w:cs="Times New Roman"/>
                <w:b/>
                <w:bCs/>
                <w:lang w:val="en-GB"/>
              </w:rPr>
            </w:pPr>
            <w:r w:rsidRPr="00DD12AC">
              <w:rPr>
                <w:rFonts w:ascii="Times New Roman" w:hAnsi="Times New Roman" w:cs="Times New Roman"/>
                <w:lang w:val="en-GB"/>
              </w:rPr>
              <w:t>Useful</w:t>
            </w:r>
          </w:p>
        </w:tc>
        <w:tc>
          <w:tcPr>
            <w:tcW w:w="2970" w:type="dxa"/>
          </w:tcPr>
          <w:p w14:paraId="55A044C1" w14:textId="0A52C68D" w:rsidR="009C6491" w:rsidRPr="00DD12AC" w:rsidRDefault="009C6491" w:rsidP="009C6491">
            <w:pPr>
              <w:rPr>
                <w:rFonts w:ascii="Times New Roman" w:hAnsi="Times New Roman" w:cs="Times New Roman"/>
                <w:b/>
                <w:bCs/>
                <w:lang w:val="en-GB"/>
              </w:rPr>
            </w:pPr>
            <w:r w:rsidRPr="00DD12AC">
              <w:rPr>
                <w:rFonts w:ascii="Times New Roman" w:hAnsi="Times New Roman" w:cs="Times New Roman"/>
                <w:lang w:val="en-GB"/>
              </w:rPr>
              <w:t>The territory has been attributed to common use spaces – intensively used greenery – in the MP</w:t>
            </w:r>
          </w:p>
        </w:tc>
      </w:tr>
      <w:tr w:rsidR="009C6491" w:rsidRPr="00DD12AC" w14:paraId="646D63D5" w14:textId="77777777" w:rsidTr="008777B2">
        <w:tc>
          <w:tcPr>
            <w:tcW w:w="9628" w:type="dxa"/>
            <w:gridSpan w:val="4"/>
          </w:tcPr>
          <w:p w14:paraId="1BB40696" w14:textId="5F868D00" w:rsidR="009C6491" w:rsidRPr="00DD12AC" w:rsidRDefault="009C6491" w:rsidP="009C6491">
            <w:pPr>
              <w:rPr>
                <w:rFonts w:ascii="Times New Roman" w:hAnsi="Times New Roman" w:cs="Times New Roman"/>
                <w:b/>
                <w:bCs/>
                <w:i/>
                <w:iCs/>
                <w:lang w:val="en-GB"/>
              </w:rPr>
            </w:pPr>
            <w:r w:rsidRPr="00DD12AC">
              <w:rPr>
                <w:rFonts w:ascii="Times New Roman" w:hAnsi="Times New Roman" w:cs="Times New Roman"/>
                <w:b/>
                <w:bCs/>
                <w:i/>
                <w:iCs/>
                <w:lang w:val="en-GB"/>
              </w:rPr>
              <w:lastRenderedPageBreak/>
              <w:t>Planned, volumetric - spatial structure (street routes, network of streets and squares, blocks, boundaries of historic land plots)</w:t>
            </w:r>
          </w:p>
        </w:tc>
      </w:tr>
      <w:tr w:rsidR="00032E62" w:rsidRPr="00DD12AC" w14:paraId="363F79DE" w14:textId="77777777" w:rsidTr="00663C6A">
        <w:tc>
          <w:tcPr>
            <w:tcW w:w="2689" w:type="dxa"/>
          </w:tcPr>
          <w:p w14:paraId="796121CA" w14:textId="263247AB" w:rsidR="00032E62" w:rsidRPr="00DD12AC" w:rsidRDefault="00032E62" w:rsidP="009C6491">
            <w:pPr>
              <w:rPr>
                <w:rFonts w:ascii="Times New Roman" w:hAnsi="Times New Roman" w:cs="Times New Roman"/>
                <w:lang w:val="en-GB"/>
              </w:rPr>
            </w:pPr>
            <w:r w:rsidRPr="00DD12AC">
              <w:rPr>
                <w:rFonts w:ascii="Times New Roman" w:hAnsi="Times New Roman" w:cs="Times New Roman"/>
                <w:lang w:val="en-GB"/>
              </w:rPr>
              <w:t>Naujamiestis suburb (historic part of Vilnius, known as Naujamiestis, unique code 33653)</w:t>
            </w:r>
          </w:p>
        </w:tc>
        <w:tc>
          <w:tcPr>
            <w:tcW w:w="2268" w:type="dxa"/>
            <w:vMerge w:val="restart"/>
          </w:tcPr>
          <w:p w14:paraId="1E5A339A" w14:textId="11F0F455" w:rsidR="00032E62" w:rsidRPr="00DD12AC" w:rsidRDefault="00032E62" w:rsidP="009C6491">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vMerge w:val="restart"/>
          </w:tcPr>
          <w:p w14:paraId="057A601C" w14:textId="63DA0FC8" w:rsidR="00032E62" w:rsidRPr="00DD12AC" w:rsidRDefault="00032E62" w:rsidP="009C6491">
            <w:pPr>
              <w:rPr>
                <w:rFonts w:ascii="Times New Roman" w:hAnsi="Times New Roman" w:cs="Times New Roman"/>
                <w:lang w:val="en-GB"/>
              </w:rPr>
            </w:pPr>
            <w:r w:rsidRPr="00DD12AC">
              <w:rPr>
                <w:rFonts w:ascii="Times New Roman" w:hAnsi="Times New Roman" w:cs="Times New Roman"/>
                <w:lang w:val="en-GB"/>
              </w:rPr>
              <w:t>Useful</w:t>
            </w:r>
          </w:p>
        </w:tc>
        <w:tc>
          <w:tcPr>
            <w:tcW w:w="2970" w:type="dxa"/>
            <w:vMerge w:val="restart"/>
          </w:tcPr>
          <w:p w14:paraId="6F9C2A56" w14:textId="77777777" w:rsidR="00032E62" w:rsidRPr="00DD12AC" w:rsidRDefault="00032E62" w:rsidP="009C6491">
            <w:pPr>
              <w:rPr>
                <w:rFonts w:ascii="Times New Roman" w:hAnsi="Times New Roman" w:cs="Times New Roman"/>
                <w:lang w:val="en-GB"/>
              </w:rPr>
            </w:pPr>
            <w:r w:rsidRPr="00DD12AC">
              <w:rPr>
                <w:rFonts w:ascii="Times New Roman" w:hAnsi="Times New Roman" w:cs="Times New Roman"/>
                <w:lang w:val="en-GB"/>
              </w:rPr>
              <w:t>Historic street network unchanged in the MP, street routes and protected open spaces are used as public spaces.</w:t>
            </w:r>
          </w:p>
          <w:p w14:paraId="42C5B863" w14:textId="1A06D57C" w:rsidR="00032E62" w:rsidRPr="00DD12AC" w:rsidRDefault="00032E62" w:rsidP="009C6491">
            <w:pPr>
              <w:rPr>
                <w:rFonts w:ascii="Times New Roman" w:hAnsi="Times New Roman" w:cs="Times New Roman"/>
                <w:lang w:val="en-GB"/>
              </w:rPr>
            </w:pPr>
            <w:r w:rsidRPr="00DD12AC">
              <w:rPr>
                <w:rFonts w:ascii="Times New Roman" w:hAnsi="Times New Roman" w:cs="Times New Roman"/>
                <w:lang w:val="en-GB"/>
              </w:rPr>
              <w:t>MP provision to protect valuable properties of sites</w:t>
            </w:r>
            <w:r w:rsidR="003D40EE" w:rsidRPr="00DD12AC">
              <w:rPr>
                <w:rFonts w:ascii="Times New Roman" w:hAnsi="Times New Roman" w:cs="Times New Roman"/>
                <w:lang w:val="en-GB"/>
              </w:rPr>
              <w:t xml:space="preserve"> and</w:t>
            </w:r>
            <w:r w:rsidRPr="00DD12AC">
              <w:rPr>
                <w:rFonts w:ascii="Times New Roman" w:hAnsi="Times New Roman" w:cs="Times New Roman"/>
                <w:lang w:val="en-GB"/>
              </w:rPr>
              <w:t xml:space="preserve"> the presented lists of CHO ensure the preservation of planned, volumetric and spatial structure elements</w:t>
            </w:r>
          </w:p>
        </w:tc>
      </w:tr>
      <w:tr w:rsidR="00032E62" w:rsidRPr="00DD12AC" w14:paraId="0B18204D" w14:textId="77777777" w:rsidTr="00663C6A">
        <w:tc>
          <w:tcPr>
            <w:tcW w:w="2689" w:type="dxa"/>
          </w:tcPr>
          <w:p w14:paraId="32D85B95" w14:textId="71F43273" w:rsidR="00032E62" w:rsidRPr="00DD12AC" w:rsidRDefault="00032E62" w:rsidP="009C6491">
            <w:pPr>
              <w:rPr>
                <w:rFonts w:ascii="Times New Roman" w:hAnsi="Times New Roman" w:cs="Times New Roman"/>
                <w:lang w:val="en-GB"/>
              </w:rPr>
            </w:pPr>
            <w:r w:rsidRPr="00DD12AC">
              <w:rPr>
                <w:rFonts w:ascii="Times New Roman" w:hAnsi="Times New Roman" w:cs="Times New Roman"/>
                <w:lang w:val="en-GB"/>
              </w:rPr>
              <w:t>Žvėrynas suburb (historic part of Vilnius, known as Žvėrynas, unique code 33652)</w:t>
            </w:r>
          </w:p>
        </w:tc>
        <w:tc>
          <w:tcPr>
            <w:tcW w:w="2268" w:type="dxa"/>
            <w:vMerge/>
          </w:tcPr>
          <w:p w14:paraId="313E3E65" w14:textId="77777777" w:rsidR="00032E62" w:rsidRPr="00DD12AC" w:rsidRDefault="00032E62" w:rsidP="009C6491">
            <w:pPr>
              <w:rPr>
                <w:rFonts w:ascii="Times New Roman" w:hAnsi="Times New Roman" w:cs="Times New Roman"/>
                <w:lang w:val="en-GB"/>
              </w:rPr>
            </w:pPr>
          </w:p>
        </w:tc>
        <w:tc>
          <w:tcPr>
            <w:tcW w:w="1701" w:type="dxa"/>
            <w:vMerge/>
          </w:tcPr>
          <w:p w14:paraId="3BEC654F" w14:textId="77777777" w:rsidR="00032E62" w:rsidRPr="00DD12AC" w:rsidRDefault="00032E62" w:rsidP="009C6491">
            <w:pPr>
              <w:rPr>
                <w:rFonts w:ascii="Times New Roman" w:hAnsi="Times New Roman" w:cs="Times New Roman"/>
                <w:lang w:val="en-GB"/>
              </w:rPr>
            </w:pPr>
          </w:p>
        </w:tc>
        <w:tc>
          <w:tcPr>
            <w:tcW w:w="2970" w:type="dxa"/>
            <w:vMerge/>
          </w:tcPr>
          <w:p w14:paraId="76F75F83" w14:textId="77777777" w:rsidR="00032E62" w:rsidRPr="00DD12AC" w:rsidRDefault="00032E62" w:rsidP="009C6491">
            <w:pPr>
              <w:rPr>
                <w:rFonts w:ascii="Times New Roman" w:hAnsi="Times New Roman" w:cs="Times New Roman"/>
                <w:lang w:val="en-GB"/>
              </w:rPr>
            </w:pPr>
          </w:p>
        </w:tc>
      </w:tr>
      <w:tr w:rsidR="00032E62" w:rsidRPr="00DD12AC" w14:paraId="66F14EC2" w14:textId="77777777" w:rsidTr="00663C6A">
        <w:tc>
          <w:tcPr>
            <w:tcW w:w="2689" w:type="dxa"/>
          </w:tcPr>
          <w:p w14:paraId="375B425F" w14:textId="0C4DE7CA" w:rsidR="00032E62" w:rsidRPr="00DD12AC" w:rsidRDefault="00032E62" w:rsidP="00032E62">
            <w:pPr>
              <w:rPr>
                <w:rFonts w:ascii="Times New Roman" w:hAnsi="Times New Roman" w:cs="Times New Roman"/>
                <w:lang w:val="en-GB"/>
              </w:rPr>
            </w:pPr>
            <w:r w:rsidRPr="00DD12AC">
              <w:rPr>
                <w:rFonts w:ascii="Times New Roman" w:hAnsi="Times New Roman" w:cs="Times New Roman"/>
                <w:lang w:val="en-GB"/>
              </w:rPr>
              <w:t>Šnipiškės suburb (a part of Šnipiškės, known as Skansenas, unique code 12599, and a part of Šnipiškės known as Piromontas, unique code 33609)</w:t>
            </w:r>
          </w:p>
        </w:tc>
        <w:tc>
          <w:tcPr>
            <w:tcW w:w="2268" w:type="dxa"/>
            <w:vMerge/>
          </w:tcPr>
          <w:p w14:paraId="430E0AF5" w14:textId="77777777" w:rsidR="00032E62" w:rsidRPr="00DD12AC" w:rsidRDefault="00032E62" w:rsidP="00032E62">
            <w:pPr>
              <w:rPr>
                <w:rFonts w:ascii="Times New Roman" w:hAnsi="Times New Roman" w:cs="Times New Roman"/>
                <w:lang w:val="en-GB"/>
              </w:rPr>
            </w:pPr>
          </w:p>
        </w:tc>
        <w:tc>
          <w:tcPr>
            <w:tcW w:w="1701" w:type="dxa"/>
            <w:vMerge/>
          </w:tcPr>
          <w:p w14:paraId="0CC727AF" w14:textId="77777777" w:rsidR="00032E62" w:rsidRPr="00DD12AC" w:rsidRDefault="00032E62" w:rsidP="00032E62">
            <w:pPr>
              <w:rPr>
                <w:rFonts w:ascii="Times New Roman" w:hAnsi="Times New Roman" w:cs="Times New Roman"/>
                <w:lang w:val="en-GB"/>
              </w:rPr>
            </w:pPr>
          </w:p>
        </w:tc>
        <w:tc>
          <w:tcPr>
            <w:tcW w:w="2970" w:type="dxa"/>
            <w:vMerge/>
          </w:tcPr>
          <w:p w14:paraId="4F4A0D69" w14:textId="77777777" w:rsidR="00032E62" w:rsidRPr="00DD12AC" w:rsidRDefault="00032E62" w:rsidP="00032E62">
            <w:pPr>
              <w:rPr>
                <w:rFonts w:ascii="Times New Roman" w:hAnsi="Times New Roman" w:cs="Times New Roman"/>
                <w:lang w:val="en-GB"/>
              </w:rPr>
            </w:pPr>
          </w:p>
        </w:tc>
      </w:tr>
      <w:tr w:rsidR="00032E62" w:rsidRPr="00DD12AC" w14:paraId="1E95CCA8" w14:textId="77777777" w:rsidTr="00663C6A">
        <w:tc>
          <w:tcPr>
            <w:tcW w:w="2689" w:type="dxa"/>
          </w:tcPr>
          <w:p w14:paraId="2C936307" w14:textId="23C1F997" w:rsidR="00032E62" w:rsidRPr="00DD12AC" w:rsidRDefault="00032E62" w:rsidP="00032E62">
            <w:pPr>
              <w:rPr>
                <w:rFonts w:ascii="Times New Roman" w:hAnsi="Times New Roman" w:cs="Times New Roman"/>
                <w:lang w:val="en-GB"/>
              </w:rPr>
            </w:pPr>
            <w:r w:rsidRPr="00DD12AC">
              <w:rPr>
                <w:rFonts w:ascii="Times New Roman" w:hAnsi="Times New Roman" w:cs="Times New Roman"/>
                <w:lang w:val="en-GB"/>
              </w:rPr>
              <w:t>Antakalnis suburb (historic part of Vilnius, known as Antakalnis, unique code 16084)</w:t>
            </w:r>
          </w:p>
        </w:tc>
        <w:tc>
          <w:tcPr>
            <w:tcW w:w="2268" w:type="dxa"/>
            <w:vMerge/>
          </w:tcPr>
          <w:p w14:paraId="2D4AD0DF" w14:textId="77777777" w:rsidR="00032E62" w:rsidRPr="00DD12AC" w:rsidRDefault="00032E62" w:rsidP="00032E62">
            <w:pPr>
              <w:rPr>
                <w:rFonts w:ascii="Times New Roman" w:hAnsi="Times New Roman" w:cs="Times New Roman"/>
                <w:lang w:val="en-GB"/>
              </w:rPr>
            </w:pPr>
          </w:p>
        </w:tc>
        <w:tc>
          <w:tcPr>
            <w:tcW w:w="1701" w:type="dxa"/>
            <w:vMerge/>
          </w:tcPr>
          <w:p w14:paraId="2A3BBFDF" w14:textId="77777777" w:rsidR="00032E62" w:rsidRPr="00DD12AC" w:rsidRDefault="00032E62" w:rsidP="00032E62">
            <w:pPr>
              <w:rPr>
                <w:rFonts w:ascii="Times New Roman" w:hAnsi="Times New Roman" w:cs="Times New Roman"/>
                <w:lang w:val="en-GB"/>
              </w:rPr>
            </w:pPr>
          </w:p>
        </w:tc>
        <w:tc>
          <w:tcPr>
            <w:tcW w:w="2970" w:type="dxa"/>
            <w:vMerge/>
          </w:tcPr>
          <w:p w14:paraId="513CA514" w14:textId="77777777" w:rsidR="00032E62" w:rsidRPr="00DD12AC" w:rsidRDefault="00032E62" w:rsidP="00032E62">
            <w:pPr>
              <w:rPr>
                <w:rFonts w:ascii="Times New Roman" w:hAnsi="Times New Roman" w:cs="Times New Roman"/>
                <w:lang w:val="en-GB"/>
              </w:rPr>
            </w:pPr>
          </w:p>
        </w:tc>
      </w:tr>
      <w:tr w:rsidR="00462F53" w:rsidRPr="00DD12AC" w14:paraId="57B61669" w14:textId="77777777" w:rsidTr="00663C6A">
        <w:tc>
          <w:tcPr>
            <w:tcW w:w="2689" w:type="dxa"/>
          </w:tcPr>
          <w:p w14:paraId="1AE333FD" w14:textId="77777777" w:rsidR="00462F53" w:rsidRPr="00DD12AC" w:rsidRDefault="00462F53" w:rsidP="00462F53">
            <w:pPr>
              <w:rPr>
                <w:rFonts w:ascii="Times New Roman" w:hAnsi="Times New Roman" w:cs="Times New Roman"/>
                <w:lang w:val="en-GB"/>
              </w:rPr>
            </w:pPr>
            <w:r w:rsidRPr="00DD12AC">
              <w:rPr>
                <w:rFonts w:ascii="Times New Roman" w:hAnsi="Times New Roman" w:cs="Times New Roman"/>
                <w:lang w:val="en-GB"/>
              </w:rPr>
              <w:t>Popiškių-Lyglaukių</w:t>
            </w:r>
          </w:p>
          <w:p w14:paraId="04F4ADCC" w14:textId="194E2C68" w:rsidR="00462F53" w:rsidRPr="00DD12AC" w:rsidRDefault="00462F53" w:rsidP="00462F53">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val="restart"/>
          </w:tcPr>
          <w:p w14:paraId="39BC3105" w14:textId="77777777" w:rsidR="00462F53" w:rsidRPr="00DD12AC" w:rsidRDefault="00462F53" w:rsidP="00462F53">
            <w:pPr>
              <w:rPr>
                <w:rFonts w:ascii="Times New Roman" w:hAnsi="Times New Roman" w:cs="Times New Roman"/>
                <w:lang w:val="en-GB"/>
              </w:rPr>
            </w:pPr>
          </w:p>
        </w:tc>
        <w:tc>
          <w:tcPr>
            <w:tcW w:w="1701" w:type="dxa"/>
            <w:vMerge w:val="restart"/>
          </w:tcPr>
          <w:p w14:paraId="03B1525B" w14:textId="77777777" w:rsidR="00462F53" w:rsidRPr="00DD12AC" w:rsidRDefault="00462F53" w:rsidP="00462F53">
            <w:pPr>
              <w:rPr>
                <w:rFonts w:ascii="Times New Roman" w:hAnsi="Times New Roman" w:cs="Times New Roman"/>
                <w:lang w:val="en-GB"/>
              </w:rPr>
            </w:pPr>
          </w:p>
        </w:tc>
        <w:tc>
          <w:tcPr>
            <w:tcW w:w="2970" w:type="dxa"/>
            <w:vMerge w:val="restart"/>
          </w:tcPr>
          <w:p w14:paraId="44B10FC0" w14:textId="63131592" w:rsidR="00462F53" w:rsidRPr="00DD12AC" w:rsidRDefault="00462F53" w:rsidP="00462F53">
            <w:pPr>
              <w:rPr>
                <w:rFonts w:ascii="Times New Roman" w:hAnsi="Times New Roman" w:cs="Times New Roman"/>
                <w:lang w:val="en-GB"/>
              </w:rPr>
            </w:pPr>
            <w:r w:rsidRPr="00DD12AC">
              <w:rPr>
                <w:rFonts w:ascii="Times New Roman" w:hAnsi="Times New Roman" w:cs="Times New Roman"/>
                <w:lang w:val="en-GB"/>
              </w:rPr>
              <w:t>Not protected</w:t>
            </w:r>
          </w:p>
        </w:tc>
      </w:tr>
      <w:tr w:rsidR="00462F53" w:rsidRPr="00DD12AC" w14:paraId="24DC4731" w14:textId="77777777" w:rsidTr="00663C6A">
        <w:tc>
          <w:tcPr>
            <w:tcW w:w="2689" w:type="dxa"/>
          </w:tcPr>
          <w:p w14:paraId="670A4DCC" w14:textId="77777777" w:rsidR="00462F53" w:rsidRPr="00DD12AC" w:rsidRDefault="00462F53" w:rsidP="00462F53">
            <w:pPr>
              <w:rPr>
                <w:rFonts w:ascii="Times New Roman" w:hAnsi="Times New Roman" w:cs="Times New Roman"/>
                <w:lang w:val="en-GB"/>
              </w:rPr>
            </w:pPr>
            <w:r w:rsidRPr="00DD12AC">
              <w:rPr>
                <w:rFonts w:ascii="Times New Roman" w:hAnsi="Times New Roman" w:cs="Times New Roman"/>
                <w:lang w:val="en-GB"/>
              </w:rPr>
              <w:t>Paplaujos-Markučių</w:t>
            </w:r>
          </w:p>
          <w:p w14:paraId="58768813" w14:textId="115777E9" w:rsidR="00462F53" w:rsidRPr="00DD12AC" w:rsidRDefault="00462F53" w:rsidP="00462F53">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tcPr>
          <w:p w14:paraId="564F1CEA" w14:textId="77777777" w:rsidR="00462F53" w:rsidRPr="00DD12AC" w:rsidRDefault="00462F53" w:rsidP="00462F53">
            <w:pPr>
              <w:rPr>
                <w:rFonts w:ascii="Times New Roman" w:hAnsi="Times New Roman" w:cs="Times New Roman"/>
                <w:lang w:val="en-GB"/>
              </w:rPr>
            </w:pPr>
          </w:p>
        </w:tc>
        <w:tc>
          <w:tcPr>
            <w:tcW w:w="1701" w:type="dxa"/>
            <w:vMerge/>
          </w:tcPr>
          <w:p w14:paraId="341518F2" w14:textId="77777777" w:rsidR="00462F53" w:rsidRPr="00DD12AC" w:rsidRDefault="00462F53" w:rsidP="00462F53">
            <w:pPr>
              <w:rPr>
                <w:rFonts w:ascii="Times New Roman" w:hAnsi="Times New Roman" w:cs="Times New Roman"/>
                <w:lang w:val="en-GB"/>
              </w:rPr>
            </w:pPr>
          </w:p>
        </w:tc>
        <w:tc>
          <w:tcPr>
            <w:tcW w:w="2970" w:type="dxa"/>
            <w:vMerge/>
          </w:tcPr>
          <w:p w14:paraId="286AD0E2" w14:textId="77777777" w:rsidR="00462F53" w:rsidRPr="00DD12AC" w:rsidRDefault="00462F53" w:rsidP="00462F53">
            <w:pPr>
              <w:rPr>
                <w:rFonts w:ascii="Times New Roman" w:hAnsi="Times New Roman" w:cs="Times New Roman"/>
                <w:lang w:val="en-GB"/>
              </w:rPr>
            </w:pPr>
          </w:p>
        </w:tc>
      </w:tr>
      <w:tr w:rsidR="006C520C" w:rsidRPr="00DD12AC" w14:paraId="32F9CC74" w14:textId="77777777" w:rsidTr="00663C6A">
        <w:tc>
          <w:tcPr>
            <w:tcW w:w="2689" w:type="dxa"/>
          </w:tcPr>
          <w:p w14:paraId="3CFA4290" w14:textId="1D3F0264" w:rsidR="006C520C" w:rsidRPr="00DD12AC" w:rsidRDefault="006C520C" w:rsidP="006C520C">
            <w:pPr>
              <w:rPr>
                <w:rFonts w:ascii="Times New Roman" w:hAnsi="Times New Roman" w:cs="Times New Roman"/>
                <w:lang w:val="en-GB"/>
              </w:rPr>
            </w:pPr>
            <w:r w:rsidRPr="00DD12AC">
              <w:rPr>
                <w:rFonts w:ascii="Times New Roman" w:hAnsi="Times New Roman" w:cs="Times New Roman"/>
                <w:lang w:val="en-GB"/>
              </w:rPr>
              <w:t>Rasos suburb (historic part of Vilnius, known as Rasos Colony, unique code 16077)</w:t>
            </w:r>
          </w:p>
        </w:tc>
        <w:tc>
          <w:tcPr>
            <w:tcW w:w="2268" w:type="dxa"/>
          </w:tcPr>
          <w:p w14:paraId="67D851A2" w14:textId="154B87EE" w:rsidR="006C520C" w:rsidRPr="00DD12AC" w:rsidRDefault="006C520C" w:rsidP="006C520C">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70C0A8BD" w14:textId="0DAA6186" w:rsidR="006C520C" w:rsidRPr="00DD12AC" w:rsidRDefault="006C520C" w:rsidP="006C520C">
            <w:pPr>
              <w:rPr>
                <w:rFonts w:ascii="Times New Roman" w:hAnsi="Times New Roman" w:cs="Times New Roman"/>
                <w:lang w:val="en-GB"/>
              </w:rPr>
            </w:pPr>
            <w:r w:rsidRPr="00DD12AC">
              <w:rPr>
                <w:rFonts w:ascii="Times New Roman" w:hAnsi="Times New Roman" w:cs="Times New Roman"/>
                <w:lang w:val="en-GB"/>
              </w:rPr>
              <w:t>Useful</w:t>
            </w:r>
          </w:p>
        </w:tc>
        <w:tc>
          <w:tcPr>
            <w:tcW w:w="2970" w:type="dxa"/>
          </w:tcPr>
          <w:p w14:paraId="6CC37B74" w14:textId="77777777" w:rsidR="006C520C" w:rsidRPr="00DD12AC" w:rsidRDefault="006C520C" w:rsidP="006C520C">
            <w:pPr>
              <w:rPr>
                <w:rFonts w:ascii="Times New Roman" w:hAnsi="Times New Roman" w:cs="Times New Roman"/>
                <w:lang w:val="en-GB"/>
              </w:rPr>
            </w:pPr>
            <w:r w:rsidRPr="00DD12AC">
              <w:rPr>
                <w:rFonts w:ascii="Times New Roman" w:hAnsi="Times New Roman" w:cs="Times New Roman"/>
                <w:lang w:val="en-GB"/>
              </w:rPr>
              <w:t>Historic street network unchanged in the MP, street routes and protected open spaces are used as public spaces.</w:t>
            </w:r>
          </w:p>
          <w:p w14:paraId="2A16424A" w14:textId="0D5C599D" w:rsidR="006C520C" w:rsidRPr="00DD12AC" w:rsidRDefault="006C520C" w:rsidP="006C520C">
            <w:pPr>
              <w:rPr>
                <w:rFonts w:ascii="Times New Roman" w:hAnsi="Times New Roman" w:cs="Times New Roman"/>
                <w:lang w:val="en-GB"/>
              </w:rPr>
            </w:pPr>
            <w:r w:rsidRPr="00DD12AC">
              <w:rPr>
                <w:rFonts w:ascii="Times New Roman" w:hAnsi="Times New Roman" w:cs="Times New Roman"/>
                <w:lang w:val="en-GB"/>
              </w:rPr>
              <w:t>MP provision to protect valuable properties of sites</w:t>
            </w:r>
            <w:r w:rsidR="003D40EE" w:rsidRPr="00DD12AC">
              <w:rPr>
                <w:rFonts w:ascii="Times New Roman" w:hAnsi="Times New Roman" w:cs="Times New Roman"/>
                <w:lang w:val="en-GB"/>
              </w:rPr>
              <w:t xml:space="preserve"> and</w:t>
            </w:r>
            <w:r w:rsidRPr="00DD12AC">
              <w:rPr>
                <w:rFonts w:ascii="Times New Roman" w:hAnsi="Times New Roman" w:cs="Times New Roman"/>
                <w:lang w:val="en-GB"/>
              </w:rPr>
              <w:t xml:space="preserve"> the presented lists of CHO ensure the preservation of planned, volumetric and spatial structure elements</w:t>
            </w:r>
          </w:p>
        </w:tc>
      </w:tr>
      <w:tr w:rsidR="00C73096" w:rsidRPr="00DD12AC" w14:paraId="2501E44E" w14:textId="77777777" w:rsidTr="00663C6A">
        <w:tc>
          <w:tcPr>
            <w:tcW w:w="2689" w:type="dxa"/>
          </w:tcPr>
          <w:p w14:paraId="2A7CBF97" w14:textId="77777777" w:rsidR="00C73096" w:rsidRPr="00DD12AC" w:rsidRDefault="00C73096" w:rsidP="00C73096">
            <w:pPr>
              <w:rPr>
                <w:rFonts w:ascii="Times New Roman" w:hAnsi="Times New Roman" w:cs="Times New Roman"/>
                <w:lang w:val="en-GB"/>
              </w:rPr>
            </w:pPr>
            <w:r w:rsidRPr="00DD12AC">
              <w:rPr>
                <w:rFonts w:ascii="Times New Roman" w:hAnsi="Times New Roman" w:cs="Times New Roman"/>
                <w:lang w:val="en-GB"/>
              </w:rPr>
              <w:t>Liepkalnio-Naujininkų</w:t>
            </w:r>
          </w:p>
          <w:p w14:paraId="06C8BC19" w14:textId="0ECED9E0" w:rsidR="00C73096" w:rsidRPr="00DD12AC" w:rsidRDefault="00C73096" w:rsidP="00C73096">
            <w:pPr>
              <w:rPr>
                <w:rFonts w:ascii="Times New Roman" w:hAnsi="Times New Roman" w:cs="Times New Roman"/>
                <w:lang w:val="en-GB"/>
              </w:rPr>
            </w:pPr>
            <w:r w:rsidRPr="00DD12AC">
              <w:rPr>
                <w:rFonts w:ascii="Times New Roman" w:hAnsi="Times New Roman" w:cs="Times New Roman"/>
                <w:lang w:val="en-GB"/>
              </w:rPr>
              <w:t>suburb</w:t>
            </w:r>
          </w:p>
        </w:tc>
        <w:tc>
          <w:tcPr>
            <w:tcW w:w="2268" w:type="dxa"/>
            <w:vMerge w:val="restart"/>
          </w:tcPr>
          <w:p w14:paraId="5DE4C17A" w14:textId="77777777" w:rsidR="00C73096" w:rsidRPr="00DD12AC" w:rsidRDefault="00C73096" w:rsidP="00C73096">
            <w:pPr>
              <w:rPr>
                <w:rFonts w:ascii="Times New Roman" w:hAnsi="Times New Roman" w:cs="Times New Roman"/>
                <w:lang w:val="en-GB"/>
              </w:rPr>
            </w:pPr>
          </w:p>
        </w:tc>
        <w:tc>
          <w:tcPr>
            <w:tcW w:w="1701" w:type="dxa"/>
            <w:vMerge w:val="restart"/>
          </w:tcPr>
          <w:p w14:paraId="2BDF6094" w14:textId="77777777" w:rsidR="00C73096" w:rsidRPr="00DD12AC" w:rsidRDefault="00C73096" w:rsidP="00C73096">
            <w:pPr>
              <w:rPr>
                <w:rFonts w:ascii="Times New Roman" w:hAnsi="Times New Roman" w:cs="Times New Roman"/>
                <w:lang w:val="en-GB"/>
              </w:rPr>
            </w:pPr>
          </w:p>
        </w:tc>
        <w:tc>
          <w:tcPr>
            <w:tcW w:w="2970" w:type="dxa"/>
            <w:vMerge w:val="restart"/>
          </w:tcPr>
          <w:p w14:paraId="3388DFE3" w14:textId="42F3D0A5" w:rsidR="00C73096" w:rsidRPr="00DD12AC" w:rsidRDefault="00C73096" w:rsidP="00C73096">
            <w:pPr>
              <w:rPr>
                <w:rFonts w:ascii="Times New Roman" w:hAnsi="Times New Roman" w:cs="Times New Roman"/>
                <w:lang w:val="en-GB"/>
              </w:rPr>
            </w:pPr>
            <w:r w:rsidRPr="00DD12AC">
              <w:rPr>
                <w:rFonts w:ascii="Times New Roman" w:hAnsi="Times New Roman" w:cs="Times New Roman"/>
                <w:lang w:val="en-GB"/>
              </w:rPr>
              <w:t>Not protected</w:t>
            </w:r>
          </w:p>
        </w:tc>
      </w:tr>
      <w:tr w:rsidR="00C73096" w:rsidRPr="00DD12AC" w14:paraId="73B47794" w14:textId="77777777" w:rsidTr="00663C6A">
        <w:tc>
          <w:tcPr>
            <w:tcW w:w="2689" w:type="dxa"/>
          </w:tcPr>
          <w:p w14:paraId="080CD5F4" w14:textId="30892DEF" w:rsidR="00C73096" w:rsidRPr="00DD12AC" w:rsidRDefault="00C73096" w:rsidP="00C73096">
            <w:pPr>
              <w:rPr>
                <w:rFonts w:ascii="Times New Roman" w:hAnsi="Times New Roman" w:cs="Times New Roman"/>
                <w:lang w:val="en-GB"/>
              </w:rPr>
            </w:pPr>
            <w:r w:rsidRPr="00DD12AC">
              <w:rPr>
                <w:rFonts w:ascii="Times New Roman" w:hAnsi="Times New Roman" w:cs="Times New Roman"/>
                <w:lang w:val="en-GB"/>
              </w:rPr>
              <w:t>Kaminų suburb</w:t>
            </w:r>
          </w:p>
        </w:tc>
        <w:tc>
          <w:tcPr>
            <w:tcW w:w="2268" w:type="dxa"/>
            <w:vMerge/>
          </w:tcPr>
          <w:p w14:paraId="6F78AC02" w14:textId="77777777" w:rsidR="00C73096" w:rsidRPr="00DD12AC" w:rsidRDefault="00C73096" w:rsidP="00C73096">
            <w:pPr>
              <w:rPr>
                <w:rFonts w:ascii="Times New Roman" w:hAnsi="Times New Roman" w:cs="Times New Roman"/>
                <w:lang w:val="en-GB"/>
              </w:rPr>
            </w:pPr>
          </w:p>
        </w:tc>
        <w:tc>
          <w:tcPr>
            <w:tcW w:w="1701" w:type="dxa"/>
            <w:vMerge/>
          </w:tcPr>
          <w:p w14:paraId="036BB5AD" w14:textId="77777777" w:rsidR="00C73096" w:rsidRPr="00DD12AC" w:rsidRDefault="00C73096" w:rsidP="00C73096">
            <w:pPr>
              <w:rPr>
                <w:rFonts w:ascii="Times New Roman" w:hAnsi="Times New Roman" w:cs="Times New Roman"/>
                <w:lang w:val="en-GB"/>
              </w:rPr>
            </w:pPr>
          </w:p>
        </w:tc>
        <w:tc>
          <w:tcPr>
            <w:tcW w:w="2970" w:type="dxa"/>
            <w:vMerge/>
          </w:tcPr>
          <w:p w14:paraId="56256585" w14:textId="77777777" w:rsidR="00C73096" w:rsidRPr="00DD12AC" w:rsidRDefault="00C73096" w:rsidP="00C73096">
            <w:pPr>
              <w:rPr>
                <w:rFonts w:ascii="Times New Roman" w:hAnsi="Times New Roman" w:cs="Times New Roman"/>
                <w:lang w:val="en-GB"/>
              </w:rPr>
            </w:pPr>
          </w:p>
        </w:tc>
      </w:tr>
      <w:tr w:rsidR="00C73096" w:rsidRPr="00DD12AC" w14:paraId="25F3B5A8" w14:textId="77777777" w:rsidTr="00663C6A">
        <w:tc>
          <w:tcPr>
            <w:tcW w:w="2689" w:type="dxa"/>
          </w:tcPr>
          <w:p w14:paraId="2E117328" w14:textId="19B3EF36" w:rsidR="00C73096" w:rsidRPr="00DD12AC" w:rsidRDefault="00C73096" w:rsidP="00C73096">
            <w:pPr>
              <w:rPr>
                <w:rFonts w:ascii="Times New Roman" w:hAnsi="Times New Roman" w:cs="Times New Roman"/>
                <w:lang w:val="en-GB"/>
              </w:rPr>
            </w:pPr>
            <w:r w:rsidRPr="00DD12AC">
              <w:rPr>
                <w:rFonts w:ascii="Times New Roman" w:hAnsi="Times New Roman" w:cs="Times New Roman"/>
                <w:lang w:val="en-GB"/>
              </w:rPr>
              <w:t>Šeškinės-Ažuolynės suburb</w:t>
            </w:r>
          </w:p>
        </w:tc>
        <w:tc>
          <w:tcPr>
            <w:tcW w:w="2268" w:type="dxa"/>
            <w:vMerge/>
          </w:tcPr>
          <w:p w14:paraId="6E7B89A3" w14:textId="77777777" w:rsidR="00C73096" w:rsidRPr="00DD12AC" w:rsidRDefault="00C73096" w:rsidP="00C73096">
            <w:pPr>
              <w:rPr>
                <w:rFonts w:ascii="Times New Roman" w:hAnsi="Times New Roman" w:cs="Times New Roman"/>
                <w:lang w:val="en-GB"/>
              </w:rPr>
            </w:pPr>
          </w:p>
        </w:tc>
        <w:tc>
          <w:tcPr>
            <w:tcW w:w="1701" w:type="dxa"/>
            <w:vMerge/>
          </w:tcPr>
          <w:p w14:paraId="145C36B1" w14:textId="77777777" w:rsidR="00C73096" w:rsidRPr="00DD12AC" w:rsidRDefault="00C73096" w:rsidP="00C73096">
            <w:pPr>
              <w:rPr>
                <w:rFonts w:ascii="Times New Roman" w:hAnsi="Times New Roman" w:cs="Times New Roman"/>
                <w:lang w:val="en-GB"/>
              </w:rPr>
            </w:pPr>
          </w:p>
        </w:tc>
        <w:tc>
          <w:tcPr>
            <w:tcW w:w="2970" w:type="dxa"/>
            <w:vMerge/>
          </w:tcPr>
          <w:p w14:paraId="30AADD2C" w14:textId="77777777" w:rsidR="00C73096" w:rsidRPr="00DD12AC" w:rsidRDefault="00C73096" w:rsidP="00C73096">
            <w:pPr>
              <w:rPr>
                <w:rFonts w:ascii="Times New Roman" w:hAnsi="Times New Roman" w:cs="Times New Roman"/>
                <w:lang w:val="en-GB"/>
              </w:rPr>
            </w:pPr>
          </w:p>
        </w:tc>
      </w:tr>
      <w:tr w:rsidR="00421140" w:rsidRPr="00DD12AC" w14:paraId="7CD4B4DC" w14:textId="77777777" w:rsidTr="00663C6A">
        <w:tc>
          <w:tcPr>
            <w:tcW w:w="2689" w:type="dxa"/>
          </w:tcPr>
          <w:p w14:paraId="50D01409" w14:textId="538F09FF" w:rsidR="00421140" w:rsidRPr="00DD12AC" w:rsidRDefault="00421140" w:rsidP="00421140">
            <w:pPr>
              <w:rPr>
                <w:rFonts w:ascii="Times New Roman" w:hAnsi="Times New Roman" w:cs="Times New Roman"/>
                <w:lang w:val="en-GB"/>
              </w:rPr>
            </w:pPr>
            <w:r w:rsidRPr="00DD12AC">
              <w:rPr>
                <w:rFonts w:ascii="Times New Roman" w:hAnsi="Times New Roman" w:cs="Times New Roman"/>
                <w:lang w:val="en-GB"/>
              </w:rPr>
              <w:t>Vilija (Neris) River Bank suburb</w:t>
            </w:r>
          </w:p>
        </w:tc>
        <w:tc>
          <w:tcPr>
            <w:tcW w:w="2268" w:type="dxa"/>
          </w:tcPr>
          <w:p w14:paraId="599D850B" w14:textId="317F5241" w:rsidR="00421140" w:rsidRPr="00DD12AC" w:rsidRDefault="00421140" w:rsidP="00421140">
            <w:pPr>
              <w:rPr>
                <w:rFonts w:ascii="Times New Roman" w:hAnsi="Times New Roman" w:cs="Times New Roman"/>
                <w:lang w:val="en-GB"/>
              </w:rPr>
            </w:pPr>
            <w:r w:rsidRPr="00DD12AC">
              <w:rPr>
                <w:rFonts w:ascii="Times New Roman" w:hAnsi="Times New Roman" w:cs="Times New Roman"/>
                <w:lang w:val="en-GB"/>
              </w:rPr>
              <w:t>Average impact</w:t>
            </w:r>
          </w:p>
        </w:tc>
        <w:tc>
          <w:tcPr>
            <w:tcW w:w="1701" w:type="dxa"/>
          </w:tcPr>
          <w:p w14:paraId="0B05E6CB" w14:textId="7C83608D" w:rsidR="00421140" w:rsidRPr="00DD12AC" w:rsidRDefault="00421140" w:rsidP="00421140">
            <w:pPr>
              <w:rPr>
                <w:rFonts w:ascii="Times New Roman" w:hAnsi="Times New Roman" w:cs="Times New Roman"/>
                <w:lang w:val="en-GB"/>
              </w:rPr>
            </w:pPr>
            <w:r w:rsidRPr="00DD12AC">
              <w:rPr>
                <w:rFonts w:ascii="Times New Roman" w:hAnsi="Times New Roman" w:cs="Times New Roman"/>
                <w:lang w:val="en-GB"/>
              </w:rPr>
              <w:t>Useful</w:t>
            </w:r>
          </w:p>
        </w:tc>
        <w:tc>
          <w:tcPr>
            <w:tcW w:w="2970" w:type="dxa"/>
          </w:tcPr>
          <w:p w14:paraId="7C73AD85" w14:textId="571BF25D" w:rsidR="00421140" w:rsidRPr="00DD12AC" w:rsidRDefault="00421140" w:rsidP="00421140">
            <w:pPr>
              <w:rPr>
                <w:rFonts w:ascii="Times New Roman" w:hAnsi="Times New Roman" w:cs="Times New Roman"/>
                <w:lang w:val="en-GB"/>
              </w:rPr>
            </w:pPr>
            <w:r w:rsidRPr="00DD12AC">
              <w:rPr>
                <w:rFonts w:ascii="Times New Roman" w:hAnsi="Times New Roman" w:cs="Times New Roman"/>
                <w:lang w:val="en-GB"/>
              </w:rPr>
              <w:t>The territory has been attributed to common use spaces – intensively used greenery – in the MP</w:t>
            </w:r>
          </w:p>
        </w:tc>
      </w:tr>
    </w:tbl>
    <w:p w14:paraId="6B419911" w14:textId="77777777" w:rsidR="003D40EE" w:rsidRPr="00DD12AC" w:rsidRDefault="003D40EE" w:rsidP="00421140">
      <w:pPr>
        <w:spacing w:after="0" w:line="240" w:lineRule="auto"/>
        <w:rPr>
          <w:rFonts w:ascii="Times New Roman" w:hAnsi="Times New Roman" w:cs="Times New Roman"/>
          <w:sz w:val="24"/>
          <w:szCs w:val="24"/>
          <w:lang w:val="en-GB"/>
        </w:rPr>
      </w:pPr>
    </w:p>
    <w:p w14:paraId="0A2D55EB" w14:textId="77777777" w:rsidR="003D40EE" w:rsidRPr="00DD12AC" w:rsidRDefault="003D40EE" w:rsidP="00421140">
      <w:pPr>
        <w:spacing w:after="0" w:line="240" w:lineRule="auto"/>
        <w:rPr>
          <w:rFonts w:ascii="Times New Roman" w:hAnsi="Times New Roman" w:cs="Times New Roman"/>
          <w:sz w:val="24"/>
          <w:szCs w:val="24"/>
          <w:lang w:val="en-GB"/>
        </w:rPr>
      </w:pPr>
    </w:p>
    <w:p w14:paraId="6D627975" w14:textId="4E9A2294" w:rsidR="00421140" w:rsidRPr="00DD12AC" w:rsidRDefault="00421140" w:rsidP="00421140">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highlight w:val="green"/>
          <w:lang w:val="en-GB"/>
        </w:rPr>
        <w:t xml:space="preserve">Summary of the assessment presented in Table </w:t>
      </w:r>
      <w:r w:rsidR="00736A9D" w:rsidRPr="00DD12AC">
        <w:rPr>
          <w:rFonts w:ascii="Times New Roman" w:hAnsi="Times New Roman" w:cs="Times New Roman"/>
          <w:b/>
          <w:bCs/>
          <w:sz w:val="24"/>
          <w:szCs w:val="24"/>
          <w:highlight w:val="green"/>
          <w:lang w:val="en-GB"/>
        </w:rPr>
        <w:t>B</w:t>
      </w:r>
      <w:r w:rsidRPr="00DD12AC">
        <w:rPr>
          <w:rFonts w:ascii="Times New Roman" w:hAnsi="Times New Roman" w:cs="Times New Roman"/>
          <w:b/>
          <w:bCs/>
          <w:sz w:val="24"/>
          <w:szCs w:val="24"/>
          <w:highlight w:val="green"/>
          <w:lang w:val="en-GB"/>
        </w:rPr>
        <w:t>P</w:t>
      </w:r>
      <w:r w:rsidRPr="00DD12AC">
        <w:rPr>
          <w:rFonts w:ascii="Times New Roman" w:hAnsi="Times New Roman" w:cs="Times New Roman"/>
          <w:sz w:val="24"/>
          <w:szCs w:val="24"/>
          <w:highlight w:val="green"/>
          <w:lang w:val="en-GB"/>
        </w:rPr>
        <w:t>:</w:t>
      </w:r>
    </w:p>
    <w:p w14:paraId="75DA62BB" w14:textId="675AFF39" w:rsidR="00421140" w:rsidRPr="00DD12AC" w:rsidRDefault="00421140" w:rsidP="00421140">
      <w:pPr>
        <w:pStyle w:val="Sraopastraipa"/>
        <w:numPr>
          <w:ilvl w:val="0"/>
          <w:numId w:val="24"/>
        </w:numPr>
        <w:spacing w:after="0" w:line="240" w:lineRule="auto"/>
        <w:rPr>
          <w:rFonts w:ascii="Times New Roman" w:hAnsi="Times New Roman" w:cs="Times New Roman"/>
          <w:color w:val="70AD47" w:themeColor="accent6"/>
          <w:sz w:val="24"/>
          <w:szCs w:val="24"/>
          <w:lang w:val="en-GB"/>
        </w:rPr>
      </w:pPr>
      <w:r w:rsidRPr="00DD12AC">
        <w:rPr>
          <w:rFonts w:ascii="Times New Roman" w:hAnsi="Times New Roman" w:cs="Times New Roman"/>
          <w:color w:val="70AD47" w:themeColor="accent6"/>
          <w:sz w:val="24"/>
          <w:szCs w:val="24"/>
          <w:lang w:val="en-GB"/>
        </w:rPr>
        <w:t xml:space="preserve">MP solutions will have an impact on </w:t>
      </w:r>
      <w:r w:rsidR="00736A9D" w:rsidRPr="00DD12AC">
        <w:rPr>
          <w:rFonts w:ascii="Times New Roman" w:hAnsi="Times New Roman" w:cs="Times New Roman"/>
          <w:color w:val="70AD47" w:themeColor="accent6"/>
          <w:sz w:val="24"/>
          <w:szCs w:val="24"/>
          <w:lang w:val="en-GB"/>
        </w:rPr>
        <w:t xml:space="preserve">the inner cityscape and </w:t>
      </w:r>
      <w:r w:rsidR="003F57F9" w:rsidRPr="00DD12AC">
        <w:rPr>
          <w:rFonts w:ascii="Times New Roman" w:hAnsi="Times New Roman" w:cs="Times New Roman"/>
          <w:color w:val="70AD47" w:themeColor="accent6"/>
          <w:sz w:val="24"/>
          <w:szCs w:val="24"/>
          <w:lang w:val="en-GB"/>
        </w:rPr>
        <w:t xml:space="preserve">the </w:t>
      </w:r>
      <w:r w:rsidR="00736A9D" w:rsidRPr="00DD12AC">
        <w:rPr>
          <w:rFonts w:ascii="Times New Roman" w:hAnsi="Times New Roman" w:cs="Times New Roman"/>
          <w:color w:val="70AD47" w:themeColor="accent6"/>
          <w:sz w:val="24"/>
          <w:szCs w:val="24"/>
          <w:lang w:val="en-GB"/>
        </w:rPr>
        <w:t>valuable properties listed</w:t>
      </w:r>
      <w:r w:rsidRPr="00DD12AC">
        <w:rPr>
          <w:rFonts w:ascii="Times New Roman" w:hAnsi="Times New Roman" w:cs="Times New Roman"/>
          <w:color w:val="70AD47" w:themeColor="accent6"/>
          <w:sz w:val="24"/>
          <w:szCs w:val="24"/>
          <w:lang w:val="en-GB"/>
        </w:rPr>
        <w:t xml:space="preserve"> in </w:t>
      </w:r>
      <w:r w:rsidR="003F57F9" w:rsidRPr="00DD12AC">
        <w:rPr>
          <w:rFonts w:ascii="Times New Roman" w:hAnsi="Times New Roman" w:cs="Times New Roman"/>
          <w:color w:val="70AD47" w:themeColor="accent6"/>
          <w:sz w:val="24"/>
          <w:szCs w:val="24"/>
          <w:lang w:val="en-GB"/>
        </w:rPr>
        <w:t xml:space="preserve">the </w:t>
      </w:r>
      <w:r w:rsidRPr="00DD12AC">
        <w:rPr>
          <w:rFonts w:ascii="Times New Roman" w:hAnsi="Times New Roman" w:cs="Times New Roman"/>
          <w:color w:val="70AD47" w:themeColor="accent6"/>
          <w:sz w:val="24"/>
          <w:szCs w:val="24"/>
          <w:lang w:val="en-GB"/>
        </w:rPr>
        <w:t xml:space="preserve">Statements of these sites. The extent of the impact </w:t>
      </w:r>
      <w:r w:rsidR="00736A9D" w:rsidRPr="00DD12AC">
        <w:rPr>
          <w:rFonts w:ascii="Times New Roman" w:hAnsi="Times New Roman" w:cs="Times New Roman"/>
          <w:color w:val="70AD47" w:themeColor="accent6"/>
          <w:sz w:val="24"/>
          <w:szCs w:val="24"/>
          <w:lang w:val="en-GB"/>
        </w:rPr>
        <w:t>is</w:t>
      </w:r>
      <w:r w:rsidRPr="00DD12AC">
        <w:rPr>
          <w:rFonts w:ascii="Times New Roman" w:hAnsi="Times New Roman" w:cs="Times New Roman"/>
          <w:color w:val="70AD47" w:themeColor="accent6"/>
          <w:sz w:val="24"/>
          <w:szCs w:val="24"/>
          <w:lang w:val="en-GB"/>
        </w:rPr>
        <w:t xml:space="preserve"> average.</w:t>
      </w:r>
    </w:p>
    <w:p w14:paraId="560A890F" w14:textId="6A972566" w:rsidR="00421140" w:rsidRPr="00DD12AC" w:rsidRDefault="00421140" w:rsidP="00421140">
      <w:pPr>
        <w:pStyle w:val="Sraopastraipa"/>
        <w:numPr>
          <w:ilvl w:val="0"/>
          <w:numId w:val="24"/>
        </w:numPr>
        <w:spacing w:after="0" w:line="240" w:lineRule="auto"/>
        <w:rPr>
          <w:rFonts w:ascii="Times New Roman" w:hAnsi="Times New Roman" w:cs="Times New Roman"/>
          <w:b/>
          <w:bCs/>
          <w:color w:val="70AD47" w:themeColor="accent6"/>
          <w:sz w:val="24"/>
          <w:szCs w:val="24"/>
          <w:lang w:val="en-GB"/>
        </w:rPr>
      </w:pPr>
      <w:r w:rsidRPr="00DD12AC">
        <w:rPr>
          <w:rFonts w:ascii="Times New Roman" w:hAnsi="Times New Roman" w:cs="Times New Roman"/>
          <w:b/>
          <w:bCs/>
          <w:color w:val="70AD47" w:themeColor="accent6"/>
          <w:sz w:val="24"/>
          <w:szCs w:val="24"/>
          <w:lang w:val="en-GB"/>
        </w:rPr>
        <w:t xml:space="preserve">The overall impact of MP solutions on the </w:t>
      </w:r>
      <w:r w:rsidR="00736A9D" w:rsidRPr="00DD12AC">
        <w:rPr>
          <w:rFonts w:ascii="Times New Roman" w:hAnsi="Times New Roman" w:cs="Times New Roman"/>
          <w:b/>
          <w:bCs/>
          <w:color w:val="70AD47" w:themeColor="accent6"/>
          <w:sz w:val="24"/>
          <w:szCs w:val="24"/>
          <w:lang w:val="en-GB"/>
        </w:rPr>
        <w:t>inner</w:t>
      </w:r>
      <w:r w:rsidRPr="00DD12AC">
        <w:rPr>
          <w:rFonts w:ascii="Times New Roman" w:hAnsi="Times New Roman" w:cs="Times New Roman"/>
          <w:b/>
          <w:bCs/>
          <w:color w:val="70AD47" w:themeColor="accent6"/>
          <w:sz w:val="24"/>
          <w:szCs w:val="24"/>
          <w:lang w:val="en-GB"/>
        </w:rPr>
        <w:t xml:space="preserve"> cityscape of Vilnius historic suburbs ranges </w:t>
      </w:r>
      <w:r w:rsidR="00736A9D" w:rsidRPr="00DD12AC">
        <w:rPr>
          <w:rFonts w:ascii="Times New Roman" w:hAnsi="Times New Roman" w:cs="Times New Roman"/>
          <w:b/>
          <w:bCs/>
          <w:color w:val="70AD47" w:themeColor="accent6"/>
          <w:sz w:val="24"/>
          <w:szCs w:val="24"/>
          <w:lang w:val="en-GB"/>
        </w:rPr>
        <w:t>from</w:t>
      </w:r>
      <w:r w:rsidRPr="00DD12AC">
        <w:rPr>
          <w:rFonts w:ascii="Times New Roman" w:hAnsi="Times New Roman" w:cs="Times New Roman"/>
          <w:b/>
          <w:bCs/>
          <w:color w:val="70AD47" w:themeColor="accent6"/>
          <w:sz w:val="24"/>
          <w:szCs w:val="24"/>
          <w:lang w:val="en-GB"/>
        </w:rPr>
        <w:t xml:space="preserve"> neutral, slightly useful and very useful.</w:t>
      </w:r>
    </w:p>
    <w:p w14:paraId="6D38D84B" w14:textId="77777777" w:rsidR="00421140" w:rsidRPr="00DD12AC" w:rsidRDefault="00421140" w:rsidP="00421140">
      <w:pPr>
        <w:spacing w:after="0" w:line="240" w:lineRule="auto"/>
        <w:rPr>
          <w:rFonts w:ascii="Times New Roman" w:hAnsi="Times New Roman" w:cs="Times New Roman"/>
          <w:sz w:val="24"/>
          <w:szCs w:val="24"/>
          <w:lang w:val="en-GB"/>
        </w:rPr>
      </w:pPr>
    </w:p>
    <w:p w14:paraId="510CA695" w14:textId="6D5F71ED" w:rsidR="007513B8" w:rsidRPr="00DD12AC" w:rsidRDefault="007513B8" w:rsidP="00C35277">
      <w:pPr>
        <w:spacing w:after="0" w:line="240" w:lineRule="auto"/>
        <w:rPr>
          <w:rFonts w:ascii="Times New Roman" w:hAnsi="Times New Roman" w:cs="Times New Roman"/>
          <w:sz w:val="24"/>
          <w:szCs w:val="24"/>
          <w:lang w:val="en-GB"/>
        </w:rPr>
      </w:pPr>
    </w:p>
    <w:p w14:paraId="0B386006" w14:textId="1AA1510B" w:rsidR="00736A9D" w:rsidRPr="00DD12AC" w:rsidRDefault="00736A9D" w:rsidP="008E5B73">
      <w:pPr>
        <w:pStyle w:val="Antrat1"/>
        <w:numPr>
          <w:ilvl w:val="0"/>
          <w:numId w:val="28"/>
        </w:numPr>
        <w:rPr>
          <w:rFonts w:ascii="Times New Roman" w:hAnsi="Times New Roman" w:cs="Times New Roman"/>
          <w:caps/>
          <w:sz w:val="28"/>
          <w:szCs w:val="28"/>
          <w:lang w:val="en-GB"/>
        </w:rPr>
      </w:pPr>
      <w:r w:rsidRPr="00DD12AC">
        <w:rPr>
          <w:rFonts w:ascii="Times New Roman" w:hAnsi="Times New Roman" w:cs="Times New Roman"/>
          <w:caps/>
          <w:sz w:val="28"/>
          <w:szCs w:val="28"/>
          <w:lang w:val="en-GB"/>
        </w:rPr>
        <w:lastRenderedPageBreak/>
        <w:t xml:space="preserve"> </w:t>
      </w:r>
      <w:bookmarkStart w:id="25" w:name="_Toc52180356"/>
      <w:r w:rsidRPr="00DD12AC">
        <w:rPr>
          <w:rFonts w:ascii="Times New Roman" w:hAnsi="Times New Roman" w:cs="Times New Roman"/>
          <w:caps/>
          <w:sz w:val="28"/>
          <w:szCs w:val="28"/>
          <w:lang w:val="en-GB"/>
        </w:rPr>
        <w:t>EMERGING THREATS AND POSSIBLE</w:t>
      </w:r>
      <w:r w:rsidR="001B0E0A" w:rsidRPr="00DD12AC">
        <w:rPr>
          <w:rFonts w:ascii="Times New Roman" w:hAnsi="Times New Roman" w:cs="Times New Roman"/>
          <w:caps/>
          <w:sz w:val="28"/>
          <w:szCs w:val="28"/>
          <w:lang w:val="en-GB"/>
        </w:rPr>
        <w:t xml:space="preserve"> </w:t>
      </w:r>
      <w:r w:rsidR="008E5B73" w:rsidRPr="00DD12AC">
        <w:rPr>
          <w:rFonts w:ascii="Times New Roman" w:hAnsi="Times New Roman" w:cs="Times New Roman"/>
          <w:caps/>
          <w:sz w:val="28"/>
          <w:szCs w:val="28"/>
          <w:lang w:val="en-GB"/>
        </w:rPr>
        <w:t>IMPACT</w:t>
      </w:r>
      <w:r w:rsidRPr="00DD12AC">
        <w:rPr>
          <w:rFonts w:ascii="Times New Roman" w:hAnsi="Times New Roman" w:cs="Times New Roman"/>
          <w:caps/>
          <w:sz w:val="28"/>
          <w:szCs w:val="28"/>
          <w:lang w:val="en-GB"/>
        </w:rPr>
        <w:t xml:space="preserve"> MITIGATION MEASURES</w:t>
      </w:r>
      <w:bookmarkEnd w:id="25"/>
    </w:p>
    <w:p w14:paraId="7F989DF4" w14:textId="77777777" w:rsidR="001B0E0A" w:rsidRPr="00DD12AC" w:rsidRDefault="001B0E0A" w:rsidP="00736A9D">
      <w:pPr>
        <w:spacing w:after="0" w:line="240" w:lineRule="auto"/>
        <w:rPr>
          <w:rFonts w:ascii="Times New Roman" w:hAnsi="Times New Roman" w:cs="Times New Roman"/>
          <w:sz w:val="24"/>
          <w:szCs w:val="24"/>
          <w:lang w:val="en-GB"/>
        </w:rPr>
      </w:pPr>
    </w:p>
    <w:p w14:paraId="28276B32" w14:textId="4209F702" w:rsidR="00736A9D" w:rsidRPr="00DD12AC" w:rsidRDefault="001B0E0A" w:rsidP="00736A9D">
      <w:pPr>
        <w:spacing w:after="0" w:line="240" w:lineRule="auto"/>
        <w:rPr>
          <w:rFonts w:ascii="Times New Roman" w:hAnsi="Times New Roman" w:cs="Times New Roman"/>
          <w:sz w:val="24"/>
          <w:szCs w:val="24"/>
          <w:lang w:val="en-GB"/>
        </w:rPr>
      </w:pPr>
      <w:bookmarkStart w:id="26" w:name="_Hlk52178955"/>
      <w:r w:rsidRPr="00DD12AC">
        <w:rPr>
          <w:rFonts w:ascii="Times New Roman" w:hAnsi="Times New Roman" w:cs="Times New Roman"/>
          <w:sz w:val="24"/>
          <w:szCs w:val="24"/>
          <w:lang w:val="en-GB"/>
        </w:rPr>
        <w:t>Having conducted an</w:t>
      </w:r>
      <w:r w:rsidR="00736A9D" w:rsidRPr="00DD12AC">
        <w:rPr>
          <w:rFonts w:ascii="Times New Roman" w:hAnsi="Times New Roman" w:cs="Times New Roman"/>
          <w:sz w:val="24"/>
          <w:szCs w:val="24"/>
          <w:lang w:val="en-GB"/>
        </w:rPr>
        <w:t xml:space="preserve"> expert assessment of</w:t>
      </w:r>
      <w:r w:rsidRPr="00DD12AC">
        <w:rPr>
          <w:rFonts w:ascii="Times New Roman" w:hAnsi="Times New Roman" w:cs="Times New Roman"/>
          <w:sz w:val="24"/>
          <w:szCs w:val="24"/>
          <w:lang w:val="en-GB"/>
        </w:rPr>
        <w:t xml:space="preserve"> the impact of</w:t>
      </w:r>
      <w:r w:rsidR="00736A9D" w:rsidRPr="00DD12AC">
        <w:rPr>
          <w:rFonts w:ascii="Times New Roman" w:hAnsi="Times New Roman" w:cs="Times New Roman"/>
          <w:sz w:val="24"/>
          <w:szCs w:val="24"/>
          <w:lang w:val="en-GB"/>
        </w:rPr>
        <w:t xml:space="preserve"> Vilnius </w:t>
      </w:r>
      <w:r w:rsidRPr="00DD12AC">
        <w:rPr>
          <w:rFonts w:ascii="Times New Roman" w:hAnsi="Times New Roman" w:cs="Times New Roman"/>
          <w:sz w:val="24"/>
          <w:szCs w:val="24"/>
          <w:lang w:val="en-GB"/>
        </w:rPr>
        <w:t>M</w:t>
      </w:r>
      <w:r w:rsidR="00736A9D" w:rsidRPr="00DD12AC">
        <w:rPr>
          <w:rFonts w:ascii="Times New Roman" w:hAnsi="Times New Roman" w:cs="Times New Roman"/>
          <w:sz w:val="24"/>
          <w:szCs w:val="24"/>
          <w:lang w:val="en-GB"/>
        </w:rPr>
        <w:t>P solutions on Vilnius Historic Center and</w:t>
      </w:r>
      <w:r w:rsidRPr="00DD12AC">
        <w:rPr>
          <w:rFonts w:ascii="Times New Roman" w:hAnsi="Times New Roman" w:cs="Times New Roman"/>
          <w:sz w:val="24"/>
          <w:szCs w:val="24"/>
          <w:lang w:val="en-GB"/>
        </w:rPr>
        <w:t xml:space="preserve"> </w:t>
      </w:r>
      <w:r w:rsidR="00736A9D" w:rsidRPr="00DD12AC">
        <w:rPr>
          <w:rFonts w:ascii="Times New Roman" w:hAnsi="Times New Roman" w:cs="Times New Roman"/>
          <w:sz w:val="24"/>
          <w:szCs w:val="24"/>
          <w:lang w:val="en-GB"/>
        </w:rPr>
        <w:t xml:space="preserve">historic suburbs and </w:t>
      </w:r>
      <w:r w:rsidRPr="00DD12AC">
        <w:rPr>
          <w:rFonts w:ascii="Times New Roman" w:hAnsi="Times New Roman" w:cs="Times New Roman"/>
          <w:sz w:val="24"/>
          <w:szCs w:val="24"/>
          <w:lang w:val="en-GB"/>
        </w:rPr>
        <w:t xml:space="preserve">having determined tha scope of the impact/ amendments and the </w:t>
      </w:r>
      <w:r w:rsidR="00736A9D" w:rsidRPr="00DD12AC">
        <w:rPr>
          <w:rFonts w:ascii="Times New Roman" w:hAnsi="Times New Roman" w:cs="Times New Roman"/>
          <w:sz w:val="24"/>
          <w:szCs w:val="24"/>
          <w:lang w:val="en-GB"/>
        </w:rPr>
        <w:t xml:space="preserve"> overall impact</w:t>
      </w:r>
      <w:r w:rsidRPr="00DD12AC">
        <w:rPr>
          <w:rFonts w:ascii="Times New Roman" w:hAnsi="Times New Roman" w:cs="Times New Roman"/>
          <w:sz w:val="24"/>
          <w:szCs w:val="24"/>
          <w:lang w:val="en-GB"/>
        </w:rPr>
        <w:t xml:space="preserve">, </w:t>
      </w:r>
      <w:r w:rsidR="00736A9D" w:rsidRPr="00DD12AC">
        <w:rPr>
          <w:rFonts w:ascii="Times New Roman" w:hAnsi="Times New Roman" w:cs="Times New Roman"/>
          <w:sz w:val="24"/>
          <w:szCs w:val="24"/>
          <w:lang w:val="en-GB"/>
        </w:rPr>
        <w:t>potential threats</w:t>
      </w:r>
      <w:r w:rsidRPr="00DD12AC">
        <w:rPr>
          <w:rFonts w:ascii="Times New Roman" w:hAnsi="Times New Roman" w:cs="Times New Roman"/>
          <w:sz w:val="24"/>
          <w:szCs w:val="24"/>
          <w:lang w:val="en-GB"/>
        </w:rPr>
        <w:t xml:space="preserve"> have been identified, also proposing impact</w:t>
      </w:r>
      <w:r w:rsidR="00736A9D" w:rsidRPr="00DD12AC">
        <w:rPr>
          <w:rFonts w:ascii="Times New Roman" w:hAnsi="Times New Roman" w:cs="Times New Roman"/>
          <w:sz w:val="24"/>
          <w:szCs w:val="24"/>
          <w:lang w:val="en-GB"/>
        </w:rPr>
        <w:t xml:space="preserve"> mitigation measures (Table 4).</w:t>
      </w:r>
    </w:p>
    <w:bookmarkEnd w:id="26"/>
    <w:p w14:paraId="1355E5D7" w14:textId="77777777" w:rsidR="001B0E0A" w:rsidRPr="00DD12AC" w:rsidRDefault="001B0E0A" w:rsidP="00736A9D">
      <w:pPr>
        <w:spacing w:after="0" w:line="240" w:lineRule="auto"/>
        <w:rPr>
          <w:rFonts w:ascii="Times New Roman" w:hAnsi="Times New Roman" w:cs="Times New Roman"/>
          <w:sz w:val="24"/>
          <w:szCs w:val="24"/>
          <w:lang w:val="en-GB"/>
        </w:rPr>
      </w:pPr>
    </w:p>
    <w:p w14:paraId="01A27C19" w14:textId="7E92B0DE" w:rsidR="007513B8" w:rsidRPr="00DD12AC" w:rsidRDefault="00736A9D" w:rsidP="00736A9D">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Table 4</w:t>
      </w:r>
      <w:r w:rsidRPr="00DD12AC">
        <w:rPr>
          <w:rFonts w:ascii="Times New Roman" w:hAnsi="Times New Roman" w:cs="Times New Roman"/>
          <w:sz w:val="24"/>
          <w:szCs w:val="24"/>
          <w:lang w:val="en-GB"/>
        </w:rPr>
        <w:t xml:space="preserve">. Possible threats of Vilnius </w:t>
      </w:r>
      <w:r w:rsidR="001055E3" w:rsidRPr="00DD12AC">
        <w:rPr>
          <w:rFonts w:ascii="Times New Roman" w:hAnsi="Times New Roman" w:cs="Times New Roman"/>
          <w:sz w:val="24"/>
          <w:szCs w:val="24"/>
          <w:lang w:val="en-GB"/>
        </w:rPr>
        <w:t>M</w:t>
      </w:r>
      <w:r w:rsidRPr="00DD12AC">
        <w:rPr>
          <w:rFonts w:ascii="Times New Roman" w:hAnsi="Times New Roman" w:cs="Times New Roman"/>
          <w:sz w:val="24"/>
          <w:szCs w:val="24"/>
          <w:lang w:val="en-GB"/>
        </w:rPr>
        <w:t>P solutions</w:t>
      </w:r>
      <w:r w:rsidR="001055E3" w:rsidRPr="00DD12AC">
        <w:rPr>
          <w:rFonts w:ascii="Times New Roman" w:hAnsi="Times New Roman" w:cs="Times New Roman"/>
          <w:sz w:val="24"/>
          <w:szCs w:val="24"/>
          <w:lang w:val="en-GB"/>
        </w:rPr>
        <w:t xml:space="preserve"> and impact mitigation measures</w:t>
      </w:r>
    </w:p>
    <w:p w14:paraId="5C98397F" w14:textId="56E298EC" w:rsidR="00565CC3" w:rsidRPr="00DD12AC" w:rsidRDefault="00565CC3" w:rsidP="00736A9D">
      <w:pPr>
        <w:spacing w:after="0" w:line="240" w:lineRule="auto"/>
        <w:rPr>
          <w:rFonts w:ascii="Times New Roman" w:hAnsi="Times New Roman" w:cs="Times New Roman"/>
          <w:sz w:val="24"/>
          <w:szCs w:val="24"/>
          <w:lang w:val="en-GB"/>
        </w:rPr>
      </w:pPr>
    </w:p>
    <w:tbl>
      <w:tblPr>
        <w:tblStyle w:val="Lentelstinklelis"/>
        <w:tblW w:w="0" w:type="auto"/>
        <w:tblLook w:val="04A0" w:firstRow="1" w:lastRow="0" w:firstColumn="1" w:lastColumn="0" w:noHBand="0" w:noVBand="1"/>
      </w:tblPr>
      <w:tblGrid>
        <w:gridCol w:w="1129"/>
        <w:gridCol w:w="3969"/>
        <w:gridCol w:w="4530"/>
      </w:tblGrid>
      <w:tr w:rsidR="00565CC3" w:rsidRPr="00DD12AC" w14:paraId="70918454" w14:textId="77777777" w:rsidTr="007A67D2">
        <w:tc>
          <w:tcPr>
            <w:tcW w:w="1129" w:type="dxa"/>
          </w:tcPr>
          <w:p w14:paraId="55C14D16" w14:textId="75B1F0E0" w:rsidR="00565CC3" w:rsidRPr="00DD12AC" w:rsidRDefault="00565CC3" w:rsidP="00736A9D">
            <w:pPr>
              <w:rPr>
                <w:rFonts w:ascii="Times New Roman" w:hAnsi="Times New Roman" w:cs="Times New Roman"/>
                <w:sz w:val="24"/>
                <w:szCs w:val="24"/>
                <w:lang w:val="en-GB"/>
              </w:rPr>
            </w:pPr>
            <w:r w:rsidRPr="00DD12AC">
              <w:rPr>
                <w:rFonts w:ascii="Times New Roman" w:hAnsi="Times New Roman" w:cs="Times New Roman"/>
                <w:sz w:val="24"/>
                <w:szCs w:val="24"/>
                <w:lang w:val="en-GB"/>
              </w:rPr>
              <w:t>Seq. No.</w:t>
            </w:r>
          </w:p>
        </w:tc>
        <w:tc>
          <w:tcPr>
            <w:tcW w:w="3969" w:type="dxa"/>
          </w:tcPr>
          <w:p w14:paraId="73B724E6" w14:textId="0BB0B1E9" w:rsidR="00565CC3" w:rsidRPr="00DD12AC" w:rsidRDefault="00565CC3" w:rsidP="00736A9D">
            <w:pPr>
              <w:rPr>
                <w:rFonts w:ascii="Times New Roman" w:hAnsi="Times New Roman" w:cs="Times New Roman"/>
                <w:sz w:val="24"/>
                <w:szCs w:val="24"/>
                <w:lang w:val="en-GB"/>
              </w:rPr>
            </w:pPr>
            <w:r w:rsidRPr="00DD12AC">
              <w:rPr>
                <w:rFonts w:ascii="Times New Roman" w:hAnsi="Times New Roman" w:cs="Times New Roman"/>
                <w:sz w:val="24"/>
                <w:szCs w:val="24"/>
                <w:lang w:val="en-GB"/>
              </w:rPr>
              <w:t>Possible threat</w:t>
            </w:r>
          </w:p>
        </w:tc>
        <w:tc>
          <w:tcPr>
            <w:tcW w:w="4530" w:type="dxa"/>
          </w:tcPr>
          <w:p w14:paraId="540F7893" w14:textId="2BE0E02F" w:rsidR="00565CC3" w:rsidRPr="00DD12AC" w:rsidRDefault="00565CC3" w:rsidP="00736A9D">
            <w:pPr>
              <w:rPr>
                <w:rFonts w:ascii="Times New Roman" w:hAnsi="Times New Roman" w:cs="Times New Roman"/>
                <w:sz w:val="24"/>
                <w:szCs w:val="24"/>
                <w:lang w:val="en-GB"/>
              </w:rPr>
            </w:pPr>
            <w:r w:rsidRPr="00DD12AC">
              <w:rPr>
                <w:rFonts w:ascii="Times New Roman" w:hAnsi="Times New Roman" w:cs="Times New Roman"/>
                <w:sz w:val="24"/>
                <w:szCs w:val="24"/>
                <w:lang w:val="en-GB"/>
              </w:rPr>
              <w:t>Possible impact mitigation measures</w:t>
            </w:r>
          </w:p>
        </w:tc>
      </w:tr>
      <w:tr w:rsidR="00565CC3" w:rsidRPr="00DD12AC" w14:paraId="572992B5" w14:textId="77777777" w:rsidTr="007A67D2">
        <w:tc>
          <w:tcPr>
            <w:tcW w:w="1129" w:type="dxa"/>
          </w:tcPr>
          <w:p w14:paraId="198E7E0F" w14:textId="5DD8547A" w:rsidR="00565CC3" w:rsidRPr="00DD12AC" w:rsidRDefault="007A67D2" w:rsidP="00736A9D">
            <w:pPr>
              <w:rPr>
                <w:rFonts w:ascii="Times New Roman" w:hAnsi="Times New Roman" w:cs="Times New Roman"/>
                <w:sz w:val="24"/>
                <w:szCs w:val="24"/>
                <w:lang w:val="en-GB"/>
              </w:rPr>
            </w:pPr>
            <w:r w:rsidRPr="00DD12AC">
              <w:rPr>
                <w:rFonts w:ascii="Times New Roman" w:hAnsi="Times New Roman" w:cs="Times New Roman"/>
                <w:sz w:val="24"/>
                <w:szCs w:val="24"/>
                <w:lang w:val="en-GB"/>
              </w:rPr>
              <w:t>1.</w:t>
            </w:r>
          </w:p>
        </w:tc>
        <w:tc>
          <w:tcPr>
            <w:tcW w:w="3969" w:type="dxa"/>
          </w:tcPr>
          <w:p w14:paraId="0A86BC86" w14:textId="6410DA29" w:rsidR="00565CC3" w:rsidRPr="00DD12AC" w:rsidRDefault="007A67D2" w:rsidP="007A67D2">
            <w:pPr>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current maximum height in the Old Town area has been indicated according to the highest building in the complex - there may be </w:t>
            </w:r>
            <w:r w:rsidR="008E5B73" w:rsidRPr="00DD12AC">
              <w:rPr>
                <w:rFonts w:ascii="Times New Roman" w:hAnsi="Times New Roman" w:cs="Times New Roman"/>
                <w:sz w:val="24"/>
                <w:szCs w:val="24"/>
                <w:lang w:val="en-GB"/>
              </w:rPr>
              <w:t>illegal</w:t>
            </w:r>
            <w:r w:rsidRPr="00DD12AC">
              <w:rPr>
                <w:rFonts w:ascii="Times New Roman" w:hAnsi="Times New Roman" w:cs="Times New Roman"/>
                <w:sz w:val="24"/>
                <w:szCs w:val="24"/>
                <w:lang w:val="en-GB"/>
              </w:rPr>
              <w:t xml:space="preserve"> expectations to increase the height of the buildings to the specified maximum height.</w:t>
            </w:r>
          </w:p>
        </w:tc>
        <w:tc>
          <w:tcPr>
            <w:tcW w:w="4530" w:type="dxa"/>
          </w:tcPr>
          <w:p w14:paraId="58293F37" w14:textId="7ADE6708" w:rsidR="007A67D2" w:rsidRPr="00DD12AC" w:rsidRDefault="007A67D2" w:rsidP="007A67D2">
            <w:pPr>
              <w:rPr>
                <w:rFonts w:ascii="Times New Roman" w:hAnsi="Times New Roman" w:cs="Times New Roman"/>
                <w:sz w:val="24"/>
                <w:szCs w:val="24"/>
                <w:lang w:val="en-GB"/>
              </w:rPr>
            </w:pPr>
            <w:r w:rsidRPr="00DD12AC">
              <w:rPr>
                <w:rFonts w:ascii="Times New Roman" w:hAnsi="Times New Roman" w:cs="Times New Roman"/>
                <w:sz w:val="24"/>
                <w:szCs w:val="24"/>
                <w:lang w:val="en-GB"/>
              </w:rPr>
              <w:t>Regulation should be revised. Possible</w:t>
            </w:r>
          </w:p>
          <w:p w14:paraId="31BA02FA" w14:textId="77777777" w:rsidR="00565CC3" w:rsidRPr="00DD12AC" w:rsidRDefault="007A67D2" w:rsidP="007A67D2">
            <w:pPr>
              <w:rPr>
                <w:rFonts w:ascii="Times New Roman" w:hAnsi="Times New Roman" w:cs="Times New Roman"/>
                <w:sz w:val="24"/>
                <w:szCs w:val="24"/>
                <w:lang w:val="en-GB"/>
              </w:rPr>
            </w:pPr>
            <w:r w:rsidRPr="00DD12AC">
              <w:rPr>
                <w:rFonts w:ascii="Times New Roman" w:hAnsi="Times New Roman" w:cs="Times New Roman"/>
                <w:sz w:val="24"/>
                <w:szCs w:val="24"/>
                <w:lang w:val="en-GB"/>
              </w:rPr>
              <w:t>revisions:</w:t>
            </w:r>
          </w:p>
          <w:p w14:paraId="4F0A6B25" w14:textId="77777777" w:rsidR="00075806" w:rsidRPr="00DD12AC" w:rsidRDefault="00075806" w:rsidP="00075806">
            <w:pPr>
              <w:pStyle w:val="Sraopastraipa"/>
              <w:numPr>
                <w:ilvl w:val="0"/>
                <w:numId w:val="25"/>
              </w:numPr>
              <w:rPr>
                <w:rFonts w:ascii="Times New Roman" w:hAnsi="Times New Roman" w:cs="Times New Roman"/>
                <w:sz w:val="24"/>
                <w:szCs w:val="24"/>
                <w:lang w:val="en-GB"/>
              </w:rPr>
            </w:pPr>
            <w:r w:rsidRPr="00DD12AC">
              <w:rPr>
                <w:rFonts w:ascii="Times New Roman" w:hAnsi="Times New Roman" w:cs="Times New Roman"/>
                <w:sz w:val="24"/>
                <w:szCs w:val="24"/>
                <w:lang w:val="en-GB"/>
              </w:rPr>
              <w:t>To differentiate the current maximum height of CD (component development) and morphological units with height dominants in the Regulations Tables (</w:t>
            </w:r>
            <w:r w:rsidRPr="00DD12AC">
              <w:rPr>
                <w:rFonts w:ascii="Times New Roman" w:hAnsi="Times New Roman" w:cs="Times New Roman"/>
                <w:i/>
                <w:iCs/>
                <w:sz w:val="24"/>
                <w:szCs w:val="24"/>
                <w:lang w:val="en-GB"/>
              </w:rPr>
              <w:t>Master Plan of the City of Vilnius. Solutions. Explanatory note. Annex No 2. Immovable Cultural Heritage</w:t>
            </w:r>
            <w:r w:rsidRPr="00DD12AC">
              <w:rPr>
                <w:rFonts w:ascii="Times New Roman" w:hAnsi="Times New Roman" w:cs="Times New Roman"/>
                <w:sz w:val="24"/>
                <w:szCs w:val="24"/>
                <w:lang w:val="en-GB"/>
              </w:rPr>
              <w:t>), indicating the heights of individual parts of the complex.</w:t>
            </w:r>
          </w:p>
          <w:p w14:paraId="17EF1FD8" w14:textId="2B5C0862" w:rsidR="00075806" w:rsidRPr="00DD12AC" w:rsidRDefault="00075806" w:rsidP="00075806">
            <w:pPr>
              <w:pStyle w:val="Sraopastraipa"/>
              <w:numPr>
                <w:ilvl w:val="0"/>
                <w:numId w:val="25"/>
              </w:numPr>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To set the maximum height of buildings according to the </w:t>
            </w:r>
            <w:r w:rsidR="00452F2C" w:rsidRPr="00DD12AC">
              <w:rPr>
                <w:rFonts w:ascii="Times New Roman" w:hAnsi="Times New Roman" w:cs="Times New Roman"/>
                <w:sz w:val="24"/>
                <w:szCs w:val="24"/>
                <w:lang w:val="en-GB"/>
              </w:rPr>
              <w:t>predominant</w:t>
            </w:r>
            <w:r w:rsidRPr="00DD12AC">
              <w:rPr>
                <w:rFonts w:ascii="Times New Roman" w:hAnsi="Times New Roman" w:cs="Times New Roman"/>
                <w:sz w:val="24"/>
                <w:szCs w:val="24"/>
                <w:lang w:val="en-GB"/>
              </w:rPr>
              <w:t xml:space="preserve"> development height. </w:t>
            </w:r>
          </w:p>
          <w:p w14:paraId="6DFB278F" w14:textId="6CD6536D" w:rsidR="00075806" w:rsidRPr="00DD12AC" w:rsidRDefault="00075806" w:rsidP="00075806">
            <w:pPr>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representation of MP solutions in the publicly available 3D model of Vilnius should also be solved </w:t>
            </w:r>
            <w:r w:rsidR="0054542A"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the</w:t>
            </w:r>
            <w:r w:rsidR="0054542A"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vi</w:t>
            </w:r>
            <w:r w:rsidR="0054542A" w:rsidRPr="00DD12AC">
              <w:rPr>
                <w:rFonts w:ascii="Times New Roman" w:hAnsi="Times New Roman" w:cs="Times New Roman"/>
                <w:sz w:val="24"/>
                <w:szCs w:val="24"/>
                <w:lang w:val="en-GB"/>
              </w:rPr>
              <w:t>e</w:t>
            </w:r>
            <w:r w:rsidRPr="00DD12AC">
              <w:rPr>
                <w:rFonts w:ascii="Times New Roman" w:hAnsi="Times New Roman" w:cs="Times New Roman"/>
                <w:sz w:val="24"/>
                <w:szCs w:val="24"/>
                <w:lang w:val="en-GB"/>
              </w:rPr>
              <w:t>w of fixed panoramas of Vilnius Old Town should not change.</w:t>
            </w:r>
          </w:p>
        </w:tc>
      </w:tr>
      <w:tr w:rsidR="00565CC3" w:rsidRPr="00DD12AC" w14:paraId="2F8CFF15" w14:textId="77777777" w:rsidTr="007A67D2">
        <w:tc>
          <w:tcPr>
            <w:tcW w:w="1129" w:type="dxa"/>
          </w:tcPr>
          <w:p w14:paraId="70EE0A09" w14:textId="48636D6C" w:rsidR="00565CC3" w:rsidRPr="00DD12AC" w:rsidRDefault="00075806" w:rsidP="00736A9D">
            <w:pPr>
              <w:rPr>
                <w:rFonts w:ascii="Times New Roman" w:hAnsi="Times New Roman" w:cs="Times New Roman"/>
                <w:sz w:val="24"/>
                <w:szCs w:val="24"/>
                <w:lang w:val="en-GB"/>
              </w:rPr>
            </w:pPr>
            <w:r w:rsidRPr="00DD12AC">
              <w:rPr>
                <w:rFonts w:ascii="Times New Roman" w:hAnsi="Times New Roman" w:cs="Times New Roman"/>
                <w:sz w:val="24"/>
                <w:szCs w:val="24"/>
                <w:lang w:val="en-GB"/>
              </w:rPr>
              <w:t>2.</w:t>
            </w:r>
          </w:p>
        </w:tc>
        <w:tc>
          <w:tcPr>
            <w:tcW w:w="3969" w:type="dxa"/>
          </w:tcPr>
          <w:p w14:paraId="1D3D01A0" w14:textId="6CCAB8A1" w:rsidR="00C77F4C" w:rsidRPr="00DD12AC" w:rsidRDefault="00C77F4C" w:rsidP="00C77F4C">
            <w:pPr>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MP solutions define a descent of the “slopes” of the regulated “urban hill” on the right bank of the Neris </w:t>
            </w:r>
            <w:r w:rsidR="008E5B73" w:rsidRPr="00DD12AC">
              <w:rPr>
                <w:rFonts w:ascii="Times New Roman" w:hAnsi="Times New Roman" w:cs="Times New Roman"/>
                <w:sz w:val="24"/>
                <w:szCs w:val="24"/>
                <w:lang w:val="en-GB"/>
              </w:rPr>
              <w:t>R</w:t>
            </w:r>
            <w:r w:rsidRPr="00DD12AC">
              <w:rPr>
                <w:rFonts w:ascii="Times New Roman" w:hAnsi="Times New Roman" w:cs="Times New Roman"/>
                <w:sz w:val="24"/>
                <w:szCs w:val="24"/>
                <w:lang w:val="en-GB"/>
              </w:rPr>
              <w:t>iver towards the territory of the Old Town and the territory of the slopes of the Šeškinė geomorphological reserve by dividing the territory of the hill into regulation zones of different heights.</w:t>
            </w:r>
          </w:p>
          <w:p w14:paraId="7703E4C4" w14:textId="5B3713BD" w:rsidR="00565CC3" w:rsidRPr="00DD12AC" w:rsidRDefault="00C77F4C" w:rsidP="00C77F4C">
            <w:pPr>
              <w:rPr>
                <w:rFonts w:ascii="Times New Roman" w:hAnsi="Times New Roman" w:cs="Times New Roman"/>
                <w:sz w:val="24"/>
                <w:szCs w:val="24"/>
                <w:lang w:val="en-GB"/>
              </w:rPr>
            </w:pPr>
            <w:r w:rsidRPr="00DD12AC">
              <w:rPr>
                <w:rFonts w:ascii="Times New Roman" w:hAnsi="Times New Roman" w:cs="Times New Roman"/>
                <w:sz w:val="24"/>
                <w:szCs w:val="24"/>
                <w:lang w:val="en-GB"/>
              </w:rPr>
              <w:t>However,</w:t>
            </w:r>
            <w:r w:rsidR="00141E1A" w:rsidRPr="00DD12AC">
              <w:rPr>
                <w:rFonts w:ascii="Times New Roman" w:hAnsi="Times New Roman" w:cs="Times New Roman"/>
                <w:sz w:val="24"/>
                <w:szCs w:val="24"/>
                <w:lang w:val="en-GB"/>
              </w:rPr>
              <w:t xml:space="preserve"> the maximum height </w:t>
            </w:r>
            <w:r w:rsidR="00CC6D9D" w:rsidRPr="00DD12AC">
              <w:rPr>
                <w:rFonts w:ascii="Times New Roman" w:hAnsi="Times New Roman" w:cs="Times New Roman"/>
                <w:sz w:val="24"/>
                <w:szCs w:val="24"/>
                <w:lang w:val="en-GB"/>
              </w:rPr>
              <w:t xml:space="preserve">of 105 meters </w:t>
            </w:r>
            <w:r w:rsidR="00141E1A" w:rsidRPr="00DD12AC">
              <w:rPr>
                <w:rFonts w:ascii="Times New Roman" w:hAnsi="Times New Roman" w:cs="Times New Roman"/>
                <w:sz w:val="24"/>
                <w:szCs w:val="24"/>
                <w:lang w:val="en-GB"/>
              </w:rPr>
              <w:t>indicated</w:t>
            </w:r>
            <w:r w:rsidRPr="00DD12AC">
              <w:rPr>
                <w:rFonts w:ascii="Times New Roman" w:hAnsi="Times New Roman" w:cs="Times New Roman"/>
                <w:sz w:val="24"/>
                <w:szCs w:val="24"/>
                <w:lang w:val="en-GB"/>
              </w:rPr>
              <w:t xml:space="preserve"> in</w:t>
            </w:r>
            <w:r w:rsidR="00141E1A" w:rsidRPr="00DD12AC">
              <w:rPr>
                <w:rFonts w:ascii="Times New Roman" w:hAnsi="Times New Roman" w:cs="Times New Roman"/>
                <w:sz w:val="24"/>
                <w:szCs w:val="24"/>
                <w:lang w:val="en-GB"/>
              </w:rPr>
              <w:t xml:space="preserve"> zones</w:t>
            </w:r>
            <w:r w:rsidRPr="00DD12AC">
              <w:rPr>
                <w:rFonts w:ascii="Times New Roman" w:hAnsi="Times New Roman" w:cs="Times New Roman"/>
                <w:sz w:val="24"/>
                <w:szCs w:val="24"/>
                <w:lang w:val="en-GB"/>
              </w:rPr>
              <w:t xml:space="preserve"> CEN 8-6 and CEN 8-5 threatens the dominance of Gediminas Hill Castle in the fixed panoramas of the Old Town from the Subačius observation deck and </w:t>
            </w:r>
            <w:r w:rsidR="00CC6D9D" w:rsidRPr="00DD12AC">
              <w:rPr>
                <w:rFonts w:ascii="Times New Roman" w:hAnsi="Times New Roman" w:cs="Times New Roman"/>
                <w:sz w:val="24"/>
                <w:szCs w:val="24"/>
                <w:lang w:val="en-GB"/>
              </w:rPr>
              <w:t xml:space="preserve">the intersection of </w:t>
            </w:r>
            <w:r w:rsidRPr="00DD12AC">
              <w:rPr>
                <w:rFonts w:ascii="Times New Roman" w:hAnsi="Times New Roman" w:cs="Times New Roman"/>
                <w:sz w:val="24"/>
                <w:szCs w:val="24"/>
                <w:lang w:val="en-GB"/>
              </w:rPr>
              <w:t xml:space="preserve">Maironio / Subačiaus </w:t>
            </w:r>
            <w:r w:rsidR="00CC6D9D" w:rsidRPr="00DD12AC">
              <w:rPr>
                <w:rFonts w:ascii="Times New Roman" w:hAnsi="Times New Roman" w:cs="Times New Roman"/>
                <w:sz w:val="24"/>
                <w:szCs w:val="24"/>
                <w:lang w:val="en-GB"/>
              </w:rPr>
              <w:t>Streets.</w:t>
            </w:r>
          </w:p>
        </w:tc>
        <w:tc>
          <w:tcPr>
            <w:tcW w:w="4530" w:type="dxa"/>
          </w:tcPr>
          <w:p w14:paraId="6B6C29D0" w14:textId="0E70BE2D" w:rsidR="00565CC3" w:rsidRPr="00DD12AC" w:rsidRDefault="00FE6CAD" w:rsidP="00736A9D">
            <w:pPr>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recommendation is to specify such a maximum height that buildings that may be built do not compete with </w:t>
            </w:r>
            <w:r w:rsidR="00E8760E" w:rsidRPr="00DD12AC">
              <w:rPr>
                <w:rFonts w:ascii="Times New Roman" w:hAnsi="Times New Roman" w:cs="Times New Roman"/>
                <w:sz w:val="24"/>
                <w:szCs w:val="24"/>
                <w:lang w:val="en-GB"/>
              </w:rPr>
              <w:t>t</w:t>
            </w:r>
            <w:r w:rsidRPr="00DD12AC">
              <w:rPr>
                <w:rFonts w:ascii="Times New Roman" w:hAnsi="Times New Roman" w:cs="Times New Roman"/>
                <w:sz w:val="24"/>
                <w:szCs w:val="24"/>
                <w:lang w:val="en-GB"/>
              </w:rPr>
              <w:t xml:space="preserve">he </w:t>
            </w:r>
            <w:r w:rsidR="00E8760E" w:rsidRPr="00DD12AC">
              <w:rPr>
                <w:rFonts w:ascii="Times New Roman" w:hAnsi="Times New Roman" w:cs="Times New Roman"/>
                <w:sz w:val="24"/>
                <w:szCs w:val="24"/>
                <w:lang w:val="en-GB"/>
              </w:rPr>
              <w:t>G</w:t>
            </w:r>
            <w:r w:rsidRPr="00DD12AC">
              <w:rPr>
                <w:rFonts w:ascii="Times New Roman" w:hAnsi="Times New Roman" w:cs="Times New Roman"/>
                <w:sz w:val="24"/>
                <w:szCs w:val="24"/>
                <w:lang w:val="en-GB"/>
              </w:rPr>
              <w:t>ediminas Hill Castle in the fixed panoramas of the Old Town.</w:t>
            </w:r>
          </w:p>
        </w:tc>
      </w:tr>
      <w:tr w:rsidR="00565CC3" w:rsidRPr="00DD12AC" w14:paraId="75C39FE8" w14:textId="77777777" w:rsidTr="007A67D2">
        <w:tc>
          <w:tcPr>
            <w:tcW w:w="1129" w:type="dxa"/>
          </w:tcPr>
          <w:p w14:paraId="4F229F78" w14:textId="74E8F749" w:rsidR="00565CC3" w:rsidRPr="00DD12AC" w:rsidRDefault="003C5A83" w:rsidP="00736A9D">
            <w:pPr>
              <w:rPr>
                <w:rFonts w:ascii="Times New Roman" w:hAnsi="Times New Roman" w:cs="Times New Roman"/>
                <w:sz w:val="24"/>
                <w:szCs w:val="24"/>
                <w:lang w:val="en-GB"/>
              </w:rPr>
            </w:pPr>
            <w:r w:rsidRPr="00DD12AC">
              <w:rPr>
                <w:rFonts w:ascii="Times New Roman" w:hAnsi="Times New Roman" w:cs="Times New Roman"/>
                <w:sz w:val="24"/>
                <w:szCs w:val="24"/>
                <w:lang w:val="en-GB"/>
              </w:rPr>
              <w:t>3.</w:t>
            </w:r>
          </w:p>
        </w:tc>
        <w:tc>
          <w:tcPr>
            <w:tcW w:w="3969" w:type="dxa"/>
          </w:tcPr>
          <w:p w14:paraId="7E4CAC6F" w14:textId="7986D9B2" w:rsidR="00565CC3" w:rsidRPr="00DD12AC" w:rsidRDefault="00F934A1" w:rsidP="00736A9D">
            <w:pPr>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Precisely named purposes and heights in the Old Town may lead to </w:t>
            </w:r>
            <w:r w:rsidRPr="00DD12AC">
              <w:rPr>
                <w:rFonts w:ascii="Times New Roman" w:hAnsi="Times New Roman" w:cs="Times New Roman"/>
                <w:sz w:val="24"/>
                <w:szCs w:val="24"/>
                <w:lang w:val="en-GB"/>
              </w:rPr>
              <w:lastRenderedPageBreak/>
              <w:t>unintentional errors and raise unreasonable expectations of owners</w:t>
            </w:r>
          </w:p>
        </w:tc>
        <w:tc>
          <w:tcPr>
            <w:tcW w:w="4530" w:type="dxa"/>
          </w:tcPr>
          <w:p w14:paraId="5E802977" w14:textId="448995C9" w:rsidR="00565CC3" w:rsidRPr="00DD12AC" w:rsidRDefault="008463F4" w:rsidP="00736A9D">
            <w:pPr>
              <w:rPr>
                <w:rFonts w:ascii="Times New Roman" w:hAnsi="Times New Roman" w:cs="Times New Roman"/>
                <w:sz w:val="24"/>
                <w:szCs w:val="24"/>
                <w:lang w:val="en-GB"/>
              </w:rPr>
            </w:pPr>
            <w:r w:rsidRPr="00DD12AC">
              <w:rPr>
                <w:rFonts w:ascii="Times New Roman" w:hAnsi="Times New Roman" w:cs="Times New Roman"/>
                <w:sz w:val="24"/>
                <w:szCs w:val="24"/>
                <w:lang w:val="en-GB"/>
              </w:rPr>
              <w:lastRenderedPageBreak/>
              <w:t>Text</w:t>
            </w:r>
            <w:r w:rsidR="00E8760E"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regulations or notes should provide for hedging against unintentional errors.</w:t>
            </w:r>
          </w:p>
        </w:tc>
      </w:tr>
    </w:tbl>
    <w:p w14:paraId="4E118321" w14:textId="77777777" w:rsidR="00565CC3" w:rsidRPr="00DD12AC" w:rsidRDefault="00565CC3" w:rsidP="00736A9D">
      <w:pPr>
        <w:spacing w:after="0" w:line="240" w:lineRule="auto"/>
        <w:rPr>
          <w:rFonts w:ascii="Times New Roman" w:hAnsi="Times New Roman" w:cs="Times New Roman"/>
          <w:sz w:val="24"/>
          <w:szCs w:val="24"/>
          <w:lang w:val="en-GB"/>
        </w:rPr>
      </w:pPr>
    </w:p>
    <w:p w14:paraId="0315ED78" w14:textId="7B43D075" w:rsidR="00C12829" w:rsidRPr="00DD12AC" w:rsidRDefault="00C12829" w:rsidP="00C35277">
      <w:pPr>
        <w:spacing w:after="0" w:line="240" w:lineRule="auto"/>
        <w:rPr>
          <w:rFonts w:ascii="Times New Roman" w:hAnsi="Times New Roman" w:cs="Times New Roman"/>
          <w:sz w:val="24"/>
          <w:szCs w:val="24"/>
          <w:lang w:val="en-GB"/>
        </w:rPr>
      </w:pPr>
    </w:p>
    <w:p w14:paraId="73A11DBA" w14:textId="06FE57D8" w:rsidR="00C12829" w:rsidRPr="00DD12AC" w:rsidRDefault="00C12829" w:rsidP="00C35277">
      <w:pPr>
        <w:spacing w:after="0" w:line="240" w:lineRule="auto"/>
        <w:rPr>
          <w:rFonts w:ascii="Times New Roman" w:hAnsi="Times New Roman" w:cs="Times New Roman"/>
          <w:sz w:val="24"/>
          <w:szCs w:val="24"/>
          <w:lang w:val="en-GB"/>
        </w:rPr>
      </w:pPr>
    </w:p>
    <w:p w14:paraId="03F5786A" w14:textId="0080892B" w:rsidR="008463F4" w:rsidRPr="00DD12AC" w:rsidRDefault="008463F4" w:rsidP="00E8760E">
      <w:pPr>
        <w:pStyle w:val="Antrat1"/>
        <w:rPr>
          <w:rFonts w:ascii="Times New Roman" w:hAnsi="Times New Roman" w:cs="Times New Roman"/>
          <w:sz w:val="28"/>
          <w:szCs w:val="28"/>
          <w:lang w:val="en-GB"/>
        </w:rPr>
      </w:pPr>
      <w:bookmarkStart w:id="27" w:name="_Toc52180357"/>
      <w:r w:rsidRPr="00DD12AC">
        <w:rPr>
          <w:rFonts w:ascii="Times New Roman" w:hAnsi="Times New Roman" w:cs="Times New Roman"/>
          <w:sz w:val="28"/>
          <w:szCs w:val="28"/>
          <w:lang w:val="en-GB"/>
        </w:rPr>
        <w:t>CONCLUSIONS AND RECOMMENDATIONS</w:t>
      </w:r>
      <w:bookmarkEnd w:id="27"/>
    </w:p>
    <w:p w14:paraId="5E1AD8C9" w14:textId="77777777" w:rsidR="008463F4" w:rsidRPr="00DD12AC" w:rsidRDefault="008463F4" w:rsidP="008463F4">
      <w:pPr>
        <w:spacing w:after="0" w:line="240" w:lineRule="auto"/>
        <w:rPr>
          <w:rFonts w:ascii="Times New Roman" w:hAnsi="Times New Roman" w:cs="Times New Roman"/>
          <w:sz w:val="24"/>
          <w:szCs w:val="24"/>
          <w:lang w:val="en-GB"/>
        </w:rPr>
      </w:pPr>
    </w:p>
    <w:p w14:paraId="7B193014" w14:textId="77777777" w:rsidR="008463F4" w:rsidRPr="00DD12AC" w:rsidRDefault="008463F4" w:rsidP="008463F4">
      <w:pPr>
        <w:spacing w:after="0" w:line="240" w:lineRule="auto"/>
        <w:rPr>
          <w:rFonts w:ascii="Times New Roman" w:hAnsi="Times New Roman" w:cs="Times New Roman"/>
          <w:b/>
          <w:bCs/>
          <w:sz w:val="24"/>
          <w:szCs w:val="24"/>
          <w:lang w:val="en-GB"/>
        </w:rPr>
      </w:pPr>
      <w:bookmarkStart w:id="28" w:name="_Hlk52179727"/>
      <w:r w:rsidRPr="00DD12AC">
        <w:rPr>
          <w:rFonts w:ascii="Times New Roman" w:hAnsi="Times New Roman" w:cs="Times New Roman"/>
          <w:b/>
          <w:bCs/>
          <w:sz w:val="24"/>
          <w:szCs w:val="24"/>
          <w:lang w:val="en-GB"/>
        </w:rPr>
        <w:t>CONCLUSIONS</w:t>
      </w:r>
    </w:p>
    <w:p w14:paraId="5D106F24" w14:textId="77777777" w:rsidR="008463F4" w:rsidRPr="00DD12AC" w:rsidRDefault="008463F4" w:rsidP="008463F4">
      <w:pPr>
        <w:spacing w:after="0" w:line="240" w:lineRule="auto"/>
        <w:rPr>
          <w:rFonts w:ascii="Times New Roman" w:hAnsi="Times New Roman" w:cs="Times New Roman"/>
          <w:sz w:val="24"/>
          <w:szCs w:val="24"/>
          <w:lang w:val="en-GB"/>
        </w:rPr>
      </w:pPr>
    </w:p>
    <w:p w14:paraId="34D317EB" w14:textId="7DD51F54" w:rsidR="008463F4" w:rsidRPr="00DD12AC" w:rsidRDefault="007B439F" w:rsidP="00BC08D0">
      <w:pPr>
        <w:pStyle w:val="Sraopastraipa"/>
        <w:numPr>
          <w:ilvl w:val="0"/>
          <w:numId w:val="2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008463F4" w:rsidRPr="00DD12AC">
        <w:rPr>
          <w:rFonts w:ascii="Times New Roman" w:hAnsi="Times New Roman" w:cs="Times New Roman"/>
          <w:sz w:val="24"/>
          <w:szCs w:val="24"/>
          <w:lang w:val="en-GB"/>
        </w:rPr>
        <w:t xml:space="preserve">Vilnius MP has been drafted in accordance with the requirements of currently valid legal acts, pursuant to modern practice of urban planning and taking into account key provisions of relevant international </w:t>
      </w:r>
      <w:r w:rsidR="00BC08D0" w:rsidRPr="00DD12AC">
        <w:rPr>
          <w:rFonts w:ascii="Times New Roman" w:hAnsi="Times New Roman" w:cs="Times New Roman"/>
          <w:sz w:val="24"/>
          <w:szCs w:val="24"/>
          <w:lang w:val="en-GB"/>
        </w:rPr>
        <w:t>strategic documents of cultural heritage and landscape protection policy and management</w:t>
      </w:r>
      <w:r w:rsidR="008463F4" w:rsidRPr="00DD12AC">
        <w:rPr>
          <w:rFonts w:ascii="Times New Roman" w:hAnsi="Times New Roman" w:cs="Times New Roman"/>
          <w:sz w:val="24"/>
          <w:szCs w:val="24"/>
          <w:lang w:val="en-GB"/>
        </w:rPr>
        <w:t>, combining challenges of sustainable urban development, environmental protection, heritage protection and economic and social development.</w:t>
      </w:r>
    </w:p>
    <w:p w14:paraId="61722A56" w14:textId="77777777" w:rsidR="00561C31" w:rsidRPr="00DD12AC" w:rsidRDefault="008463F4" w:rsidP="008463F4">
      <w:pPr>
        <w:pStyle w:val="Sraopastraipa"/>
        <w:numPr>
          <w:ilvl w:val="0"/>
          <w:numId w:val="2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Currently, there is no methodology developed in Lithuania which would establish how protected cultural heritage sites and protected areas should be integrated into complex territorial planning documents resulting in a noticeably different approach of drafters of the MP of Lithuanian cities and solutions offered. Responsible ministries of the Republic of Lithuania should take this into account and arrange the preparation of such a methodology.</w:t>
      </w:r>
    </w:p>
    <w:p w14:paraId="667CA2E7" w14:textId="5BC52CC7" w:rsidR="00C12829" w:rsidRPr="00DD12AC" w:rsidRDefault="007B439F" w:rsidP="008463F4">
      <w:pPr>
        <w:pStyle w:val="Sraopastraipa"/>
        <w:numPr>
          <w:ilvl w:val="0"/>
          <w:numId w:val="2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008463F4" w:rsidRPr="00DD12AC">
        <w:rPr>
          <w:rFonts w:ascii="Times New Roman" w:hAnsi="Times New Roman" w:cs="Times New Roman"/>
          <w:sz w:val="24"/>
          <w:szCs w:val="24"/>
          <w:lang w:val="en-GB"/>
        </w:rPr>
        <w:t xml:space="preserve">Vilnius </w:t>
      </w:r>
      <w:r w:rsidR="00957FE6" w:rsidRPr="00DD12AC">
        <w:rPr>
          <w:rFonts w:ascii="Times New Roman" w:hAnsi="Times New Roman" w:cs="Times New Roman"/>
          <w:sz w:val="24"/>
          <w:szCs w:val="24"/>
          <w:lang w:val="en-GB"/>
        </w:rPr>
        <w:t>M</w:t>
      </w:r>
      <w:r w:rsidR="008463F4" w:rsidRPr="00DD12AC">
        <w:rPr>
          <w:rFonts w:ascii="Times New Roman" w:hAnsi="Times New Roman" w:cs="Times New Roman"/>
          <w:sz w:val="24"/>
          <w:szCs w:val="24"/>
          <w:lang w:val="en-GB"/>
        </w:rPr>
        <w:t xml:space="preserve">P </w:t>
      </w:r>
      <w:r w:rsidR="008463F4" w:rsidRPr="00DD12AC">
        <w:rPr>
          <w:rFonts w:ascii="Times New Roman" w:hAnsi="Times New Roman" w:cs="Times New Roman"/>
          <w:b/>
          <w:bCs/>
          <w:sz w:val="24"/>
          <w:szCs w:val="24"/>
          <w:lang w:val="en-GB"/>
        </w:rPr>
        <w:t>provides</w:t>
      </w:r>
      <w:r w:rsidR="008463F4" w:rsidRPr="00DD12AC">
        <w:rPr>
          <w:rFonts w:ascii="Times New Roman" w:hAnsi="Times New Roman" w:cs="Times New Roman"/>
          <w:sz w:val="24"/>
          <w:szCs w:val="24"/>
          <w:lang w:val="en-GB"/>
        </w:rPr>
        <w:t xml:space="preserve"> for the </w:t>
      </w:r>
      <w:r w:rsidR="008463F4" w:rsidRPr="00DD12AC">
        <w:rPr>
          <w:rFonts w:ascii="Times New Roman" w:hAnsi="Times New Roman" w:cs="Times New Roman"/>
          <w:b/>
          <w:bCs/>
          <w:sz w:val="24"/>
          <w:szCs w:val="24"/>
          <w:lang w:val="en-GB"/>
        </w:rPr>
        <w:t xml:space="preserve">concept </w:t>
      </w:r>
      <w:r w:rsidR="00957FE6" w:rsidRPr="00DD12AC">
        <w:rPr>
          <w:rFonts w:ascii="Times New Roman" w:hAnsi="Times New Roman" w:cs="Times New Roman"/>
          <w:b/>
          <w:bCs/>
          <w:sz w:val="24"/>
          <w:szCs w:val="24"/>
          <w:lang w:val="en-GB"/>
        </w:rPr>
        <w:t xml:space="preserve">of </w:t>
      </w:r>
      <w:r w:rsidR="008463F4" w:rsidRPr="00DD12AC">
        <w:rPr>
          <w:rFonts w:ascii="Times New Roman" w:hAnsi="Times New Roman" w:cs="Times New Roman"/>
          <w:b/>
          <w:bCs/>
          <w:sz w:val="24"/>
          <w:szCs w:val="24"/>
          <w:lang w:val="en-GB"/>
        </w:rPr>
        <w:t>preservation</w:t>
      </w:r>
      <w:r w:rsidR="008463F4" w:rsidRPr="00DD12AC">
        <w:rPr>
          <w:rFonts w:ascii="Times New Roman" w:hAnsi="Times New Roman" w:cs="Times New Roman"/>
          <w:sz w:val="24"/>
          <w:szCs w:val="24"/>
          <w:lang w:val="en-GB"/>
        </w:rPr>
        <w:t xml:space="preserve"> </w:t>
      </w:r>
      <w:r w:rsidR="00957FE6" w:rsidRPr="00DD12AC">
        <w:rPr>
          <w:rFonts w:ascii="Times New Roman" w:hAnsi="Times New Roman" w:cs="Times New Roman"/>
          <w:sz w:val="24"/>
          <w:szCs w:val="24"/>
          <w:lang w:val="en-GB"/>
        </w:rPr>
        <w:t xml:space="preserve">of cultural heritage </w:t>
      </w:r>
      <w:r w:rsidR="008463F4" w:rsidRPr="00DD12AC">
        <w:rPr>
          <w:rFonts w:ascii="Times New Roman" w:hAnsi="Times New Roman" w:cs="Times New Roman"/>
          <w:sz w:val="24"/>
          <w:szCs w:val="24"/>
          <w:lang w:val="en-GB"/>
        </w:rPr>
        <w:t xml:space="preserve">and </w:t>
      </w:r>
      <w:r w:rsidR="008463F4" w:rsidRPr="00DD12AC">
        <w:rPr>
          <w:rFonts w:ascii="Times New Roman" w:hAnsi="Times New Roman" w:cs="Times New Roman"/>
          <w:b/>
          <w:bCs/>
          <w:sz w:val="24"/>
          <w:szCs w:val="24"/>
          <w:lang w:val="en-GB"/>
        </w:rPr>
        <w:t>protection measures</w:t>
      </w:r>
      <w:r w:rsidR="008463F4" w:rsidRPr="00DD12AC">
        <w:rPr>
          <w:rFonts w:ascii="Times New Roman" w:hAnsi="Times New Roman" w:cs="Times New Roman"/>
          <w:sz w:val="24"/>
          <w:szCs w:val="24"/>
          <w:lang w:val="en-GB"/>
        </w:rPr>
        <w:t xml:space="preserve"> (see </w:t>
      </w:r>
      <w:r w:rsidR="00A84308" w:rsidRPr="00DD12AC">
        <w:rPr>
          <w:rFonts w:ascii="Times New Roman" w:hAnsi="Times New Roman" w:cs="Times New Roman"/>
          <w:sz w:val="24"/>
          <w:szCs w:val="24"/>
          <w:lang w:val="en-GB"/>
        </w:rPr>
        <w:t>part</w:t>
      </w:r>
      <w:r w:rsidR="008463F4" w:rsidRPr="00DD12AC">
        <w:rPr>
          <w:rFonts w:ascii="Times New Roman" w:hAnsi="Times New Roman" w:cs="Times New Roman"/>
          <w:sz w:val="24"/>
          <w:szCs w:val="24"/>
          <w:lang w:val="en-GB"/>
        </w:rPr>
        <w:t xml:space="preserve"> 1.3.3 of the expert assessment).</w:t>
      </w:r>
    </w:p>
    <w:p w14:paraId="64F0DF1D" w14:textId="379CE83C" w:rsidR="00957FE6" w:rsidRPr="00DD12AC" w:rsidRDefault="007B439F" w:rsidP="00957FE6">
      <w:pPr>
        <w:pStyle w:val="Sraopastraipa"/>
        <w:numPr>
          <w:ilvl w:val="0"/>
          <w:numId w:val="2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w:t>
      </w:r>
      <w:r w:rsidR="00957FE6" w:rsidRPr="00DD12AC">
        <w:rPr>
          <w:rFonts w:ascii="Times New Roman" w:hAnsi="Times New Roman" w:cs="Times New Roman"/>
          <w:sz w:val="24"/>
          <w:szCs w:val="24"/>
          <w:lang w:val="en-GB"/>
        </w:rPr>
        <w:t xml:space="preserve">Vilnius </w:t>
      </w:r>
      <w:r w:rsidRPr="00DD12AC">
        <w:rPr>
          <w:rFonts w:ascii="Times New Roman" w:hAnsi="Times New Roman" w:cs="Times New Roman"/>
          <w:sz w:val="24"/>
          <w:szCs w:val="24"/>
          <w:lang w:val="en-GB"/>
        </w:rPr>
        <w:t>M</w:t>
      </w:r>
      <w:r w:rsidR="00957FE6" w:rsidRPr="00DD12AC">
        <w:rPr>
          <w:rFonts w:ascii="Times New Roman" w:hAnsi="Times New Roman" w:cs="Times New Roman"/>
          <w:sz w:val="24"/>
          <w:szCs w:val="24"/>
          <w:lang w:val="en-GB"/>
        </w:rPr>
        <w:t xml:space="preserve">P </w:t>
      </w:r>
      <w:r w:rsidR="00957FE6" w:rsidRPr="00DD12AC">
        <w:rPr>
          <w:rFonts w:ascii="Times New Roman" w:hAnsi="Times New Roman" w:cs="Times New Roman"/>
          <w:b/>
          <w:bCs/>
          <w:sz w:val="24"/>
          <w:szCs w:val="24"/>
          <w:lang w:val="en-GB"/>
        </w:rPr>
        <w:t>establishes</w:t>
      </w:r>
      <w:r w:rsidR="00957FE6" w:rsidRPr="00DD12AC">
        <w:rPr>
          <w:rFonts w:ascii="Times New Roman" w:hAnsi="Times New Roman" w:cs="Times New Roman"/>
          <w:sz w:val="24"/>
          <w:szCs w:val="24"/>
          <w:lang w:val="en-GB"/>
        </w:rPr>
        <w:t xml:space="preserve"> a hierarchy of documents regulating spatial planning and cultural heritage protection</w:t>
      </w:r>
      <w:r w:rsidR="002A4143" w:rsidRPr="00DD12AC">
        <w:rPr>
          <w:rFonts w:ascii="Times New Roman" w:hAnsi="Times New Roman" w:cs="Times New Roman"/>
          <w:sz w:val="24"/>
          <w:szCs w:val="24"/>
          <w:lang w:val="en-GB"/>
        </w:rPr>
        <w:t xml:space="preserve"> that are valid or being drafted</w:t>
      </w:r>
      <w:r w:rsidR="00957FE6" w:rsidRPr="00DD12AC">
        <w:rPr>
          <w:rFonts w:ascii="Times New Roman" w:hAnsi="Times New Roman" w:cs="Times New Roman"/>
          <w:sz w:val="24"/>
          <w:szCs w:val="24"/>
          <w:lang w:val="en-GB"/>
        </w:rPr>
        <w:t xml:space="preserve"> </w:t>
      </w:r>
      <w:r w:rsidR="002A4143" w:rsidRPr="00DD12AC">
        <w:rPr>
          <w:rFonts w:ascii="Times New Roman" w:hAnsi="Times New Roman" w:cs="Times New Roman"/>
          <w:sz w:val="24"/>
          <w:szCs w:val="24"/>
          <w:lang w:val="en-GB"/>
        </w:rPr>
        <w:t>–</w:t>
      </w:r>
      <w:r w:rsidR="00957FE6" w:rsidRPr="00DD12AC">
        <w:rPr>
          <w:rFonts w:ascii="Times New Roman" w:hAnsi="Times New Roman" w:cs="Times New Roman"/>
          <w:sz w:val="24"/>
          <w:szCs w:val="24"/>
          <w:lang w:val="en-GB"/>
        </w:rPr>
        <w:t xml:space="preserve"> if</w:t>
      </w:r>
      <w:r w:rsidR="002A4143" w:rsidRPr="00DD12AC">
        <w:rPr>
          <w:rFonts w:ascii="Times New Roman" w:hAnsi="Times New Roman" w:cs="Times New Roman"/>
          <w:sz w:val="24"/>
          <w:szCs w:val="24"/>
          <w:lang w:val="en-GB"/>
        </w:rPr>
        <w:t xml:space="preserve"> MP</w:t>
      </w:r>
      <w:r w:rsidR="00957FE6" w:rsidRPr="00DD12AC">
        <w:rPr>
          <w:rFonts w:ascii="Times New Roman" w:hAnsi="Times New Roman" w:cs="Times New Roman"/>
          <w:sz w:val="24"/>
          <w:szCs w:val="24"/>
          <w:lang w:val="en-GB"/>
        </w:rPr>
        <w:t xml:space="preserve"> regulations contradict the valuable properties of objects </w:t>
      </w:r>
      <w:r w:rsidR="002A4143" w:rsidRPr="00DD12AC">
        <w:rPr>
          <w:rFonts w:ascii="Times New Roman" w:hAnsi="Times New Roman" w:cs="Times New Roman"/>
          <w:sz w:val="24"/>
          <w:szCs w:val="24"/>
          <w:lang w:val="en-GB"/>
        </w:rPr>
        <w:t xml:space="preserve">included </w:t>
      </w:r>
      <w:r w:rsidR="00957FE6" w:rsidRPr="00DD12AC">
        <w:rPr>
          <w:rFonts w:ascii="Times New Roman" w:hAnsi="Times New Roman" w:cs="Times New Roman"/>
          <w:sz w:val="24"/>
          <w:szCs w:val="24"/>
          <w:lang w:val="en-GB"/>
        </w:rPr>
        <w:t xml:space="preserve">in the Register of Cultural Heritage (CAR) and established by </w:t>
      </w:r>
      <w:r w:rsidR="002A4143" w:rsidRPr="00DD12AC">
        <w:rPr>
          <w:rFonts w:ascii="Times New Roman" w:hAnsi="Times New Roman" w:cs="Times New Roman"/>
          <w:sz w:val="24"/>
          <w:szCs w:val="24"/>
          <w:lang w:val="en-GB"/>
        </w:rPr>
        <w:t>Statements</w:t>
      </w:r>
      <w:r w:rsidR="00957FE6" w:rsidRPr="00DD12AC">
        <w:rPr>
          <w:rFonts w:ascii="Times New Roman" w:hAnsi="Times New Roman" w:cs="Times New Roman"/>
          <w:sz w:val="24"/>
          <w:szCs w:val="24"/>
          <w:lang w:val="en-GB"/>
        </w:rPr>
        <w:t xml:space="preserve"> of </w:t>
      </w:r>
      <w:r w:rsidR="002A4143" w:rsidRPr="00DD12AC">
        <w:rPr>
          <w:rFonts w:ascii="Times New Roman" w:hAnsi="Times New Roman" w:cs="Times New Roman"/>
          <w:sz w:val="24"/>
          <w:szCs w:val="24"/>
          <w:lang w:val="en-GB"/>
        </w:rPr>
        <w:t xml:space="preserve">Immovable Cultural </w:t>
      </w:r>
      <w:r w:rsidR="00957FE6" w:rsidRPr="00DD12AC">
        <w:rPr>
          <w:rFonts w:ascii="Times New Roman" w:hAnsi="Times New Roman" w:cs="Times New Roman"/>
          <w:sz w:val="24"/>
          <w:szCs w:val="24"/>
          <w:lang w:val="en-GB"/>
        </w:rPr>
        <w:t>Heritage Assessment Councils</w:t>
      </w:r>
      <w:r w:rsidR="002A4143" w:rsidRPr="00DD12AC">
        <w:rPr>
          <w:rFonts w:ascii="Times New Roman" w:hAnsi="Times New Roman" w:cs="Times New Roman"/>
          <w:sz w:val="24"/>
          <w:szCs w:val="24"/>
          <w:lang w:val="en-GB"/>
        </w:rPr>
        <w:t xml:space="preserve"> (Statements)</w:t>
      </w:r>
      <w:r w:rsidR="00957FE6" w:rsidRPr="00DD12AC">
        <w:rPr>
          <w:rFonts w:ascii="Times New Roman" w:hAnsi="Times New Roman" w:cs="Times New Roman"/>
          <w:sz w:val="24"/>
          <w:szCs w:val="24"/>
          <w:lang w:val="en-GB"/>
        </w:rPr>
        <w:t xml:space="preserve"> or</w:t>
      </w:r>
      <w:r w:rsidR="002A4143" w:rsidRPr="00DD12AC">
        <w:rPr>
          <w:rFonts w:ascii="Times New Roman" w:hAnsi="Times New Roman" w:cs="Times New Roman"/>
          <w:sz w:val="24"/>
          <w:szCs w:val="24"/>
          <w:lang w:val="en-GB"/>
        </w:rPr>
        <w:t xml:space="preserve"> the</w:t>
      </w:r>
      <w:r w:rsidR="00957FE6" w:rsidRPr="00DD12AC">
        <w:rPr>
          <w:rFonts w:ascii="Times New Roman" w:hAnsi="Times New Roman" w:cs="Times New Roman"/>
          <w:sz w:val="24"/>
          <w:szCs w:val="24"/>
          <w:lang w:val="en-GB"/>
        </w:rPr>
        <w:t xml:space="preserve"> </w:t>
      </w:r>
      <w:r w:rsidR="00B11631" w:rsidRPr="00DD12AC">
        <w:rPr>
          <w:rFonts w:ascii="Times New Roman" w:hAnsi="Times New Roman" w:cs="Times New Roman"/>
          <w:sz w:val="24"/>
          <w:szCs w:val="24"/>
          <w:lang w:val="en-GB"/>
        </w:rPr>
        <w:t xml:space="preserve">heritage protection requirements established by the </w:t>
      </w:r>
      <w:r w:rsidR="00957FE6" w:rsidRPr="00DD12AC">
        <w:rPr>
          <w:rFonts w:ascii="Times New Roman" w:hAnsi="Times New Roman" w:cs="Times New Roman"/>
          <w:sz w:val="24"/>
          <w:szCs w:val="24"/>
          <w:lang w:val="en-GB"/>
        </w:rPr>
        <w:t xml:space="preserve">Vilnius Old Town Protection Regulation (VSAR), standard or individual regulations for the protection of cultural heritage </w:t>
      </w:r>
      <w:r w:rsidR="002A4143" w:rsidRPr="00DD12AC">
        <w:rPr>
          <w:rFonts w:ascii="Times New Roman" w:hAnsi="Times New Roman" w:cs="Times New Roman"/>
          <w:sz w:val="24"/>
          <w:szCs w:val="24"/>
          <w:lang w:val="en-GB"/>
        </w:rPr>
        <w:t>objects</w:t>
      </w:r>
      <w:r w:rsidR="00957FE6" w:rsidRPr="00DD12AC">
        <w:rPr>
          <w:rFonts w:ascii="Times New Roman" w:hAnsi="Times New Roman" w:cs="Times New Roman"/>
          <w:sz w:val="24"/>
          <w:szCs w:val="24"/>
          <w:lang w:val="en-GB"/>
        </w:rPr>
        <w:t xml:space="preserve"> (</w:t>
      </w:r>
      <w:r w:rsidR="002A4143" w:rsidRPr="00DD12AC">
        <w:rPr>
          <w:rFonts w:ascii="Times New Roman" w:hAnsi="Times New Roman" w:cs="Times New Roman"/>
          <w:sz w:val="24"/>
          <w:szCs w:val="24"/>
          <w:lang w:val="en-GB"/>
        </w:rPr>
        <w:t>CH</w:t>
      </w:r>
      <w:r w:rsidR="00957FE6" w:rsidRPr="00DD12AC">
        <w:rPr>
          <w:rFonts w:ascii="Times New Roman" w:hAnsi="Times New Roman" w:cs="Times New Roman"/>
          <w:sz w:val="24"/>
          <w:szCs w:val="24"/>
          <w:lang w:val="en-GB"/>
        </w:rPr>
        <w:t>Os) or special territorial planning documents</w:t>
      </w:r>
      <w:r w:rsidR="002A4143" w:rsidRPr="00DD12AC">
        <w:rPr>
          <w:rFonts w:ascii="Times New Roman" w:hAnsi="Times New Roman" w:cs="Times New Roman"/>
          <w:sz w:val="24"/>
          <w:szCs w:val="24"/>
          <w:lang w:val="en-GB"/>
        </w:rPr>
        <w:t xml:space="preserve"> - management plans -</w:t>
      </w:r>
      <w:r w:rsidR="00957FE6" w:rsidRPr="00DD12AC">
        <w:rPr>
          <w:rFonts w:ascii="Times New Roman" w:hAnsi="Times New Roman" w:cs="Times New Roman"/>
          <w:sz w:val="24"/>
          <w:szCs w:val="24"/>
          <w:lang w:val="en-GB"/>
        </w:rPr>
        <w:t xml:space="preserve"> for the protection of immovable cultural heritage of cultural heritage sites in the planned territory (hereinafter </w:t>
      </w:r>
      <w:r w:rsidR="002A4143" w:rsidRPr="00DD12AC">
        <w:rPr>
          <w:rFonts w:ascii="Times New Roman" w:hAnsi="Times New Roman" w:cs="Times New Roman"/>
          <w:sz w:val="24"/>
          <w:szCs w:val="24"/>
          <w:lang w:val="en-GB"/>
        </w:rPr>
        <w:t>–</w:t>
      </w:r>
      <w:r w:rsidR="00957FE6" w:rsidRPr="00DD12AC">
        <w:rPr>
          <w:rFonts w:ascii="Times New Roman" w:hAnsi="Times New Roman" w:cs="Times New Roman"/>
          <w:sz w:val="24"/>
          <w:szCs w:val="24"/>
          <w:lang w:val="en-GB"/>
        </w:rPr>
        <w:t xml:space="preserve"> management</w:t>
      </w:r>
      <w:r w:rsidR="002A4143" w:rsidRPr="00DD12AC">
        <w:rPr>
          <w:rFonts w:ascii="Times New Roman" w:hAnsi="Times New Roman" w:cs="Times New Roman"/>
          <w:sz w:val="24"/>
          <w:szCs w:val="24"/>
          <w:lang w:val="en-GB"/>
        </w:rPr>
        <w:t xml:space="preserve"> </w:t>
      </w:r>
      <w:r w:rsidR="00957FE6" w:rsidRPr="00DD12AC">
        <w:rPr>
          <w:rFonts w:ascii="Times New Roman" w:hAnsi="Times New Roman" w:cs="Times New Roman"/>
          <w:sz w:val="24"/>
          <w:szCs w:val="24"/>
          <w:lang w:val="en-GB"/>
        </w:rPr>
        <w:t xml:space="preserve">plans), </w:t>
      </w:r>
      <w:r w:rsidR="00957FE6" w:rsidRPr="00DD12AC">
        <w:rPr>
          <w:rFonts w:ascii="Times New Roman" w:hAnsi="Times New Roman" w:cs="Times New Roman"/>
          <w:b/>
          <w:bCs/>
          <w:sz w:val="24"/>
          <w:szCs w:val="24"/>
          <w:lang w:val="en-GB"/>
        </w:rPr>
        <w:t>priority</w:t>
      </w:r>
      <w:r w:rsidR="002A4143" w:rsidRPr="00DD12AC">
        <w:rPr>
          <w:rFonts w:ascii="Times New Roman" w:hAnsi="Times New Roman" w:cs="Times New Roman"/>
          <w:b/>
          <w:bCs/>
          <w:sz w:val="24"/>
          <w:szCs w:val="24"/>
          <w:lang w:val="en-GB"/>
        </w:rPr>
        <w:t xml:space="preserve"> shall be given </w:t>
      </w:r>
      <w:r w:rsidR="00957FE6" w:rsidRPr="00DD12AC">
        <w:rPr>
          <w:rFonts w:ascii="Times New Roman" w:hAnsi="Times New Roman" w:cs="Times New Roman"/>
          <w:b/>
          <w:bCs/>
          <w:sz w:val="24"/>
          <w:szCs w:val="24"/>
          <w:lang w:val="en-GB"/>
        </w:rPr>
        <w:t xml:space="preserve">to requirements </w:t>
      </w:r>
      <w:r w:rsidR="00B11631" w:rsidRPr="00DD12AC">
        <w:rPr>
          <w:rFonts w:ascii="Times New Roman" w:hAnsi="Times New Roman" w:cs="Times New Roman"/>
          <w:b/>
          <w:bCs/>
          <w:sz w:val="24"/>
          <w:szCs w:val="24"/>
          <w:lang w:val="en-GB"/>
        </w:rPr>
        <w:t>established</w:t>
      </w:r>
      <w:r w:rsidR="002A4143" w:rsidRPr="00DD12AC">
        <w:rPr>
          <w:rFonts w:ascii="Times New Roman" w:hAnsi="Times New Roman" w:cs="Times New Roman"/>
          <w:b/>
          <w:bCs/>
          <w:sz w:val="24"/>
          <w:szCs w:val="24"/>
          <w:lang w:val="en-GB"/>
        </w:rPr>
        <w:t xml:space="preserve"> by</w:t>
      </w:r>
      <w:r w:rsidR="00957FE6" w:rsidRPr="00DD12AC">
        <w:rPr>
          <w:rFonts w:ascii="Times New Roman" w:hAnsi="Times New Roman" w:cs="Times New Roman"/>
          <w:b/>
          <w:bCs/>
          <w:sz w:val="24"/>
          <w:szCs w:val="24"/>
          <w:lang w:val="en-GB"/>
        </w:rPr>
        <w:t xml:space="preserve"> the management plans, </w:t>
      </w:r>
      <w:r w:rsidR="002A4143" w:rsidRPr="00DD12AC">
        <w:rPr>
          <w:rFonts w:ascii="Times New Roman" w:hAnsi="Times New Roman" w:cs="Times New Roman"/>
          <w:b/>
          <w:bCs/>
          <w:sz w:val="24"/>
          <w:szCs w:val="24"/>
          <w:lang w:val="en-GB"/>
        </w:rPr>
        <w:t xml:space="preserve">the </w:t>
      </w:r>
      <w:r w:rsidR="00957FE6" w:rsidRPr="00DD12AC">
        <w:rPr>
          <w:rFonts w:ascii="Times New Roman" w:hAnsi="Times New Roman" w:cs="Times New Roman"/>
          <w:b/>
          <w:bCs/>
          <w:sz w:val="24"/>
          <w:szCs w:val="24"/>
          <w:lang w:val="en-GB"/>
        </w:rPr>
        <w:t xml:space="preserve">VSAR and </w:t>
      </w:r>
      <w:r w:rsidR="002A4143" w:rsidRPr="00DD12AC">
        <w:rPr>
          <w:rFonts w:ascii="Times New Roman" w:hAnsi="Times New Roman" w:cs="Times New Roman"/>
          <w:b/>
          <w:bCs/>
          <w:sz w:val="24"/>
          <w:szCs w:val="24"/>
          <w:lang w:val="en-GB"/>
        </w:rPr>
        <w:t>CHO</w:t>
      </w:r>
      <w:r w:rsidR="00957FE6" w:rsidRPr="00DD12AC">
        <w:rPr>
          <w:rFonts w:ascii="Times New Roman" w:hAnsi="Times New Roman" w:cs="Times New Roman"/>
          <w:b/>
          <w:bCs/>
          <w:sz w:val="24"/>
          <w:szCs w:val="24"/>
          <w:lang w:val="en-GB"/>
        </w:rPr>
        <w:t xml:space="preserve"> protection regulations</w:t>
      </w:r>
      <w:r w:rsidR="00957FE6" w:rsidRPr="00DD12AC">
        <w:rPr>
          <w:rFonts w:ascii="Times New Roman" w:hAnsi="Times New Roman" w:cs="Times New Roman"/>
          <w:sz w:val="24"/>
          <w:szCs w:val="24"/>
          <w:lang w:val="en-GB"/>
        </w:rPr>
        <w:t>.</w:t>
      </w:r>
    </w:p>
    <w:p w14:paraId="2BD2AE08" w14:textId="3FC72574" w:rsidR="00957FE6" w:rsidRPr="00DD12AC" w:rsidRDefault="002A4143" w:rsidP="002A4143">
      <w:pPr>
        <w:pStyle w:val="Sraopastraipa"/>
        <w:numPr>
          <w:ilvl w:val="0"/>
          <w:numId w:val="2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D</w:t>
      </w:r>
      <w:r w:rsidR="00957FE6" w:rsidRPr="00DD12AC">
        <w:rPr>
          <w:rFonts w:ascii="Times New Roman" w:hAnsi="Times New Roman" w:cs="Times New Roman"/>
          <w:sz w:val="24"/>
          <w:szCs w:val="24"/>
          <w:lang w:val="en-GB"/>
        </w:rPr>
        <w:t xml:space="preserve">espite the absence of the </w:t>
      </w:r>
      <w:r w:rsidRPr="00DD12AC">
        <w:rPr>
          <w:rFonts w:ascii="Times New Roman" w:hAnsi="Times New Roman" w:cs="Times New Roman"/>
          <w:sz w:val="24"/>
          <w:szCs w:val="24"/>
          <w:lang w:val="en-GB"/>
        </w:rPr>
        <w:t>said</w:t>
      </w:r>
      <w:r w:rsidR="00957FE6" w:rsidRPr="00DD12AC">
        <w:rPr>
          <w:rFonts w:ascii="Times New Roman" w:hAnsi="Times New Roman" w:cs="Times New Roman"/>
          <w:sz w:val="24"/>
          <w:szCs w:val="24"/>
          <w:lang w:val="en-GB"/>
        </w:rPr>
        <w:t xml:space="preserve"> methodology, taking into account all the listed provisions of the Vilnius </w:t>
      </w:r>
      <w:r w:rsidRPr="00DD12AC">
        <w:rPr>
          <w:rFonts w:ascii="Times New Roman" w:hAnsi="Times New Roman" w:cs="Times New Roman"/>
          <w:sz w:val="24"/>
          <w:szCs w:val="24"/>
          <w:lang w:val="en-GB"/>
        </w:rPr>
        <w:t>M</w:t>
      </w:r>
      <w:r w:rsidR="00957FE6" w:rsidRPr="00DD12AC">
        <w:rPr>
          <w:rFonts w:ascii="Times New Roman" w:hAnsi="Times New Roman" w:cs="Times New Roman"/>
          <w:sz w:val="24"/>
          <w:szCs w:val="24"/>
          <w:lang w:val="en-GB"/>
        </w:rPr>
        <w:t xml:space="preserve">P, the </w:t>
      </w:r>
      <w:r w:rsidR="00957FE6" w:rsidRPr="00DD12AC">
        <w:rPr>
          <w:rFonts w:ascii="Times New Roman" w:hAnsi="Times New Roman" w:cs="Times New Roman"/>
          <w:b/>
          <w:bCs/>
          <w:sz w:val="24"/>
          <w:szCs w:val="24"/>
          <w:lang w:val="en-GB"/>
        </w:rPr>
        <w:t xml:space="preserve">overall impact of the Vilnius </w:t>
      </w:r>
      <w:r w:rsidRPr="00DD12AC">
        <w:rPr>
          <w:rFonts w:ascii="Times New Roman" w:hAnsi="Times New Roman" w:cs="Times New Roman"/>
          <w:b/>
          <w:bCs/>
          <w:sz w:val="24"/>
          <w:szCs w:val="24"/>
          <w:lang w:val="en-GB"/>
        </w:rPr>
        <w:t>M</w:t>
      </w:r>
      <w:r w:rsidR="00957FE6" w:rsidRPr="00DD12AC">
        <w:rPr>
          <w:rFonts w:ascii="Times New Roman" w:hAnsi="Times New Roman" w:cs="Times New Roman"/>
          <w:b/>
          <w:bCs/>
          <w:sz w:val="24"/>
          <w:szCs w:val="24"/>
          <w:lang w:val="en-GB"/>
        </w:rPr>
        <w:t>P solutions</w:t>
      </w:r>
      <w:r w:rsidR="00957FE6" w:rsidRPr="00DD12AC">
        <w:rPr>
          <w:rFonts w:ascii="Times New Roman" w:hAnsi="Times New Roman" w:cs="Times New Roman"/>
          <w:sz w:val="24"/>
          <w:szCs w:val="24"/>
          <w:lang w:val="en-GB"/>
        </w:rPr>
        <w:t xml:space="preserve"> on the</w:t>
      </w:r>
      <w:r w:rsidRPr="00DD12AC">
        <w:rPr>
          <w:rFonts w:ascii="Times New Roman" w:hAnsi="Times New Roman" w:cs="Times New Roman"/>
          <w:sz w:val="24"/>
          <w:szCs w:val="24"/>
          <w:lang w:val="en-GB"/>
        </w:rPr>
        <w:t xml:space="preserve"> OUV of </w:t>
      </w:r>
      <w:r w:rsidR="00957FE6" w:rsidRPr="00DD12AC">
        <w:rPr>
          <w:rFonts w:ascii="Times New Roman" w:hAnsi="Times New Roman" w:cs="Times New Roman"/>
          <w:sz w:val="24"/>
          <w:szCs w:val="24"/>
          <w:lang w:val="en-GB"/>
        </w:rPr>
        <w:t>Vilnius Historic Center (Vilnius Old Town) and its</w:t>
      </w:r>
      <w:r w:rsidRPr="00DD12AC">
        <w:rPr>
          <w:rFonts w:ascii="Times New Roman" w:hAnsi="Times New Roman" w:cs="Times New Roman"/>
          <w:sz w:val="24"/>
          <w:szCs w:val="24"/>
          <w:lang w:val="en-GB"/>
        </w:rPr>
        <w:t xml:space="preserve"> historic suburbs</w:t>
      </w:r>
      <w:r w:rsidR="00304618" w:rsidRPr="00DD12AC">
        <w:rPr>
          <w:rFonts w:ascii="Times New Roman" w:hAnsi="Times New Roman" w:cs="Times New Roman"/>
          <w:sz w:val="24"/>
          <w:szCs w:val="24"/>
          <w:lang w:val="en-GB"/>
        </w:rPr>
        <w:t xml:space="preserve"> in</w:t>
      </w:r>
      <w:r w:rsidR="00957FE6" w:rsidRPr="00DD12AC">
        <w:rPr>
          <w:rFonts w:ascii="Times New Roman" w:hAnsi="Times New Roman" w:cs="Times New Roman"/>
          <w:sz w:val="24"/>
          <w:szCs w:val="24"/>
          <w:lang w:val="en-GB"/>
        </w:rPr>
        <w:t xml:space="preserve"> </w:t>
      </w:r>
      <w:r w:rsidR="00304618" w:rsidRPr="00DD12AC">
        <w:rPr>
          <w:rFonts w:ascii="Times New Roman" w:hAnsi="Times New Roman" w:cs="Times New Roman"/>
          <w:sz w:val="24"/>
          <w:szCs w:val="24"/>
          <w:lang w:val="en-GB"/>
        </w:rPr>
        <w:t xml:space="preserve">the </w:t>
      </w:r>
      <w:r w:rsidR="00957FE6" w:rsidRPr="00DD12AC">
        <w:rPr>
          <w:rFonts w:ascii="Times New Roman" w:hAnsi="Times New Roman" w:cs="Times New Roman"/>
          <w:sz w:val="24"/>
          <w:szCs w:val="24"/>
          <w:lang w:val="en-GB"/>
        </w:rPr>
        <w:t>visual protection sub-</w:t>
      </w:r>
      <w:r w:rsidR="00B11631" w:rsidRPr="00DD12AC">
        <w:rPr>
          <w:rFonts w:ascii="Times New Roman" w:hAnsi="Times New Roman" w:cs="Times New Roman"/>
          <w:sz w:val="24"/>
          <w:szCs w:val="24"/>
          <w:lang w:val="en-GB"/>
        </w:rPr>
        <w:t>zone</w:t>
      </w:r>
      <w:r w:rsidR="00957FE6" w:rsidRPr="00DD12AC">
        <w:rPr>
          <w:rFonts w:ascii="Times New Roman" w:hAnsi="Times New Roman" w:cs="Times New Roman"/>
          <w:sz w:val="24"/>
          <w:szCs w:val="24"/>
          <w:lang w:val="en-GB"/>
        </w:rPr>
        <w:t xml:space="preserve"> </w:t>
      </w:r>
      <w:r w:rsidR="00957FE6" w:rsidRPr="00DD12AC">
        <w:rPr>
          <w:rFonts w:ascii="Times New Roman" w:hAnsi="Times New Roman" w:cs="Times New Roman"/>
          <w:b/>
          <w:bCs/>
          <w:sz w:val="24"/>
          <w:szCs w:val="24"/>
          <w:lang w:val="en-GB"/>
        </w:rPr>
        <w:t xml:space="preserve">is positive / </w:t>
      </w:r>
      <w:r w:rsidR="00304618" w:rsidRPr="00DD12AC">
        <w:rPr>
          <w:rFonts w:ascii="Times New Roman" w:hAnsi="Times New Roman" w:cs="Times New Roman"/>
          <w:b/>
          <w:bCs/>
          <w:sz w:val="24"/>
          <w:szCs w:val="24"/>
          <w:lang w:val="en-GB"/>
        </w:rPr>
        <w:t>useful</w:t>
      </w:r>
      <w:r w:rsidR="00957FE6" w:rsidRPr="00DD12AC">
        <w:rPr>
          <w:rFonts w:ascii="Times New Roman" w:hAnsi="Times New Roman" w:cs="Times New Roman"/>
          <w:sz w:val="24"/>
          <w:szCs w:val="24"/>
          <w:lang w:val="en-GB"/>
        </w:rPr>
        <w:t>.</w:t>
      </w:r>
    </w:p>
    <w:p w14:paraId="54AB090F" w14:textId="64D1698D" w:rsidR="002A4DE8" w:rsidRPr="00DD12AC" w:rsidRDefault="002A4DE8" w:rsidP="002A4DE8">
      <w:pPr>
        <w:pStyle w:val="Sraopastraipa"/>
        <w:numPr>
          <w:ilvl w:val="0"/>
          <w:numId w:val="26"/>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Graphic representation of the regulations (the maximum height in the Old Town in particular) in the 3D model creates a misleading view and an illusion that the height of the ensembles of </w:t>
      </w:r>
      <w:r w:rsidR="00734C7F" w:rsidRPr="00DD12AC">
        <w:rPr>
          <w:rFonts w:ascii="Times New Roman" w:hAnsi="Times New Roman" w:cs="Times New Roman"/>
          <w:sz w:val="24"/>
          <w:szCs w:val="24"/>
          <w:lang w:val="en-GB"/>
        </w:rPr>
        <w:t xml:space="preserve">the </w:t>
      </w:r>
      <w:r w:rsidRPr="00DD12AC">
        <w:rPr>
          <w:rFonts w:ascii="Times New Roman" w:hAnsi="Times New Roman" w:cs="Times New Roman"/>
          <w:sz w:val="24"/>
          <w:szCs w:val="24"/>
          <w:lang w:val="en-GB"/>
        </w:rPr>
        <w:t xml:space="preserve">Vilnius Historic Center may increase to the maximum </w:t>
      </w:r>
      <w:r w:rsidR="00734C7F" w:rsidRPr="00DD12AC">
        <w:rPr>
          <w:rFonts w:ascii="Times New Roman" w:hAnsi="Times New Roman" w:cs="Times New Roman"/>
          <w:sz w:val="24"/>
          <w:szCs w:val="24"/>
          <w:lang w:val="en-GB"/>
        </w:rPr>
        <w:t xml:space="preserve">height </w:t>
      </w:r>
      <w:r w:rsidRPr="00DD12AC">
        <w:rPr>
          <w:rFonts w:ascii="Times New Roman" w:hAnsi="Times New Roman" w:cs="Times New Roman"/>
          <w:sz w:val="24"/>
          <w:szCs w:val="24"/>
          <w:lang w:val="en-GB"/>
        </w:rPr>
        <w:t>set. Revising regulations indicated in Annex No. 2 to the Vilnius MP in the land plots of Vilnius Historic Centre where the maximum height was determined according to dominants, and their graphic representation</w:t>
      </w:r>
      <w:r w:rsidR="00B16210" w:rsidRPr="00DD12AC">
        <w:rPr>
          <w:rFonts w:ascii="Times New Roman" w:hAnsi="Times New Roman" w:cs="Times New Roman"/>
          <w:sz w:val="24"/>
          <w:szCs w:val="24"/>
          <w:lang w:val="en-GB"/>
        </w:rPr>
        <w:t xml:space="preserve"> must be revised</w:t>
      </w:r>
      <w:r w:rsidRPr="00DD12AC">
        <w:rPr>
          <w:rFonts w:ascii="Times New Roman" w:hAnsi="Times New Roman" w:cs="Times New Roman"/>
          <w:sz w:val="24"/>
          <w:szCs w:val="24"/>
          <w:lang w:val="en-GB"/>
        </w:rPr>
        <w:t xml:space="preserve">, so as not to give </w:t>
      </w:r>
      <w:r w:rsidR="00B16210" w:rsidRPr="00DD12AC">
        <w:rPr>
          <w:rFonts w:ascii="Times New Roman" w:hAnsi="Times New Roman" w:cs="Times New Roman"/>
          <w:sz w:val="24"/>
          <w:szCs w:val="24"/>
          <w:lang w:val="en-GB"/>
        </w:rPr>
        <w:t>an</w:t>
      </w:r>
      <w:r w:rsidRPr="00DD12AC">
        <w:rPr>
          <w:rFonts w:ascii="Times New Roman" w:hAnsi="Times New Roman" w:cs="Times New Roman"/>
          <w:sz w:val="24"/>
          <w:szCs w:val="24"/>
          <w:lang w:val="en-GB"/>
        </w:rPr>
        <w:t xml:space="preserve"> impression that the </w:t>
      </w:r>
      <w:r w:rsidR="00B16210" w:rsidRPr="00DD12AC">
        <w:rPr>
          <w:rFonts w:ascii="Times New Roman" w:hAnsi="Times New Roman" w:cs="Times New Roman"/>
          <w:sz w:val="24"/>
          <w:szCs w:val="24"/>
          <w:lang w:val="en-GB"/>
        </w:rPr>
        <w:t>OUV</w:t>
      </w:r>
      <w:r w:rsidRPr="00DD12AC">
        <w:rPr>
          <w:rFonts w:ascii="Times New Roman" w:hAnsi="Times New Roman" w:cs="Times New Roman"/>
          <w:sz w:val="24"/>
          <w:szCs w:val="24"/>
          <w:lang w:val="en-GB"/>
        </w:rPr>
        <w:t xml:space="preserve"> of Vilnius Historic Center (see Chapter 5) </w:t>
      </w:r>
      <w:r w:rsidR="00B16210" w:rsidRPr="00DD12AC">
        <w:rPr>
          <w:rFonts w:ascii="Times New Roman" w:hAnsi="Times New Roman" w:cs="Times New Roman"/>
          <w:sz w:val="24"/>
          <w:szCs w:val="24"/>
          <w:lang w:val="en-GB"/>
        </w:rPr>
        <w:t>– its distinctive</w:t>
      </w:r>
      <w:r w:rsidRPr="00DD12AC">
        <w:rPr>
          <w:rFonts w:ascii="Times New Roman" w:hAnsi="Times New Roman" w:cs="Times New Roman"/>
          <w:sz w:val="24"/>
          <w:szCs w:val="24"/>
          <w:lang w:val="en-GB"/>
        </w:rPr>
        <w:t xml:space="preserve"> silhouettes, panoramas and perspectives</w:t>
      </w:r>
      <w:r w:rsidR="00B16210" w:rsidRPr="00DD12AC">
        <w:rPr>
          <w:rFonts w:ascii="Times New Roman" w:hAnsi="Times New Roman" w:cs="Times New Roman"/>
          <w:sz w:val="24"/>
          <w:szCs w:val="24"/>
          <w:lang w:val="en-GB"/>
        </w:rPr>
        <w:t xml:space="preserve"> – </w:t>
      </w:r>
      <w:r w:rsidR="00734C7F" w:rsidRPr="00DD12AC">
        <w:rPr>
          <w:rFonts w:ascii="Times New Roman" w:hAnsi="Times New Roman" w:cs="Times New Roman"/>
          <w:sz w:val="24"/>
          <w:szCs w:val="24"/>
          <w:lang w:val="en-GB"/>
        </w:rPr>
        <w:t>is</w:t>
      </w:r>
      <w:r w:rsidR="00B16210" w:rsidRPr="00DD12AC">
        <w:rPr>
          <w:rFonts w:ascii="Times New Roman" w:hAnsi="Times New Roman" w:cs="Times New Roman"/>
          <w:sz w:val="24"/>
          <w:szCs w:val="24"/>
          <w:lang w:val="en-GB"/>
        </w:rPr>
        <w:t xml:space="preserve"> threatened</w:t>
      </w:r>
      <w:r w:rsidRPr="00DD12AC">
        <w:rPr>
          <w:rFonts w:ascii="Times New Roman" w:hAnsi="Times New Roman" w:cs="Times New Roman"/>
          <w:sz w:val="24"/>
          <w:szCs w:val="24"/>
          <w:lang w:val="en-GB"/>
        </w:rPr>
        <w:t>.</w:t>
      </w:r>
    </w:p>
    <w:p w14:paraId="63199388" w14:textId="673DB127" w:rsidR="00C12829" w:rsidRPr="00DD12AC" w:rsidRDefault="00C12829" w:rsidP="00C35277">
      <w:pPr>
        <w:spacing w:after="0" w:line="240" w:lineRule="auto"/>
        <w:rPr>
          <w:rFonts w:ascii="Times New Roman" w:hAnsi="Times New Roman" w:cs="Times New Roman"/>
          <w:sz w:val="24"/>
          <w:szCs w:val="24"/>
          <w:lang w:val="en-GB"/>
        </w:rPr>
      </w:pPr>
    </w:p>
    <w:p w14:paraId="44C222D3" w14:textId="50CB2EF9" w:rsidR="00C12829" w:rsidRPr="00DD12AC" w:rsidRDefault="00C12829" w:rsidP="00C35277">
      <w:pPr>
        <w:spacing w:after="0" w:line="240" w:lineRule="auto"/>
        <w:rPr>
          <w:rFonts w:ascii="Times New Roman" w:hAnsi="Times New Roman" w:cs="Times New Roman"/>
          <w:sz w:val="24"/>
          <w:szCs w:val="24"/>
          <w:lang w:val="en-GB"/>
        </w:rPr>
      </w:pPr>
    </w:p>
    <w:p w14:paraId="1DD5DDC0" w14:textId="30A8D9AE" w:rsidR="00734C7F" w:rsidRPr="00DD12AC" w:rsidRDefault="00734C7F" w:rsidP="00C35277">
      <w:pPr>
        <w:spacing w:after="0" w:line="240" w:lineRule="auto"/>
        <w:rPr>
          <w:rFonts w:ascii="Times New Roman" w:hAnsi="Times New Roman" w:cs="Times New Roman"/>
          <w:sz w:val="24"/>
          <w:szCs w:val="24"/>
          <w:lang w:val="en-GB"/>
        </w:rPr>
      </w:pPr>
    </w:p>
    <w:p w14:paraId="58B3B443" w14:textId="01175632" w:rsidR="00734C7F" w:rsidRPr="00DD12AC" w:rsidRDefault="00734C7F" w:rsidP="00C35277">
      <w:pPr>
        <w:spacing w:after="0" w:line="240" w:lineRule="auto"/>
        <w:rPr>
          <w:rFonts w:ascii="Times New Roman" w:hAnsi="Times New Roman" w:cs="Times New Roman"/>
          <w:sz w:val="24"/>
          <w:szCs w:val="24"/>
          <w:lang w:val="en-GB"/>
        </w:rPr>
      </w:pPr>
    </w:p>
    <w:p w14:paraId="77526632" w14:textId="77777777" w:rsidR="00734C7F" w:rsidRPr="00DD12AC" w:rsidRDefault="00734C7F" w:rsidP="00C35277">
      <w:pPr>
        <w:spacing w:after="0" w:line="240" w:lineRule="auto"/>
        <w:rPr>
          <w:rFonts w:ascii="Times New Roman" w:hAnsi="Times New Roman" w:cs="Times New Roman"/>
          <w:sz w:val="24"/>
          <w:szCs w:val="24"/>
          <w:lang w:val="en-GB"/>
        </w:rPr>
      </w:pPr>
    </w:p>
    <w:p w14:paraId="55280802" w14:textId="4A378A4C" w:rsidR="008E4B58" w:rsidRPr="00DD12AC" w:rsidRDefault="008E4B58" w:rsidP="008E4B58">
      <w:pPr>
        <w:spacing w:after="0" w:line="240" w:lineRule="auto"/>
        <w:rPr>
          <w:rFonts w:ascii="Times New Roman" w:hAnsi="Times New Roman" w:cs="Times New Roman"/>
          <w:b/>
          <w:bCs/>
          <w:sz w:val="24"/>
          <w:szCs w:val="24"/>
          <w:lang w:val="en-GB"/>
        </w:rPr>
      </w:pPr>
      <w:r w:rsidRPr="00DD12AC">
        <w:rPr>
          <w:rFonts w:ascii="Times New Roman" w:hAnsi="Times New Roman" w:cs="Times New Roman"/>
          <w:b/>
          <w:bCs/>
          <w:sz w:val="24"/>
          <w:szCs w:val="24"/>
          <w:lang w:val="en-GB"/>
        </w:rPr>
        <w:lastRenderedPageBreak/>
        <w:t>RECOMMENDATIONS</w:t>
      </w:r>
    </w:p>
    <w:p w14:paraId="4FC15149" w14:textId="77777777" w:rsidR="008E4B58" w:rsidRPr="00DD12AC" w:rsidRDefault="008E4B58" w:rsidP="008E4B58">
      <w:pPr>
        <w:spacing w:after="0" w:line="240" w:lineRule="auto"/>
        <w:rPr>
          <w:rFonts w:ascii="Times New Roman" w:hAnsi="Times New Roman" w:cs="Times New Roman"/>
          <w:sz w:val="24"/>
          <w:szCs w:val="24"/>
          <w:lang w:val="en-GB"/>
        </w:rPr>
      </w:pPr>
    </w:p>
    <w:p w14:paraId="0C1D02EC" w14:textId="5F1F2EF4" w:rsidR="006B4874" w:rsidRPr="00DD12AC" w:rsidRDefault="008E4B58" w:rsidP="008E4B58">
      <w:pPr>
        <w:pStyle w:val="Sraopastraipa"/>
        <w:numPr>
          <w:ilvl w:val="0"/>
          <w:numId w:val="2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To apply a unified regulation of the maximum and the </w:t>
      </w:r>
      <w:r w:rsidR="00734C7F" w:rsidRPr="00DD12AC">
        <w:rPr>
          <w:rFonts w:ascii="Times New Roman" w:hAnsi="Times New Roman" w:cs="Times New Roman"/>
          <w:sz w:val="24"/>
          <w:szCs w:val="24"/>
          <w:lang w:val="en-GB"/>
        </w:rPr>
        <w:t>predominant</w:t>
      </w:r>
      <w:r w:rsidRPr="00DD12AC">
        <w:rPr>
          <w:rFonts w:ascii="Times New Roman" w:hAnsi="Times New Roman" w:cs="Times New Roman"/>
          <w:sz w:val="24"/>
          <w:szCs w:val="24"/>
          <w:lang w:val="en-GB"/>
        </w:rPr>
        <w:t xml:space="preserve"> height to all cultural heritage sites (Vilnius Old Town and historic suburbs in the visual protection sub-zone of ​​Vilnius Old Town). To revise regulation of the maximum height accordingly.</w:t>
      </w:r>
    </w:p>
    <w:p w14:paraId="48FD42D8" w14:textId="5CDD4B33" w:rsidR="006B4874" w:rsidRPr="00DD12AC" w:rsidRDefault="008E4B58" w:rsidP="008E4B58">
      <w:pPr>
        <w:pStyle w:val="Sraopastraipa"/>
        <w:numPr>
          <w:ilvl w:val="0"/>
          <w:numId w:val="2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To adjust the </w:t>
      </w:r>
      <w:r w:rsidR="006B4874" w:rsidRPr="00DD12AC">
        <w:rPr>
          <w:rFonts w:ascii="Times New Roman" w:hAnsi="Times New Roman" w:cs="Times New Roman"/>
          <w:sz w:val="24"/>
          <w:szCs w:val="24"/>
          <w:lang w:val="en-GB"/>
        </w:rPr>
        <w:t xml:space="preserve">permissible </w:t>
      </w:r>
      <w:r w:rsidRPr="00DD12AC">
        <w:rPr>
          <w:rFonts w:ascii="Times New Roman" w:hAnsi="Times New Roman" w:cs="Times New Roman"/>
          <w:sz w:val="24"/>
          <w:szCs w:val="24"/>
          <w:lang w:val="en-GB"/>
        </w:rPr>
        <w:t xml:space="preserve">maximum height of high-rise buildings on </w:t>
      </w:r>
      <w:r w:rsidR="006B4874" w:rsidRPr="00DD12AC">
        <w:rPr>
          <w:rFonts w:ascii="Times New Roman" w:hAnsi="Times New Roman" w:cs="Times New Roman"/>
          <w:sz w:val="24"/>
          <w:szCs w:val="24"/>
          <w:lang w:val="en-GB"/>
        </w:rPr>
        <w:t xml:space="preserve">the “urban hill” on </w:t>
      </w:r>
      <w:r w:rsidRPr="00DD12AC">
        <w:rPr>
          <w:rFonts w:ascii="Times New Roman" w:hAnsi="Times New Roman" w:cs="Times New Roman"/>
          <w:sz w:val="24"/>
          <w:szCs w:val="24"/>
          <w:lang w:val="en-GB"/>
        </w:rPr>
        <w:t xml:space="preserve">the right bank of the Neris </w:t>
      </w:r>
      <w:r w:rsidR="00734C7F" w:rsidRPr="00DD12AC">
        <w:rPr>
          <w:rFonts w:ascii="Times New Roman" w:hAnsi="Times New Roman" w:cs="Times New Roman"/>
          <w:sz w:val="24"/>
          <w:szCs w:val="24"/>
          <w:lang w:val="en-GB"/>
        </w:rPr>
        <w:t>R</w:t>
      </w:r>
      <w:r w:rsidR="006B4874" w:rsidRPr="00DD12AC">
        <w:rPr>
          <w:rFonts w:ascii="Times New Roman" w:hAnsi="Times New Roman" w:cs="Times New Roman"/>
          <w:sz w:val="24"/>
          <w:szCs w:val="24"/>
          <w:lang w:val="en-GB"/>
        </w:rPr>
        <w:t xml:space="preserve">iver </w:t>
      </w:r>
      <w:r w:rsidRPr="00DD12AC">
        <w:rPr>
          <w:rFonts w:ascii="Times New Roman" w:hAnsi="Times New Roman" w:cs="Times New Roman"/>
          <w:sz w:val="24"/>
          <w:szCs w:val="24"/>
          <w:lang w:val="en-GB"/>
        </w:rPr>
        <w:t>in zones CEN 8-6 and CEN 8-5.</w:t>
      </w:r>
    </w:p>
    <w:p w14:paraId="60E217AB" w14:textId="77777777" w:rsidR="00EC3E84" w:rsidRPr="00DD12AC" w:rsidRDefault="006B4874" w:rsidP="008E4B58">
      <w:pPr>
        <w:pStyle w:val="Sraopastraipa"/>
        <w:numPr>
          <w:ilvl w:val="0"/>
          <w:numId w:val="2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To p</w:t>
      </w:r>
      <w:r w:rsidR="008E4B58" w:rsidRPr="00DD12AC">
        <w:rPr>
          <w:rFonts w:ascii="Times New Roman" w:hAnsi="Times New Roman" w:cs="Times New Roman"/>
          <w:sz w:val="24"/>
          <w:szCs w:val="24"/>
          <w:lang w:val="en-GB"/>
        </w:rPr>
        <w:t>rovide for hedging against the elimination of unintentional errors</w:t>
      </w:r>
      <w:r w:rsidRPr="00DD12AC">
        <w:rPr>
          <w:rFonts w:ascii="Times New Roman" w:hAnsi="Times New Roman" w:cs="Times New Roman"/>
          <w:sz w:val="24"/>
          <w:szCs w:val="24"/>
          <w:lang w:val="en-GB"/>
        </w:rPr>
        <w:t xml:space="preserve"> in text regulations or comments</w:t>
      </w:r>
      <w:r w:rsidR="008E4B58" w:rsidRPr="00DD12AC">
        <w:rPr>
          <w:rFonts w:ascii="Times New Roman" w:hAnsi="Times New Roman" w:cs="Times New Roman"/>
          <w:sz w:val="24"/>
          <w:szCs w:val="24"/>
          <w:lang w:val="en-GB"/>
        </w:rPr>
        <w:t xml:space="preserve">. The provision of the </w:t>
      </w:r>
      <w:r w:rsidRPr="00DD12AC">
        <w:rPr>
          <w:rFonts w:ascii="Times New Roman" w:hAnsi="Times New Roman" w:cs="Times New Roman"/>
          <w:sz w:val="24"/>
          <w:szCs w:val="24"/>
          <w:lang w:val="en-GB"/>
        </w:rPr>
        <w:t>MP</w:t>
      </w:r>
      <w:r w:rsidR="008E4B58"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 xml:space="preserve">stating </w:t>
      </w:r>
      <w:r w:rsidR="008E4B58" w:rsidRPr="00DD12AC">
        <w:rPr>
          <w:rFonts w:ascii="Times New Roman" w:hAnsi="Times New Roman" w:cs="Times New Roman"/>
          <w:sz w:val="24"/>
          <w:szCs w:val="24"/>
          <w:lang w:val="en-GB"/>
        </w:rPr>
        <w:t xml:space="preserve">that </w:t>
      </w:r>
      <w:r w:rsidRPr="00DD12AC">
        <w:rPr>
          <w:rFonts w:ascii="Times New Roman" w:hAnsi="Times New Roman" w:cs="Times New Roman"/>
          <w:sz w:val="24"/>
          <w:szCs w:val="24"/>
          <w:lang w:val="en-GB"/>
        </w:rPr>
        <w:t>“</w:t>
      </w:r>
      <w:r w:rsidR="008E4B58" w:rsidRPr="00DD12AC">
        <w:rPr>
          <w:rFonts w:ascii="Times New Roman" w:hAnsi="Times New Roman" w:cs="Times New Roman"/>
          <w:sz w:val="24"/>
          <w:szCs w:val="24"/>
          <w:lang w:val="en-GB"/>
        </w:rPr>
        <w:t>... in case of discrepancies between the text</w:t>
      </w:r>
      <w:r w:rsidR="00EC3E84" w:rsidRPr="00DD12AC">
        <w:rPr>
          <w:rFonts w:ascii="Times New Roman" w:hAnsi="Times New Roman" w:cs="Times New Roman"/>
          <w:sz w:val="24"/>
          <w:szCs w:val="24"/>
          <w:lang w:val="en-GB"/>
        </w:rPr>
        <w:t xml:space="preserve"> </w:t>
      </w:r>
      <w:r w:rsidR="008E4B58" w:rsidRPr="00DD12AC">
        <w:rPr>
          <w:rFonts w:ascii="Times New Roman" w:hAnsi="Times New Roman" w:cs="Times New Roman"/>
          <w:sz w:val="24"/>
          <w:szCs w:val="24"/>
          <w:lang w:val="en-GB"/>
        </w:rPr>
        <w:t>and the graphic part</w:t>
      </w:r>
      <w:r w:rsidR="00EC3E84" w:rsidRPr="00DD12AC">
        <w:rPr>
          <w:rFonts w:ascii="Times New Roman" w:hAnsi="Times New Roman" w:cs="Times New Roman"/>
          <w:sz w:val="24"/>
          <w:szCs w:val="24"/>
          <w:lang w:val="en-GB"/>
        </w:rPr>
        <w:t xml:space="preserve"> of the MP</w:t>
      </w:r>
      <w:r w:rsidR="008E4B58" w:rsidRPr="00DD12AC">
        <w:rPr>
          <w:rFonts w:ascii="Times New Roman" w:hAnsi="Times New Roman" w:cs="Times New Roman"/>
          <w:sz w:val="24"/>
          <w:szCs w:val="24"/>
          <w:lang w:val="en-GB"/>
        </w:rPr>
        <w:t xml:space="preserve"> ... the graphic part shall </w:t>
      </w:r>
      <w:r w:rsidR="00EC3E84" w:rsidRPr="00DD12AC">
        <w:rPr>
          <w:rFonts w:ascii="Times New Roman" w:hAnsi="Times New Roman" w:cs="Times New Roman"/>
          <w:sz w:val="24"/>
          <w:szCs w:val="24"/>
          <w:lang w:val="en-GB"/>
        </w:rPr>
        <w:t>prevail” should be amended</w:t>
      </w:r>
      <w:r w:rsidR="008E4B58" w:rsidRPr="00DD12AC">
        <w:rPr>
          <w:rFonts w:ascii="Times New Roman" w:hAnsi="Times New Roman" w:cs="Times New Roman"/>
          <w:sz w:val="24"/>
          <w:szCs w:val="24"/>
          <w:lang w:val="en-GB"/>
        </w:rPr>
        <w:t xml:space="preserve">. This is potentially threatening, as the text </w:t>
      </w:r>
      <w:r w:rsidR="00EC3E84" w:rsidRPr="00DD12AC">
        <w:rPr>
          <w:rFonts w:ascii="Times New Roman" w:hAnsi="Times New Roman" w:cs="Times New Roman"/>
          <w:sz w:val="24"/>
          <w:szCs w:val="24"/>
          <w:lang w:val="en-GB"/>
        </w:rPr>
        <w:t>enshrines</w:t>
      </w:r>
      <w:r w:rsidR="008E4B58" w:rsidRPr="00DD12AC">
        <w:rPr>
          <w:rFonts w:ascii="Times New Roman" w:hAnsi="Times New Roman" w:cs="Times New Roman"/>
          <w:sz w:val="24"/>
          <w:szCs w:val="24"/>
          <w:lang w:val="en-GB"/>
        </w:rPr>
        <w:t xml:space="preserve"> </w:t>
      </w:r>
      <w:r w:rsidR="00EC3E84" w:rsidRPr="00DD12AC">
        <w:rPr>
          <w:rFonts w:ascii="Times New Roman" w:hAnsi="Times New Roman" w:cs="Times New Roman"/>
          <w:sz w:val="24"/>
          <w:szCs w:val="24"/>
          <w:lang w:val="en-GB"/>
        </w:rPr>
        <w:t>correct</w:t>
      </w:r>
      <w:r w:rsidR="008E4B58" w:rsidRPr="00DD12AC">
        <w:rPr>
          <w:rFonts w:ascii="Times New Roman" w:hAnsi="Times New Roman" w:cs="Times New Roman"/>
          <w:sz w:val="24"/>
          <w:szCs w:val="24"/>
          <w:lang w:val="en-GB"/>
        </w:rPr>
        <w:t xml:space="preserve"> </w:t>
      </w:r>
      <w:r w:rsidR="00EC3E84" w:rsidRPr="00DD12AC">
        <w:rPr>
          <w:rFonts w:ascii="Times New Roman" w:hAnsi="Times New Roman" w:cs="Times New Roman"/>
          <w:sz w:val="24"/>
          <w:szCs w:val="24"/>
          <w:lang w:val="en-GB"/>
        </w:rPr>
        <w:t>key</w:t>
      </w:r>
      <w:r w:rsidR="008E4B58" w:rsidRPr="00DD12AC">
        <w:rPr>
          <w:rFonts w:ascii="Times New Roman" w:hAnsi="Times New Roman" w:cs="Times New Roman"/>
          <w:sz w:val="24"/>
          <w:szCs w:val="24"/>
          <w:lang w:val="en-GB"/>
        </w:rPr>
        <w:t xml:space="preserve"> provisions for </w:t>
      </w:r>
      <w:r w:rsidR="00EC3E84" w:rsidRPr="00DD12AC">
        <w:rPr>
          <w:rFonts w:ascii="Times New Roman" w:hAnsi="Times New Roman" w:cs="Times New Roman"/>
          <w:sz w:val="24"/>
          <w:szCs w:val="24"/>
          <w:lang w:val="en-GB"/>
        </w:rPr>
        <w:t>heritage</w:t>
      </w:r>
      <w:r w:rsidR="008E4B58" w:rsidRPr="00DD12AC">
        <w:rPr>
          <w:rFonts w:ascii="Times New Roman" w:hAnsi="Times New Roman" w:cs="Times New Roman"/>
          <w:sz w:val="24"/>
          <w:szCs w:val="24"/>
          <w:lang w:val="en-GB"/>
        </w:rPr>
        <w:t xml:space="preserve"> preservation, and the graphic part may contain inaccuracies.</w:t>
      </w:r>
    </w:p>
    <w:p w14:paraId="069ADE6C" w14:textId="62A8D7B5" w:rsidR="00EC3E84" w:rsidRPr="00DD12AC" w:rsidRDefault="008E4B58" w:rsidP="008E4B58">
      <w:pPr>
        <w:pStyle w:val="Sraopastraipa"/>
        <w:numPr>
          <w:ilvl w:val="0"/>
          <w:numId w:val="2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explanatory </w:t>
      </w:r>
      <w:r w:rsidR="00EC3E84" w:rsidRPr="00DD12AC">
        <w:rPr>
          <w:rFonts w:ascii="Times New Roman" w:hAnsi="Times New Roman" w:cs="Times New Roman"/>
          <w:sz w:val="24"/>
          <w:szCs w:val="24"/>
          <w:lang w:val="en-GB"/>
        </w:rPr>
        <w:t>notes</w:t>
      </w:r>
      <w:r w:rsidRPr="00DD12AC">
        <w:rPr>
          <w:rFonts w:ascii="Times New Roman" w:hAnsi="Times New Roman" w:cs="Times New Roman"/>
          <w:sz w:val="24"/>
          <w:szCs w:val="24"/>
          <w:lang w:val="en-GB"/>
        </w:rPr>
        <w:t xml:space="preserve"> to the </w:t>
      </w:r>
      <w:r w:rsidR="00EC3E84" w:rsidRPr="00DD12AC">
        <w:rPr>
          <w:rFonts w:ascii="Times New Roman" w:hAnsi="Times New Roman" w:cs="Times New Roman"/>
          <w:sz w:val="24"/>
          <w:szCs w:val="24"/>
          <w:lang w:val="en-GB"/>
        </w:rPr>
        <w:t>M</w:t>
      </w:r>
      <w:r w:rsidR="008D2A9F" w:rsidRPr="00DD12AC">
        <w:rPr>
          <w:rFonts w:ascii="Times New Roman" w:hAnsi="Times New Roman" w:cs="Times New Roman"/>
          <w:sz w:val="24"/>
          <w:szCs w:val="24"/>
          <w:lang w:val="en-GB"/>
        </w:rPr>
        <w:t>P</w:t>
      </w:r>
      <w:r w:rsidRPr="00DD12AC">
        <w:rPr>
          <w:rFonts w:ascii="Times New Roman" w:hAnsi="Times New Roman" w:cs="Times New Roman"/>
          <w:sz w:val="24"/>
          <w:szCs w:val="24"/>
          <w:lang w:val="en-GB"/>
        </w:rPr>
        <w:t xml:space="preserve"> could include a provision to promote people</w:t>
      </w:r>
      <w:r w:rsidR="00EC3E84" w:rsidRPr="00DD12AC">
        <w:rPr>
          <w:rFonts w:ascii="Times New Roman" w:hAnsi="Times New Roman" w:cs="Times New Roman"/>
          <w:sz w:val="24"/>
          <w:szCs w:val="24"/>
          <w:lang w:val="en-GB"/>
        </w:rPr>
        <w:t>’s</w:t>
      </w:r>
      <w:r w:rsidRPr="00DD12AC">
        <w:rPr>
          <w:rFonts w:ascii="Times New Roman" w:hAnsi="Times New Roman" w:cs="Times New Roman"/>
          <w:sz w:val="24"/>
          <w:szCs w:val="24"/>
          <w:lang w:val="en-GB"/>
        </w:rPr>
        <w:t xml:space="preserve"> interest in the heritage that is important to them and to emphasize the role of communities in the management of cultural heritage in </w:t>
      </w:r>
      <w:r w:rsidR="00EC3E84" w:rsidRPr="00DD12AC">
        <w:rPr>
          <w:rFonts w:ascii="Times New Roman" w:hAnsi="Times New Roman" w:cs="Times New Roman"/>
          <w:sz w:val="24"/>
          <w:szCs w:val="24"/>
          <w:lang w:val="en-GB"/>
        </w:rPr>
        <w:t>pursuit of responsibility of</w:t>
      </w:r>
      <w:r w:rsidRPr="00DD12AC">
        <w:rPr>
          <w:rFonts w:ascii="Times New Roman" w:hAnsi="Times New Roman" w:cs="Times New Roman"/>
          <w:sz w:val="24"/>
          <w:szCs w:val="24"/>
          <w:lang w:val="en-GB"/>
        </w:rPr>
        <w:t xml:space="preserve"> each member of</w:t>
      </w:r>
      <w:r w:rsidR="00EC3E84" w:rsidRPr="00DD12AC">
        <w:rPr>
          <w:rFonts w:ascii="Times New Roman" w:hAnsi="Times New Roman" w:cs="Times New Roman"/>
          <w:sz w:val="24"/>
          <w:szCs w:val="24"/>
          <w:lang w:val="en-GB"/>
        </w:rPr>
        <w:t xml:space="preserve"> the</w:t>
      </w:r>
      <w:r w:rsidRPr="00DD12AC">
        <w:rPr>
          <w:rFonts w:ascii="Times New Roman" w:hAnsi="Times New Roman" w:cs="Times New Roman"/>
          <w:sz w:val="24"/>
          <w:szCs w:val="24"/>
          <w:lang w:val="en-GB"/>
        </w:rPr>
        <w:t xml:space="preserve"> society for heritage and sustainable development.</w:t>
      </w:r>
    </w:p>
    <w:p w14:paraId="3F61F72E" w14:textId="54ACB8E7" w:rsidR="00C12829" w:rsidRPr="00DD12AC" w:rsidRDefault="00EC3E84" w:rsidP="008E4B58">
      <w:pPr>
        <w:pStyle w:val="Sraopastraipa"/>
        <w:numPr>
          <w:ilvl w:val="0"/>
          <w:numId w:val="27"/>
        </w:num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The MP establishes </w:t>
      </w:r>
      <w:r w:rsidR="008E4B58" w:rsidRPr="00DD12AC">
        <w:rPr>
          <w:rFonts w:ascii="Times New Roman" w:hAnsi="Times New Roman" w:cs="Times New Roman"/>
          <w:sz w:val="24"/>
          <w:szCs w:val="24"/>
          <w:lang w:val="en-GB"/>
        </w:rPr>
        <w:t xml:space="preserve">differentiated infrastructure development fee zones, which </w:t>
      </w:r>
      <w:r w:rsidRPr="00DD12AC">
        <w:rPr>
          <w:rFonts w:ascii="Times New Roman" w:hAnsi="Times New Roman" w:cs="Times New Roman"/>
          <w:sz w:val="24"/>
          <w:szCs w:val="24"/>
          <w:lang w:val="en-GB"/>
        </w:rPr>
        <w:t>may be revised</w:t>
      </w:r>
      <w:r w:rsidR="008E4B58" w:rsidRPr="00DD12AC">
        <w:rPr>
          <w:rFonts w:ascii="Times New Roman" w:hAnsi="Times New Roman" w:cs="Times New Roman"/>
          <w:sz w:val="24"/>
          <w:szCs w:val="24"/>
          <w:lang w:val="en-GB"/>
        </w:rPr>
        <w:t xml:space="preserve"> by a separate decision of the </w:t>
      </w:r>
      <w:r w:rsidR="008D2A9F" w:rsidRPr="00DD12AC">
        <w:rPr>
          <w:rFonts w:ascii="Times New Roman" w:hAnsi="Times New Roman" w:cs="Times New Roman"/>
          <w:sz w:val="24"/>
          <w:szCs w:val="24"/>
          <w:lang w:val="en-GB"/>
        </w:rPr>
        <w:t>City C</w:t>
      </w:r>
      <w:r w:rsidR="008E4B58" w:rsidRPr="00DD12AC">
        <w:rPr>
          <w:rFonts w:ascii="Times New Roman" w:hAnsi="Times New Roman" w:cs="Times New Roman"/>
          <w:sz w:val="24"/>
          <w:szCs w:val="24"/>
          <w:lang w:val="en-GB"/>
        </w:rPr>
        <w:t xml:space="preserve">ouncil, setting infrastructure development or operation fee rates for these zones. </w:t>
      </w:r>
      <w:r w:rsidRPr="00DD12AC">
        <w:rPr>
          <w:rFonts w:ascii="Times New Roman" w:hAnsi="Times New Roman" w:cs="Times New Roman"/>
          <w:sz w:val="24"/>
          <w:szCs w:val="24"/>
          <w:lang w:val="en-GB"/>
        </w:rPr>
        <w:t>The recommendation is</w:t>
      </w:r>
      <w:r w:rsidR="008E4B58" w:rsidRPr="00DD12AC">
        <w:rPr>
          <w:rFonts w:ascii="Times New Roman" w:hAnsi="Times New Roman" w:cs="Times New Roman"/>
          <w:sz w:val="24"/>
          <w:szCs w:val="24"/>
          <w:lang w:val="en-GB"/>
        </w:rPr>
        <w:t xml:space="preserve"> to further consider the possibility of introducing </w:t>
      </w:r>
      <w:r w:rsidR="008D2A9F" w:rsidRPr="00DD12AC">
        <w:rPr>
          <w:rFonts w:ascii="Times New Roman" w:hAnsi="Times New Roman" w:cs="Times New Roman"/>
          <w:sz w:val="24"/>
          <w:szCs w:val="24"/>
          <w:lang w:val="en-GB"/>
        </w:rPr>
        <w:t>tax</w:t>
      </w:r>
      <w:r w:rsidR="008E4B58" w:rsidRPr="00DD12AC">
        <w:rPr>
          <w:rFonts w:ascii="Times New Roman" w:hAnsi="Times New Roman" w:cs="Times New Roman"/>
          <w:sz w:val="24"/>
          <w:szCs w:val="24"/>
          <w:lang w:val="en-GB"/>
        </w:rPr>
        <w:t xml:space="preserve"> incentives for managers of </w:t>
      </w:r>
      <w:r w:rsidRPr="00DD12AC">
        <w:rPr>
          <w:rFonts w:ascii="Times New Roman" w:hAnsi="Times New Roman" w:cs="Times New Roman"/>
          <w:sz w:val="24"/>
          <w:szCs w:val="24"/>
          <w:lang w:val="en-GB"/>
        </w:rPr>
        <w:t xml:space="preserve">objects of </w:t>
      </w:r>
      <w:r w:rsidR="008E4B58" w:rsidRPr="00DD12AC">
        <w:rPr>
          <w:rFonts w:ascii="Times New Roman" w:hAnsi="Times New Roman" w:cs="Times New Roman"/>
          <w:sz w:val="24"/>
          <w:szCs w:val="24"/>
          <w:lang w:val="en-GB"/>
        </w:rPr>
        <w:t>cultural heritage in order to promote the quality of management and maintenance work</w:t>
      </w:r>
      <w:r w:rsidRPr="00DD12AC">
        <w:rPr>
          <w:rFonts w:ascii="Times New Roman" w:hAnsi="Times New Roman" w:cs="Times New Roman"/>
          <w:sz w:val="24"/>
          <w:szCs w:val="24"/>
          <w:lang w:val="en-GB"/>
        </w:rPr>
        <w:t>s</w:t>
      </w:r>
      <w:r w:rsidR="008E4B58" w:rsidRPr="00DD12AC">
        <w:rPr>
          <w:rFonts w:ascii="Times New Roman" w:hAnsi="Times New Roman" w:cs="Times New Roman"/>
          <w:sz w:val="24"/>
          <w:szCs w:val="24"/>
          <w:lang w:val="en-GB"/>
        </w:rPr>
        <w:t>.</w:t>
      </w:r>
    </w:p>
    <w:p w14:paraId="5E9533C1" w14:textId="1ADECB54" w:rsidR="00EC3E84" w:rsidRPr="00DD12AC" w:rsidRDefault="00EC3E84" w:rsidP="00EC3E84">
      <w:pPr>
        <w:spacing w:after="0" w:line="240" w:lineRule="auto"/>
        <w:rPr>
          <w:rFonts w:ascii="Times New Roman" w:hAnsi="Times New Roman" w:cs="Times New Roman"/>
          <w:sz w:val="24"/>
          <w:szCs w:val="24"/>
          <w:lang w:val="en-GB"/>
        </w:rPr>
      </w:pPr>
    </w:p>
    <w:bookmarkEnd w:id="28"/>
    <w:p w14:paraId="702B2204" w14:textId="41C4DEC0" w:rsidR="00EC3E84" w:rsidRPr="00DD12AC" w:rsidRDefault="00EC3E84" w:rsidP="00EC3E84">
      <w:pPr>
        <w:spacing w:after="0" w:line="240" w:lineRule="auto"/>
        <w:rPr>
          <w:rFonts w:ascii="Times New Roman" w:hAnsi="Times New Roman" w:cs="Times New Roman"/>
          <w:sz w:val="24"/>
          <w:szCs w:val="24"/>
          <w:lang w:val="en-GB"/>
        </w:rPr>
      </w:pPr>
    </w:p>
    <w:p w14:paraId="38A249C9" w14:textId="45A41503" w:rsidR="00EC3E84" w:rsidRPr="00DD12AC" w:rsidRDefault="00EC3E84" w:rsidP="008D2A9F">
      <w:pPr>
        <w:pStyle w:val="Antrat1"/>
        <w:rPr>
          <w:rFonts w:ascii="Times New Roman" w:hAnsi="Times New Roman" w:cs="Times New Roman"/>
          <w:sz w:val="28"/>
          <w:szCs w:val="28"/>
          <w:lang w:val="en-GB"/>
        </w:rPr>
      </w:pPr>
      <w:bookmarkStart w:id="29" w:name="_Toc52180358"/>
      <w:r w:rsidRPr="00DD12AC">
        <w:rPr>
          <w:rFonts w:ascii="Times New Roman" w:hAnsi="Times New Roman" w:cs="Times New Roman"/>
          <w:sz w:val="28"/>
          <w:szCs w:val="28"/>
          <w:lang w:val="en-GB"/>
        </w:rPr>
        <w:t>ANNEXES</w:t>
      </w:r>
      <w:bookmarkEnd w:id="29"/>
    </w:p>
    <w:p w14:paraId="42C6FBDE" w14:textId="5C232A96" w:rsidR="00EC3E84" w:rsidRPr="00DD12AC" w:rsidRDefault="00EC3E84" w:rsidP="00EC3E84">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Annex No. 1. Panoramas</w:t>
      </w:r>
    </w:p>
    <w:p w14:paraId="4C25A58B" w14:textId="0A32D9BA" w:rsidR="00EC3E84" w:rsidRPr="00DD12AC" w:rsidRDefault="00EC3E84" w:rsidP="00EC3E84">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Annex No. 2. Silhouettes </w:t>
      </w:r>
    </w:p>
    <w:p w14:paraId="41E16FB6" w14:textId="00876F24" w:rsidR="00C12829" w:rsidRPr="00DD12AC" w:rsidRDefault="00C12829" w:rsidP="00C35277">
      <w:pPr>
        <w:spacing w:after="0" w:line="240" w:lineRule="auto"/>
        <w:rPr>
          <w:rFonts w:ascii="Times New Roman" w:hAnsi="Times New Roman" w:cs="Times New Roman"/>
          <w:sz w:val="24"/>
          <w:szCs w:val="24"/>
          <w:lang w:val="en-GB"/>
        </w:rPr>
      </w:pPr>
    </w:p>
    <w:p w14:paraId="66BF5945" w14:textId="55D097D0" w:rsidR="00C12829" w:rsidRPr="00DD12AC" w:rsidRDefault="00C12829" w:rsidP="00C35277">
      <w:pPr>
        <w:spacing w:after="0" w:line="240" w:lineRule="auto"/>
        <w:rPr>
          <w:rFonts w:ascii="Times New Roman" w:hAnsi="Times New Roman" w:cs="Times New Roman"/>
          <w:sz w:val="24"/>
          <w:szCs w:val="24"/>
          <w:lang w:val="en-GB"/>
        </w:rPr>
      </w:pPr>
    </w:p>
    <w:p w14:paraId="3E5CF382" w14:textId="0EF6A01D" w:rsidR="00C12829" w:rsidRPr="00DD12AC" w:rsidRDefault="00C12829" w:rsidP="00C35277">
      <w:pPr>
        <w:spacing w:after="0" w:line="240" w:lineRule="auto"/>
        <w:rPr>
          <w:rFonts w:ascii="Times New Roman" w:hAnsi="Times New Roman" w:cs="Times New Roman"/>
          <w:sz w:val="24"/>
          <w:szCs w:val="24"/>
          <w:lang w:val="en-GB"/>
        </w:rPr>
      </w:pPr>
    </w:p>
    <w:p w14:paraId="266942DE" w14:textId="2F36F952" w:rsidR="00C12829" w:rsidRPr="00DD12AC" w:rsidRDefault="00C12829" w:rsidP="00C35277">
      <w:pPr>
        <w:spacing w:after="0" w:line="240" w:lineRule="auto"/>
        <w:rPr>
          <w:rFonts w:ascii="Times New Roman" w:hAnsi="Times New Roman" w:cs="Times New Roman"/>
          <w:sz w:val="24"/>
          <w:szCs w:val="24"/>
          <w:lang w:val="en-GB"/>
        </w:rPr>
      </w:pPr>
    </w:p>
    <w:p w14:paraId="6B077AE1" w14:textId="1901FD81" w:rsidR="00C12829" w:rsidRPr="00DD12AC" w:rsidRDefault="00C12829" w:rsidP="00C35277">
      <w:pPr>
        <w:spacing w:after="0" w:line="240" w:lineRule="auto"/>
        <w:rPr>
          <w:rFonts w:ascii="Times New Roman" w:hAnsi="Times New Roman" w:cs="Times New Roman"/>
          <w:sz w:val="24"/>
          <w:szCs w:val="24"/>
          <w:lang w:val="en-GB"/>
        </w:rPr>
      </w:pPr>
    </w:p>
    <w:p w14:paraId="7C6709C3" w14:textId="17EE7E1F" w:rsidR="00C12829" w:rsidRPr="00DD12AC" w:rsidRDefault="00C12829" w:rsidP="00C35277">
      <w:pPr>
        <w:spacing w:after="0" w:line="240" w:lineRule="auto"/>
        <w:rPr>
          <w:rFonts w:ascii="Times New Roman" w:hAnsi="Times New Roman" w:cs="Times New Roman"/>
          <w:sz w:val="24"/>
          <w:szCs w:val="24"/>
          <w:lang w:val="en-GB"/>
        </w:rPr>
      </w:pPr>
    </w:p>
    <w:p w14:paraId="33691D8A" w14:textId="629F0C66" w:rsidR="00C12829" w:rsidRPr="00DD12AC" w:rsidRDefault="00C12829" w:rsidP="00C35277">
      <w:pPr>
        <w:spacing w:after="0" w:line="240" w:lineRule="auto"/>
        <w:rPr>
          <w:rFonts w:ascii="Times New Roman" w:hAnsi="Times New Roman" w:cs="Times New Roman"/>
          <w:sz w:val="24"/>
          <w:szCs w:val="24"/>
          <w:lang w:val="en-GB"/>
        </w:rPr>
      </w:pPr>
    </w:p>
    <w:p w14:paraId="0AAB9A05" w14:textId="74407A0B" w:rsidR="00C12829" w:rsidRPr="00DD12AC" w:rsidRDefault="00C12829" w:rsidP="00C35277">
      <w:pPr>
        <w:spacing w:after="0" w:line="240" w:lineRule="auto"/>
        <w:rPr>
          <w:rFonts w:ascii="Times New Roman" w:hAnsi="Times New Roman" w:cs="Times New Roman"/>
          <w:sz w:val="24"/>
          <w:szCs w:val="24"/>
          <w:lang w:val="en-GB"/>
        </w:rPr>
      </w:pPr>
    </w:p>
    <w:p w14:paraId="6896FC18" w14:textId="0352078E" w:rsidR="00C12829" w:rsidRPr="00DD12AC" w:rsidRDefault="00C12829" w:rsidP="00C35277">
      <w:pPr>
        <w:spacing w:after="0" w:line="240" w:lineRule="auto"/>
        <w:rPr>
          <w:rFonts w:ascii="Times New Roman" w:hAnsi="Times New Roman" w:cs="Times New Roman"/>
          <w:sz w:val="24"/>
          <w:szCs w:val="24"/>
          <w:lang w:val="en-GB"/>
        </w:rPr>
      </w:pPr>
    </w:p>
    <w:p w14:paraId="7CF87619" w14:textId="62D7A108" w:rsidR="00C12829" w:rsidRPr="00DD12AC" w:rsidRDefault="00C12829" w:rsidP="00C35277">
      <w:pPr>
        <w:spacing w:after="0" w:line="240" w:lineRule="auto"/>
        <w:rPr>
          <w:rFonts w:ascii="Times New Roman" w:hAnsi="Times New Roman" w:cs="Times New Roman"/>
          <w:sz w:val="24"/>
          <w:szCs w:val="24"/>
          <w:lang w:val="en-GB"/>
        </w:rPr>
      </w:pPr>
    </w:p>
    <w:p w14:paraId="05499BBB" w14:textId="295BE324" w:rsidR="008D2A9F" w:rsidRPr="00DD12AC" w:rsidRDefault="008D2A9F">
      <w:pPr>
        <w:rPr>
          <w:rFonts w:ascii="Times New Roman" w:hAnsi="Times New Roman" w:cs="Times New Roman"/>
          <w:sz w:val="24"/>
          <w:szCs w:val="24"/>
          <w:lang w:val="en-GB"/>
        </w:rPr>
      </w:pPr>
      <w:r w:rsidRPr="00DD12AC">
        <w:rPr>
          <w:rFonts w:ascii="Times New Roman" w:hAnsi="Times New Roman" w:cs="Times New Roman"/>
          <w:sz w:val="24"/>
          <w:szCs w:val="24"/>
          <w:lang w:val="en-GB"/>
        </w:rPr>
        <w:br w:type="page"/>
      </w:r>
    </w:p>
    <w:p w14:paraId="45259BEB" w14:textId="77777777" w:rsidR="00C12829" w:rsidRPr="00DD12AC" w:rsidRDefault="00C12829" w:rsidP="00C35277">
      <w:pPr>
        <w:spacing w:after="0" w:line="240" w:lineRule="auto"/>
        <w:rPr>
          <w:rFonts w:ascii="Times New Roman" w:hAnsi="Times New Roman" w:cs="Times New Roman"/>
          <w:sz w:val="24"/>
          <w:szCs w:val="24"/>
          <w:lang w:val="en-GB"/>
        </w:rPr>
      </w:pPr>
    </w:p>
    <w:p w14:paraId="29C7FC99" w14:textId="77777777" w:rsidR="00C12829" w:rsidRPr="00DD12AC" w:rsidRDefault="00C12829" w:rsidP="00C35277">
      <w:pPr>
        <w:spacing w:after="0" w:line="240" w:lineRule="auto"/>
        <w:rPr>
          <w:rFonts w:ascii="Times New Roman" w:hAnsi="Times New Roman" w:cs="Times New Roman"/>
          <w:sz w:val="24"/>
          <w:szCs w:val="24"/>
          <w:lang w:val="en-GB"/>
        </w:rPr>
      </w:pPr>
    </w:p>
    <w:p w14:paraId="255A6C47" w14:textId="77777777" w:rsidR="007513B8" w:rsidRPr="00DD12AC" w:rsidRDefault="007513B8" w:rsidP="00C35277">
      <w:pPr>
        <w:spacing w:after="0" w:line="240" w:lineRule="auto"/>
        <w:rPr>
          <w:rFonts w:ascii="Times New Roman" w:hAnsi="Times New Roman" w:cs="Times New Roman"/>
          <w:sz w:val="24"/>
          <w:szCs w:val="24"/>
          <w:lang w:val="en-GB"/>
        </w:rPr>
      </w:pPr>
    </w:p>
    <w:p w14:paraId="0697059D" w14:textId="1F7E27E6" w:rsidR="00B638FB" w:rsidRPr="00DD12AC" w:rsidRDefault="00B638FB" w:rsidP="00DD12AC">
      <w:pPr>
        <w:pStyle w:val="Antrat2"/>
        <w:rPr>
          <w:rFonts w:ascii="Times New Roman" w:hAnsi="Times New Roman" w:cs="Times New Roman"/>
          <w:sz w:val="24"/>
          <w:szCs w:val="24"/>
          <w:lang w:val="en-GB"/>
        </w:rPr>
      </w:pPr>
      <w:bookmarkStart w:id="30" w:name="_Toc52180359"/>
      <w:r w:rsidRPr="00DD12AC">
        <w:rPr>
          <w:rFonts w:ascii="Times New Roman" w:hAnsi="Times New Roman" w:cs="Times New Roman"/>
          <w:sz w:val="24"/>
          <w:szCs w:val="24"/>
          <w:lang w:val="en-GB"/>
        </w:rPr>
        <w:t xml:space="preserve">Annex No. 1 </w:t>
      </w:r>
      <w:r w:rsidRPr="00DD12AC">
        <w:rPr>
          <w:rFonts w:ascii="Times New Roman" w:hAnsi="Times New Roman" w:cs="Times New Roman"/>
          <w:caps/>
          <w:sz w:val="24"/>
          <w:szCs w:val="24"/>
          <w:lang w:val="en-GB"/>
        </w:rPr>
        <w:t>Panoramas</w:t>
      </w:r>
      <w:bookmarkEnd w:id="30"/>
    </w:p>
    <w:p w14:paraId="45CD5881" w14:textId="71C91E4F" w:rsidR="00B638FB" w:rsidRPr="00DD12AC" w:rsidRDefault="00B638FB" w:rsidP="00C35277">
      <w:pPr>
        <w:spacing w:after="0" w:line="240" w:lineRule="auto"/>
        <w:rPr>
          <w:rFonts w:ascii="Times New Roman" w:hAnsi="Times New Roman" w:cs="Times New Roman"/>
          <w:sz w:val="24"/>
          <w:szCs w:val="24"/>
          <w:lang w:val="en-GB"/>
        </w:rPr>
      </w:pPr>
    </w:p>
    <w:p w14:paraId="4B9CA78C" w14:textId="7F2B7382" w:rsidR="00B638FB" w:rsidRPr="00DD12AC" w:rsidRDefault="00B638FB" w:rsidP="00C35277">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Figure 1</w:t>
      </w:r>
      <w:r w:rsidRPr="00DD12AC">
        <w:rPr>
          <w:rFonts w:ascii="Times New Roman" w:hAnsi="Times New Roman" w:cs="Times New Roman"/>
          <w:sz w:val="24"/>
          <w:szCs w:val="24"/>
          <w:lang w:val="en-GB"/>
        </w:rPr>
        <w:t>. Panorama of the Old Town from the (Gediminas)</w:t>
      </w:r>
      <w:r w:rsidR="008D2A9F" w:rsidRPr="00DD12AC">
        <w:rPr>
          <w:rFonts w:ascii="Times New Roman" w:hAnsi="Times New Roman" w:cs="Times New Roman"/>
          <w:sz w:val="24"/>
          <w:szCs w:val="24"/>
          <w:lang w:val="en-GB"/>
        </w:rPr>
        <w:t xml:space="preserve"> Castle</w:t>
      </w:r>
      <w:r w:rsidRPr="00DD12AC">
        <w:rPr>
          <w:rFonts w:ascii="Times New Roman" w:hAnsi="Times New Roman" w:cs="Times New Roman"/>
          <w:sz w:val="24"/>
          <w:szCs w:val="24"/>
          <w:lang w:val="en-GB"/>
        </w:rPr>
        <w:t xml:space="preserve"> Hill to the Old Town.</w:t>
      </w:r>
    </w:p>
    <w:p w14:paraId="6219E1D7" w14:textId="15F9E44D" w:rsidR="00B638FB" w:rsidRPr="00DD12AC" w:rsidRDefault="00B638FB" w:rsidP="00C35277">
      <w:pPr>
        <w:spacing w:after="0" w:line="240" w:lineRule="auto"/>
        <w:rPr>
          <w:rFonts w:ascii="Times New Roman" w:hAnsi="Times New Roman" w:cs="Times New Roman"/>
          <w:sz w:val="24"/>
          <w:szCs w:val="24"/>
          <w:lang w:val="en-GB"/>
        </w:rPr>
      </w:pPr>
    </w:p>
    <w:p w14:paraId="2EB826BB" w14:textId="456514B2" w:rsidR="00B638FB" w:rsidRPr="00DD12AC" w:rsidRDefault="00B638FB" w:rsidP="00C3527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Annex No. 4 to the Statement, </w:t>
      </w:r>
      <w:r w:rsidRPr="00DD12AC">
        <w:rPr>
          <w:rFonts w:ascii="Times New Roman" w:hAnsi="Times New Roman" w:cs="Times New Roman"/>
          <w:b/>
          <w:bCs/>
          <w:sz w:val="24"/>
          <w:szCs w:val="24"/>
          <w:lang w:val="en-GB"/>
        </w:rPr>
        <w:t>panorama 1</w:t>
      </w:r>
    </w:p>
    <w:p w14:paraId="51D7C94E" w14:textId="5E528A9A" w:rsidR="00B638FB" w:rsidRPr="00DD12AC" w:rsidRDefault="00B638FB" w:rsidP="00C35277">
      <w:pPr>
        <w:spacing w:after="0" w:line="240" w:lineRule="auto"/>
        <w:rPr>
          <w:rFonts w:ascii="Times New Roman" w:hAnsi="Times New Roman" w:cs="Times New Roman"/>
          <w:sz w:val="24"/>
          <w:szCs w:val="24"/>
          <w:lang w:val="en-GB"/>
        </w:rPr>
      </w:pPr>
    </w:p>
    <w:p w14:paraId="1F9C2AE9" w14:textId="472C56FD" w:rsidR="00B638FB" w:rsidRPr="00DD12AC" w:rsidRDefault="00B638FB" w:rsidP="00C3527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The maximum permissible height of the current MP in the Old Town visual protection sub-</w:t>
      </w:r>
      <w:r w:rsidR="008D2A9F" w:rsidRPr="00DD12AC">
        <w:rPr>
          <w:rFonts w:ascii="Times New Roman" w:hAnsi="Times New Roman" w:cs="Times New Roman"/>
          <w:sz w:val="24"/>
          <w:szCs w:val="24"/>
          <w:lang w:val="en-GB"/>
        </w:rPr>
        <w:t>zone.</w:t>
      </w:r>
    </w:p>
    <w:p w14:paraId="6129B7ED" w14:textId="1881FA5C" w:rsidR="00B638FB" w:rsidRPr="00DD12AC" w:rsidRDefault="00B638FB" w:rsidP="00C35277">
      <w:pPr>
        <w:spacing w:after="0" w:line="240" w:lineRule="auto"/>
        <w:rPr>
          <w:rFonts w:ascii="Times New Roman" w:hAnsi="Times New Roman" w:cs="Times New Roman"/>
          <w:sz w:val="24"/>
          <w:szCs w:val="24"/>
          <w:lang w:val="en-GB"/>
        </w:rPr>
      </w:pPr>
    </w:p>
    <w:p w14:paraId="4D6E472E" w14:textId="7013EB07" w:rsidR="00B638FB" w:rsidRPr="00DD12AC" w:rsidRDefault="00B638FB" w:rsidP="00C3527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height of the MP being prepared in the Old Town visual protection sub-</w:t>
      </w:r>
      <w:r w:rsidR="008D2A9F" w:rsidRPr="00DD12AC">
        <w:rPr>
          <w:rFonts w:ascii="Times New Roman" w:hAnsi="Times New Roman" w:cs="Times New Roman"/>
          <w:sz w:val="24"/>
          <w:szCs w:val="24"/>
          <w:lang w:val="en-GB"/>
        </w:rPr>
        <w:t xml:space="preserve"> zone</w:t>
      </w:r>
      <w:r w:rsidRPr="00DD12AC">
        <w:rPr>
          <w:rFonts w:ascii="Times New Roman" w:hAnsi="Times New Roman" w:cs="Times New Roman"/>
          <w:sz w:val="24"/>
          <w:szCs w:val="24"/>
          <w:lang w:val="en-GB"/>
        </w:rPr>
        <w:t>.</w:t>
      </w:r>
    </w:p>
    <w:p w14:paraId="4D2F809C" w14:textId="3265C9A6" w:rsidR="00B638FB" w:rsidRPr="00DD12AC" w:rsidRDefault="00B638FB" w:rsidP="00C35277">
      <w:pPr>
        <w:spacing w:after="0" w:line="240" w:lineRule="auto"/>
        <w:rPr>
          <w:rFonts w:ascii="Times New Roman" w:hAnsi="Times New Roman" w:cs="Times New Roman"/>
          <w:sz w:val="24"/>
          <w:szCs w:val="24"/>
          <w:lang w:val="en-GB"/>
        </w:rPr>
      </w:pPr>
    </w:p>
    <w:p w14:paraId="4836392F" w14:textId="7B9F99F1" w:rsidR="00B638FB" w:rsidRPr="00DD12AC" w:rsidRDefault="00B638FB" w:rsidP="00B638FB">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and maximum permissible height of the MP being prepared in the Old Town visual protection sub-</w:t>
      </w:r>
      <w:r w:rsidR="008D2A9F" w:rsidRPr="00DD12AC">
        <w:rPr>
          <w:rFonts w:ascii="Times New Roman" w:hAnsi="Times New Roman" w:cs="Times New Roman"/>
          <w:sz w:val="24"/>
          <w:szCs w:val="24"/>
          <w:lang w:val="en-GB"/>
        </w:rPr>
        <w:t xml:space="preserve"> zone</w:t>
      </w:r>
      <w:r w:rsidRPr="00DD12AC">
        <w:rPr>
          <w:rFonts w:ascii="Times New Roman" w:hAnsi="Times New Roman" w:cs="Times New Roman"/>
          <w:sz w:val="24"/>
          <w:szCs w:val="24"/>
          <w:lang w:val="en-GB"/>
        </w:rPr>
        <w:t>.</w:t>
      </w:r>
    </w:p>
    <w:p w14:paraId="57611052" w14:textId="41BBEE3C" w:rsidR="00B638FB" w:rsidRPr="00DD12AC" w:rsidRDefault="00B638FB" w:rsidP="00B638FB">
      <w:pPr>
        <w:spacing w:after="0" w:line="240" w:lineRule="auto"/>
        <w:rPr>
          <w:rFonts w:ascii="Times New Roman" w:hAnsi="Times New Roman" w:cs="Times New Roman"/>
          <w:sz w:val="24"/>
          <w:szCs w:val="24"/>
          <w:lang w:val="en-GB"/>
        </w:rPr>
      </w:pPr>
    </w:p>
    <w:p w14:paraId="61AF4278" w14:textId="77777777" w:rsidR="00B638FB" w:rsidRPr="00DD12AC" w:rsidRDefault="00B638FB" w:rsidP="00B638FB">
      <w:pPr>
        <w:spacing w:after="0" w:line="240" w:lineRule="auto"/>
        <w:rPr>
          <w:rFonts w:ascii="Times New Roman" w:hAnsi="Times New Roman" w:cs="Times New Roman"/>
          <w:sz w:val="24"/>
          <w:szCs w:val="24"/>
          <w:lang w:val="en-GB"/>
        </w:rPr>
      </w:pPr>
    </w:p>
    <w:p w14:paraId="05F5AB24" w14:textId="25A2F7F5" w:rsidR="00B638FB" w:rsidRPr="00DD12AC" w:rsidRDefault="008D2A9F" w:rsidP="00C35277">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Figure</w:t>
      </w:r>
      <w:r w:rsidR="00B638FB" w:rsidRPr="00DD12AC">
        <w:rPr>
          <w:rFonts w:ascii="Times New Roman" w:hAnsi="Times New Roman" w:cs="Times New Roman"/>
          <w:b/>
          <w:bCs/>
          <w:sz w:val="24"/>
          <w:szCs w:val="24"/>
          <w:lang w:val="en-GB"/>
        </w:rPr>
        <w:t xml:space="preserve"> 2</w:t>
      </w:r>
      <w:r w:rsidR="00B638FB" w:rsidRPr="00DD12AC">
        <w:rPr>
          <w:rFonts w:ascii="Times New Roman" w:hAnsi="Times New Roman" w:cs="Times New Roman"/>
          <w:sz w:val="24"/>
          <w:szCs w:val="24"/>
          <w:lang w:val="en-GB"/>
        </w:rPr>
        <w:t>. Panorama of the Old Town from the Hill of Three Crosses to the Old Town.</w:t>
      </w:r>
    </w:p>
    <w:p w14:paraId="353CAC24" w14:textId="73A4C3E8" w:rsidR="00B638FB" w:rsidRPr="00DD12AC" w:rsidRDefault="00B638FB" w:rsidP="00C35277">
      <w:pPr>
        <w:spacing w:after="0" w:line="240" w:lineRule="auto"/>
        <w:rPr>
          <w:rFonts w:ascii="Times New Roman" w:hAnsi="Times New Roman" w:cs="Times New Roman"/>
          <w:sz w:val="24"/>
          <w:szCs w:val="24"/>
          <w:lang w:val="en-GB"/>
        </w:rPr>
      </w:pPr>
    </w:p>
    <w:p w14:paraId="12FC8B87" w14:textId="4A19818E" w:rsidR="00B638FB" w:rsidRPr="00DD12AC" w:rsidRDefault="00E846C8" w:rsidP="00C3527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Annex No. 4 to the Statement, </w:t>
      </w:r>
      <w:r w:rsidRPr="00DD12AC">
        <w:rPr>
          <w:rFonts w:ascii="Times New Roman" w:hAnsi="Times New Roman" w:cs="Times New Roman"/>
          <w:b/>
          <w:bCs/>
          <w:sz w:val="24"/>
          <w:szCs w:val="24"/>
          <w:lang w:val="en-GB"/>
        </w:rPr>
        <w:t>panorama 4</w:t>
      </w:r>
    </w:p>
    <w:p w14:paraId="4F8BFD60" w14:textId="48842F14" w:rsidR="00E846C8" w:rsidRPr="00DD12AC" w:rsidRDefault="00E846C8" w:rsidP="00C35277">
      <w:pPr>
        <w:spacing w:after="0" w:line="240" w:lineRule="auto"/>
        <w:rPr>
          <w:rFonts w:ascii="Times New Roman" w:hAnsi="Times New Roman" w:cs="Times New Roman"/>
          <w:sz w:val="24"/>
          <w:szCs w:val="24"/>
          <w:lang w:val="en-GB"/>
        </w:rPr>
      </w:pPr>
    </w:p>
    <w:p w14:paraId="6458F8E3" w14:textId="114DD060" w:rsidR="00E846C8" w:rsidRPr="00DD12AC" w:rsidRDefault="00E846C8" w:rsidP="00E846C8">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The maximum permissible height of the current MP in the Old Town visual protection sub-</w:t>
      </w:r>
      <w:r w:rsidR="004E2B4D" w:rsidRPr="00DD12AC">
        <w:rPr>
          <w:rFonts w:ascii="Times New Roman" w:hAnsi="Times New Roman" w:cs="Times New Roman"/>
          <w:sz w:val="24"/>
          <w:szCs w:val="24"/>
          <w:lang w:val="en-GB"/>
        </w:rPr>
        <w:t>zone.</w:t>
      </w:r>
    </w:p>
    <w:p w14:paraId="7A6110A9" w14:textId="78C91E59" w:rsidR="00E846C8" w:rsidRPr="00DD12AC" w:rsidRDefault="00E846C8" w:rsidP="00E846C8">
      <w:pPr>
        <w:spacing w:after="0" w:line="240" w:lineRule="auto"/>
        <w:rPr>
          <w:rFonts w:ascii="Times New Roman" w:hAnsi="Times New Roman" w:cs="Times New Roman"/>
          <w:sz w:val="24"/>
          <w:szCs w:val="24"/>
          <w:lang w:val="en-GB"/>
        </w:rPr>
      </w:pPr>
    </w:p>
    <w:p w14:paraId="0FF2609B" w14:textId="66A6923B" w:rsidR="00E846C8" w:rsidRPr="00DD12AC" w:rsidRDefault="00E846C8" w:rsidP="00E846C8">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height of the MP being prepared in the Old Town visual protection sub-</w:t>
      </w:r>
      <w:r w:rsidR="004E2B4D" w:rsidRPr="00DD12AC">
        <w:rPr>
          <w:rFonts w:ascii="Times New Roman" w:hAnsi="Times New Roman" w:cs="Times New Roman"/>
          <w:sz w:val="24"/>
          <w:szCs w:val="24"/>
          <w:lang w:val="en-GB"/>
        </w:rPr>
        <w:t xml:space="preserve"> zone</w:t>
      </w:r>
      <w:r w:rsidRPr="00DD12AC">
        <w:rPr>
          <w:rFonts w:ascii="Times New Roman" w:hAnsi="Times New Roman" w:cs="Times New Roman"/>
          <w:sz w:val="24"/>
          <w:szCs w:val="24"/>
          <w:lang w:val="en-GB"/>
        </w:rPr>
        <w:t>.</w:t>
      </w:r>
    </w:p>
    <w:p w14:paraId="120EFEFD" w14:textId="280BF88E" w:rsidR="00E846C8" w:rsidRPr="00DD12AC" w:rsidRDefault="00E846C8" w:rsidP="00C35277">
      <w:pPr>
        <w:spacing w:after="0" w:line="240" w:lineRule="auto"/>
        <w:rPr>
          <w:rFonts w:ascii="Times New Roman" w:hAnsi="Times New Roman" w:cs="Times New Roman"/>
          <w:sz w:val="24"/>
          <w:szCs w:val="24"/>
          <w:lang w:val="en-GB"/>
        </w:rPr>
      </w:pPr>
    </w:p>
    <w:p w14:paraId="517A7ABC" w14:textId="0EC3151B" w:rsidR="00E846C8" w:rsidRPr="00DD12AC" w:rsidRDefault="00E846C8" w:rsidP="00E846C8">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and maximum permissible height of the MP being prepared in the Old Town visual protection sub-</w:t>
      </w:r>
      <w:r w:rsidR="004E2B4D" w:rsidRPr="00DD12AC">
        <w:rPr>
          <w:rFonts w:ascii="Times New Roman" w:hAnsi="Times New Roman" w:cs="Times New Roman"/>
          <w:sz w:val="24"/>
          <w:szCs w:val="24"/>
          <w:lang w:val="en-GB"/>
        </w:rPr>
        <w:t xml:space="preserve"> zone</w:t>
      </w:r>
      <w:r w:rsidRPr="00DD12AC">
        <w:rPr>
          <w:rFonts w:ascii="Times New Roman" w:hAnsi="Times New Roman" w:cs="Times New Roman"/>
          <w:sz w:val="24"/>
          <w:szCs w:val="24"/>
          <w:lang w:val="en-GB"/>
        </w:rPr>
        <w:t>.</w:t>
      </w:r>
    </w:p>
    <w:p w14:paraId="6E4B153B" w14:textId="6314C3DF" w:rsidR="00E846C8" w:rsidRPr="00DD12AC" w:rsidRDefault="00E846C8" w:rsidP="00C35277">
      <w:pPr>
        <w:spacing w:after="0" w:line="240" w:lineRule="auto"/>
        <w:rPr>
          <w:rFonts w:ascii="Times New Roman" w:hAnsi="Times New Roman" w:cs="Times New Roman"/>
          <w:sz w:val="24"/>
          <w:szCs w:val="24"/>
          <w:lang w:val="en-GB"/>
        </w:rPr>
      </w:pPr>
    </w:p>
    <w:p w14:paraId="2EAB21C5" w14:textId="77777777" w:rsidR="00E846C8" w:rsidRPr="00DD12AC" w:rsidRDefault="00E846C8" w:rsidP="00C35277">
      <w:pPr>
        <w:spacing w:after="0" w:line="240" w:lineRule="auto"/>
        <w:rPr>
          <w:rFonts w:ascii="Times New Roman" w:hAnsi="Times New Roman" w:cs="Times New Roman"/>
          <w:sz w:val="24"/>
          <w:szCs w:val="24"/>
          <w:lang w:val="en-GB"/>
        </w:rPr>
      </w:pPr>
    </w:p>
    <w:p w14:paraId="6B2DD3F9" w14:textId="04A5FF7D" w:rsidR="00E846C8" w:rsidRPr="00DD12AC" w:rsidRDefault="00E846C8" w:rsidP="00E846C8">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Figure 3</w:t>
      </w:r>
      <w:r w:rsidRPr="00DD12AC">
        <w:rPr>
          <w:rFonts w:ascii="Times New Roman" w:hAnsi="Times New Roman" w:cs="Times New Roman"/>
          <w:sz w:val="24"/>
          <w:szCs w:val="24"/>
          <w:lang w:val="en-GB"/>
        </w:rPr>
        <w:t>. Panorama of the Old Town from the southwest hill of the Altarija Mountain Range, known as Altana Hill, to the Old Town.</w:t>
      </w:r>
    </w:p>
    <w:p w14:paraId="5829ECB8" w14:textId="77777777" w:rsidR="00E846C8" w:rsidRPr="00DD12AC" w:rsidRDefault="00E846C8" w:rsidP="00E846C8">
      <w:pPr>
        <w:spacing w:after="0" w:line="240" w:lineRule="auto"/>
        <w:rPr>
          <w:rFonts w:ascii="Times New Roman" w:hAnsi="Times New Roman" w:cs="Times New Roman"/>
          <w:sz w:val="24"/>
          <w:szCs w:val="24"/>
          <w:lang w:val="en-GB"/>
        </w:rPr>
      </w:pPr>
    </w:p>
    <w:p w14:paraId="5B6B3306" w14:textId="139220E9" w:rsidR="00E846C8" w:rsidRPr="00DD12AC" w:rsidRDefault="00E846C8" w:rsidP="00E846C8">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Annex No. 4 to the Statement, </w:t>
      </w:r>
      <w:r w:rsidRPr="00DD12AC">
        <w:rPr>
          <w:rFonts w:ascii="Times New Roman" w:hAnsi="Times New Roman" w:cs="Times New Roman"/>
          <w:b/>
          <w:bCs/>
          <w:sz w:val="24"/>
          <w:szCs w:val="24"/>
          <w:lang w:val="en-GB"/>
        </w:rPr>
        <w:t xml:space="preserve">panorama </w:t>
      </w:r>
      <w:r w:rsidR="00426752" w:rsidRPr="00DD12AC">
        <w:rPr>
          <w:rFonts w:ascii="Times New Roman" w:hAnsi="Times New Roman" w:cs="Times New Roman"/>
          <w:b/>
          <w:bCs/>
          <w:sz w:val="24"/>
          <w:szCs w:val="24"/>
          <w:lang w:val="en-GB"/>
        </w:rPr>
        <w:t>5</w:t>
      </w:r>
    </w:p>
    <w:p w14:paraId="3A914166" w14:textId="77777777" w:rsidR="00E846C8" w:rsidRPr="00DD12AC" w:rsidRDefault="00E846C8" w:rsidP="00E846C8">
      <w:pPr>
        <w:spacing w:after="0" w:line="240" w:lineRule="auto"/>
        <w:rPr>
          <w:rFonts w:ascii="Times New Roman" w:hAnsi="Times New Roman" w:cs="Times New Roman"/>
          <w:sz w:val="24"/>
          <w:szCs w:val="24"/>
          <w:lang w:val="en-GB"/>
        </w:rPr>
      </w:pPr>
    </w:p>
    <w:p w14:paraId="7186C62F" w14:textId="479BD875" w:rsidR="00E846C8" w:rsidRPr="00DD12AC" w:rsidRDefault="00E846C8" w:rsidP="00E846C8">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The maximum permissible height of the current MP in the Old Town visual protection sub-</w:t>
      </w:r>
      <w:r w:rsidR="004E2B4D" w:rsidRPr="00DD12AC">
        <w:rPr>
          <w:rFonts w:ascii="Times New Roman" w:hAnsi="Times New Roman" w:cs="Times New Roman"/>
          <w:sz w:val="24"/>
          <w:szCs w:val="24"/>
          <w:lang w:val="en-GB"/>
        </w:rPr>
        <w:t>zone.</w:t>
      </w:r>
    </w:p>
    <w:p w14:paraId="5A6DFB00" w14:textId="77777777" w:rsidR="00E846C8" w:rsidRPr="00DD12AC" w:rsidRDefault="00E846C8" w:rsidP="00E846C8">
      <w:pPr>
        <w:spacing w:after="0" w:line="240" w:lineRule="auto"/>
        <w:rPr>
          <w:rFonts w:ascii="Times New Roman" w:hAnsi="Times New Roman" w:cs="Times New Roman"/>
          <w:sz w:val="24"/>
          <w:szCs w:val="24"/>
          <w:lang w:val="en-GB"/>
        </w:rPr>
      </w:pPr>
    </w:p>
    <w:p w14:paraId="484307A4" w14:textId="09132EBD" w:rsidR="00E846C8" w:rsidRPr="00DD12AC" w:rsidRDefault="00E846C8" w:rsidP="00E846C8">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height of the MP being prepared in the Old Town visual protection sub-</w:t>
      </w:r>
      <w:r w:rsidR="004E2B4D"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w:t>
      </w:r>
    </w:p>
    <w:p w14:paraId="4E88F3D9" w14:textId="77777777" w:rsidR="00E846C8" w:rsidRPr="00DD12AC" w:rsidRDefault="00E846C8" w:rsidP="00E846C8">
      <w:pPr>
        <w:spacing w:after="0" w:line="240" w:lineRule="auto"/>
        <w:rPr>
          <w:rFonts w:ascii="Times New Roman" w:hAnsi="Times New Roman" w:cs="Times New Roman"/>
          <w:sz w:val="24"/>
          <w:szCs w:val="24"/>
          <w:lang w:val="en-GB"/>
        </w:rPr>
      </w:pPr>
    </w:p>
    <w:p w14:paraId="76FF9A6E" w14:textId="3608C24F" w:rsidR="00E846C8" w:rsidRPr="00DD12AC" w:rsidRDefault="00E846C8" w:rsidP="00E846C8">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and maximum permissible height of the MP being prepared in the Old Town visual protection sub-</w:t>
      </w:r>
      <w:r w:rsidR="004E2B4D"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w:t>
      </w:r>
    </w:p>
    <w:p w14:paraId="10A8F85E" w14:textId="3FF4BA90" w:rsidR="00E846C8" w:rsidRPr="00DD12AC" w:rsidRDefault="00E846C8" w:rsidP="00C35277">
      <w:pPr>
        <w:spacing w:after="0" w:line="240" w:lineRule="auto"/>
        <w:rPr>
          <w:rFonts w:ascii="Times New Roman" w:hAnsi="Times New Roman" w:cs="Times New Roman"/>
          <w:sz w:val="24"/>
          <w:szCs w:val="24"/>
          <w:lang w:val="en-GB"/>
        </w:rPr>
      </w:pPr>
    </w:p>
    <w:p w14:paraId="2AA5FF1B" w14:textId="3D386BA7" w:rsidR="004E2B4D" w:rsidRPr="00DD12AC" w:rsidRDefault="004E2B4D" w:rsidP="00C35277">
      <w:pPr>
        <w:spacing w:after="0" w:line="240" w:lineRule="auto"/>
        <w:rPr>
          <w:rFonts w:ascii="Times New Roman" w:hAnsi="Times New Roman" w:cs="Times New Roman"/>
          <w:sz w:val="24"/>
          <w:szCs w:val="24"/>
          <w:lang w:val="en-GB"/>
        </w:rPr>
      </w:pPr>
    </w:p>
    <w:p w14:paraId="3886AC07" w14:textId="77777777" w:rsidR="004E2B4D" w:rsidRPr="00DD12AC" w:rsidRDefault="004E2B4D" w:rsidP="00C35277">
      <w:pPr>
        <w:spacing w:after="0" w:line="240" w:lineRule="auto"/>
        <w:rPr>
          <w:rFonts w:ascii="Times New Roman" w:hAnsi="Times New Roman" w:cs="Times New Roman"/>
          <w:sz w:val="24"/>
          <w:szCs w:val="24"/>
          <w:lang w:val="en-GB"/>
        </w:rPr>
      </w:pPr>
    </w:p>
    <w:p w14:paraId="739744F9" w14:textId="77777777" w:rsidR="00426752" w:rsidRPr="00DD12AC" w:rsidRDefault="00426752" w:rsidP="00C35277">
      <w:pPr>
        <w:spacing w:after="0" w:line="240" w:lineRule="auto"/>
        <w:rPr>
          <w:rFonts w:ascii="Times New Roman" w:hAnsi="Times New Roman" w:cs="Times New Roman"/>
          <w:sz w:val="24"/>
          <w:szCs w:val="24"/>
          <w:lang w:val="en-GB"/>
        </w:rPr>
      </w:pPr>
    </w:p>
    <w:p w14:paraId="5DDA5D5D" w14:textId="72701610"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lastRenderedPageBreak/>
        <w:t>Figure 4</w:t>
      </w:r>
      <w:r w:rsidRPr="00DD12AC">
        <w:rPr>
          <w:rFonts w:ascii="Times New Roman" w:hAnsi="Times New Roman" w:cs="Times New Roman"/>
          <w:sz w:val="24"/>
          <w:szCs w:val="24"/>
          <w:lang w:val="en-GB"/>
        </w:rPr>
        <w:t>. Panorama of the Old Town from the Subačius Street observation deck to the Old Town.</w:t>
      </w:r>
    </w:p>
    <w:p w14:paraId="1D3C8FB5" w14:textId="77777777" w:rsidR="00426752" w:rsidRPr="00DD12AC" w:rsidRDefault="00426752" w:rsidP="00426752">
      <w:pPr>
        <w:spacing w:after="0" w:line="240" w:lineRule="auto"/>
        <w:rPr>
          <w:rFonts w:ascii="Times New Roman" w:hAnsi="Times New Roman" w:cs="Times New Roman"/>
          <w:sz w:val="24"/>
          <w:szCs w:val="24"/>
          <w:lang w:val="en-GB"/>
        </w:rPr>
      </w:pPr>
    </w:p>
    <w:p w14:paraId="3761C64E" w14:textId="3A11E158"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Annex No. 4 to the Statement, </w:t>
      </w:r>
      <w:r w:rsidRPr="00DD12AC">
        <w:rPr>
          <w:rFonts w:ascii="Times New Roman" w:hAnsi="Times New Roman" w:cs="Times New Roman"/>
          <w:b/>
          <w:bCs/>
          <w:sz w:val="24"/>
          <w:szCs w:val="24"/>
          <w:lang w:val="en-GB"/>
        </w:rPr>
        <w:t>panorama 6</w:t>
      </w:r>
    </w:p>
    <w:p w14:paraId="3D0176FA" w14:textId="77777777" w:rsidR="00426752" w:rsidRPr="00DD12AC" w:rsidRDefault="00426752" w:rsidP="00426752">
      <w:pPr>
        <w:spacing w:after="0" w:line="240" w:lineRule="auto"/>
        <w:rPr>
          <w:rFonts w:ascii="Times New Roman" w:hAnsi="Times New Roman" w:cs="Times New Roman"/>
          <w:sz w:val="24"/>
          <w:szCs w:val="24"/>
          <w:lang w:val="en-GB"/>
        </w:rPr>
      </w:pPr>
    </w:p>
    <w:p w14:paraId="7C3E2A16" w14:textId="403781BF"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The maximum permissible height of the current MP in the Old Town visual protection sub-</w:t>
      </w:r>
      <w:r w:rsidR="004E2B4D" w:rsidRPr="00DD12AC">
        <w:rPr>
          <w:rFonts w:ascii="Times New Roman" w:hAnsi="Times New Roman" w:cs="Times New Roman"/>
          <w:sz w:val="24"/>
          <w:szCs w:val="24"/>
          <w:lang w:val="en-GB"/>
        </w:rPr>
        <w:t>zone.</w:t>
      </w:r>
    </w:p>
    <w:p w14:paraId="77E182F4" w14:textId="77777777" w:rsidR="00426752" w:rsidRPr="00DD12AC" w:rsidRDefault="00426752" w:rsidP="00426752">
      <w:pPr>
        <w:spacing w:after="0" w:line="240" w:lineRule="auto"/>
        <w:rPr>
          <w:rFonts w:ascii="Times New Roman" w:hAnsi="Times New Roman" w:cs="Times New Roman"/>
          <w:sz w:val="24"/>
          <w:szCs w:val="24"/>
          <w:lang w:val="en-GB"/>
        </w:rPr>
      </w:pPr>
    </w:p>
    <w:p w14:paraId="2169B950" w14:textId="2FCFE4F4"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height of the MP being prepared in the Old Town visual protection sub-</w:t>
      </w:r>
      <w:r w:rsidR="004E2B4D"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w:t>
      </w:r>
    </w:p>
    <w:p w14:paraId="6FF6F07A" w14:textId="77777777" w:rsidR="00426752" w:rsidRPr="00DD12AC" w:rsidRDefault="00426752" w:rsidP="00426752">
      <w:pPr>
        <w:spacing w:after="0" w:line="240" w:lineRule="auto"/>
        <w:rPr>
          <w:rFonts w:ascii="Times New Roman" w:hAnsi="Times New Roman" w:cs="Times New Roman"/>
          <w:sz w:val="24"/>
          <w:szCs w:val="24"/>
          <w:lang w:val="en-GB"/>
        </w:rPr>
      </w:pPr>
    </w:p>
    <w:p w14:paraId="6F745DEC" w14:textId="774F146F"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and maximum permissible height of the MP being prepared in the Old Town visual protection sub-</w:t>
      </w:r>
      <w:r w:rsidR="004E2B4D"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w:t>
      </w:r>
    </w:p>
    <w:p w14:paraId="01776E98" w14:textId="60FF44B9" w:rsidR="00426752" w:rsidRPr="00DD12AC" w:rsidRDefault="00426752" w:rsidP="00C35277">
      <w:pPr>
        <w:spacing w:after="0" w:line="240" w:lineRule="auto"/>
        <w:rPr>
          <w:rFonts w:ascii="Times New Roman" w:hAnsi="Times New Roman" w:cs="Times New Roman"/>
          <w:sz w:val="24"/>
          <w:szCs w:val="24"/>
          <w:lang w:val="en-GB"/>
        </w:rPr>
      </w:pPr>
    </w:p>
    <w:p w14:paraId="3BFC6924" w14:textId="77777777" w:rsidR="00426752" w:rsidRPr="00DD12AC" w:rsidRDefault="00426752" w:rsidP="00C35277">
      <w:pPr>
        <w:spacing w:after="0" w:line="240" w:lineRule="auto"/>
        <w:rPr>
          <w:rFonts w:ascii="Times New Roman" w:hAnsi="Times New Roman" w:cs="Times New Roman"/>
          <w:sz w:val="24"/>
          <w:szCs w:val="24"/>
          <w:lang w:val="en-GB"/>
        </w:rPr>
      </w:pPr>
    </w:p>
    <w:p w14:paraId="3709DBBB" w14:textId="6335AC08"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Figure 5</w:t>
      </w:r>
      <w:r w:rsidRPr="00DD12AC">
        <w:rPr>
          <w:rFonts w:ascii="Times New Roman" w:hAnsi="Times New Roman" w:cs="Times New Roman"/>
          <w:sz w:val="24"/>
          <w:szCs w:val="24"/>
          <w:lang w:val="en-GB"/>
        </w:rPr>
        <w:t>. Panorama of the Old Town from the belfry of the Church of St. Johns to the municipality and the Gediminas Castle Hill.</w:t>
      </w:r>
    </w:p>
    <w:p w14:paraId="664E32C9" w14:textId="77777777" w:rsidR="00426752" w:rsidRPr="00DD12AC" w:rsidRDefault="00426752" w:rsidP="00426752">
      <w:pPr>
        <w:spacing w:after="0" w:line="240" w:lineRule="auto"/>
        <w:rPr>
          <w:rFonts w:ascii="Times New Roman" w:hAnsi="Times New Roman" w:cs="Times New Roman"/>
          <w:sz w:val="24"/>
          <w:szCs w:val="24"/>
          <w:lang w:val="en-GB"/>
        </w:rPr>
      </w:pPr>
    </w:p>
    <w:p w14:paraId="6BF3FA53" w14:textId="62564914"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Annex No. 4 to the Statement, </w:t>
      </w:r>
      <w:r w:rsidRPr="00DD12AC">
        <w:rPr>
          <w:rFonts w:ascii="Times New Roman" w:hAnsi="Times New Roman" w:cs="Times New Roman"/>
          <w:b/>
          <w:bCs/>
          <w:sz w:val="24"/>
          <w:szCs w:val="24"/>
          <w:lang w:val="en-GB"/>
        </w:rPr>
        <w:t>panorama 8</w:t>
      </w:r>
    </w:p>
    <w:p w14:paraId="09D73206" w14:textId="77777777" w:rsidR="00426752" w:rsidRPr="00DD12AC" w:rsidRDefault="00426752" w:rsidP="00426752">
      <w:pPr>
        <w:spacing w:after="0" w:line="240" w:lineRule="auto"/>
        <w:rPr>
          <w:rFonts w:ascii="Times New Roman" w:hAnsi="Times New Roman" w:cs="Times New Roman"/>
          <w:sz w:val="24"/>
          <w:szCs w:val="24"/>
          <w:lang w:val="en-GB"/>
        </w:rPr>
      </w:pPr>
    </w:p>
    <w:p w14:paraId="1FA6CB00" w14:textId="28DED517"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The maximum permissible height of the current MP in the Old Town visual protection sub-</w:t>
      </w:r>
      <w:r w:rsidR="00E17CE3" w:rsidRPr="00DD12AC">
        <w:rPr>
          <w:rFonts w:ascii="Times New Roman" w:hAnsi="Times New Roman" w:cs="Times New Roman"/>
          <w:sz w:val="24"/>
          <w:szCs w:val="24"/>
          <w:lang w:val="en-GB"/>
        </w:rPr>
        <w:t>zone.</w:t>
      </w:r>
    </w:p>
    <w:p w14:paraId="5CC68907" w14:textId="77777777" w:rsidR="00426752" w:rsidRPr="00DD12AC" w:rsidRDefault="00426752" w:rsidP="00426752">
      <w:pPr>
        <w:spacing w:after="0" w:line="240" w:lineRule="auto"/>
        <w:rPr>
          <w:rFonts w:ascii="Times New Roman" w:hAnsi="Times New Roman" w:cs="Times New Roman"/>
          <w:sz w:val="24"/>
          <w:szCs w:val="24"/>
          <w:lang w:val="en-GB"/>
        </w:rPr>
      </w:pPr>
    </w:p>
    <w:p w14:paraId="4783BD11" w14:textId="4E44658C"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height of the MP being prepared in the Old Town visual protection sub-</w:t>
      </w:r>
      <w:r w:rsidR="00E17CE3"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w:t>
      </w:r>
    </w:p>
    <w:p w14:paraId="23F901C1" w14:textId="77777777" w:rsidR="00426752" w:rsidRPr="00DD12AC" w:rsidRDefault="00426752" w:rsidP="00426752">
      <w:pPr>
        <w:spacing w:after="0" w:line="240" w:lineRule="auto"/>
        <w:rPr>
          <w:rFonts w:ascii="Times New Roman" w:hAnsi="Times New Roman" w:cs="Times New Roman"/>
          <w:sz w:val="24"/>
          <w:szCs w:val="24"/>
          <w:lang w:val="en-GB"/>
        </w:rPr>
      </w:pPr>
    </w:p>
    <w:p w14:paraId="22C51505" w14:textId="1B2A5671"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and maximum permissible height of the MP being prepared in the Old Town visual protection sub-</w:t>
      </w:r>
      <w:r w:rsidR="00E17CE3"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w:t>
      </w:r>
    </w:p>
    <w:p w14:paraId="2B735A8F" w14:textId="0365E988" w:rsidR="00426752" w:rsidRPr="00DD12AC" w:rsidRDefault="00426752" w:rsidP="00426752">
      <w:pPr>
        <w:spacing w:after="0" w:line="240" w:lineRule="auto"/>
        <w:rPr>
          <w:rFonts w:ascii="Times New Roman" w:hAnsi="Times New Roman" w:cs="Times New Roman"/>
          <w:sz w:val="24"/>
          <w:szCs w:val="24"/>
          <w:lang w:val="en-GB"/>
        </w:rPr>
      </w:pPr>
    </w:p>
    <w:p w14:paraId="77BCC81E" w14:textId="77777777" w:rsidR="00426752" w:rsidRPr="00DD12AC" w:rsidRDefault="00426752" w:rsidP="00426752">
      <w:pPr>
        <w:spacing w:after="0" w:line="240" w:lineRule="auto"/>
        <w:rPr>
          <w:rFonts w:ascii="Times New Roman" w:hAnsi="Times New Roman" w:cs="Times New Roman"/>
          <w:sz w:val="24"/>
          <w:szCs w:val="24"/>
          <w:lang w:val="en-GB"/>
        </w:rPr>
      </w:pPr>
    </w:p>
    <w:p w14:paraId="21C91DB3" w14:textId="146EEBB1"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Figure 6</w:t>
      </w:r>
      <w:r w:rsidRPr="00DD12AC">
        <w:rPr>
          <w:rFonts w:ascii="Times New Roman" w:hAnsi="Times New Roman" w:cs="Times New Roman"/>
          <w:sz w:val="24"/>
          <w:szCs w:val="24"/>
          <w:lang w:val="en-GB"/>
        </w:rPr>
        <w:t>. Panorama of the Old Town from the belfry of the Church of St. Johns to the Missionary Church and Monastery.</w:t>
      </w:r>
    </w:p>
    <w:p w14:paraId="3B85314C" w14:textId="77777777" w:rsidR="00426752" w:rsidRPr="00DD12AC" w:rsidRDefault="00426752" w:rsidP="00426752">
      <w:pPr>
        <w:spacing w:after="0" w:line="240" w:lineRule="auto"/>
        <w:rPr>
          <w:rFonts w:ascii="Times New Roman" w:hAnsi="Times New Roman" w:cs="Times New Roman"/>
          <w:sz w:val="24"/>
          <w:szCs w:val="24"/>
          <w:lang w:val="en-GB"/>
        </w:rPr>
      </w:pPr>
    </w:p>
    <w:p w14:paraId="7FC0FF35" w14:textId="36B3E8A8"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Annex No. 4 to the Statement, </w:t>
      </w:r>
      <w:r w:rsidRPr="00DD12AC">
        <w:rPr>
          <w:rFonts w:ascii="Times New Roman" w:hAnsi="Times New Roman" w:cs="Times New Roman"/>
          <w:b/>
          <w:bCs/>
          <w:sz w:val="24"/>
          <w:szCs w:val="24"/>
          <w:lang w:val="en-GB"/>
        </w:rPr>
        <w:t>panorama 10</w:t>
      </w:r>
    </w:p>
    <w:p w14:paraId="2A0B82DA" w14:textId="77777777" w:rsidR="00426752" w:rsidRPr="00DD12AC" w:rsidRDefault="00426752" w:rsidP="00426752">
      <w:pPr>
        <w:spacing w:after="0" w:line="240" w:lineRule="auto"/>
        <w:rPr>
          <w:rFonts w:ascii="Times New Roman" w:hAnsi="Times New Roman" w:cs="Times New Roman"/>
          <w:sz w:val="24"/>
          <w:szCs w:val="24"/>
          <w:lang w:val="en-GB"/>
        </w:rPr>
      </w:pPr>
    </w:p>
    <w:p w14:paraId="16A79C92" w14:textId="7AD59DB0"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The maximum permissible height of the current MP in the Old Town visual protection sub-</w:t>
      </w:r>
      <w:r w:rsidR="005E1003" w:rsidRPr="00DD12AC">
        <w:rPr>
          <w:rFonts w:ascii="Times New Roman" w:hAnsi="Times New Roman" w:cs="Times New Roman"/>
          <w:sz w:val="24"/>
          <w:szCs w:val="24"/>
          <w:lang w:val="en-GB"/>
        </w:rPr>
        <w:t>zone.</w:t>
      </w:r>
    </w:p>
    <w:p w14:paraId="372E496F" w14:textId="77777777" w:rsidR="00426752" w:rsidRPr="00DD12AC" w:rsidRDefault="00426752" w:rsidP="00426752">
      <w:pPr>
        <w:spacing w:after="0" w:line="240" w:lineRule="auto"/>
        <w:rPr>
          <w:rFonts w:ascii="Times New Roman" w:hAnsi="Times New Roman" w:cs="Times New Roman"/>
          <w:sz w:val="24"/>
          <w:szCs w:val="24"/>
          <w:lang w:val="en-GB"/>
        </w:rPr>
      </w:pPr>
    </w:p>
    <w:p w14:paraId="05C3EA3D" w14:textId="0A11A4F6"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height of the MP being prepared in the Old Town visual protection sub-</w:t>
      </w:r>
      <w:r w:rsidR="005E1003"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w:t>
      </w:r>
    </w:p>
    <w:p w14:paraId="47FDE181" w14:textId="77777777" w:rsidR="00426752" w:rsidRPr="00DD12AC" w:rsidRDefault="00426752" w:rsidP="00426752">
      <w:pPr>
        <w:spacing w:after="0" w:line="240" w:lineRule="auto"/>
        <w:rPr>
          <w:rFonts w:ascii="Times New Roman" w:hAnsi="Times New Roman" w:cs="Times New Roman"/>
          <w:sz w:val="24"/>
          <w:szCs w:val="24"/>
          <w:lang w:val="en-GB"/>
        </w:rPr>
      </w:pPr>
    </w:p>
    <w:p w14:paraId="71C0E64E" w14:textId="0AC2DA5D" w:rsidR="00426752" w:rsidRPr="00DD12AC" w:rsidRDefault="00426752" w:rsidP="00426752">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and maximum permissible height of the MP being prepared in the Old Town visual protection sub-</w:t>
      </w:r>
      <w:r w:rsidR="005E1003"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w:t>
      </w:r>
    </w:p>
    <w:p w14:paraId="1D7F486A" w14:textId="6CEF0D27" w:rsidR="00426752" w:rsidRPr="00DD12AC" w:rsidRDefault="00426752" w:rsidP="00C35277">
      <w:pPr>
        <w:spacing w:after="0" w:line="240" w:lineRule="auto"/>
        <w:rPr>
          <w:rFonts w:ascii="Times New Roman" w:hAnsi="Times New Roman" w:cs="Times New Roman"/>
          <w:sz w:val="24"/>
          <w:szCs w:val="24"/>
          <w:lang w:val="en-GB"/>
        </w:rPr>
      </w:pPr>
    </w:p>
    <w:p w14:paraId="29D8932C" w14:textId="77777777" w:rsidR="002E21D9" w:rsidRPr="00DD12AC" w:rsidRDefault="002E21D9" w:rsidP="00C35277">
      <w:pPr>
        <w:spacing w:after="0" w:line="240" w:lineRule="auto"/>
        <w:rPr>
          <w:rFonts w:ascii="Times New Roman" w:hAnsi="Times New Roman" w:cs="Times New Roman"/>
          <w:sz w:val="24"/>
          <w:szCs w:val="24"/>
          <w:lang w:val="en-GB"/>
        </w:rPr>
      </w:pPr>
    </w:p>
    <w:p w14:paraId="65B6BC9F" w14:textId="6AA4C656" w:rsidR="002E21D9" w:rsidRPr="00DD12AC" w:rsidRDefault="002E21D9" w:rsidP="002E21D9">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Figure 7</w:t>
      </w:r>
      <w:r w:rsidRPr="00DD12AC">
        <w:rPr>
          <w:rFonts w:ascii="Times New Roman" w:hAnsi="Times New Roman" w:cs="Times New Roman"/>
          <w:sz w:val="24"/>
          <w:szCs w:val="24"/>
          <w:lang w:val="en-GB"/>
        </w:rPr>
        <w:t>. Panorama of the Old Town from the belfry of the Church of St. Johns to the New Town (Naujamiestis) in the southwest direction</w:t>
      </w:r>
    </w:p>
    <w:p w14:paraId="2E6EFDB9" w14:textId="77777777" w:rsidR="002E21D9" w:rsidRPr="00DD12AC" w:rsidRDefault="002E21D9" w:rsidP="002E21D9">
      <w:pPr>
        <w:spacing w:after="0" w:line="240" w:lineRule="auto"/>
        <w:rPr>
          <w:rFonts w:ascii="Times New Roman" w:hAnsi="Times New Roman" w:cs="Times New Roman"/>
          <w:sz w:val="24"/>
          <w:szCs w:val="24"/>
          <w:lang w:val="en-GB"/>
        </w:rPr>
      </w:pPr>
    </w:p>
    <w:p w14:paraId="73087380" w14:textId="0D2A7647" w:rsidR="002E21D9" w:rsidRPr="00DD12AC" w:rsidRDefault="002E21D9" w:rsidP="002E21D9">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 xml:space="preserve">Annex No. 4 to the Statement, </w:t>
      </w:r>
      <w:r w:rsidRPr="00DD12AC">
        <w:rPr>
          <w:rFonts w:ascii="Times New Roman" w:hAnsi="Times New Roman" w:cs="Times New Roman"/>
          <w:b/>
          <w:bCs/>
          <w:sz w:val="24"/>
          <w:szCs w:val="24"/>
          <w:lang w:val="en-GB"/>
        </w:rPr>
        <w:t>panorama 11</w:t>
      </w:r>
    </w:p>
    <w:p w14:paraId="2643F8C7" w14:textId="77777777" w:rsidR="002E21D9" w:rsidRPr="00DD12AC" w:rsidRDefault="002E21D9" w:rsidP="002E21D9">
      <w:pPr>
        <w:spacing w:after="0" w:line="240" w:lineRule="auto"/>
        <w:rPr>
          <w:rFonts w:ascii="Times New Roman" w:hAnsi="Times New Roman" w:cs="Times New Roman"/>
          <w:sz w:val="24"/>
          <w:szCs w:val="24"/>
          <w:lang w:val="en-GB"/>
        </w:rPr>
      </w:pPr>
    </w:p>
    <w:p w14:paraId="18ABA6C3" w14:textId="4944A808" w:rsidR="002E21D9" w:rsidRPr="00DD12AC" w:rsidRDefault="002E21D9" w:rsidP="002E21D9">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lastRenderedPageBreak/>
        <w:t>3D model panorama of Vilnius plan. The maximum permissible height of the current MP in the Old Town visual protection sub-</w:t>
      </w:r>
      <w:r w:rsidR="0005179C" w:rsidRPr="00DD12AC">
        <w:rPr>
          <w:rFonts w:ascii="Times New Roman" w:hAnsi="Times New Roman" w:cs="Times New Roman"/>
          <w:sz w:val="24"/>
          <w:szCs w:val="24"/>
          <w:lang w:val="en-GB"/>
        </w:rPr>
        <w:t>zone.</w:t>
      </w:r>
    </w:p>
    <w:p w14:paraId="0C2950B9" w14:textId="77777777" w:rsidR="002E21D9" w:rsidRPr="00DD12AC" w:rsidRDefault="002E21D9" w:rsidP="002E21D9">
      <w:pPr>
        <w:spacing w:after="0" w:line="240" w:lineRule="auto"/>
        <w:rPr>
          <w:rFonts w:ascii="Times New Roman" w:hAnsi="Times New Roman" w:cs="Times New Roman"/>
          <w:sz w:val="24"/>
          <w:szCs w:val="24"/>
          <w:lang w:val="en-GB"/>
        </w:rPr>
      </w:pPr>
    </w:p>
    <w:p w14:paraId="280A806E" w14:textId="27EEBE33" w:rsidR="002E21D9" w:rsidRPr="00DD12AC" w:rsidRDefault="002E21D9" w:rsidP="002E21D9">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height of the MP being prepared in the Old Town visual protection sub-</w:t>
      </w:r>
      <w:r w:rsidR="0005179C"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w:t>
      </w:r>
    </w:p>
    <w:p w14:paraId="35EDD0C8" w14:textId="77777777" w:rsidR="002E21D9" w:rsidRPr="00DD12AC" w:rsidRDefault="002E21D9" w:rsidP="002E21D9">
      <w:pPr>
        <w:spacing w:after="0" w:line="240" w:lineRule="auto"/>
        <w:rPr>
          <w:rFonts w:ascii="Times New Roman" w:hAnsi="Times New Roman" w:cs="Times New Roman"/>
          <w:sz w:val="24"/>
          <w:szCs w:val="24"/>
          <w:lang w:val="en-GB"/>
        </w:rPr>
      </w:pPr>
    </w:p>
    <w:p w14:paraId="7F6F53CE" w14:textId="21B950C2" w:rsidR="002E21D9" w:rsidRPr="00DD12AC" w:rsidRDefault="002E21D9" w:rsidP="002E21D9">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lang w:val="en-GB"/>
        </w:rPr>
        <w:t>3D model panorama of Vilnius plan. Predominant and maximum permissible height of the MP being prepared in the Old Town visual protection sub-</w:t>
      </w:r>
      <w:r w:rsidR="0005179C" w:rsidRPr="00DD12AC">
        <w:rPr>
          <w:rFonts w:ascii="Times New Roman" w:hAnsi="Times New Roman" w:cs="Times New Roman"/>
          <w:sz w:val="24"/>
          <w:szCs w:val="24"/>
          <w:lang w:val="en-GB"/>
        </w:rPr>
        <w:t>zone</w:t>
      </w:r>
      <w:r w:rsidRPr="00DD12AC">
        <w:rPr>
          <w:rFonts w:ascii="Times New Roman" w:hAnsi="Times New Roman" w:cs="Times New Roman"/>
          <w:sz w:val="24"/>
          <w:szCs w:val="24"/>
          <w:lang w:val="en-GB"/>
        </w:rPr>
        <w:t>.</w:t>
      </w:r>
    </w:p>
    <w:p w14:paraId="4E030A80" w14:textId="310836FE" w:rsidR="002E21D9" w:rsidRPr="00DD12AC" w:rsidRDefault="002E21D9" w:rsidP="00C35277">
      <w:pPr>
        <w:spacing w:after="0" w:line="240" w:lineRule="auto"/>
        <w:rPr>
          <w:rFonts w:ascii="Times New Roman" w:hAnsi="Times New Roman" w:cs="Times New Roman"/>
          <w:sz w:val="24"/>
          <w:szCs w:val="24"/>
          <w:lang w:val="en-GB"/>
        </w:rPr>
      </w:pPr>
    </w:p>
    <w:p w14:paraId="233286C4" w14:textId="6468D488" w:rsidR="002E21D9" w:rsidRPr="00DD12AC" w:rsidRDefault="002E21D9" w:rsidP="00C35277">
      <w:pPr>
        <w:spacing w:after="0" w:line="240" w:lineRule="auto"/>
        <w:rPr>
          <w:rFonts w:ascii="Times New Roman" w:hAnsi="Times New Roman" w:cs="Times New Roman"/>
          <w:sz w:val="24"/>
          <w:szCs w:val="24"/>
          <w:lang w:val="en-GB"/>
        </w:rPr>
      </w:pPr>
    </w:p>
    <w:p w14:paraId="24AE629D" w14:textId="3CC0DD00" w:rsidR="002E21D9" w:rsidRPr="00DD12AC" w:rsidRDefault="002E21D9" w:rsidP="00DD12AC">
      <w:pPr>
        <w:pStyle w:val="Antrat2"/>
        <w:rPr>
          <w:rFonts w:ascii="Times New Roman" w:hAnsi="Times New Roman" w:cs="Times New Roman"/>
          <w:sz w:val="24"/>
          <w:szCs w:val="24"/>
          <w:lang w:val="en-GB"/>
        </w:rPr>
      </w:pPr>
      <w:bookmarkStart w:id="31" w:name="_Toc52180360"/>
      <w:r w:rsidRPr="00DD12AC">
        <w:rPr>
          <w:rFonts w:ascii="Times New Roman" w:hAnsi="Times New Roman" w:cs="Times New Roman"/>
          <w:sz w:val="24"/>
          <w:szCs w:val="24"/>
          <w:lang w:val="en-GB"/>
        </w:rPr>
        <w:t xml:space="preserve">Annex No. 2 </w:t>
      </w:r>
      <w:r w:rsidRPr="00DD12AC">
        <w:rPr>
          <w:rFonts w:ascii="Times New Roman" w:hAnsi="Times New Roman" w:cs="Times New Roman"/>
          <w:caps/>
          <w:sz w:val="24"/>
          <w:szCs w:val="24"/>
          <w:lang w:val="en-GB"/>
        </w:rPr>
        <w:t>Silhouettes</w:t>
      </w:r>
      <w:bookmarkEnd w:id="31"/>
    </w:p>
    <w:p w14:paraId="4DEB0F95" w14:textId="4DC1A503" w:rsidR="002E21D9" w:rsidRPr="00DD12AC" w:rsidRDefault="002E21D9" w:rsidP="00C35277">
      <w:pPr>
        <w:spacing w:after="0" w:line="240" w:lineRule="auto"/>
        <w:rPr>
          <w:rFonts w:ascii="Times New Roman" w:hAnsi="Times New Roman" w:cs="Times New Roman"/>
          <w:sz w:val="24"/>
          <w:szCs w:val="24"/>
          <w:lang w:val="en-GB"/>
        </w:rPr>
      </w:pPr>
    </w:p>
    <w:p w14:paraId="18E454C9" w14:textId="21EE47B7" w:rsidR="002E21D9" w:rsidRPr="00DD12AC" w:rsidRDefault="002E21D9" w:rsidP="00C35277">
      <w:pPr>
        <w:spacing w:after="0" w:line="240" w:lineRule="auto"/>
        <w:rPr>
          <w:rFonts w:ascii="Times New Roman" w:hAnsi="Times New Roman" w:cs="Times New Roman"/>
          <w:sz w:val="24"/>
          <w:szCs w:val="24"/>
          <w:lang w:val="en-GB"/>
        </w:rPr>
      </w:pPr>
      <w:r w:rsidRPr="00DD12AC">
        <w:rPr>
          <w:rFonts w:ascii="Times New Roman" w:hAnsi="Times New Roman" w:cs="Times New Roman"/>
          <w:b/>
          <w:bCs/>
          <w:sz w:val="24"/>
          <w:szCs w:val="24"/>
          <w:lang w:val="en-GB"/>
        </w:rPr>
        <w:t>Figure 8</w:t>
      </w:r>
      <w:r w:rsidRPr="00DD12AC">
        <w:rPr>
          <w:rFonts w:ascii="Times New Roman" w:hAnsi="Times New Roman" w:cs="Times New Roman"/>
          <w:sz w:val="24"/>
          <w:szCs w:val="24"/>
          <w:lang w:val="en-GB"/>
        </w:rPr>
        <w:t>. Silhouettes of the Old Town captured in the Statement</w:t>
      </w:r>
    </w:p>
    <w:p w14:paraId="4D41E8EF" w14:textId="7491EE2A" w:rsidR="002E21D9" w:rsidRPr="00DD12AC" w:rsidRDefault="002E21D9" w:rsidP="00C35277">
      <w:pPr>
        <w:spacing w:after="0" w:line="240" w:lineRule="auto"/>
        <w:rPr>
          <w:rFonts w:ascii="Times New Roman" w:hAnsi="Times New Roman" w:cs="Times New Roman"/>
          <w:sz w:val="24"/>
          <w:szCs w:val="24"/>
          <w:lang w:val="en-GB"/>
        </w:rPr>
      </w:pPr>
    </w:p>
    <w:p w14:paraId="1D6ABD31" w14:textId="565DFA65" w:rsidR="002E21D9" w:rsidRPr="00DD12AC" w:rsidRDefault="002E21D9" w:rsidP="00C3527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u w:val="single"/>
          <w:lang w:val="en-GB"/>
        </w:rPr>
        <w:t>Silhouette 1</w:t>
      </w:r>
      <w:r w:rsidRPr="00DD12AC">
        <w:rPr>
          <w:rFonts w:ascii="Times New Roman" w:hAnsi="Times New Roman" w:cs="Times New Roman"/>
          <w:sz w:val="24"/>
          <w:szCs w:val="24"/>
          <w:lang w:val="en-GB"/>
        </w:rPr>
        <w:t xml:space="preserve"> – silhouette from the north-west, </w:t>
      </w:r>
      <w:r w:rsidR="00804E5E" w:rsidRPr="00DD12AC">
        <w:rPr>
          <w:rFonts w:ascii="Times New Roman" w:hAnsi="Times New Roman" w:cs="Times New Roman"/>
          <w:sz w:val="24"/>
          <w:szCs w:val="24"/>
          <w:lang w:val="en-GB"/>
        </w:rPr>
        <w:t>from</w:t>
      </w:r>
      <w:r w:rsidRPr="00DD12AC">
        <w:rPr>
          <w:rFonts w:ascii="Times New Roman" w:hAnsi="Times New Roman" w:cs="Times New Roman"/>
          <w:sz w:val="24"/>
          <w:szCs w:val="24"/>
          <w:lang w:val="en-GB"/>
        </w:rPr>
        <w:t xml:space="preserve"> the right bank of the Neris </w:t>
      </w:r>
      <w:r w:rsidR="00804E5E" w:rsidRPr="00DD12AC">
        <w:rPr>
          <w:rFonts w:ascii="Times New Roman" w:hAnsi="Times New Roman" w:cs="Times New Roman"/>
          <w:sz w:val="24"/>
          <w:szCs w:val="24"/>
          <w:lang w:val="en-GB"/>
        </w:rPr>
        <w:t>R</w:t>
      </w:r>
      <w:r w:rsidRPr="00DD12AC">
        <w:rPr>
          <w:rFonts w:ascii="Times New Roman" w:hAnsi="Times New Roman" w:cs="Times New Roman"/>
          <w:sz w:val="24"/>
          <w:szCs w:val="24"/>
          <w:lang w:val="en-GB"/>
        </w:rPr>
        <w:t>iver</w:t>
      </w:r>
    </w:p>
    <w:p w14:paraId="38083F64" w14:textId="2F74B4AC" w:rsidR="002E21D9" w:rsidRPr="00DD12AC" w:rsidRDefault="002E21D9" w:rsidP="00C35277">
      <w:pPr>
        <w:spacing w:after="0" w:line="240" w:lineRule="auto"/>
        <w:rPr>
          <w:rFonts w:ascii="Times New Roman" w:hAnsi="Times New Roman" w:cs="Times New Roman"/>
          <w:sz w:val="24"/>
          <w:szCs w:val="24"/>
          <w:lang w:val="en-GB"/>
        </w:rPr>
      </w:pPr>
    </w:p>
    <w:p w14:paraId="0A4D4DAB" w14:textId="7CA42AB4" w:rsidR="002E21D9" w:rsidRPr="00DD12AC" w:rsidRDefault="002E21D9" w:rsidP="002E21D9">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u w:val="single"/>
          <w:lang w:val="en-GB"/>
        </w:rPr>
        <w:t>Silhouette 2</w:t>
      </w:r>
      <w:r w:rsidRPr="00DD12AC">
        <w:rPr>
          <w:rFonts w:ascii="Times New Roman" w:hAnsi="Times New Roman" w:cs="Times New Roman"/>
          <w:sz w:val="24"/>
          <w:szCs w:val="24"/>
          <w:lang w:val="en-GB"/>
        </w:rPr>
        <w:t xml:space="preserve"> –</w:t>
      </w:r>
      <w:r w:rsidR="000F7696" w:rsidRPr="00DD12AC">
        <w:rPr>
          <w:rFonts w:ascii="Times New Roman" w:hAnsi="Times New Roman" w:cs="Times New Roman"/>
          <w:sz w:val="24"/>
          <w:szCs w:val="24"/>
          <w:lang w:val="en-GB"/>
        </w:rPr>
        <w:t xml:space="preserve"> </w:t>
      </w:r>
      <w:r w:rsidRPr="00DD12AC">
        <w:rPr>
          <w:rFonts w:ascii="Times New Roman" w:hAnsi="Times New Roman" w:cs="Times New Roman"/>
          <w:sz w:val="24"/>
          <w:szCs w:val="24"/>
          <w:lang w:val="en-GB"/>
        </w:rPr>
        <w:t>from the northern slope of the Savior Hill</w:t>
      </w:r>
    </w:p>
    <w:p w14:paraId="38E7AC5E" w14:textId="77777777" w:rsidR="000F7696" w:rsidRPr="00DD12AC" w:rsidRDefault="000F7696" w:rsidP="002E21D9">
      <w:pPr>
        <w:spacing w:after="0" w:line="240" w:lineRule="auto"/>
        <w:rPr>
          <w:rFonts w:ascii="Times New Roman" w:hAnsi="Times New Roman" w:cs="Times New Roman"/>
          <w:sz w:val="24"/>
          <w:szCs w:val="24"/>
          <w:lang w:val="en-GB"/>
        </w:rPr>
      </w:pPr>
    </w:p>
    <w:p w14:paraId="2B44000E" w14:textId="6E5BD592" w:rsidR="002E21D9" w:rsidRPr="00DD12AC" w:rsidRDefault="000F7696" w:rsidP="00C35277">
      <w:pPr>
        <w:spacing w:after="0" w:line="240" w:lineRule="auto"/>
        <w:rPr>
          <w:rFonts w:ascii="Times New Roman" w:hAnsi="Times New Roman" w:cs="Times New Roman"/>
          <w:sz w:val="24"/>
          <w:szCs w:val="24"/>
          <w:lang w:val="en-GB"/>
        </w:rPr>
      </w:pPr>
      <w:r w:rsidRPr="00DD12AC">
        <w:rPr>
          <w:rFonts w:ascii="Times New Roman" w:hAnsi="Times New Roman" w:cs="Times New Roman"/>
          <w:sz w:val="24"/>
          <w:szCs w:val="24"/>
          <w:u w:val="single"/>
          <w:lang w:val="en-GB"/>
        </w:rPr>
        <w:t>Silhouette 3</w:t>
      </w:r>
      <w:r w:rsidRPr="00DD12AC">
        <w:rPr>
          <w:rFonts w:ascii="Times New Roman" w:hAnsi="Times New Roman" w:cs="Times New Roman"/>
          <w:sz w:val="24"/>
          <w:szCs w:val="24"/>
          <w:lang w:val="en-GB"/>
        </w:rPr>
        <w:t xml:space="preserve"> – silhouette from the southeast</w:t>
      </w:r>
      <w:r w:rsidR="00804E5E" w:rsidRPr="00DD12AC">
        <w:rPr>
          <w:rFonts w:ascii="Times New Roman" w:hAnsi="Times New Roman" w:cs="Times New Roman"/>
          <w:sz w:val="24"/>
          <w:szCs w:val="24"/>
          <w:lang w:val="en-GB"/>
        </w:rPr>
        <w:t>,</w:t>
      </w:r>
      <w:r w:rsidRPr="00DD12AC">
        <w:rPr>
          <w:rFonts w:ascii="Times New Roman" w:hAnsi="Times New Roman" w:cs="Times New Roman"/>
          <w:sz w:val="24"/>
          <w:szCs w:val="24"/>
          <w:lang w:val="en-GB"/>
        </w:rPr>
        <w:t xml:space="preserve"> from Subačiaus Street</w:t>
      </w:r>
    </w:p>
    <w:sectPr w:rsidR="002E21D9" w:rsidRPr="00DD12A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ADFCA" w14:textId="77777777" w:rsidR="001B0A4E" w:rsidRDefault="001B0A4E" w:rsidP="00F40DCD">
      <w:pPr>
        <w:spacing w:after="0" w:line="240" w:lineRule="auto"/>
      </w:pPr>
      <w:r>
        <w:separator/>
      </w:r>
    </w:p>
  </w:endnote>
  <w:endnote w:type="continuationSeparator" w:id="0">
    <w:p w14:paraId="19A90214" w14:textId="77777777" w:rsidR="001B0A4E" w:rsidRDefault="001B0A4E" w:rsidP="00F4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861C4" w14:textId="77777777" w:rsidR="001B0A4E" w:rsidRDefault="001B0A4E" w:rsidP="00F40DCD">
      <w:pPr>
        <w:spacing w:after="0" w:line="240" w:lineRule="auto"/>
      </w:pPr>
      <w:r>
        <w:separator/>
      </w:r>
    </w:p>
  </w:footnote>
  <w:footnote w:type="continuationSeparator" w:id="0">
    <w:p w14:paraId="1C9550B4" w14:textId="77777777" w:rsidR="001B0A4E" w:rsidRDefault="001B0A4E" w:rsidP="00F40DCD">
      <w:pPr>
        <w:spacing w:after="0" w:line="240" w:lineRule="auto"/>
      </w:pPr>
      <w:r>
        <w:continuationSeparator/>
      </w:r>
    </w:p>
  </w:footnote>
  <w:footnote w:id="1">
    <w:p w14:paraId="6BAE6894" w14:textId="1C709AEB" w:rsidR="0005179C" w:rsidRPr="00186082" w:rsidRDefault="0005179C" w:rsidP="00F40DCD">
      <w:pPr>
        <w:spacing w:after="0" w:line="240" w:lineRule="auto"/>
        <w:rPr>
          <w:rFonts w:ascii="Times New Roman" w:hAnsi="Times New Roman" w:cs="Times New Roman"/>
          <w:sz w:val="20"/>
          <w:szCs w:val="20"/>
          <w:lang w:val="en-GB"/>
        </w:rPr>
      </w:pPr>
      <w:r>
        <w:rPr>
          <w:rStyle w:val="Puslapioinaosnuoroda"/>
        </w:rPr>
        <w:footnoteRef/>
      </w:r>
      <w:r>
        <w:t xml:space="preserve"> </w:t>
      </w:r>
      <w:r w:rsidRPr="00186082">
        <w:rPr>
          <w:rFonts w:ascii="Times New Roman" w:hAnsi="Times New Roman" w:cs="Times New Roman"/>
          <w:sz w:val="20"/>
          <w:szCs w:val="20"/>
          <w:lang w:val="en-GB"/>
        </w:rPr>
        <w:t>Law on the Protection of Immovable Cultural Heritage of the Republic of Lithuania No. I-733, 22 December 1994, Official Gazette, 1995, No. 3-37;</w:t>
      </w:r>
    </w:p>
    <w:p w14:paraId="172EF9B3" w14:textId="1CEEDBE5" w:rsidR="0005179C" w:rsidRDefault="0005179C">
      <w:pPr>
        <w:pStyle w:val="Puslapioinaostekstas"/>
      </w:pPr>
    </w:p>
  </w:footnote>
  <w:footnote w:id="2">
    <w:p w14:paraId="5006CCFC" w14:textId="186A53EA" w:rsidR="0005179C" w:rsidRPr="005A69A2" w:rsidRDefault="0005179C">
      <w:pPr>
        <w:pStyle w:val="Puslapioinaostekstas"/>
        <w:rPr>
          <w:lang w:val="en-US"/>
        </w:rPr>
      </w:pPr>
      <w:r>
        <w:rPr>
          <w:rStyle w:val="Puslapioinaosnuoroda"/>
        </w:rPr>
        <w:footnoteRef/>
      </w:r>
      <w:r>
        <w:t xml:space="preserve"> </w:t>
      </w:r>
      <w:hyperlink r:id="rId1" w:history="1">
        <w:r w:rsidRPr="005A69A2">
          <w:rPr>
            <w:rStyle w:val="Hipersaitas"/>
            <w:rFonts w:ascii="Times New Roman" w:hAnsi="Times New Roman" w:cs="Times New Roman"/>
            <w:sz w:val="22"/>
            <w:szCs w:val="22"/>
          </w:rPr>
          <w:t>https://vkpk.lt/naujienos/pazangi-apsauga-europos-kulturos-paveldo-strategija-xxi-amziuje/</w:t>
        </w:r>
      </w:hyperlink>
      <w:r>
        <w:t xml:space="preserve"> </w:t>
      </w:r>
    </w:p>
  </w:footnote>
  <w:footnote w:id="3">
    <w:p w14:paraId="24EFC4A3" w14:textId="446CDB8D" w:rsidR="0005179C" w:rsidRPr="00E643DA" w:rsidRDefault="0005179C">
      <w:pPr>
        <w:pStyle w:val="Puslapioinaostekstas"/>
        <w:rPr>
          <w:lang w:val="en-US"/>
        </w:rPr>
      </w:pPr>
      <w:r>
        <w:rPr>
          <w:rStyle w:val="Puslapioinaosnuoroda"/>
        </w:rPr>
        <w:footnoteRef/>
      </w:r>
      <w:r>
        <w:t xml:space="preserve"> </w:t>
      </w:r>
      <w:r w:rsidRPr="00E643DA">
        <w:rPr>
          <w:rFonts w:ascii="Times New Roman" w:hAnsi="Times New Roman" w:cs="Times New Roman"/>
          <w:sz w:val="22"/>
          <w:szCs w:val="22"/>
          <w:lang w:val="en-US"/>
        </w:rPr>
        <w:t xml:space="preserve">See the published material: </w:t>
      </w:r>
      <w:r w:rsidRPr="00E643DA">
        <w:rPr>
          <w:rFonts w:ascii="Times New Roman" w:hAnsi="Times New Roman" w:cs="Times New Roman"/>
          <w:sz w:val="22"/>
          <w:szCs w:val="22"/>
        </w:rPr>
        <w:t xml:space="preserve">: </w:t>
      </w:r>
      <w:hyperlink r:id="rId2" w:history="1">
        <w:r w:rsidRPr="00E643DA">
          <w:rPr>
            <w:rStyle w:val="Hipersaitas"/>
            <w:rFonts w:ascii="Times New Roman" w:hAnsi="Times New Roman" w:cs="Times New Roman"/>
            <w:sz w:val="22"/>
            <w:szCs w:val="22"/>
          </w:rPr>
          <w:t>https://vilnius.lt/lt/miesto-pletra/vilniaus-miesto-savivaldybes-teritorijos-bendrojo-planosprendiniai/</w:t>
        </w:r>
      </w:hyperlink>
      <w:r>
        <w:t xml:space="preserve"> </w:t>
      </w:r>
    </w:p>
  </w:footnote>
  <w:footnote w:id="4">
    <w:p w14:paraId="46AD6EF8" w14:textId="230DD072" w:rsidR="0005179C" w:rsidRPr="00E643DA" w:rsidRDefault="0005179C" w:rsidP="00E643DA">
      <w:pPr>
        <w:pStyle w:val="Puslapioinaostekstas"/>
        <w:rPr>
          <w:rFonts w:ascii="Times New Roman" w:hAnsi="Times New Roman" w:cs="Times New Roman"/>
          <w:sz w:val="22"/>
          <w:szCs w:val="22"/>
          <w:lang w:val="en-GB"/>
        </w:rPr>
      </w:pPr>
      <w:r>
        <w:rPr>
          <w:rStyle w:val="Puslapioinaosnuoroda"/>
        </w:rPr>
        <w:footnoteRef/>
      </w:r>
      <w:r>
        <w:t xml:space="preserve"> </w:t>
      </w:r>
      <w:r w:rsidRPr="00E643DA">
        <w:rPr>
          <w:rFonts w:ascii="Times New Roman" w:hAnsi="Times New Roman" w:cs="Times New Roman"/>
          <w:sz w:val="22"/>
          <w:szCs w:val="22"/>
          <w:lang w:val="en-GB"/>
        </w:rPr>
        <w:t>Master Plan of the territory of the City of Vilnius. Solutions. Material explaining the solutions</w:t>
      </w:r>
    </w:p>
    <w:p w14:paraId="11337183" w14:textId="068704F3" w:rsidR="0005179C" w:rsidRPr="00E643DA" w:rsidRDefault="0005179C" w:rsidP="00E643DA">
      <w:pPr>
        <w:pStyle w:val="Puslapioinaostekstas"/>
        <w:rPr>
          <w:rFonts w:ascii="Times New Roman" w:hAnsi="Times New Roman" w:cs="Times New Roman"/>
          <w:sz w:val="22"/>
          <w:szCs w:val="22"/>
          <w:lang w:val="en-US"/>
        </w:rPr>
      </w:pPr>
      <w:r w:rsidRPr="00E643DA">
        <w:rPr>
          <w:rFonts w:ascii="Times New Roman" w:hAnsi="Times New Roman" w:cs="Times New Roman"/>
          <w:sz w:val="22"/>
          <w:szCs w:val="22"/>
        </w:rPr>
        <w:t>(https://vilnius.lt/lt/miesto-pletra/vilniaus-miesto-savivaldybes-teritorijos-bendrojo-plano-sprendiniai/)</w:t>
      </w:r>
    </w:p>
  </w:footnote>
  <w:footnote w:id="5">
    <w:p w14:paraId="2A16AAA7" w14:textId="6BF26806" w:rsidR="0005179C" w:rsidRPr="003B2B3F" w:rsidRDefault="0005179C" w:rsidP="00E643DA">
      <w:pPr>
        <w:pStyle w:val="Puslapioinaostekstas"/>
        <w:rPr>
          <w:rFonts w:ascii="Times New Roman" w:hAnsi="Times New Roman" w:cs="Times New Roman"/>
          <w:lang w:val="en-GB"/>
        </w:rPr>
      </w:pPr>
      <w:r>
        <w:rPr>
          <w:rStyle w:val="Puslapioinaosnuoroda"/>
        </w:rPr>
        <w:footnoteRef/>
      </w:r>
      <w:r>
        <w:t xml:space="preserve"> </w:t>
      </w:r>
      <w:r w:rsidRPr="003B2B3F">
        <w:rPr>
          <w:rFonts w:ascii="Times New Roman" w:hAnsi="Times New Roman" w:cs="Times New Roman"/>
          <w:lang w:val="en-GB"/>
        </w:rPr>
        <w:t>Master Plan of the territory of the City of Vilnius. Solutions. Material explaining the solutions. 3.4.</w:t>
      </w:r>
    </w:p>
    <w:p w14:paraId="5979E438" w14:textId="2316A75D" w:rsidR="0005179C" w:rsidRPr="003B2B3F" w:rsidRDefault="0005179C" w:rsidP="00E643DA">
      <w:pPr>
        <w:pStyle w:val="Puslapioinaostekstas"/>
        <w:rPr>
          <w:lang w:val="en-US"/>
        </w:rPr>
      </w:pPr>
      <w:r w:rsidRPr="003B2B3F">
        <w:rPr>
          <w:rFonts w:ascii="Times New Roman" w:hAnsi="Times New Roman" w:cs="Times New Roman"/>
          <w:lang w:val="en-GB"/>
        </w:rPr>
        <w:t>Immovable Cultural Heritage. 3.4.1. Concept of Preservation, p. 48 (https://vilnius.lt/lt/miesto-pletra/vilniausmiesto-savivaldybes-teritorijos-bendrojo-plano-sprendiniai/)</w:t>
      </w:r>
    </w:p>
  </w:footnote>
  <w:footnote w:id="6">
    <w:p w14:paraId="6513B371" w14:textId="60D27A91" w:rsidR="0005179C" w:rsidRPr="00E643DA" w:rsidRDefault="0005179C">
      <w:pPr>
        <w:pStyle w:val="Puslapioinaostekstas"/>
        <w:rPr>
          <w:lang w:val="en-US"/>
        </w:rPr>
      </w:pPr>
      <w:r>
        <w:rPr>
          <w:rStyle w:val="Puslapioinaosnuoroda"/>
        </w:rPr>
        <w:footnoteRef/>
      </w:r>
      <w:r>
        <w:t xml:space="preserve"> </w:t>
      </w:r>
      <w:r w:rsidRPr="003B2B3F">
        <w:rPr>
          <w:rFonts w:ascii="Times New Roman" w:hAnsi="Times New Roman" w:cs="Times New Roman"/>
          <w:lang w:val="en-US"/>
        </w:rPr>
        <w:t>Ibid, p. 57-58</w:t>
      </w:r>
    </w:p>
  </w:footnote>
  <w:footnote w:id="7">
    <w:p w14:paraId="1EC2DA70" w14:textId="51B8C49B" w:rsidR="0005179C" w:rsidRPr="000D7F4D" w:rsidRDefault="0005179C">
      <w:pPr>
        <w:pStyle w:val="Puslapioinaostekstas"/>
        <w:rPr>
          <w:lang w:val="en-GB"/>
        </w:rPr>
      </w:pPr>
      <w:r w:rsidRPr="000D7F4D">
        <w:rPr>
          <w:rStyle w:val="Puslapioinaosnuoroda"/>
          <w:lang w:val="en-GB"/>
        </w:rPr>
        <w:footnoteRef/>
      </w:r>
      <w:r w:rsidRPr="000D7F4D">
        <w:rPr>
          <w:lang w:val="en-GB"/>
        </w:rPr>
        <w:t xml:space="preserve"> </w:t>
      </w:r>
      <w:r w:rsidRPr="000D7F4D">
        <w:rPr>
          <w:rFonts w:ascii="Times New Roman" w:hAnsi="Times New Roman" w:cs="Times New Roman"/>
          <w:lang w:val="en-GB"/>
        </w:rPr>
        <w:t>Ibid, p. 58</w:t>
      </w:r>
    </w:p>
  </w:footnote>
  <w:footnote w:id="8">
    <w:p w14:paraId="1D56A572" w14:textId="7CBFB10D" w:rsidR="0005179C" w:rsidRPr="000D7F4D" w:rsidRDefault="0005179C">
      <w:pPr>
        <w:pStyle w:val="Puslapioinaostekstas"/>
        <w:rPr>
          <w:rFonts w:ascii="Times New Roman" w:hAnsi="Times New Roman" w:cs="Times New Roman"/>
          <w:lang w:val="en-GB"/>
        </w:rPr>
      </w:pPr>
      <w:r w:rsidRPr="000D7F4D">
        <w:rPr>
          <w:rStyle w:val="Puslapioinaosnuoroda"/>
          <w:lang w:val="en-GB"/>
        </w:rPr>
        <w:footnoteRef/>
      </w:r>
      <w:r w:rsidRPr="000D7F4D">
        <w:rPr>
          <w:lang w:val="en-GB"/>
        </w:rPr>
        <w:t xml:space="preserve"> </w:t>
      </w:r>
      <w:r w:rsidRPr="000D7F4D">
        <w:rPr>
          <w:rFonts w:ascii="Times New Roman" w:hAnsi="Times New Roman" w:cs="Times New Roman"/>
          <w:lang w:val="en-GB"/>
        </w:rPr>
        <w:t xml:space="preserve">Master Plan of the Territory of the City of Vilnius. Explanatory </w:t>
      </w:r>
      <w:r>
        <w:rPr>
          <w:rFonts w:ascii="Times New Roman" w:hAnsi="Times New Roman" w:cs="Times New Roman"/>
          <w:lang w:val="en-GB"/>
        </w:rPr>
        <w:t>N</w:t>
      </w:r>
      <w:r w:rsidRPr="000D7F4D">
        <w:rPr>
          <w:rFonts w:ascii="Times New Roman" w:hAnsi="Times New Roman" w:cs="Times New Roman"/>
          <w:lang w:val="en-GB"/>
        </w:rPr>
        <w:t>otes, p. 11. (</w:t>
      </w:r>
      <w:hyperlink r:id="rId3" w:history="1">
        <w:r w:rsidRPr="00A42878">
          <w:rPr>
            <w:rStyle w:val="Hipersaitas"/>
            <w:rFonts w:ascii="Times New Roman" w:hAnsi="Times New Roman" w:cs="Times New Roman"/>
            <w:lang w:val="en-GB"/>
          </w:rPr>
          <w:t>https://vilnius.lt/lt/miestopletra/vilniaus-miesto-savivaldybes-teritorijos-bendrojo-plano-sprendiniai/</w:t>
        </w:r>
      </w:hyperlink>
      <w:r w:rsidRPr="000D7F4D">
        <w:rPr>
          <w:rFonts w:ascii="Times New Roman" w:hAnsi="Times New Roman" w:cs="Times New Roman"/>
          <w:lang w:val="en-GB"/>
        </w:rPr>
        <w:t>)</w:t>
      </w:r>
    </w:p>
  </w:footnote>
  <w:footnote w:id="9">
    <w:p w14:paraId="3FABA1E8" w14:textId="7CB829A3" w:rsidR="0005179C" w:rsidRPr="007B1D6A" w:rsidRDefault="0005179C">
      <w:pPr>
        <w:pStyle w:val="Puslapioinaostekstas"/>
        <w:rPr>
          <w:lang w:val="en-US"/>
        </w:rPr>
      </w:pPr>
      <w:r>
        <w:rPr>
          <w:rStyle w:val="Puslapioinaosnuoroda"/>
        </w:rPr>
        <w:footnoteRef/>
      </w:r>
      <w:r>
        <w:t xml:space="preserve"> </w:t>
      </w:r>
      <w:r w:rsidRPr="007B1D6A">
        <w:rPr>
          <w:rFonts w:ascii="Times New Roman" w:hAnsi="Times New Roman" w:cs="Times New Roman"/>
          <w:lang w:val="en-US"/>
        </w:rPr>
        <w:t>Ibid, p. 24-28</w:t>
      </w:r>
    </w:p>
  </w:footnote>
  <w:footnote w:id="10">
    <w:p w14:paraId="576B2484" w14:textId="4AC8E8E0" w:rsidR="0005179C" w:rsidRPr="00E623F9" w:rsidRDefault="0005179C">
      <w:pPr>
        <w:pStyle w:val="Puslapioinaostekstas"/>
        <w:rPr>
          <w:rFonts w:ascii="Times New Roman" w:hAnsi="Times New Roman" w:cs="Times New Roman"/>
          <w:lang w:val="en-GB"/>
        </w:rPr>
      </w:pPr>
      <w:r>
        <w:rPr>
          <w:rStyle w:val="Puslapioinaosnuoroda"/>
        </w:rPr>
        <w:footnoteRef/>
      </w:r>
      <w:r>
        <w:t xml:space="preserve"> </w:t>
      </w:r>
      <w:r w:rsidRPr="00152AE6">
        <w:rPr>
          <w:rFonts w:ascii="Times New Roman" w:hAnsi="Times New Roman" w:cs="Times New Roman"/>
          <w:lang w:val="en-GB"/>
        </w:rPr>
        <w:t>Master Plan</w:t>
      </w:r>
      <w:r>
        <w:rPr>
          <w:rFonts w:ascii="Times New Roman" w:hAnsi="Times New Roman" w:cs="Times New Roman"/>
          <w:lang w:val="en-GB"/>
        </w:rPr>
        <w:t xml:space="preserve"> of the Territory of the City of Vilnius. Immovable Cultural Heritage. Diagram of </w:t>
      </w:r>
      <w:r w:rsidRPr="00776FB2">
        <w:rPr>
          <w:rFonts w:ascii="Times New Roman" w:hAnsi="Times New Roman" w:cs="Times New Roman"/>
          <w:lang w:val="en-GB"/>
        </w:rPr>
        <w:t xml:space="preserve">Priority Regulations of Management of Urban Structures in Vilnius </w:t>
      </w:r>
      <w:r w:rsidRPr="00E623F9">
        <w:rPr>
          <w:rFonts w:ascii="Times New Roman" w:hAnsi="Times New Roman" w:cs="Times New Roman"/>
          <w:lang w:val="en-GB"/>
        </w:rPr>
        <w:t xml:space="preserve">Old Town (16073) </w:t>
      </w:r>
      <w:r w:rsidRPr="00E623F9">
        <w:rPr>
          <w:rFonts w:ascii="Times New Roman" w:hAnsi="Times New Roman" w:cs="Times New Roman"/>
        </w:rPr>
        <w:t>(https://vilnius.lt/lt/miestopletra/vilniaus-miesto-savivaldybes-teritorijos-bendrojo-plano-sprendiniai/)</w:t>
      </w:r>
    </w:p>
  </w:footnote>
  <w:footnote w:id="11">
    <w:p w14:paraId="4057F779" w14:textId="4F79336E" w:rsidR="0005179C" w:rsidRPr="00C33093" w:rsidRDefault="0005179C">
      <w:pPr>
        <w:pStyle w:val="Puslapioinaostekstas"/>
        <w:rPr>
          <w:rFonts w:ascii="Times New Roman" w:hAnsi="Times New Roman" w:cs="Times New Roman"/>
          <w:lang w:val="en-GB"/>
        </w:rPr>
      </w:pPr>
      <w:r>
        <w:rPr>
          <w:rStyle w:val="Puslapioinaosnuoroda"/>
        </w:rPr>
        <w:footnoteRef/>
      </w:r>
      <w:r>
        <w:t xml:space="preserve"> </w:t>
      </w:r>
      <w:r w:rsidRPr="00E623F9">
        <w:rPr>
          <w:rFonts w:ascii="Times New Roman" w:hAnsi="Times New Roman" w:cs="Times New Roman"/>
          <w:lang w:val="en-GB"/>
        </w:rPr>
        <w:t xml:space="preserve">Master Plan of the Territory of the City of Vilnius. Explanatory </w:t>
      </w:r>
      <w:r>
        <w:rPr>
          <w:rFonts w:ascii="Times New Roman" w:hAnsi="Times New Roman" w:cs="Times New Roman"/>
          <w:lang w:val="en-GB"/>
        </w:rPr>
        <w:t>N</w:t>
      </w:r>
      <w:r w:rsidRPr="00E623F9">
        <w:rPr>
          <w:rFonts w:ascii="Times New Roman" w:hAnsi="Times New Roman" w:cs="Times New Roman"/>
          <w:lang w:val="en-GB"/>
        </w:rPr>
        <w:t xml:space="preserve">otes, pages 2-6 </w:t>
      </w:r>
      <w:r w:rsidRPr="00E623F9">
        <w:rPr>
          <w:rFonts w:ascii="Times New Roman" w:hAnsi="Times New Roman" w:cs="Times New Roman"/>
        </w:rPr>
        <w:t>(https://</w:t>
      </w:r>
      <w:r w:rsidRPr="00C33093">
        <w:rPr>
          <w:rFonts w:ascii="Times New Roman" w:hAnsi="Times New Roman" w:cs="Times New Roman"/>
          <w:lang w:val="en-GB"/>
        </w:rPr>
        <w:t>vilnius.lt/lt/miestopletra/vilniaus-miesto-savivaldybes-teritorijos-bendrojo-plano-sprendiniai/)</w:t>
      </w:r>
    </w:p>
  </w:footnote>
  <w:footnote w:id="12">
    <w:p w14:paraId="0DFC155B" w14:textId="03B63CF3" w:rsidR="0005179C" w:rsidRDefault="0005179C">
      <w:pPr>
        <w:pStyle w:val="Puslapioinaostekstas"/>
      </w:pPr>
      <w:r w:rsidRPr="00C33093">
        <w:rPr>
          <w:rStyle w:val="Puslapioinaosnuoroda"/>
          <w:rFonts w:ascii="Times New Roman" w:hAnsi="Times New Roman" w:cs="Times New Roman"/>
          <w:lang w:val="en-GB"/>
        </w:rPr>
        <w:footnoteRef/>
      </w:r>
      <w:r w:rsidRPr="00C33093">
        <w:rPr>
          <w:rFonts w:ascii="Times New Roman" w:hAnsi="Times New Roman" w:cs="Times New Roman"/>
          <w:lang w:val="en-GB"/>
        </w:rPr>
        <w:t xml:space="preserve"> Ibid, page 10</w:t>
      </w:r>
    </w:p>
  </w:footnote>
  <w:footnote w:id="13">
    <w:p w14:paraId="054DC98C" w14:textId="776D54C0" w:rsidR="0005179C" w:rsidRPr="00C64D4E" w:rsidRDefault="0005179C">
      <w:pPr>
        <w:pStyle w:val="Puslapioinaostekstas"/>
        <w:rPr>
          <w:rFonts w:ascii="Times New Roman" w:hAnsi="Times New Roman" w:cs="Times New Roman"/>
          <w:lang w:val="en-GB"/>
        </w:rPr>
      </w:pPr>
      <w:r>
        <w:rPr>
          <w:rStyle w:val="Puslapioinaosnuoroda"/>
        </w:rPr>
        <w:footnoteRef/>
      </w:r>
      <w:r>
        <w:t xml:space="preserve"> </w:t>
      </w:r>
      <w:r w:rsidRPr="00C64D4E">
        <w:rPr>
          <w:rFonts w:ascii="Times New Roman" w:hAnsi="Times New Roman" w:cs="Times New Roman"/>
          <w:lang w:val="en-GB"/>
        </w:rPr>
        <w:t xml:space="preserve">Compiled based on the material of Vilnius Old Town Management Plan, design material </w:t>
      </w:r>
      <w:r>
        <w:rPr>
          <w:rFonts w:ascii="Times New Roman" w:hAnsi="Times New Roman" w:cs="Times New Roman"/>
          <w:lang w:val="en-GB"/>
        </w:rPr>
        <w:t>repository</w:t>
      </w:r>
      <w:r w:rsidRPr="00C64D4E">
        <w:rPr>
          <w:rFonts w:ascii="Times New Roman" w:hAnsi="Times New Roman" w:cs="Times New Roman"/>
          <w:lang w:val="en-GB"/>
        </w:rPr>
        <w:t xml:space="preserve"> of the State Enterprise Lietuvos Paminklai</w:t>
      </w:r>
    </w:p>
  </w:footnote>
  <w:footnote w:id="14">
    <w:p w14:paraId="5173928B" w14:textId="780E07BC" w:rsidR="0005179C" w:rsidRPr="00E72FA3" w:rsidRDefault="0005179C">
      <w:pPr>
        <w:pStyle w:val="Puslapioinaostekstas"/>
        <w:rPr>
          <w:rFonts w:ascii="Times New Roman" w:hAnsi="Times New Roman" w:cs="Times New Roman"/>
          <w:lang w:val="en-GB"/>
        </w:rPr>
      </w:pPr>
      <w:r>
        <w:rPr>
          <w:rStyle w:val="Puslapioinaosnuoroda"/>
        </w:rPr>
        <w:footnoteRef/>
      </w:r>
      <w:r>
        <w:t xml:space="preserve"> </w:t>
      </w:r>
      <w:r w:rsidRPr="00E72FA3">
        <w:rPr>
          <w:rFonts w:ascii="Times New Roman" w:hAnsi="Times New Roman" w:cs="Times New Roman"/>
          <w:lang w:val="en-GB"/>
        </w:rPr>
        <w:t>A block is a part of a city bounded by several streets (</w:t>
      </w:r>
      <w:hyperlink r:id="rId4" w:history="1">
        <w:r w:rsidRPr="00E72FA3">
          <w:rPr>
            <w:rStyle w:val="Hipersaitas"/>
            <w:rFonts w:ascii="Times New Roman" w:hAnsi="Times New Roman" w:cs="Times New Roman"/>
            <w:lang w:val="en-GB"/>
          </w:rPr>
          <w:t>http://www.zodziai.lt</w:t>
        </w:r>
      </w:hyperlink>
      <w:r w:rsidRPr="00E72FA3">
        <w:rPr>
          <w:rFonts w:ascii="Times New Roman" w:hAnsi="Times New Roman" w:cs="Times New Roman"/>
          <w:lang w:val="en-GB"/>
        </w:rPr>
        <w:t xml:space="preserve">) </w:t>
      </w:r>
    </w:p>
  </w:footnote>
  <w:footnote w:id="15">
    <w:p w14:paraId="26B79B5F" w14:textId="23444607" w:rsidR="0005179C" w:rsidRPr="00E72FA3" w:rsidRDefault="0005179C" w:rsidP="00E72FA3">
      <w:pPr>
        <w:pStyle w:val="Puslapioinaostekstas"/>
        <w:rPr>
          <w:lang w:val="en-GB"/>
        </w:rPr>
      </w:pPr>
      <w:r w:rsidRPr="00E72FA3">
        <w:rPr>
          <w:rStyle w:val="Puslapioinaosnuoroda"/>
          <w:rFonts w:ascii="Times New Roman" w:hAnsi="Times New Roman" w:cs="Times New Roman"/>
        </w:rPr>
        <w:footnoteRef/>
      </w:r>
      <w:r w:rsidRPr="00E72FA3">
        <w:rPr>
          <w:rFonts w:ascii="Times New Roman" w:hAnsi="Times New Roman" w:cs="Times New Roman"/>
        </w:rPr>
        <w:t xml:space="preserve"> </w:t>
      </w:r>
      <w:r w:rsidRPr="00E72FA3">
        <w:rPr>
          <w:rFonts w:ascii="Times New Roman" w:hAnsi="Times New Roman" w:cs="Times New Roman"/>
          <w:lang w:val="en-GB"/>
        </w:rPr>
        <w:t xml:space="preserve">Panorama </w:t>
      </w:r>
      <w:r>
        <w:rPr>
          <w:rFonts w:ascii="Times New Roman" w:hAnsi="Times New Roman" w:cs="Times New Roman"/>
          <w:lang w:val="en-GB"/>
        </w:rPr>
        <w:t xml:space="preserve">is </w:t>
      </w:r>
      <w:r w:rsidRPr="00E72FA3">
        <w:rPr>
          <w:rFonts w:ascii="Times New Roman" w:hAnsi="Times New Roman" w:cs="Times New Roman"/>
          <w:lang w:val="en-GB"/>
        </w:rPr>
        <w:t>a view of a site or a complex of buildings with valuable properties seen from an observation point (Description of Criteria for the Assessment, Selection and Determination of the</w:t>
      </w:r>
      <w:r>
        <w:rPr>
          <w:lang w:val="en-GB"/>
        </w:rPr>
        <w:t xml:space="preserve"> </w:t>
      </w:r>
      <w:r w:rsidRPr="00E72FA3">
        <w:rPr>
          <w:rFonts w:ascii="Times New Roman" w:hAnsi="Times New Roman" w:cs="Times New Roman"/>
          <w:lang w:val="en-GB"/>
        </w:rPr>
        <w:t>Level of Significance of Immovable Cultural Values published in the RL</w:t>
      </w:r>
      <w:r>
        <w:rPr>
          <w:rFonts w:ascii="Times New Roman" w:hAnsi="Times New Roman" w:cs="Times New Roman"/>
          <w:lang w:val="en-GB"/>
        </w:rPr>
        <w:t>E on</w:t>
      </w:r>
      <w:r w:rsidRPr="00E72FA3">
        <w:rPr>
          <w:rFonts w:ascii="Times New Roman" w:hAnsi="Times New Roman" w:cs="Times New Roman"/>
          <w:lang w:val="en-GB"/>
        </w:rPr>
        <w:t xml:space="preserve"> 04 10 2016, entry code 2016-24473, hereinafter – the NKVVAKA).</w:t>
      </w:r>
    </w:p>
  </w:footnote>
  <w:footnote w:id="16">
    <w:p w14:paraId="6F9E0FC2" w14:textId="55B64262" w:rsidR="0005179C" w:rsidRPr="001E61B2" w:rsidRDefault="0005179C">
      <w:pPr>
        <w:pStyle w:val="Puslapioinaostekstas"/>
        <w:rPr>
          <w:rFonts w:ascii="Times New Roman" w:hAnsi="Times New Roman" w:cs="Times New Roman"/>
          <w:lang w:val="en-GB"/>
        </w:rPr>
      </w:pPr>
      <w:r>
        <w:rPr>
          <w:rStyle w:val="Puslapioinaosnuoroda"/>
        </w:rPr>
        <w:footnoteRef/>
      </w:r>
      <w:r>
        <w:t xml:space="preserve"> </w:t>
      </w:r>
      <w:r w:rsidRPr="001E61B2">
        <w:rPr>
          <w:rFonts w:ascii="Times New Roman" w:hAnsi="Times New Roman" w:cs="Times New Roman"/>
          <w:lang w:val="en-GB"/>
        </w:rPr>
        <w:t>Silhouette is a continuous contour of a complex of buildings,</w:t>
      </w:r>
      <w:r>
        <w:rPr>
          <w:rFonts w:ascii="Times New Roman" w:hAnsi="Times New Roman" w:cs="Times New Roman"/>
          <w:lang w:val="en-GB"/>
        </w:rPr>
        <w:t xml:space="preserve"> volumes of</w:t>
      </w:r>
      <w:r w:rsidRPr="001E61B2">
        <w:rPr>
          <w:rFonts w:ascii="Times New Roman" w:hAnsi="Times New Roman" w:cs="Times New Roman"/>
          <w:lang w:val="en-GB"/>
        </w:rPr>
        <w:t xml:space="preserve"> a site or </w:t>
      </w:r>
      <w:r>
        <w:rPr>
          <w:rFonts w:ascii="Times New Roman" w:hAnsi="Times New Roman" w:cs="Times New Roman"/>
          <w:lang w:val="en-GB"/>
        </w:rPr>
        <w:t xml:space="preserve">an </w:t>
      </w:r>
      <w:r w:rsidRPr="001E61B2">
        <w:rPr>
          <w:rFonts w:ascii="Times New Roman" w:hAnsi="Times New Roman" w:cs="Times New Roman"/>
          <w:lang w:val="en-GB"/>
        </w:rPr>
        <w:t xml:space="preserve">area that </w:t>
      </w:r>
      <w:r>
        <w:rPr>
          <w:rFonts w:ascii="Times New Roman" w:hAnsi="Times New Roman" w:cs="Times New Roman"/>
          <w:lang w:val="en-GB"/>
        </w:rPr>
        <w:t>has valuable properties</w:t>
      </w:r>
      <w:r w:rsidRPr="001E61B2">
        <w:rPr>
          <w:rFonts w:ascii="Times New Roman" w:hAnsi="Times New Roman" w:cs="Times New Roman"/>
          <w:lang w:val="en-GB"/>
        </w:rPr>
        <w:t xml:space="preserve">, </w:t>
      </w:r>
      <w:r>
        <w:rPr>
          <w:rFonts w:ascii="Times New Roman" w:hAnsi="Times New Roman" w:cs="Times New Roman"/>
          <w:lang w:val="en-GB"/>
        </w:rPr>
        <w:t>spaces surrounding them</w:t>
      </w:r>
      <w:r w:rsidRPr="001E61B2">
        <w:rPr>
          <w:rFonts w:ascii="Times New Roman" w:hAnsi="Times New Roman" w:cs="Times New Roman"/>
          <w:lang w:val="en-GB"/>
        </w:rPr>
        <w:t xml:space="preserve"> and / or natural elements (ibid).</w:t>
      </w:r>
    </w:p>
  </w:footnote>
  <w:footnote w:id="17">
    <w:p w14:paraId="0F70B050" w14:textId="0ED1DED1" w:rsidR="0005179C" w:rsidRPr="00512E2B" w:rsidRDefault="0005179C">
      <w:pPr>
        <w:pStyle w:val="Puslapioinaostekstas"/>
        <w:rPr>
          <w:rFonts w:ascii="Times New Roman" w:hAnsi="Times New Roman" w:cs="Times New Roman"/>
          <w:lang w:val="en-GB"/>
        </w:rPr>
      </w:pPr>
      <w:r>
        <w:rPr>
          <w:rStyle w:val="Puslapioinaosnuoroda"/>
        </w:rPr>
        <w:footnoteRef/>
      </w:r>
      <w:r>
        <w:t xml:space="preserve"> </w:t>
      </w:r>
      <w:r w:rsidRPr="00512E2B">
        <w:rPr>
          <w:rFonts w:ascii="Times New Roman" w:hAnsi="Times New Roman" w:cs="Times New Roman"/>
          <w:lang w:val="en-GB"/>
        </w:rPr>
        <w:t>Layout is a frontal projection of facades with roofs and elements (roofing, firewalls, chimneys, skylights, etc.) of buildings with valuable properties forming the development of a street(s) and / or a square (ibid.).</w:t>
      </w:r>
    </w:p>
  </w:footnote>
  <w:footnote w:id="18">
    <w:p w14:paraId="58C3BDAC" w14:textId="026C036C" w:rsidR="0005179C" w:rsidRPr="00605331" w:rsidRDefault="0005179C">
      <w:pPr>
        <w:pStyle w:val="Puslapioinaostekstas"/>
        <w:rPr>
          <w:rFonts w:ascii="Times New Roman" w:hAnsi="Times New Roman" w:cs="Times New Roman"/>
          <w:lang w:val="en-GB"/>
        </w:rPr>
      </w:pPr>
      <w:r>
        <w:rPr>
          <w:rStyle w:val="Puslapioinaosnuoroda"/>
        </w:rPr>
        <w:footnoteRef/>
      </w:r>
      <w:r>
        <w:t xml:space="preserve"> </w:t>
      </w:r>
      <w:r w:rsidRPr="00605331">
        <w:rPr>
          <w:rFonts w:ascii="Times New Roman" w:hAnsi="Times New Roman" w:cs="Times New Roman"/>
          <w:lang w:val="en-GB"/>
        </w:rPr>
        <w:t xml:space="preserve">Perspective is a view of streets and/ or squares or development </w:t>
      </w:r>
      <w:r>
        <w:rPr>
          <w:rFonts w:ascii="Times New Roman" w:hAnsi="Times New Roman" w:cs="Times New Roman"/>
          <w:lang w:val="en-GB"/>
        </w:rPr>
        <w:t>in</w:t>
      </w:r>
      <w:r w:rsidRPr="00605331">
        <w:rPr>
          <w:rFonts w:ascii="Times New Roman" w:hAnsi="Times New Roman" w:cs="Times New Roman"/>
          <w:lang w:val="en-GB"/>
        </w:rPr>
        <w:t xml:space="preserve"> natural elements that have valuable properties seen from an observation point (ibid).</w:t>
      </w:r>
    </w:p>
  </w:footnote>
  <w:footnote w:id="19">
    <w:p w14:paraId="74639F5A" w14:textId="1E2C6455" w:rsidR="0005179C" w:rsidRPr="00605331" w:rsidRDefault="0005179C">
      <w:pPr>
        <w:pStyle w:val="Puslapioinaostekstas"/>
        <w:rPr>
          <w:rFonts w:ascii="Times New Roman" w:hAnsi="Times New Roman" w:cs="Times New Roman"/>
          <w:lang w:val="en-GB"/>
        </w:rPr>
      </w:pPr>
      <w:r w:rsidRPr="00605331">
        <w:rPr>
          <w:rStyle w:val="Puslapioinaosnuoroda"/>
          <w:rFonts w:ascii="Times New Roman" w:hAnsi="Times New Roman" w:cs="Times New Roman"/>
          <w:lang w:val="en-GB"/>
        </w:rPr>
        <w:footnoteRef/>
      </w:r>
      <w:r w:rsidRPr="00605331">
        <w:rPr>
          <w:rFonts w:ascii="Times New Roman" w:hAnsi="Times New Roman" w:cs="Times New Roman"/>
          <w:lang w:val="en-GB"/>
        </w:rPr>
        <w:t xml:space="preserve"> Valuable property is a feature of a cultural heritage object, area, a part or element thereof, valuable from an ethnic, historic, aesthetic or scientific perspective (Law on the Protection of Immovable Cultural Heritage, No. IX-2452, 28 09 2004, Official Gazette, 2004, No. 153-5571 (19 10 2004)</w:t>
      </w:r>
    </w:p>
  </w:footnote>
  <w:footnote w:id="20">
    <w:p w14:paraId="0DDCA7B7" w14:textId="7011659E" w:rsidR="0005179C" w:rsidRPr="00550C8B" w:rsidRDefault="0005179C">
      <w:pPr>
        <w:pStyle w:val="Puslapioinaostekstas"/>
        <w:rPr>
          <w:rFonts w:ascii="Times New Roman" w:hAnsi="Times New Roman" w:cs="Times New Roman"/>
          <w:lang w:val="en-GB"/>
        </w:rPr>
      </w:pPr>
      <w:r>
        <w:rPr>
          <w:rStyle w:val="Puslapioinaosnuoroda"/>
        </w:rPr>
        <w:footnoteRef/>
      </w:r>
      <w:r>
        <w:t xml:space="preserve"> </w:t>
      </w:r>
      <w:r w:rsidRPr="00550C8B">
        <w:rPr>
          <w:rFonts w:ascii="Times New Roman" w:hAnsi="Times New Roman" w:cs="Times New Roman"/>
          <w:lang w:val="en-GB"/>
        </w:rPr>
        <w:t>The plan of boundaries of the territory of Vilnius Old Town and its protection zone approved by Order No. ĮV-512 of the Minister of Culture of the R</w:t>
      </w:r>
      <w:r>
        <w:rPr>
          <w:rFonts w:ascii="Times New Roman" w:hAnsi="Times New Roman" w:cs="Times New Roman"/>
          <w:lang w:val="en-GB"/>
        </w:rPr>
        <w:t>e</w:t>
      </w:r>
      <w:r w:rsidRPr="00550C8B">
        <w:rPr>
          <w:rFonts w:ascii="Times New Roman" w:hAnsi="Times New Roman" w:cs="Times New Roman"/>
          <w:lang w:val="en-GB"/>
        </w:rPr>
        <w:t>public of Lithuania of 18 10 2010</w:t>
      </w:r>
    </w:p>
  </w:footnote>
  <w:footnote w:id="21">
    <w:p w14:paraId="744D5513" w14:textId="09E05B81" w:rsidR="0005179C" w:rsidRPr="00E5639F" w:rsidRDefault="0005179C">
      <w:pPr>
        <w:pStyle w:val="Puslapioinaostekstas"/>
        <w:rPr>
          <w:rFonts w:ascii="Times New Roman" w:hAnsi="Times New Roman" w:cs="Times New Roman"/>
          <w:lang w:val="en-GB"/>
        </w:rPr>
      </w:pPr>
      <w:r>
        <w:rPr>
          <w:rStyle w:val="Puslapioinaosnuoroda"/>
        </w:rPr>
        <w:footnoteRef/>
      </w:r>
      <w:r>
        <w:t xml:space="preserve"> </w:t>
      </w:r>
      <w:r w:rsidRPr="00E5639F">
        <w:rPr>
          <w:rFonts w:ascii="Times New Roman" w:hAnsi="Times New Roman" w:cs="Times New Roman"/>
          <w:lang w:val="en-GB"/>
        </w:rPr>
        <w:t xml:space="preserve">Source - – </w:t>
      </w:r>
      <w:hyperlink r:id="rId5" w:history="1">
        <w:r w:rsidRPr="00E5639F">
          <w:rPr>
            <w:rStyle w:val="Hipersaitas"/>
            <w:rFonts w:ascii="Times New Roman" w:hAnsi="Times New Roman" w:cs="Times New Roman"/>
            <w:lang w:val="en-GB"/>
          </w:rPr>
          <w:t>http://kvr.kpd.lt/heritage/</w:t>
        </w:r>
      </w:hyperlink>
      <w:r w:rsidRPr="00E5639F">
        <w:rPr>
          <w:rFonts w:ascii="Times New Roman" w:hAnsi="Times New Roman" w:cs="Times New Roman"/>
          <w:lang w:val="en-GB"/>
        </w:rPr>
        <w:t xml:space="preserve">. </w:t>
      </w:r>
    </w:p>
  </w:footnote>
  <w:footnote w:id="22">
    <w:p w14:paraId="3D07F1E7" w14:textId="6D8A675A" w:rsidR="0005179C" w:rsidRPr="00175F65" w:rsidRDefault="0005179C" w:rsidP="00175F65">
      <w:pPr>
        <w:pStyle w:val="Puslapioinaostekstas"/>
        <w:rPr>
          <w:lang w:val="en-US"/>
        </w:rPr>
      </w:pPr>
      <w:r>
        <w:rPr>
          <w:rStyle w:val="Puslapioinaosnuoroda"/>
        </w:rPr>
        <w:footnoteRef/>
      </w:r>
      <w:r>
        <w:t xml:space="preserve"> </w:t>
      </w:r>
      <w:r w:rsidRPr="00E5639F">
        <w:rPr>
          <w:rFonts w:ascii="Times New Roman" w:hAnsi="Times New Roman" w:cs="Times New Roman"/>
          <w:lang w:val="en-GB"/>
        </w:rPr>
        <w:t xml:space="preserve">Vilnius Old Town was declared a cultural monument (register code U1P, </w:t>
      </w:r>
      <w:r>
        <w:rPr>
          <w:rFonts w:ascii="Times New Roman" w:hAnsi="Times New Roman" w:cs="Times New Roman"/>
          <w:lang w:val="en-GB"/>
        </w:rPr>
        <w:t xml:space="preserve">sequence </w:t>
      </w:r>
      <w:r w:rsidRPr="00E5639F">
        <w:rPr>
          <w:rFonts w:ascii="Times New Roman" w:hAnsi="Times New Roman" w:cs="Times New Roman"/>
          <w:lang w:val="en-GB"/>
        </w:rPr>
        <w:t>No.</w:t>
      </w:r>
      <w:r>
        <w:rPr>
          <w:rFonts w:ascii="Times New Roman" w:hAnsi="Times New Roman" w:cs="Times New Roman"/>
          <w:lang w:val="en-GB"/>
        </w:rPr>
        <w:t xml:space="preserve"> in the list</w:t>
      </w:r>
      <w:r w:rsidRPr="00E5639F">
        <w:rPr>
          <w:rFonts w:ascii="Times New Roman" w:hAnsi="Times New Roman" w:cs="Times New Roman"/>
          <w:lang w:val="en-GB"/>
        </w:rPr>
        <w:t xml:space="preserve"> 906) by Resolution No. 612 of the  Government of the Republic of Lithuania </w:t>
      </w:r>
      <w:r>
        <w:rPr>
          <w:rFonts w:ascii="Times New Roman" w:hAnsi="Times New Roman" w:cs="Times New Roman"/>
          <w:lang w:val="en-GB"/>
        </w:rPr>
        <w:t xml:space="preserve">of 19 05 1998 </w:t>
      </w:r>
      <w:r w:rsidRPr="00E5639F">
        <w:rPr>
          <w:rFonts w:ascii="Times New Roman" w:hAnsi="Times New Roman" w:cs="Times New Roman"/>
          <w:lang w:val="en-GB"/>
        </w:rPr>
        <w:t xml:space="preserve">“Regarding the Declaration of Immovable Cultural </w:t>
      </w:r>
      <w:r>
        <w:rPr>
          <w:rFonts w:ascii="Times New Roman" w:hAnsi="Times New Roman" w:cs="Times New Roman"/>
          <w:lang w:val="en-GB"/>
        </w:rPr>
        <w:t>Values</w:t>
      </w:r>
      <w:r w:rsidRPr="00E5639F">
        <w:rPr>
          <w:rFonts w:ascii="Times New Roman" w:hAnsi="Times New Roman" w:cs="Times New Roman"/>
          <w:lang w:val="en-GB"/>
        </w:rPr>
        <w:t xml:space="preserve"> as Cultural Monuments” (Official Gazette, 1998, No. 49-1342) </w:t>
      </w:r>
      <w:r>
        <w:rPr>
          <w:rFonts w:ascii="Times New Roman" w:hAnsi="Times New Roman" w:cs="Times New Roman"/>
          <w:lang w:val="en-GB"/>
        </w:rPr>
        <w:t xml:space="preserve">and </w:t>
      </w:r>
      <w:r w:rsidRPr="00E5639F">
        <w:rPr>
          <w:rFonts w:ascii="Times New Roman" w:hAnsi="Times New Roman" w:cs="Times New Roman"/>
          <w:lang w:val="en-GB"/>
        </w:rPr>
        <w:t xml:space="preserve">recognized as protected by the state </w:t>
      </w:r>
      <w:r>
        <w:rPr>
          <w:rFonts w:ascii="Times New Roman" w:hAnsi="Times New Roman" w:cs="Times New Roman"/>
          <w:lang w:val="en-GB"/>
        </w:rPr>
        <w:t xml:space="preserve">by </w:t>
      </w:r>
      <w:r w:rsidRPr="00E5639F">
        <w:rPr>
          <w:rFonts w:ascii="Times New Roman" w:hAnsi="Times New Roman" w:cs="Times New Roman"/>
          <w:lang w:val="en-GB"/>
        </w:rPr>
        <w:t xml:space="preserve">Order No. ĮV-90 of the Minister of Culture of the Republic of Lithuania “Regarding the Recognition of Immovable Cultural Values as Protected” (Official Gazette, 2005, No. 58-2034) </w:t>
      </w:r>
    </w:p>
  </w:footnote>
  <w:footnote w:id="23">
    <w:p w14:paraId="6FC3A8DE" w14:textId="49ED180D" w:rsidR="0005179C" w:rsidRPr="00FB6A29" w:rsidRDefault="0005179C">
      <w:pPr>
        <w:pStyle w:val="Puslapioinaostekstas"/>
        <w:rPr>
          <w:lang w:val="en-US"/>
        </w:rPr>
      </w:pPr>
      <w:r>
        <w:rPr>
          <w:rStyle w:val="Puslapioinaosnuoroda"/>
        </w:rPr>
        <w:footnoteRef/>
      </w:r>
      <w:r>
        <w:t xml:space="preserve"> </w:t>
      </w:r>
      <w:r w:rsidRPr="00FB6A29">
        <w:rPr>
          <w:rFonts w:ascii="Times New Roman" w:hAnsi="Times New Roman" w:cs="Times New Roman"/>
          <w:lang w:val="en-US"/>
        </w:rPr>
        <w:t>Page 4 of the Guidance</w:t>
      </w:r>
    </w:p>
  </w:footnote>
  <w:footnote w:id="24">
    <w:p w14:paraId="1A6C3EAF" w14:textId="73802868" w:rsidR="0005179C" w:rsidRPr="00FB6A29" w:rsidRDefault="0005179C">
      <w:pPr>
        <w:pStyle w:val="Puslapioinaostekstas"/>
        <w:rPr>
          <w:lang w:val="en-US"/>
        </w:rPr>
      </w:pPr>
      <w:r>
        <w:rPr>
          <w:rStyle w:val="Puslapioinaosnuoroda"/>
        </w:rPr>
        <w:footnoteRef/>
      </w:r>
      <w:r>
        <w:t xml:space="preserve"> </w:t>
      </w:r>
      <w:r w:rsidRPr="00FB6A29">
        <w:rPr>
          <w:rFonts w:ascii="Times New Roman" w:hAnsi="Times New Roman" w:cs="Times New Roman"/>
          <w:lang w:val="en-US"/>
        </w:rPr>
        <w:t>Ibid, page 5</w:t>
      </w:r>
    </w:p>
  </w:footnote>
  <w:footnote w:id="25">
    <w:p w14:paraId="6A4F4079" w14:textId="5E364ED7" w:rsidR="0005179C" w:rsidRPr="00CA40DD" w:rsidRDefault="0005179C">
      <w:pPr>
        <w:pStyle w:val="Puslapioinaostekstas"/>
        <w:rPr>
          <w:rFonts w:ascii="Times New Roman" w:hAnsi="Times New Roman" w:cs="Times New Roman"/>
          <w:lang w:val="en-US"/>
        </w:rPr>
      </w:pPr>
      <w:r>
        <w:rPr>
          <w:rStyle w:val="Puslapioinaosnuoroda"/>
        </w:rPr>
        <w:footnoteRef/>
      </w:r>
      <w:r>
        <w:t xml:space="preserve"> </w:t>
      </w:r>
      <w:r w:rsidRPr="00CA40DD">
        <w:rPr>
          <w:rFonts w:ascii="Times New Roman" w:hAnsi="Times New Roman" w:cs="Times New Roman"/>
          <w:lang w:val="en-US"/>
        </w:rPr>
        <w:t>Ibid, pages 8-9</w:t>
      </w:r>
    </w:p>
  </w:footnote>
  <w:footnote w:id="26">
    <w:p w14:paraId="3AD9EC12" w14:textId="20D11BDD" w:rsidR="0005179C" w:rsidRPr="00EF5965" w:rsidRDefault="0005179C">
      <w:pPr>
        <w:pStyle w:val="Puslapioinaostekstas"/>
        <w:rPr>
          <w:lang w:val="en-US"/>
        </w:rPr>
      </w:pPr>
      <w:r>
        <w:rPr>
          <w:rStyle w:val="Puslapioinaosnuoroda"/>
        </w:rPr>
        <w:footnoteRef/>
      </w:r>
      <w:r>
        <w:t xml:space="preserve"> </w:t>
      </w:r>
      <w:r w:rsidRPr="00EF5965">
        <w:rPr>
          <w:rFonts w:ascii="Times New Roman" w:hAnsi="Times New Roman" w:cs="Times New Roman"/>
          <w:lang w:val="en-US"/>
        </w:rPr>
        <w:t>Ibid page 9</w:t>
      </w:r>
    </w:p>
  </w:footnote>
  <w:footnote w:id="27">
    <w:p w14:paraId="6433B603" w14:textId="2BDF6B8D" w:rsidR="0005179C" w:rsidRPr="00EF5965" w:rsidRDefault="0005179C">
      <w:pPr>
        <w:pStyle w:val="Puslapioinaostekstas"/>
        <w:rPr>
          <w:lang w:val="en-US"/>
        </w:rPr>
      </w:pPr>
      <w:r>
        <w:rPr>
          <w:rStyle w:val="Puslapioinaosnuoroda"/>
        </w:rPr>
        <w:footnoteRef/>
      </w:r>
      <w:r>
        <w:t xml:space="preserve"> </w:t>
      </w:r>
      <w:r w:rsidRPr="00EF5965">
        <w:rPr>
          <w:rFonts w:ascii="Times New Roman" w:hAnsi="Times New Roman" w:cs="Times New Roman"/>
          <w:lang w:val="en-US"/>
        </w:rPr>
        <w:t>Ibid page 10</w:t>
      </w:r>
    </w:p>
  </w:footnote>
  <w:footnote w:id="28">
    <w:p w14:paraId="6B26180F" w14:textId="52AC21B3" w:rsidR="0005179C" w:rsidRPr="000822E6" w:rsidRDefault="0005179C">
      <w:pPr>
        <w:pStyle w:val="Puslapioinaostekstas"/>
        <w:rPr>
          <w:lang w:val="en-US"/>
        </w:rPr>
      </w:pPr>
      <w:r>
        <w:rPr>
          <w:rStyle w:val="Puslapioinaosnuoroda"/>
        </w:rPr>
        <w:footnoteRef/>
      </w:r>
      <w:r>
        <w:t xml:space="preserve"> </w:t>
      </w:r>
      <w:r w:rsidRPr="000822E6">
        <w:rPr>
          <w:rFonts w:ascii="Times New Roman" w:hAnsi="Times New Roman" w:cs="Times New Roman"/>
          <w:lang w:val="en-US"/>
        </w:rPr>
        <w:t>Ibid page 11</w:t>
      </w:r>
    </w:p>
  </w:footnote>
  <w:footnote w:id="29">
    <w:p w14:paraId="61B561F9" w14:textId="4E0DFAC3" w:rsidR="0005179C" w:rsidRPr="00527900" w:rsidRDefault="0005179C">
      <w:pPr>
        <w:pStyle w:val="Puslapioinaostekstas"/>
        <w:rPr>
          <w:lang w:val="en-US"/>
        </w:rPr>
      </w:pPr>
      <w:r>
        <w:rPr>
          <w:rStyle w:val="Puslapioinaosnuoroda"/>
        </w:rPr>
        <w:footnoteRef/>
      </w:r>
      <w:r>
        <w:t xml:space="preserve"> </w:t>
      </w:r>
      <w:r w:rsidRPr="00527900">
        <w:rPr>
          <w:rFonts w:ascii="Times New Roman" w:hAnsi="Times New Roman" w:cs="Times New Roman"/>
          <w:lang w:val="en-GB"/>
        </w:rPr>
        <w:t xml:space="preserve">Table A. I. </w:t>
      </w:r>
      <w:r>
        <w:rPr>
          <w:rFonts w:ascii="Times New Roman" w:hAnsi="Times New Roman" w:cs="Times New Roman"/>
          <w:lang w:val="en-GB"/>
        </w:rPr>
        <w:t>does not assess t</w:t>
      </w:r>
      <w:r w:rsidRPr="00527900">
        <w:rPr>
          <w:rFonts w:ascii="Times New Roman" w:hAnsi="Times New Roman" w:cs="Times New Roman"/>
          <w:lang w:val="en-GB"/>
        </w:rPr>
        <w:t xml:space="preserve">he impact of the solutions of Vilnius MP </w:t>
      </w:r>
      <w:r>
        <w:rPr>
          <w:rFonts w:ascii="Times New Roman" w:hAnsi="Times New Roman" w:cs="Times New Roman"/>
          <w:lang w:val="en-GB"/>
        </w:rPr>
        <w:t>on</w:t>
      </w:r>
      <w:r w:rsidRPr="00527900">
        <w:rPr>
          <w:rFonts w:ascii="Times New Roman" w:hAnsi="Times New Roman" w:cs="Times New Roman"/>
          <w:lang w:val="en-GB"/>
        </w:rPr>
        <w:t xml:space="preserve"> Vilnius Historic Centre</w:t>
      </w:r>
      <w:r>
        <w:rPr>
          <w:rFonts w:ascii="Times New Roman" w:hAnsi="Times New Roman" w:cs="Times New Roman"/>
          <w:lang w:val="en-GB"/>
        </w:rPr>
        <w:t xml:space="preserve"> (the Old Town)</w:t>
      </w:r>
      <w:r w:rsidRPr="00527900">
        <w:rPr>
          <w:rFonts w:ascii="Times New Roman" w:hAnsi="Times New Roman" w:cs="Times New Roman"/>
          <w:lang w:val="en-GB"/>
        </w:rPr>
        <w:t>.</w:t>
      </w:r>
    </w:p>
  </w:footnote>
  <w:footnote w:id="30">
    <w:p w14:paraId="51FA58A8" w14:textId="121388E5" w:rsidR="0005179C" w:rsidRPr="00527900" w:rsidRDefault="0005179C">
      <w:pPr>
        <w:pStyle w:val="Puslapioinaostekstas"/>
        <w:rPr>
          <w:lang w:val="en-GB"/>
        </w:rPr>
      </w:pPr>
      <w:r>
        <w:rPr>
          <w:rStyle w:val="Puslapioinaosnuoroda"/>
        </w:rPr>
        <w:footnoteRef/>
      </w:r>
      <w:r>
        <w:t xml:space="preserve"> </w:t>
      </w:r>
      <w:r w:rsidRPr="00527900">
        <w:rPr>
          <w:rFonts w:ascii="Times New Roman" w:hAnsi="Times New Roman" w:cs="Times New Roman"/>
          <w:lang w:val="en-GB"/>
        </w:rPr>
        <w:t>Table A. II. assesses the impact of the solutions of Vilnius MP for the territory of the Old Town on the outer cityscape of Vilnius Historic Centre.</w:t>
      </w:r>
    </w:p>
  </w:footnote>
  <w:footnote w:id="31">
    <w:p w14:paraId="1758A806" w14:textId="77777777" w:rsidR="0005179C" w:rsidRPr="00527900" w:rsidRDefault="0005179C" w:rsidP="003E5ABA">
      <w:pPr>
        <w:pStyle w:val="Puslapioinaostekstas"/>
        <w:rPr>
          <w:lang w:val="en-US"/>
        </w:rPr>
      </w:pPr>
      <w:r>
        <w:rPr>
          <w:rStyle w:val="Puslapioinaosnuoroda"/>
        </w:rPr>
        <w:footnoteRef/>
      </w:r>
      <w:r>
        <w:t xml:space="preserve"> </w:t>
      </w:r>
      <w:r w:rsidRPr="00527900">
        <w:rPr>
          <w:rFonts w:ascii="Times New Roman" w:hAnsi="Times New Roman" w:cs="Times New Roman"/>
          <w:lang w:val="en-GB"/>
        </w:rPr>
        <w:t xml:space="preserve">Table A. I. </w:t>
      </w:r>
      <w:r>
        <w:rPr>
          <w:rFonts w:ascii="Times New Roman" w:hAnsi="Times New Roman" w:cs="Times New Roman"/>
          <w:lang w:val="en-GB"/>
        </w:rPr>
        <w:t>does not assess t</w:t>
      </w:r>
      <w:r w:rsidRPr="00527900">
        <w:rPr>
          <w:rFonts w:ascii="Times New Roman" w:hAnsi="Times New Roman" w:cs="Times New Roman"/>
          <w:lang w:val="en-GB"/>
        </w:rPr>
        <w:t xml:space="preserve">he impact of the solutions of Vilnius MP </w:t>
      </w:r>
      <w:r>
        <w:rPr>
          <w:rFonts w:ascii="Times New Roman" w:hAnsi="Times New Roman" w:cs="Times New Roman"/>
          <w:lang w:val="en-GB"/>
        </w:rPr>
        <w:t>on</w:t>
      </w:r>
      <w:r w:rsidRPr="00527900">
        <w:rPr>
          <w:rFonts w:ascii="Times New Roman" w:hAnsi="Times New Roman" w:cs="Times New Roman"/>
          <w:lang w:val="en-GB"/>
        </w:rPr>
        <w:t xml:space="preserve"> Vilnius Historic Centre</w:t>
      </w:r>
      <w:r>
        <w:rPr>
          <w:rFonts w:ascii="Times New Roman" w:hAnsi="Times New Roman" w:cs="Times New Roman"/>
          <w:lang w:val="en-GB"/>
        </w:rPr>
        <w:t xml:space="preserve"> (the Old Town)</w:t>
      </w:r>
      <w:r w:rsidRPr="00527900">
        <w:rPr>
          <w:rFonts w:ascii="Times New Roman" w:hAnsi="Times New Roman" w:cs="Times New Roman"/>
          <w:lang w:val="en-GB"/>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540E"/>
    <w:multiLevelType w:val="hybridMultilevel"/>
    <w:tmpl w:val="EB5E015C"/>
    <w:lvl w:ilvl="0" w:tplc="0427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8A96BFB"/>
    <w:multiLevelType w:val="hybridMultilevel"/>
    <w:tmpl w:val="9E1E5CE6"/>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61A59"/>
    <w:multiLevelType w:val="hybridMultilevel"/>
    <w:tmpl w:val="0F00C518"/>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A2F1B"/>
    <w:multiLevelType w:val="hybridMultilevel"/>
    <w:tmpl w:val="C3A8A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F715BB"/>
    <w:multiLevelType w:val="hybridMultilevel"/>
    <w:tmpl w:val="AA46DF5E"/>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27506"/>
    <w:multiLevelType w:val="hybridMultilevel"/>
    <w:tmpl w:val="95F45E5C"/>
    <w:lvl w:ilvl="0" w:tplc="9F8C2C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45C9D"/>
    <w:multiLevelType w:val="hybridMultilevel"/>
    <w:tmpl w:val="99340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0B206F"/>
    <w:multiLevelType w:val="hybridMultilevel"/>
    <w:tmpl w:val="058C45D8"/>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11598"/>
    <w:multiLevelType w:val="hybridMultilevel"/>
    <w:tmpl w:val="25440F02"/>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D5416"/>
    <w:multiLevelType w:val="hybridMultilevel"/>
    <w:tmpl w:val="5192BBCA"/>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F70AF"/>
    <w:multiLevelType w:val="multilevel"/>
    <w:tmpl w:val="85046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2A4CE6"/>
    <w:multiLevelType w:val="hybridMultilevel"/>
    <w:tmpl w:val="D60E64C0"/>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11FD4"/>
    <w:multiLevelType w:val="hybridMultilevel"/>
    <w:tmpl w:val="51F489D2"/>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844C1"/>
    <w:multiLevelType w:val="hybridMultilevel"/>
    <w:tmpl w:val="D8721C64"/>
    <w:lvl w:ilvl="0" w:tplc="0427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38FD7745"/>
    <w:multiLevelType w:val="hybridMultilevel"/>
    <w:tmpl w:val="B84CE15A"/>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40D66"/>
    <w:multiLevelType w:val="hybridMultilevel"/>
    <w:tmpl w:val="8C9822A8"/>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F4844"/>
    <w:multiLevelType w:val="hybridMultilevel"/>
    <w:tmpl w:val="459AA606"/>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5412B"/>
    <w:multiLevelType w:val="hybridMultilevel"/>
    <w:tmpl w:val="B4E2F818"/>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23CD3"/>
    <w:multiLevelType w:val="hybridMultilevel"/>
    <w:tmpl w:val="51DCE2F6"/>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640D0E"/>
    <w:multiLevelType w:val="hybridMultilevel"/>
    <w:tmpl w:val="0B1EC0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725FA"/>
    <w:multiLevelType w:val="hybridMultilevel"/>
    <w:tmpl w:val="276E0D06"/>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031C77"/>
    <w:multiLevelType w:val="hybridMultilevel"/>
    <w:tmpl w:val="0BCAC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32C0C"/>
    <w:multiLevelType w:val="hybridMultilevel"/>
    <w:tmpl w:val="EFB69F80"/>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E11F0"/>
    <w:multiLevelType w:val="hybridMultilevel"/>
    <w:tmpl w:val="CCAC98EA"/>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F0BFB"/>
    <w:multiLevelType w:val="hybridMultilevel"/>
    <w:tmpl w:val="782EE04A"/>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8628C"/>
    <w:multiLevelType w:val="hybridMultilevel"/>
    <w:tmpl w:val="A378E55A"/>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45B3E"/>
    <w:multiLevelType w:val="hybridMultilevel"/>
    <w:tmpl w:val="39D04A50"/>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B0B77"/>
    <w:multiLevelType w:val="multilevel"/>
    <w:tmpl w:val="0AF228AE"/>
    <w:lvl w:ilvl="0">
      <w:start w:val="1"/>
      <w:numFmt w:val="decimal"/>
      <w:lvlText w:val="%1."/>
      <w:lvlJc w:val="left"/>
      <w:pPr>
        <w:ind w:left="390" w:hanging="39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8" w15:restartNumberingAfterBreak="0">
    <w:nsid w:val="7EC943E9"/>
    <w:multiLevelType w:val="hybridMultilevel"/>
    <w:tmpl w:val="04A0E25C"/>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5"/>
  </w:num>
  <w:num w:numId="4">
    <w:abstractNumId w:val="20"/>
  </w:num>
  <w:num w:numId="5">
    <w:abstractNumId w:val="8"/>
  </w:num>
  <w:num w:numId="6">
    <w:abstractNumId w:val="15"/>
  </w:num>
  <w:num w:numId="7">
    <w:abstractNumId w:val="16"/>
  </w:num>
  <w:num w:numId="8">
    <w:abstractNumId w:val="18"/>
  </w:num>
  <w:num w:numId="9">
    <w:abstractNumId w:val="9"/>
  </w:num>
  <w:num w:numId="10">
    <w:abstractNumId w:val="3"/>
  </w:num>
  <w:num w:numId="11">
    <w:abstractNumId w:val="7"/>
  </w:num>
  <w:num w:numId="12">
    <w:abstractNumId w:val="24"/>
  </w:num>
  <w:num w:numId="13">
    <w:abstractNumId w:val="26"/>
  </w:num>
  <w:num w:numId="14">
    <w:abstractNumId w:val="13"/>
  </w:num>
  <w:num w:numId="15">
    <w:abstractNumId w:val="11"/>
  </w:num>
  <w:num w:numId="16">
    <w:abstractNumId w:val="28"/>
  </w:num>
  <w:num w:numId="17">
    <w:abstractNumId w:val="21"/>
  </w:num>
  <w:num w:numId="18">
    <w:abstractNumId w:val="1"/>
  </w:num>
  <w:num w:numId="19">
    <w:abstractNumId w:val="23"/>
  </w:num>
  <w:num w:numId="20">
    <w:abstractNumId w:val="17"/>
  </w:num>
  <w:num w:numId="21">
    <w:abstractNumId w:val="2"/>
  </w:num>
  <w:num w:numId="22">
    <w:abstractNumId w:val="19"/>
  </w:num>
  <w:num w:numId="23">
    <w:abstractNumId w:val="5"/>
  </w:num>
  <w:num w:numId="24">
    <w:abstractNumId w:val="12"/>
  </w:num>
  <w:num w:numId="25">
    <w:abstractNumId w:val="0"/>
  </w:num>
  <w:num w:numId="26">
    <w:abstractNumId w:val="22"/>
  </w:num>
  <w:num w:numId="27">
    <w:abstractNumId w:val="4"/>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0E"/>
    <w:rsid w:val="00002327"/>
    <w:rsid w:val="0001195A"/>
    <w:rsid w:val="00015813"/>
    <w:rsid w:val="00032E62"/>
    <w:rsid w:val="0004032F"/>
    <w:rsid w:val="00043263"/>
    <w:rsid w:val="0005179C"/>
    <w:rsid w:val="00067DD3"/>
    <w:rsid w:val="00071CA4"/>
    <w:rsid w:val="00075806"/>
    <w:rsid w:val="000822E6"/>
    <w:rsid w:val="00084D87"/>
    <w:rsid w:val="00096A5A"/>
    <w:rsid w:val="000C6DDB"/>
    <w:rsid w:val="000D1E68"/>
    <w:rsid w:val="000D619E"/>
    <w:rsid w:val="000D7F4D"/>
    <w:rsid w:val="000E2F4C"/>
    <w:rsid w:val="000F0B9E"/>
    <w:rsid w:val="000F7696"/>
    <w:rsid w:val="000F7F69"/>
    <w:rsid w:val="00102350"/>
    <w:rsid w:val="001055E3"/>
    <w:rsid w:val="001146DD"/>
    <w:rsid w:val="001156D7"/>
    <w:rsid w:val="00116568"/>
    <w:rsid w:val="0012298C"/>
    <w:rsid w:val="00122E78"/>
    <w:rsid w:val="00124473"/>
    <w:rsid w:val="00126302"/>
    <w:rsid w:val="00127CCB"/>
    <w:rsid w:val="00130270"/>
    <w:rsid w:val="001324ED"/>
    <w:rsid w:val="00136F8E"/>
    <w:rsid w:val="00141E1A"/>
    <w:rsid w:val="0014366D"/>
    <w:rsid w:val="00146744"/>
    <w:rsid w:val="00152AE6"/>
    <w:rsid w:val="00175F65"/>
    <w:rsid w:val="00180AE6"/>
    <w:rsid w:val="00182B92"/>
    <w:rsid w:val="00186082"/>
    <w:rsid w:val="001A1B6D"/>
    <w:rsid w:val="001B0A4E"/>
    <w:rsid w:val="001B0E0A"/>
    <w:rsid w:val="001C08A5"/>
    <w:rsid w:val="001D0DA8"/>
    <w:rsid w:val="001D299E"/>
    <w:rsid w:val="001D69EB"/>
    <w:rsid w:val="001E1EAA"/>
    <w:rsid w:val="001E6042"/>
    <w:rsid w:val="001E610C"/>
    <w:rsid w:val="001E61B2"/>
    <w:rsid w:val="001E7C2F"/>
    <w:rsid w:val="00200E2B"/>
    <w:rsid w:val="002020B2"/>
    <w:rsid w:val="00216BE0"/>
    <w:rsid w:val="00242DB3"/>
    <w:rsid w:val="00250CDA"/>
    <w:rsid w:val="00260E84"/>
    <w:rsid w:val="002733D0"/>
    <w:rsid w:val="0028017B"/>
    <w:rsid w:val="00284E95"/>
    <w:rsid w:val="00285E80"/>
    <w:rsid w:val="002923C5"/>
    <w:rsid w:val="002A4143"/>
    <w:rsid w:val="002A4DE8"/>
    <w:rsid w:val="002A5C32"/>
    <w:rsid w:val="002B1CFC"/>
    <w:rsid w:val="002B5CF6"/>
    <w:rsid w:val="002B7567"/>
    <w:rsid w:val="002C7681"/>
    <w:rsid w:val="002E21D9"/>
    <w:rsid w:val="00304618"/>
    <w:rsid w:val="00304B47"/>
    <w:rsid w:val="003133A6"/>
    <w:rsid w:val="003141E5"/>
    <w:rsid w:val="00325763"/>
    <w:rsid w:val="00331DF2"/>
    <w:rsid w:val="003404EC"/>
    <w:rsid w:val="003642DE"/>
    <w:rsid w:val="00364F24"/>
    <w:rsid w:val="00366673"/>
    <w:rsid w:val="0037200A"/>
    <w:rsid w:val="00380818"/>
    <w:rsid w:val="00382511"/>
    <w:rsid w:val="003868E0"/>
    <w:rsid w:val="00390DA1"/>
    <w:rsid w:val="003914C5"/>
    <w:rsid w:val="00395ED4"/>
    <w:rsid w:val="003A6B45"/>
    <w:rsid w:val="003A74ED"/>
    <w:rsid w:val="003B2B3F"/>
    <w:rsid w:val="003B6620"/>
    <w:rsid w:val="003C4F68"/>
    <w:rsid w:val="003C5A83"/>
    <w:rsid w:val="003D40EE"/>
    <w:rsid w:val="003E5ABA"/>
    <w:rsid w:val="003F57F9"/>
    <w:rsid w:val="00404C8A"/>
    <w:rsid w:val="00405A64"/>
    <w:rsid w:val="00421140"/>
    <w:rsid w:val="00426752"/>
    <w:rsid w:val="00426882"/>
    <w:rsid w:val="00436C3A"/>
    <w:rsid w:val="00450276"/>
    <w:rsid w:val="00452F2C"/>
    <w:rsid w:val="00462F53"/>
    <w:rsid w:val="00463CAD"/>
    <w:rsid w:val="00483BAD"/>
    <w:rsid w:val="00484A0E"/>
    <w:rsid w:val="00487554"/>
    <w:rsid w:val="00493814"/>
    <w:rsid w:val="00497071"/>
    <w:rsid w:val="004A04B9"/>
    <w:rsid w:val="004A4433"/>
    <w:rsid w:val="004B753B"/>
    <w:rsid w:val="004B785C"/>
    <w:rsid w:val="004D40D9"/>
    <w:rsid w:val="004E29EE"/>
    <w:rsid w:val="004E2B4D"/>
    <w:rsid w:val="004E41FE"/>
    <w:rsid w:val="004E5C91"/>
    <w:rsid w:val="004F262C"/>
    <w:rsid w:val="00500915"/>
    <w:rsid w:val="005072F6"/>
    <w:rsid w:val="005120E1"/>
    <w:rsid w:val="00512E2B"/>
    <w:rsid w:val="005155D7"/>
    <w:rsid w:val="00527900"/>
    <w:rsid w:val="005337A3"/>
    <w:rsid w:val="00542118"/>
    <w:rsid w:val="0054542A"/>
    <w:rsid w:val="00546B80"/>
    <w:rsid w:val="00550C8B"/>
    <w:rsid w:val="005529BE"/>
    <w:rsid w:val="0055372C"/>
    <w:rsid w:val="00561C31"/>
    <w:rsid w:val="00565CC3"/>
    <w:rsid w:val="005665E6"/>
    <w:rsid w:val="0056791C"/>
    <w:rsid w:val="00595C63"/>
    <w:rsid w:val="005A3E54"/>
    <w:rsid w:val="005A69A2"/>
    <w:rsid w:val="005B2DD5"/>
    <w:rsid w:val="005C4949"/>
    <w:rsid w:val="005D3C09"/>
    <w:rsid w:val="005E1003"/>
    <w:rsid w:val="005E14AB"/>
    <w:rsid w:val="005E3AC2"/>
    <w:rsid w:val="005E4208"/>
    <w:rsid w:val="005F3292"/>
    <w:rsid w:val="005F47D1"/>
    <w:rsid w:val="005F5413"/>
    <w:rsid w:val="00604AE7"/>
    <w:rsid w:val="00604C85"/>
    <w:rsid w:val="00605331"/>
    <w:rsid w:val="00606203"/>
    <w:rsid w:val="00612A34"/>
    <w:rsid w:val="00613C7F"/>
    <w:rsid w:val="0061706B"/>
    <w:rsid w:val="006357BE"/>
    <w:rsid w:val="00657C4F"/>
    <w:rsid w:val="00663C6A"/>
    <w:rsid w:val="00676F8E"/>
    <w:rsid w:val="00681D85"/>
    <w:rsid w:val="00685A4B"/>
    <w:rsid w:val="00696706"/>
    <w:rsid w:val="00697E74"/>
    <w:rsid w:val="006A6D73"/>
    <w:rsid w:val="006B4874"/>
    <w:rsid w:val="006C180A"/>
    <w:rsid w:val="006C4E49"/>
    <w:rsid w:val="006C520C"/>
    <w:rsid w:val="006C64C5"/>
    <w:rsid w:val="006C78E8"/>
    <w:rsid w:val="006E460B"/>
    <w:rsid w:val="006F61A8"/>
    <w:rsid w:val="007051B4"/>
    <w:rsid w:val="00711DB7"/>
    <w:rsid w:val="00722E3C"/>
    <w:rsid w:val="0072585A"/>
    <w:rsid w:val="007262D7"/>
    <w:rsid w:val="007338E6"/>
    <w:rsid w:val="00734C7F"/>
    <w:rsid w:val="00734DA4"/>
    <w:rsid w:val="00736A9D"/>
    <w:rsid w:val="00745575"/>
    <w:rsid w:val="00745DE4"/>
    <w:rsid w:val="007513B8"/>
    <w:rsid w:val="00752994"/>
    <w:rsid w:val="007630D5"/>
    <w:rsid w:val="00775DBD"/>
    <w:rsid w:val="00776FB2"/>
    <w:rsid w:val="00780CA2"/>
    <w:rsid w:val="00794754"/>
    <w:rsid w:val="007A3B55"/>
    <w:rsid w:val="007A67D2"/>
    <w:rsid w:val="007A69C7"/>
    <w:rsid w:val="007B0227"/>
    <w:rsid w:val="007B1D6A"/>
    <w:rsid w:val="007B33A4"/>
    <w:rsid w:val="007B439F"/>
    <w:rsid w:val="007C2943"/>
    <w:rsid w:val="007C6210"/>
    <w:rsid w:val="007C757E"/>
    <w:rsid w:val="007E12A2"/>
    <w:rsid w:val="007E6A6D"/>
    <w:rsid w:val="007F27E9"/>
    <w:rsid w:val="007F32CC"/>
    <w:rsid w:val="007F389C"/>
    <w:rsid w:val="00804E5E"/>
    <w:rsid w:val="00805D34"/>
    <w:rsid w:val="00807AF5"/>
    <w:rsid w:val="00813DC1"/>
    <w:rsid w:val="008260CD"/>
    <w:rsid w:val="00826A67"/>
    <w:rsid w:val="0083726F"/>
    <w:rsid w:val="008463F4"/>
    <w:rsid w:val="008470E0"/>
    <w:rsid w:val="00857D93"/>
    <w:rsid w:val="00862AB1"/>
    <w:rsid w:val="008643B3"/>
    <w:rsid w:val="008777B2"/>
    <w:rsid w:val="00882BD7"/>
    <w:rsid w:val="00897B80"/>
    <w:rsid w:val="008A11A8"/>
    <w:rsid w:val="008B3F83"/>
    <w:rsid w:val="008B69DB"/>
    <w:rsid w:val="008B7433"/>
    <w:rsid w:val="008D2771"/>
    <w:rsid w:val="008D2A9F"/>
    <w:rsid w:val="008D513E"/>
    <w:rsid w:val="008E3463"/>
    <w:rsid w:val="008E4B58"/>
    <w:rsid w:val="008E5B73"/>
    <w:rsid w:val="008F3613"/>
    <w:rsid w:val="008F588B"/>
    <w:rsid w:val="00907050"/>
    <w:rsid w:val="00907843"/>
    <w:rsid w:val="00913233"/>
    <w:rsid w:val="00930374"/>
    <w:rsid w:val="00930E1D"/>
    <w:rsid w:val="0093171C"/>
    <w:rsid w:val="00935294"/>
    <w:rsid w:val="00945411"/>
    <w:rsid w:val="00957FE6"/>
    <w:rsid w:val="00970FCD"/>
    <w:rsid w:val="009773E8"/>
    <w:rsid w:val="00987BB1"/>
    <w:rsid w:val="009A43B0"/>
    <w:rsid w:val="009A6145"/>
    <w:rsid w:val="009B0EC2"/>
    <w:rsid w:val="009B7038"/>
    <w:rsid w:val="009C6491"/>
    <w:rsid w:val="009D77A1"/>
    <w:rsid w:val="009E5B27"/>
    <w:rsid w:val="00A026F7"/>
    <w:rsid w:val="00A064D2"/>
    <w:rsid w:val="00A34A03"/>
    <w:rsid w:val="00A34EB3"/>
    <w:rsid w:val="00A36751"/>
    <w:rsid w:val="00A41789"/>
    <w:rsid w:val="00A66FF6"/>
    <w:rsid w:val="00A673FB"/>
    <w:rsid w:val="00A84308"/>
    <w:rsid w:val="00A92101"/>
    <w:rsid w:val="00A93F4E"/>
    <w:rsid w:val="00A94EDF"/>
    <w:rsid w:val="00AB0F34"/>
    <w:rsid w:val="00AC24F5"/>
    <w:rsid w:val="00AC3217"/>
    <w:rsid w:val="00AC357D"/>
    <w:rsid w:val="00AD1EF4"/>
    <w:rsid w:val="00AD5680"/>
    <w:rsid w:val="00AE00E3"/>
    <w:rsid w:val="00AE2C9D"/>
    <w:rsid w:val="00AE359F"/>
    <w:rsid w:val="00AF376B"/>
    <w:rsid w:val="00AF6A70"/>
    <w:rsid w:val="00B04B8B"/>
    <w:rsid w:val="00B11631"/>
    <w:rsid w:val="00B12152"/>
    <w:rsid w:val="00B1508E"/>
    <w:rsid w:val="00B16210"/>
    <w:rsid w:val="00B25E4A"/>
    <w:rsid w:val="00B263B4"/>
    <w:rsid w:val="00B30438"/>
    <w:rsid w:val="00B34C7E"/>
    <w:rsid w:val="00B53AA4"/>
    <w:rsid w:val="00B60AE8"/>
    <w:rsid w:val="00B638FB"/>
    <w:rsid w:val="00B6440B"/>
    <w:rsid w:val="00B70963"/>
    <w:rsid w:val="00B73EAA"/>
    <w:rsid w:val="00B84FE1"/>
    <w:rsid w:val="00BA27A6"/>
    <w:rsid w:val="00BA39CF"/>
    <w:rsid w:val="00BB515D"/>
    <w:rsid w:val="00BC08D0"/>
    <w:rsid w:val="00BD5045"/>
    <w:rsid w:val="00BD5D8A"/>
    <w:rsid w:val="00BE1AAB"/>
    <w:rsid w:val="00BE6BFD"/>
    <w:rsid w:val="00BF2A1F"/>
    <w:rsid w:val="00BF49E3"/>
    <w:rsid w:val="00C01A8F"/>
    <w:rsid w:val="00C03966"/>
    <w:rsid w:val="00C11D89"/>
    <w:rsid w:val="00C12829"/>
    <w:rsid w:val="00C16261"/>
    <w:rsid w:val="00C16C8B"/>
    <w:rsid w:val="00C2086C"/>
    <w:rsid w:val="00C22C97"/>
    <w:rsid w:val="00C23F90"/>
    <w:rsid w:val="00C27B1F"/>
    <w:rsid w:val="00C33093"/>
    <w:rsid w:val="00C33E59"/>
    <w:rsid w:val="00C35277"/>
    <w:rsid w:val="00C360C3"/>
    <w:rsid w:val="00C5001F"/>
    <w:rsid w:val="00C57155"/>
    <w:rsid w:val="00C60EB9"/>
    <w:rsid w:val="00C64D4E"/>
    <w:rsid w:val="00C73096"/>
    <w:rsid w:val="00C73592"/>
    <w:rsid w:val="00C742F3"/>
    <w:rsid w:val="00C77F4C"/>
    <w:rsid w:val="00CA40DD"/>
    <w:rsid w:val="00CB09C5"/>
    <w:rsid w:val="00CB6B97"/>
    <w:rsid w:val="00CC1159"/>
    <w:rsid w:val="00CC524C"/>
    <w:rsid w:val="00CC6D9D"/>
    <w:rsid w:val="00CD0E4A"/>
    <w:rsid w:val="00CE687C"/>
    <w:rsid w:val="00CE7EE5"/>
    <w:rsid w:val="00CF0B43"/>
    <w:rsid w:val="00CF6394"/>
    <w:rsid w:val="00D24284"/>
    <w:rsid w:val="00D352C8"/>
    <w:rsid w:val="00D43660"/>
    <w:rsid w:val="00D44B12"/>
    <w:rsid w:val="00D54723"/>
    <w:rsid w:val="00D6033F"/>
    <w:rsid w:val="00D7218A"/>
    <w:rsid w:val="00D72546"/>
    <w:rsid w:val="00D806F6"/>
    <w:rsid w:val="00D94EE5"/>
    <w:rsid w:val="00D96CD5"/>
    <w:rsid w:val="00DA0FFE"/>
    <w:rsid w:val="00DA5437"/>
    <w:rsid w:val="00DB290A"/>
    <w:rsid w:val="00DB52B8"/>
    <w:rsid w:val="00DB5FBA"/>
    <w:rsid w:val="00DC58E1"/>
    <w:rsid w:val="00DD12AC"/>
    <w:rsid w:val="00DD20DE"/>
    <w:rsid w:val="00E02CD7"/>
    <w:rsid w:val="00E17CE3"/>
    <w:rsid w:val="00E23AB5"/>
    <w:rsid w:val="00E2495E"/>
    <w:rsid w:val="00E3004C"/>
    <w:rsid w:val="00E34A98"/>
    <w:rsid w:val="00E35010"/>
    <w:rsid w:val="00E35F0E"/>
    <w:rsid w:val="00E41A14"/>
    <w:rsid w:val="00E53BAA"/>
    <w:rsid w:val="00E53E6D"/>
    <w:rsid w:val="00E5639F"/>
    <w:rsid w:val="00E623F9"/>
    <w:rsid w:val="00E643DA"/>
    <w:rsid w:val="00E72FA3"/>
    <w:rsid w:val="00E73332"/>
    <w:rsid w:val="00E76CDE"/>
    <w:rsid w:val="00E846C8"/>
    <w:rsid w:val="00E8760E"/>
    <w:rsid w:val="00E963F6"/>
    <w:rsid w:val="00EA5B73"/>
    <w:rsid w:val="00EB653F"/>
    <w:rsid w:val="00EC3E84"/>
    <w:rsid w:val="00EC6A36"/>
    <w:rsid w:val="00ED5B06"/>
    <w:rsid w:val="00EE5AD5"/>
    <w:rsid w:val="00EE6BCA"/>
    <w:rsid w:val="00EF10F8"/>
    <w:rsid w:val="00EF5965"/>
    <w:rsid w:val="00EF5B67"/>
    <w:rsid w:val="00F2097D"/>
    <w:rsid w:val="00F4003E"/>
    <w:rsid w:val="00F403F9"/>
    <w:rsid w:val="00F40CF0"/>
    <w:rsid w:val="00F40DCD"/>
    <w:rsid w:val="00F71F02"/>
    <w:rsid w:val="00F75185"/>
    <w:rsid w:val="00F764AE"/>
    <w:rsid w:val="00F8041C"/>
    <w:rsid w:val="00F8383E"/>
    <w:rsid w:val="00F934A1"/>
    <w:rsid w:val="00F93512"/>
    <w:rsid w:val="00FB1DFA"/>
    <w:rsid w:val="00FB6A29"/>
    <w:rsid w:val="00FC6E13"/>
    <w:rsid w:val="00FD591F"/>
    <w:rsid w:val="00FE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3E77"/>
  <w15:chartTrackingRefBased/>
  <w15:docId w15:val="{98D5A38D-574E-43E2-894F-257E2059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8470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C08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22E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0E0"/>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CF6394"/>
    <w:pPr>
      <w:ind w:left="720"/>
      <w:contextualSpacing/>
    </w:pPr>
  </w:style>
  <w:style w:type="paragraph" w:styleId="Puslapioinaostekstas">
    <w:name w:val="footnote text"/>
    <w:basedOn w:val="prastasis"/>
    <w:link w:val="PuslapioinaostekstasDiagrama"/>
    <w:uiPriority w:val="99"/>
    <w:unhideWhenUsed/>
    <w:rsid w:val="00F40DC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40DCD"/>
    <w:rPr>
      <w:sz w:val="20"/>
      <w:szCs w:val="20"/>
    </w:rPr>
  </w:style>
  <w:style w:type="character" w:styleId="Puslapioinaosnuoroda">
    <w:name w:val="footnote reference"/>
    <w:basedOn w:val="Numatytasispastraiposriftas"/>
    <w:uiPriority w:val="99"/>
    <w:semiHidden/>
    <w:unhideWhenUsed/>
    <w:rsid w:val="00F40DCD"/>
    <w:rPr>
      <w:vertAlign w:val="superscript"/>
    </w:rPr>
  </w:style>
  <w:style w:type="character" w:styleId="Hipersaitas">
    <w:name w:val="Hyperlink"/>
    <w:basedOn w:val="Numatytasispastraiposriftas"/>
    <w:uiPriority w:val="99"/>
    <w:unhideWhenUsed/>
    <w:rsid w:val="00AF6A70"/>
    <w:rPr>
      <w:color w:val="0563C1" w:themeColor="hyperlink"/>
      <w:u w:val="single"/>
    </w:rPr>
  </w:style>
  <w:style w:type="character" w:customStyle="1" w:styleId="UnresolvedMention">
    <w:name w:val="Unresolved Mention"/>
    <w:basedOn w:val="Numatytasispastraiposriftas"/>
    <w:uiPriority w:val="99"/>
    <w:semiHidden/>
    <w:unhideWhenUsed/>
    <w:rsid w:val="00AF6A70"/>
    <w:rPr>
      <w:color w:val="605E5C"/>
      <w:shd w:val="clear" w:color="auto" w:fill="E1DFDD"/>
    </w:rPr>
  </w:style>
  <w:style w:type="table" w:styleId="Lentelstinklelis">
    <w:name w:val="Table Grid"/>
    <w:basedOn w:val="prastojilente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436C3A"/>
    <w:pPr>
      <w:outlineLvl w:val="9"/>
    </w:pPr>
    <w:rPr>
      <w:lang w:val="en-US"/>
    </w:rPr>
  </w:style>
  <w:style w:type="paragraph" w:styleId="Turinys1">
    <w:name w:val="toc 1"/>
    <w:basedOn w:val="prastasis"/>
    <w:next w:val="prastasis"/>
    <w:autoRedefine/>
    <w:uiPriority w:val="39"/>
    <w:unhideWhenUsed/>
    <w:rsid w:val="00436C3A"/>
    <w:pPr>
      <w:spacing w:after="100"/>
    </w:pPr>
  </w:style>
  <w:style w:type="character" w:customStyle="1" w:styleId="Antrat2Diagrama">
    <w:name w:val="Antraštė 2 Diagrama"/>
    <w:basedOn w:val="Numatytasispastraiposriftas"/>
    <w:link w:val="Antrat2"/>
    <w:uiPriority w:val="9"/>
    <w:rsid w:val="00BC08D0"/>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722E3C"/>
    <w:rPr>
      <w:rFonts w:asciiTheme="majorHAnsi" w:eastAsiaTheme="majorEastAsia" w:hAnsiTheme="majorHAnsi" w:cstheme="majorBidi"/>
      <w:color w:val="1F3763" w:themeColor="accent1" w:themeShade="7F"/>
      <w:sz w:val="24"/>
      <w:szCs w:val="24"/>
    </w:rPr>
  </w:style>
  <w:style w:type="paragraph" w:styleId="Turinys2">
    <w:name w:val="toc 2"/>
    <w:basedOn w:val="prastasis"/>
    <w:next w:val="prastasis"/>
    <w:autoRedefine/>
    <w:uiPriority w:val="39"/>
    <w:unhideWhenUsed/>
    <w:rsid w:val="00DD12AC"/>
    <w:pPr>
      <w:spacing w:after="100"/>
      <w:ind w:left="220"/>
    </w:pPr>
  </w:style>
  <w:style w:type="paragraph" w:styleId="Turinys3">
    <w:name w:val="toc 3"/>
    <w:basedOn w:val="prastasis"/>
    <w:next w:val="prastasis"/>
    <w:autoRedefine/>
    <w:uiPriority w:val="39"/>
    <w:unhideWhenUsed/>
    <w:rsid w:val="00DD12A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vr.kpd.lt/heritage/" TargetMode="External"/><Relationship Id="rId4" Type="http://schemas.openxmlformats.org/officeDocument/2006/relationships/settings" Target="settings.xml"/><Relationship Id="rId9" Type="http://schemas.openxmlformats.org/officeDocument/2006/relationships/hyperlink" Target="mailto:info@vplan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ilnius.lt/lt/miestopletra/vilniaus-miesto-savivaldybes-teritorijos-bendrojo-plano-sprendiniai/" TargetMode="External"/><Relationship Id="rId2" Type="http://schemas.openxmlformats.org/officeDocument/2006/relationships/hyperlink" Target="https://vilnius.lt/lt/miesto-pletra/vilniaus-miesto-savivaldybes-teritorijos-bendrojo-planosprendiniai/" TargetMode="External"/><Relationship Id="rId1" Type="http://schemas.openxmlformats.org/officeDocument/2006/relationships/hyperlink" Target="https://vkpk.lt/naujienos/pazangi-apsauga-europos-kulturos-paveldo-strategija-xxi-amziuje/" TargetMode="External"/><Relationship Id="rId5" Type="http://schemas.openxmlformats.org/officeDocument/2006/relationships/hyperlink" Target="http://kvr.kpd.lt/heritage/" TargetMode="External"/><Relationship Id="rId4" Type="http://schemas.openxmlformats.org/officeDocument/2006/relationships/hyperlink" Target="http://www.zodz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5451-40B3-4108-A04B-9E67B344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83773</Words>
  <Characters>47751</Characters>
  <Application>Microsoft Office Word</Application>
  <DocSecurity>0</DocSecurity>
  <Lines>397</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 LENOVO Y520</dc:creator>
  <cp:keywords/>
  <dc:description/>
  <cp:lastModifiedBy>user</cp:lastModifiedBy>
  <cp:revision>2</cp:revision>
  <dcterms:created xsi:type="dcterms:W3CDTF">2021-03-23T07:39:00Z</dcterms:created>
  <dcterms:modified xsi:type="dcterms:W3CDTF">2021-03-23T07:39:00Z</dcterms:modified>
</cp:coreProperties>
</file>