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99"/>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5038"/>
      </w:tblGrid>
      <w:tr w:rsidR="00D77FE0" w:rsidRPr="00C26738" w14:paraId="4B96B007" w14:textId="77777777" w:rsidTr="00D77FE0">
        <w:tc>
          <w:tcPr>
            <w:tcW w:w="6062" w:type="dxa"/>
            <w:tcBorders>
              <w:top w:val="nil"/>
              <w:left w:val="nil"/>
              <w:bottom w:val="nil"/>
              <w:right w:val="nil"/>
            </w:tcBorders>
          </w:tcPr>
          <w:p w14:paraId="06D7033D" w14:textId="77777777" w:rsidR="00D77FE0" w:rsidRPr="00C26738" w:rsidRDefault="00D77FE0" w:rsidP="00D77FE0">
            <w:pPr>
              <w:jc w:val="both"/>
              <w:rPr>
                <w:b/>
                <w:lang w:val="lt-LT"/>
              </w:rPr>
            </w:pPr>
          </w:p>
        </w:tc>
        <w:tc>
          <w:tcPr>
            <w:tcW w:w="5038" w:type="dxa"/>
            <w:tcBorders>
              <w:top w:val="nil"/>
              <w:left w:val="nil"/>
              <w:bottom w:val="nil"/>
              <w:right w:val="nil"/>
            </w:tcBorders>
          </w:tcPr>
          <w:p w14:paraId="01A3FD53" w14:textId="77777777" w:rsidR="00D77FE0" w:rsidRPr="00C26738" w:rsidRDefault="00D77FE0" w:rsidP="00D77FE0">
            <w:pPr>
              <w:rPr>
                <w:lang w:val="lt-LT"/>
              </w:rPr>
            </w:pPr>
            <w:r w:rsidRPr="00C26738">
              <w:rPr>
                <w:lang w:val="lt-LT"/>
              </w:rPr>
              <w:t>Vaikų vasaros poilsio programų paraiškų</w:t>
            </w:r>
          </w:p>
          <w:p w14:paraId="0B3A1B8B" w14:textId="77777777" w:rsidR="00D77FE0" w:rsidRPr="00C26738" w:rsidRDefault="00D77FE0" w:rsidP="00D77FE0">
            <w:pPr>
              <w:rPr>
                <w:lang w:val="lt-LT"/>
              </w:rPr>
            </w:pPr>
            <w:r w:rsidRPr="00C26738">
              <w:rPr>
                <w:lang w:val="lt-LT"/>
              </w:rPr>
              <w:t>vertinimo nuostatų</w:t>
            </w:r>
          </w:p>
          <w:p w14:paraId="4F3F546D" w14:textId="77777777" w:rsidR="00D77FE0" w:rsidRPr="00C26738" w:rsidRDefault="00D77FE0" w:rsidP="00D77FE0">
            <w:pPr>
              <w:rPr>
                <w:lang w:val="lt-LT"/>
              </w:rPr>
            </w:pPr>
            <w:r w:rsidRPr="00C26738">
              <w:rPr>
                <w:lang w:val="lt-LT"/>
              </w:rPr>
              <w:t>priedas</w:t>
            </w:r>
          </w:p>
        </w:tc>
      </w:tr>
    </w:tbl>
    <w:p w14:paraId="6EEBD734" w14:textId="77777777" w:rsidR="00D77FE0" w:rsidRPr="00C26738" w:rsidRDefault="00D77FE0" w:rsidP="00D77FE0">
      <w:pPr>
        <w:jc w:val="both"/>
        <w:rPr>
          <w:lang w:val="lt-LT"/>
        </w:rPr>
      </w:pPr>
    </w:p>
    <w:p w14:paraId="68ABDDD9" w14:textId="77777777" w:rsidR="00D77FE0" w:rsidRPr="00C26738" w:rsidRDefault="00D77FE0" w:rsidP="00D77FE0">
      <w:pPr>
        <w:jc w:val="center"/>
        <w:rPr>
          <w:b/>
          <w:lang w:val="lt-LT"/>
        </w:rPr>
      </w:pPr>
      <w:r w:rsidRPr="00C26738">
        <w:rPr>
          <w:b/>
          <w:lang w:val="lt-LT"/>
        </w:rPr>
        <w:t>(Vaikų vasaros poilsio programos paraiškos vertinimo lentelės forma)</w:t>
      </w:r>
    </w:p>
    <w:p w14:paraId="246AC6B2" w14:textId="77777777" w:rsidR="00D77FE0" w:rsidRPr="00C26738" w:rsidRDefault="00D77FE0" w:rsidP="00D77FE0">
      <w:pPr>
        <w:jc w:val="both"/>
        <w:rPr>
          <w:b/>
          <w:lang w:val="lt-LT"/>
        </w:rPr>
      </w:pPr>
    </w:p>
    <w:p w14:paraId="2F554D9E" w14:textId="77777777" w:rsidR="00D77FE0" w:rsidRPr="00C26738" w:rsidRDefault="00D77FE0" w:rsidP="00D77FE0">
      <w:pPr>
        <w:jc w:val="center"/>
        <w:rPr>
          <w:b/>
          <w:lang w:val="lt-LT"/>
        </w:rPr>
      </w:pPr>
      <w:r w:rsidRPr="00C26738">
        <w:rPr>
          <w:b/>
          <w:lang w:val="lt-LT"/>
        </w:rPr>
        <w:t>VAIKŲ VASAROS POILSIO PROGRAMOS PARAIŠKOS VERTINIMO LENTELĖ</w:t>
      </w:r>
    </w:p>
    <w:p w14:paraId="768F6DA7" w14:textId="77777777" w:rsidR="00D77FE0" w:rsidRPr="00C26738" w:rsidRDefault="00D77FE0" w:rsidP="00D77FE0">
      <w:pPr>
        <w:rPr>
          <w:lang w:val="lt-LT"/>
        </w:rPr>
      </w:pPr>
    </w:p>
    <w:p w14:paraId="776E95E7" w14:textId="77777777" w:rsidR="00D77FE0" w:rsidRPr="00C26738" w:rsidRDefault="00D77FE0" w:rsidP="00D77FE0">
      <w:pPr>
        <w:rPr>
          <w:lang w:val="lt-LT"/>
        </w:rPr>
      </w:pPr>
      <w:r w:rsidRPr="00C26738">
        <w:rPr>
          <w:lang w:val="lt-LT"/>
        </w:rPr>
        <w:t>Vykdytojo (įstaigos, organizacijos) pavadinimas_______________________________________________________________________</w:t>
      </w:r>
    </w:p>
    <w:p w14:paraId="6879B108" w14:textId="77777777" w:rsidR="00D77FE0" w:rsidRPr="00C26738" w:rsidRDefault="00D77FE0" w:rsidP="00D77FE0">
      <w:pPr>
        <w:rPr>
          <w:lang w:val="lt-LT"/>
        </w:rPr>
      </w:pPr>
      <w:r w:rsidRPr="00C26738">
        <w:rPr>
          <w:lang w:val="lt-LT"/>
        </w:rPr>
        <w:t>Projekto Nr.,  pavadinimas_______________________________________________________________________</w:t>
      </w:r>
    </w:p>
    <w:p w14:paraId="1F897253" w14:textId="77777777" w:rsidR="00D77FE0" w:rsidRPr="00C26738" w:rsidRDefault="00D77FE0" w:rsidP="00D77FE0">
      <w:pPr>
        <w:jc w:val="both"/>
        <w:rPr>
          <w:lang w:val="lt-LT"/>
        </w:rPr>
      </w:pPr>
    </w:p>
    <w:p w14:paraId="76F39BA3" w14:textId="77777777" w:rsidR="00D77FE0" w:rsidRPr="00C26738" w:rsidRDefault="00D77FE0" w:rsidP="00D77FE0">
      <w:pPr>
        <w:jc w:val="both"/>
        <w:rPr>
          <w:b/>
          <w:lang w:val="lt-LT"/>
        </w:rPr>
      </w:pPr>
      <w:r w:rsidRPr="00C26738">
        <w:rPr>
          <w:b/>
          <w:lang w:val="lt-LT"/>
        </w:rPr>
        <w:t>1. Programos vertinimas</w:t>
      </w:r>
    </w:p>
    <w:tbl>
      <w:tblPr>
        <w:tblpPr w:leftFromText="180" w:rightFromText="180" w:vertAnchor="text" w:horzAnchor="margin" w:tblpX="-759" w:tblpY="41"/>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61"/>
        <w:gridCol w:w="1475"/>
        <w:gridCol w:w="1239"/>
      </w:tblGrid>
      <w:tr w:rsidR="00D77FE0" w:rsidRPr="00C26738" w14:paraId="518BE8A7" w14:textId="77777777" w:rsidTr="00C26738">
        <w:tc>
          <w:tcPr>
            <w:tcW w:w="720" w:type="dxa"/>
          </w:tcPr>
          <w:p w14:paraId="7AA6B2F9" w14:textId="77777777" w:rsidR="00D77FE0" w:rsidRPr="00C26738" w:rsidRDefault="00D77FE0" w:rsidP="00C26738">
            <w:pPr>
              <w:jc w:val="both"/>
              <w:rPr>
                <w:sz w:val="20"/>
                <w:szCs w:val="20"/>
                <w:lang w:val="lt-LT"/>
              </w:rPr>
            </w:pPr>
            <w:r w:rsidRPr="00C26738">
              <w:rPr>
                <w:sz w:val="20"/>
                <w:szCs w:val="20"/>
                <w:lang w:val="lt-LT"/>
              </w:rPr>
              <w:t>Eil. nr.</w:t>
            </w:r>
          </w:p>
        </w:tc>
        <w:tc>
          <w:tcPr>
            <w:tcW w:w="0" w:type="auto"/>
          </w:tcPr>
          <w:p w14:paraId="682CF6E9" w14:textId="77777777" w:rsidR="00D77FE0" w:rsidRPr="00C26738" w:rsidRDefault="00D77FE0" w:rsidP="00C26738">
            <w:pPr>
              <w:jc w:val="both"/>
              <w:rPr>
                <w:sz w:val="20"/>
                <w:szCs w:val="20"/>
                <w:lang w:val="lt-LT"/>
              </w:rPr>
            </w:pPr>
            <w:r w:rsidRPr="00C26738">
              <w:rPr>
                <w:sz w:val="20"/>
                <w:szCs w:val="20"/>
                <w:lang w:val="lt-LT"/>
              </w:rPr>
              <w:t>Vertinimo klausimai</w:t>
            </w:r>
          </w:p>
        </w:tc>
        <w:tc>
          <w:tcPr>
            <w:tcW w:w="0" w:type="auto"/>
          </w:tcPr>
          <w:p w14:paraId="20093D9C" w14:textId="77777777" w:rsidR="00D77FE0" w:rsidRPr="00C26738" w:rsidRDefault="00D77FE0" w:rsidP="00C26738">
            <w:pPr>
              <w:jc w:val="both"/>
              <w:rPr>
                <w:sz w:val="20"/>
                <w:szCs w:val="20"/>
                <w:lang w:val="lt-LT"/>
              </w:rPr>
            </w:pPr>
            <w:r w:rsidRPr="00C26738">
              <w:rPr>
                <w:sz w:val="20"/>
                <w:szCs w:val="20"/>
                <w:lang w:val="lt-LT"/>
              </w:rPr>
              <w:t>Didžiausia galima balų suma</w:t>
            </w:r>
          </w:p>
        </w:tc>
        <w:tc>
          <w:tcPr>
            <w:tcW w:w="1239" w:type="dxa"/>
          </w:tcPr>
          <w:p w14:paraId="1D8D51E8" w14:textId="77777777" w:rsidR="00D77FE0" w:rsidRPr="00C26738" w:rsidRDefault="00D77FE0" w:rsidP="00C26738">
            <w:pPr>
              <w:jc w:val="both"/>
              <w:rPr>
                <w:sz w:val="20"/>
                <w:szCs w:val="20"/>
                <w:lang w:val="lt-LT"/>
              </w:rPr>
            </w:pPr>
            <w:r w:rsidRPr="00C26738">
              <w:rPr>
                <w:sz w:val="20"/>
                <w:szCs w:val="20"/>
                <w:lang w:val="lt-LT"/>
              </w:rPr>
              <w:t>Skiriami balai</w:t>
            </w:r>
          </w:p>
        </w:tc>
      </w:tr>
      <w:tr w:rsidR="00D77FE0" w:rsidRPr="00C26738" w14:paraId="426093B0" w14:textId="77777777" w:rsidTr="00C26738">
        <w:tc>
          <w:tcPr>
            <w:tcW w:w="720" w:type="dxa"/>
          </w:tcPr>
          <w:p w14:paraId="7F69316B" w14:textId="77777777" w:rsidR="00D77FE0" w:rsidRPr="00C26738" w:rsidRDefault="00D77FE0" w:rsidP="00C26738">
            <w:pPr>
              <w:jc w:val="both"/>
              <w:rPr>
                <w:sz w:val="20"/>
                <w:szCs w:val="20"/>
                <w:lang w:val="lt-LT"/>
              </w:rPr>
            </w:pPr>
            <w:r w:rsidRPr="00C26738">
              <w:rPr>
                <w:sz w:val="20"/>
                <w:szCs w:val="20"/>
                <w:lang w:val="lt-LT"/>
              </w:rPr>
              <w:t>1.</w:t>
            </w:r>
          </w:p>
        </w:tc>
        <w:tc>
          <w:tcPr>
            <w:tcW w:w="0" w:type="auto"/>
          </w:tcPr>
          <w:p w14:paraId="0199E583" w14:textId="77777777" w:rsidR="00D77FE0" w:rsidRPr="00C26738" w:rsidRDefault="00D77FE0" w:rsidP="00C26738">
            <w:pPr>
              <w:jc w:val="both"/>
              <w:rPr>
                <w:sz w:val="20"/>
                <w:szCs w:val="20"/>
                <w:lang w:val="lt-LT"/>
              </w:rPr>
            </w:pPr>
            <w:r w:rsidRPr="00C26738">
              <w:rPr>
                <w:sz w:val="20"/>
                <w:szCs w:val="20"/>
                <w:lang w:val="lt-LT"/>
              </w:rPr>
              <w:t>Ar paraiška atitinka formaliuosius konkurso reikalavimus?</w:t>
            </w:r>
          </w:p>
          <w:p w14:paraId="08068E03" w14:textId="77777777" w:rsidR="00D77FE0" w:rsidRPr="00C26738" w:rsidRDefault="00D77FE0" w:rsidP="00C26738">
            <w:pPr>
              <w:jc w:val="both"/>
              <w:rPr>
                <w:sz w:val="20"/>
                <w:szCs w:val="20"/>
                <w:lang w:val="lt-LT"/>
              </w:rPr>
            </w:pPr>
            <w:r w:rsidRPr="00C26738">
              <w:rPr>
                <w:sz w:val="20"/>
                <w:szCs w:val="20"/>
                <w:lang w:val="lt-LT"/>
              </w:rPr>
              <w:t>(Paraiškai, neatitinkančiai formaliųjų konkurso reikalavimų, finansavimas neskiriamas)</w:t>
            </w:r>
          </w:p>
        </w:tc>
        <w:tc>
          <w:tcPr>
            <w:tcW w:w="0" w:type="auto"/>
          </w:tcPr>
          <w:p w14:paraId="7E82BE23" w14:textId="77777777" w:rsidR="00D77FE0" w:rsidRPr="00C26738" w:rsidRDefault="00D77FE0" w:rsidP="00C26738">
            <w:pPr>
              <w:jc w:val="both"/>
              <w:rPr>
                <w:sz w:val="20"/>
                <w:szCs w:val="20"/>
                <w:lang w:val="lt-LT"/>
              </w:rPr>
            </w:pPr>
            <w:r w:rsidRPr="00C26738">
              <w:rPr>
                <w:sz w:val="20"/>
                <w:szCs w:val="20"/>
                <w:lang w:val="lt-LT"/>
              </w:rPr>
              <w:t>-</w:t>
            </w:r>
          </w:p>
        </w:tc>
        <w:tc>
          <w:tcPr>
            <w:tcW w:w="1239" w:type="dxa"/>
          </w:tcPr>
          <w:p w14:paraId="78C54121" w14:textId="77777777" w:rsidR="00D77FE0" w:rsidRPr="00C26738" w:rsidRDefault="00D77FE0" w:rsidP="00C26738">
            <w:pPr>
              <w:jc w:val="both"/>
              <w:rPr>
                <w:sz w:val="20"/>
                <w:szCs w:val="20"/>
                <w:lang w:val="lt-LT"/>
              </w:rPr>
            </w:pPr>
            <w:r w:rsidRPr="00C26738">
              <w:rPr>
                <w:sz w:val="20"/>
                <w:szCs w:val="20"/>
                <w:lang w:val="lt-LT"/>
              </w:rPr>
              <w:t>-</w:t>
            </w:r>
          </w:p>
        </w:tc>
      </w:tr>
      <w:tr w:rsidR="00D77FE0" w:rsidRPr="00C26738" w14:paraId="3D91FDB5" w14:textId="77777777" w:rsidTr="00C26738">
        <w:tc>
          <w:tcPr>
            <w:tcW w:w="720" w:type="dxa"/>
          </w:tcPr>
          <w:p w14:paraId="0E0E94CB" w14:textId="77777777" w:rsidR="00D77FE0" w:rsidRPr="00C26738" w:rsidRDefault="00D77FE0" w:rsidP="00C26738">
            <w:pPr>
              <w:jc w:val="both"/>
              <w:rPr>
                <w:sz w:val="20"/>
                <w:szCs w:val="20"/>
                <w:lang w:val="lt-LT"/>
              </w:rPr>
            </w:pPr>
            <w:r w:rsidRPr="00C26738">
              <w:rPr>
                <w:sz w:val="20"/>
                <w:szCs w:val="20"/>
                <w:lang w:val="lt-LT"/>
              </w:rPr>
              <w:t>2.</w:t>
            </w:r>
          </w:p>
        </w:tc>
        <w:tc>
          <w:tcPr>
            <w:tcW w:w="0" w:type="auto"/>
          </w:tcPr>
          <w:p w14:paraId="606ED8A8" w14:textId="4E04DABC" w:rsidR="00D77FE0" w:rsidRPr="00C26738" w:rsidRDefault="00D77FE0" w:rsidP="00C26738">
            <w:pPr>
              <w:jc w:val="both"/>
              <w:rPr>
                <w:color w:val="000000"/>
                <w:sz w:val="20"/>
                <w:szCs w:val="20"/>
                <w:lang w:val="lt-LT"/>
              </w:rPr>
            </w:pPr>
            <w:r w:rsidRPr="00C26738">
              <w:rPr>
                <w:sz w:val="20"/>
                <w:szCs w:val="20"/>
                <w:lang w:val="lt-LT"/>
              </w:rPr>
              <w:t xml:space="preserve">Ar užimti </w:t>
            </w:r>
            <w:r w:rsidR="000A218B" w:rsidRPr="00C26738">
              <w:rPr>
                <w:sz w:val="20"/>
                <w:szCs w:val="20"/>
                <w:lang w:val="lt-LT"/>
              </w:rPr>
              <w:t>gausiose, mažas pajamas gaunančiose, nedarniose</w:t>
            </w:r>
            <w:r w:rsidRPr="00C26738">
              <w:rPr>
                <w:sz w:val="20"/>
                <w:szCs w:val="20"/>
                <w:lang w:val="lt-LT"/>
              </w:rPr>
              <w:t xml:space="preserve">, socialinės rizikos šeimose augantys vaikai bei delinkventiniu elgesiu pasižymintys vaikai, kurie sudaro ne mažiau kaip 10 procentų </w:t>
            </w:r>
            <w:r w:rsidRPr="00C26738">
              <w:rPr>
                <w:color w:val="000000"/>
                <w:sz w:val="20"/>
                <w:szCs w:val="20"/>
                <w:lang w:val="lt-LT"/>
              </w:rPr>
              <w:t>visų programoje dalyvaujančių vaikų?</w:t>
            </w:r>
          </w:p>
          <w:p w14:paraId="177A859E" w14:textId="77777777" w:rsidR="00D77FE0" w:rsidRPr="00C26738" w:rsidRDefault="00D77FE0" w:rsidP="00C26738">
            <w:pPr>
              <w:suppressAutoHyphens/>
              <w:jc w:val="both"/>
              <w:rPr>
                <w:bCs/>
                <w:color w:val="000000"/>
                <w:sz w:val="20"/>
                <w:szCs w:val="20"/>
                <w:lang w:val="lt-LT" w:eastAsia="zh-CN"/>
              </w:rPr>
            </w:pPr>
            <w:r w:rsidRPr="00C26738">
              <w:rPr>
                <w:bCs/>
                <w:color w:val="000000"/>
                <w:sz w:val="20"/>
                <w:szCs w:val="20"/>
                <w:lang w:val="lt-LT" w:eastAsia="zh-CN"/>
              </w:rPr>
              <w:t>0 – ne;</w:t>
            </w:r>
          </w:p>
          <w:p w14:paraId="5264B70B" w14:textId="77777777" w:rsidR="00D77FE0" w:rsidRPr="00C26738" w:rsidRDefault="00D77FE0" w:rsidP="00C26738">
            <w:pPr>
              <w:suppressAutoHyphens/>
              <w:jc w:val="both"/>
              <w:rPr>
                <w:bCs/>
                <w:color w:val="000000"/>
                <w:sz w:val="20"/>
                <w:szCs w:val="20"/>
                <w:lang w:val="lt-LT" w:eastAsia="zh-CN"/>
              </w:rPr>
            </w:pPr>
            <w:r w:rsidRPr="00C26738">
              <w:rPr>
                <w:bCs/>
                <w:color w:val="000000"/>
                <w:sz w:val="20"/>
                <w:szCs w:val="20"/>
                <w:lang w:val="lt-LT" w:eastAsia="zh-CN"/>
              </w:rPr>
              <w:t>0,5</w:t>
            </w:r>
            <w:r w:rsidR="00B74743" w:rsidRPr="00C26738">
              <w:rPr>
                <w:bCs/>
                <w:color w:val="000000"/>
                <w:sz w:val="20"/>
                <w:szCs w:val="20"/>
                <w:lang w:val="lt-LT" w:eastAsia="zh-CN"/>
              </w:rPr>
              <w:t xml:space="preserve"> –</w:t>
            </w:r>
            <w:r w:rsidRPr="00C26738">
              <w:rPr>
                <w:bCs/>
                <w:color w:val="000000"/>
                <w:sz w:val="20"/>
                <w:szCs w:val="20"/>
                <w:lang w:val="lt-LT" w:eastAsia="zh-CN"/>
              </w:rPr>
              <w:t xml:space="preserve"> iš dalies;</w:t>
            </w:r>
          </w:p>
          <w:p w14:paraId="7CCF071F" w14:textId="7AFC2AAB" w:rsidR="00C26738" w:rsidRPr="00C26738" w:rsidRDefault="00D77FE0" w:rsidP="00C26738">
            <w:pPr>
              <w:suppressAutoHyphens/>
              <w:jc w:val="both"/>
              <w:rPr>
                <w:bCs/>
                <w:color w:val="000000"/>
                <w:sz w:val="20"/>
                <w:szCs w:val="20"/>
                <w:lang w:val="lt-LT" w:eastAsia="zh-CN"/>
              </w:rPr>
            </w:pPr>
            <w:r w:rsidRPr="00C26738">
              <w:rPr>
                <w:bCs/>
                <w:color w:val="000000"/>
                <w:sz w:val="20"/>
                <w:szCs w:val="20"/>
                <w:lang w:val="lt-LT" w:eastAsia="zh-CN"/>
              </w:rPr>
              <w:t>1 – taip.</w:t>
            </w:r>
          </w:p>
        </w:tc>
        <w:tc>
          <w:tcPr>
            <w:tcW w:w="0" w:type="auto"/>
          </w:tcPr>
          <w:p w14:paraId="2D512035" w14:textId="77777777" w:rsidR="00D77FE0" w:rsidRPr="00C26738" w:rsidRDefault="00D77FE0" w:rsidP="00C26738">
            <w:pPr>
              <w:jc w:val="both"/>
              <w:rPr>
                <w:sz w:val="20"/>
                <w:szCs w:val="20"/>
                <w:lang w:val="lt-LT"/>
              </w:rPr>
            </w:pPr>
          </w:p>
          <w:p w14:paraId="1C4D531E" w14:textId="77777777" w:rsidR="00D77FE0" w:rsidRPr="00C26738" w:rsidRDefault="00D77FE0" w:rsidP="00C26738">
            <w:pPr>
              <w:jc w:val="both"/>
              <w:rPr>
                <w:sz w:val="20"/>
                <w:szCs w:val="20"/>
                <w:lang w:val="lt-LT"/>
              </w:rPr>
            </w:pPr>
            <w:r w:rsidRPr="00C26738">
              <w:rPr>
                <w:sz w:val="20"/>
                <w:szCs w:val="20"/>
                <w:lang w:val="lt-LT"/>
              </w:rPr>
              <w:t>1</w:t>
            </w:r>
          </w:p>
        </w:tc>
        <w:tc>
          <w:tcPr>
            <w:tcW w:w="1239" w:type="dxa"/>
          </w:tcPr>
          <w:p w14:paraId="5D7A72C6" w14:textId="77777777" w:rsidR="00D77FE0" w:rsidRPr="00C26738" w:rsidRDefault="00D77FE0" w:rsidP="00C26738">
            <w:pPr>
              <w:jc w:val="both"/>
              <w:rPr>
                <w:sz w:val="20"/>
                <w:szCs w:val="20"/>
                <w:lang w:val="lt-LT"/>
              </w:rPr>
            </w:pPr>
          </w:p>
        </w:tc>
      </w:tr>
      <w:tr w:rsidR="00D77FE0" w:rsidRPr="00C26738" w14:paraId="4A990855" w14:textId="77777777" w:rsidTr="00C26738">
        <w:tc>
          <w:tcPr>
            <w:tcW w:w="720" w:type="dxa"/>
          </w:tcPr>
          <w:p w14:paraId="24BED230" w14:textId="77777777" w:rsidR="00D77FE0" w:rsidRPr="00C26738" w:rsidRDefault="00D77FE0" w:rsidP="00C26738">
            <w:pPr>
              <w:jc w:val="both"/>
              <w:rPr>
                <w:sz w:val="20"/>
                <w:szCs w:val="20"/>
                <w:lang w:val="lt-LT"/>
              </w:rPr>
            </w:pPr>
            <w:r w:rsidRPr="00C26738">
              <w:rPr>
                <w:sz w:val="20"/>
                <w:szCs w:val="20"/>
                <w:lang w:val="lt-LT"/>
              </w:rPr>
              <w:t>3.</w:t>
            </w:r>
          </w:p>
        </w:tc>
        <w:tc>
          <w:tcPr>
            <w:tcW w:w="0" w:type="auto"/>
          </w:tcPr>
          <w:p w14:paraId="3C501F37" w14:textId="77777777" w:rsidR="00A734E4" w:rsidRPr="00C26738" w:rsidRDefault="00A734E4" w:rsidP="00C26738">
            <w:pPr>
              <w:rPr>
                <w:sz w:val="20"/>
                <w:szCs w:val="20"/>
                <w:lang w:val="lt-LT" w:eastAsia="lt-LT"/>
              </w:rPr>
            </w:pPr>
            <w:r w:rsidRPr="00C26738">
              <w:rPr>
                <w:sz w:val="20"/>
                <w:szCs w:val="20"/>
                <w:lang w:val="lt-LT" w:eastAsia="lt-LT"/>
              </w:rPr>
              <w:t>Vaikų, dalyvaujančių programoje, skaičius</w:t>
            </w:r>
            <w:r w:rsidR="00B74743" w:rsidRPr="00C26738">
              <w:rPr>
                <w:sz w:val="20"/>
                <w:szCs w:val="20"/>
                <w:lang w:val="lt-LT" w:eastAsia="lt-LT"/>
              </w:rPr>
              <w:t>:</w:t>
            </w:r>
          </w:p>
          <w:p w14:paraId="68CA4743" w14:textId="01BA321A" w:rsidR="00A734E4" w:rsidRPr="00C26738" w:rsidRDefault="00B74743" w:rsidP="00C26738">
            <w:pPr>
              <w:rPr>
                <w:sz w:val="20"/>
                <w:szCs w:val="20"/>
                <w:lang w:val="lt-LT" w:eastAsia="lt-LT"/>
              </w:rPr>
            </w:pPr>
            <w:r w:rsidRPr="00C26738">
              <w:rPr>
                <w:sz w:val="20"/>
                <w:szCs w:val="20"/>
                <w:lang w:val="lt-LT" w:eastAsia="lt-LT"/>
              </w:rPr>
              <w:t>i</w:t>
            </w:r>
            <w:r w:rsidR="00A734E4" w:rsidRPr="00C26738">
              <w:rPr>
                <w:sz w:val="20"/>
                <w:szCs w:val="20"/>
                <w:lang w:val="lt-LT" w:eastAsia="lt-LT"/>
              </w:rPr>
              <w:t>ki 15 vaikų – 0,5</w:t>
            </w:r>
          </w:p>
          <w:p w14:paraId="331CBDB7" w14:textId="77777777" w:rsidR="00A734E4" w:rsidRPr="00C26738" w:rsidRDefault="00A734E4" w:rsidP="00C26738">
            <w:pPr>
              <w:rPr>
                <w:sz w:val="20"/>
                <w:szCs w:val="20"/>
                <w:lang w:val="lt-LT" w:eastAsia="lt-LT"/>
              </w:rPr>
            </w:pPr>
            <w:r w:rsidRPr="00C26738">
              <w:rPr>
                <w:sz w:val="20"/>
                <w:szCs w:val="20"/>
                <w:lang w:val="lt-LT" w:eastAsia="lt-LT"/>
              </w:rPr>
              <w:t xml:space="preserve">16 – 30 vaikų – 1 </w:t>
            </w:r>
          </w:p>
          <w:p w14:paraId="70A6F04A" w14:textId="77777777" w:rsidR="00A734E4" w:rsidRPr="00C26738" w:rsidRDefault="00A734E4" w:rsidP="00C26738">
            <w:pPr>
              <w:rPr>
                <w:sz w:val="20"/>
                <w:szCs w:val="20"/>
                <w:lang w:val="lt-LT" w:eastAsia="lt-LT"/>
              </w:rPr>
            </w:pPr>
            <w:r w:rsidRPr="00C26738">
              <w:rPr>
                <w:sz w:val="20"/>
                <w:szCs w:val="20"/>
                <w:lang w:val="lt-LT" w:eastAsia="lt-LT"/>
              </w:rPr>
              <w:t>31– 45  vaikų – 1,5</w:t>
            </w:r>
          </w:p>
          <w:p w14:paraId="4F5D4CC7" w14:textId="42145B7E" w:rsidR="00C26738" w:rsidRPr="00C26738" w:rsidRDefault="00A734E4" w:rsidP="00C26738">
            <w:pPr>
              <w:jc w:val="both"/>
              <w:rPr>
                <w:sz w:val="20"/>
                <w:szCs w:val="20"/>
                <w:lang w:val="lt-LT" w:eastAsia="lt-LT"/>
              </w:rPr>
            </w:pPr>
            <w:r w:rsidRPr="00C26738">
              <w:rPr>
                <w:sz w:val="20"/>
                <w:szCs w:val="20"/>
                <w:lang w:val="lt-LT" w:eastAsia="lt-LT"/>
              </w:rPr>
              <w:t xml:space="preserve">46– 60 ir daugiau vaikų – </w:t>
            </w:r>
            <w:r w:rsidR="00F76F28" w:rsidRPr="00C26738">
              <w:rPr>
                <w:sz w:val="20"/>
                <w:szCs w:val="20"/>
                <w:lang w:val="lt-LT" w:eastAsia="lt-LT"/>
              </w:rPr>
              <w:t>2</w:t>
            </w:r>
          </w:p>
        </w:tc>
        <w:tc>
          <w:tcPr>
            <w:tcW w:w="0" w:type="auto"/>
          </w:tcPr>
          <w:p w14:paraId="49575EE9" w14:textId="5F20BC40" w:rsidR="00D77FE0" w:rsidRPr="00C26738" w:rsidRDefault="00F76F28" w:rsidP="00C26738">
            <w:pPr>
              <w:jc w:val="both"/>
              <w:rPr>
                <w:sz w:val="20"/>
                <w:szCs w:val="20"/>
                <w:lang w:val="lt-LT"/>
              </w:rPr>
            </w:pPr>
            <w:r w:rsidRPr="00C26738">
              <w:rPr>
                <w:sz w:val="20"/>
                <w:szCs w:val="20"/>
                <w:lang w:val="lt-LT"/>
              </w:rPr>
              <w:t>2</w:t>
            </w:r>
          </w:p>
        </w:tc>
        <w:tc>
          <w:tcPr>
            <w:tcW w:w="1239" w:type="dxa"/>
          </w:tcPr>
          <w:p w14:paraId="37E0EAB6" w14:textId="77777777" w:rsidR="00D77FE0" w:rsidRPr="00C26738" w:rsidRDefault="00D77FE0" w:rsidP="00C26738">
            <w:pPr>
              <w:jc w:val="both"/>
              <w:rPr>
                <w:sz w:val="20"/>
                <w:szCs w:val="20"/>
                <w:lang w:val="lt-LT"/>
              </w:rPr>
            </w:pPr>
          </w:p>
        </w:tc>
      </w:tr>
      <w:tr w:rsidR="00D77FE0" w:rsidRPr="00C26738" w14:paraId="2553F5D0" w14:textId="77777777" w:rsidTr="00C26738">
        <w:tc>
          <w:tcPr>
            <w:tcW w:w="720" w:type="dxa"/>
          </w:tcPr>
          <w:p w14:paraId="6BE171E7" w14:textId="77777777" w:rsidR="00D77FE0" w:rsidRPr="00C26738" w:rsidRDefault="00D77FE0" w:rsidP="00C26738">
            <w:pPr>
              <w:jc w:val="both"/>
              <w:rPr>
                <w:sz w:val="20"/>
                <w:szCs w:val="20"/>
                <w:lang w:val="lt-LT"/>
              </w:rPr>
            </w:pPr>
            <w:r w:rsidRPr="00C26738">
              <w:rPr>
                <w:sz w:val="20"/>
                <w:szCs w:val="20"/>
                <w:lang w:val="lt-LT"/>
              </w:rPr>
              <w:t>4.</w:t>
            </w:r>
          </w:p>
        </w:tc>
        <w:tc>
          <w:tcPr>
            <w:tcW w:w="0" w:type="auto"/>
          </w:tcPr>
          <w:p w14:paraId="42DBA0A1" w14:textId="77777777" w:rsidR="00D77FE0" w:rsidRPr="00C26738" w:rsidRDefault="00D77FE0" w:rsidP="00C26738">
            <w:pPr>
              <w:jc w:val="both"/>
              <w:rPr>
                <w:sz w:val="20"/>
                <w:szCs w:val="20"/>
                <w:lang w:val="lt-LT"/>
              </w:rPr>
            </w:pPr>
            <w:r w:rsidRPr="00C26738">
              <w:rPr>
                <w:sz w:val="20"/>
                <w:szCs w:val="20"/>
                <w:lang w:val="lt-LT"/>
              </w:rPr>
              <w:t>Ar programoje dalyvauja savanoriai</w:t>
            </w:r>
            <w:r w:rsidR="00806263" w:rsidRPr="00C26738">
              <w:rPr>
                <w:sz w:val="20"/>
                <w:szCs w:val="20"/>
                <w:lang w:val="lt-LT"/>
              </w:rPr>
              <w:t>, vyresnių klasių mokiniai</w:t>
            </w:r>
            <w:r w:rsidRPr="00C26738">
              <w:rPr>
                <w:sz w:val="20"/>
                <w:szCs w:val="20"/>
                <w:lang w:val="lt-LT"/>
              </w:rPr>
              <w:t>?</w:t>
            </w:r>
          </w:p>
          <w:p w14:paraId="7EAE281C" w14:textId="77777777" w:rsidR="00D77FE0" w:rsidRPr="00C26738" w:rsidRDefault="00D77FE0" w:rsidP="00C26738">
            <w:pPr>
              <w:jc w:val="both"/>
              <w:rPr>
                <w:bCs/>
                <w:sz w:val="20"/>
                <w:szCs w:val="20"/>
                <w:lang w:val="lt-LT" w:eastAsia="zh-CN"/>
              </w:rPr>
            </w:pPr>
            <w:r w:rsidRPr="00C26738">
              <w:rPr>
                <w:bCs/>
                <w:sz w:val="20"/>
                <w:szCs w:val="20"/>
                <w:lang w:val="lt-LT" w:eastAsia="zh-CN"/>
              </w:rPr>
              <w:t>0 – ne;</w:t>
            </w:r>
          </w:p>
          <w:p w14:paraId="7A45C263" w14:textId="77777777" w:rsidR="00D77FE0" w:rsidRPr="00C26738" w:rsidRDefault="00D77FE0" w:rsidP="00C26738">
            <w:pPr>
              <w:jc w:val="both"/>
              <w:rPr>
                <w:bCs/>
                <w:sz w:val="20"/>
                <w:szCs w:val="20"/>
                <w:lang w:val="lt-LT" w:eastAsia="zh-CN"/>
              </w:rPr>
            </w:pPr>
            <w:r w:rsidRPr="00C26738">
              <w:rPr>
                <w:bCs/>
                <w:sz w:val="20"/>
                <w:szCs w:val="20"/>
                <w:lang w:val="lt-LT" w:eastAsia="zh-CN"/>
              </w:rPr>
              <w:t>0,5– dalyvauja 1</w:t>
            </w:r>
            <w:r w:rsidR="00B74743" w:rsidRPr="00C26738">
              <w:rPr>
                <w:bCs/>
                <w:sz w:val="20"/>
                <w:szCs w:val="20"/>
                <w:lang w:val="lt-LT" w:eastAsia="zh-CN"/>
              </w:rPr>
              <w:t xml:space="preserve"> </w:t>
            </w:r>
            <w:r w:rsidRPr="00C26738">
              <w:rPr>
                <w:bCs/>
                <w:sz w:val="20"/>
                <w:szCs w:val="20"/>
                <w:lang w:val="lt-LT" w:eastAsia="zh-CN"/>
              </w:rPr>
              <w:t>arba 2 savanoriai;</w:t>
            </w:r>
          </w:p>
          <w:p w14:paraId="5640C45D" w14:textId="5F2D7C89" w:rsidR="00C26738" w:rsidRPr="00C26738" w:rsidRDefault="00D77FE0" w:rsidP="00C26738">
            <w:pPr>
              <w:jc w:val="both"/>
              <w:rPr>
                <w:bCs/>
                <w:sz w:val="20"/>
                <w:szCs w:val="20"/>
                <w:lang w:val="lt-LT" w:eastAsia="zh-CN"/>
              </w:rPr>
            </w:pPr>
            <w:r w:rsidRPr="00C26738">
              <w:rPr>
                <w:bCs/>
                <w:sz w:val="20"/>
                <w:szCs w:val="20"/>
                <w:lang w:val="lt-LT" w:eastAsia="zh-CN"/>
              </w:rPr>
              <w:t xml:space="preserve">1 – dalyvauja daugiau nei </w:t>
            </w:r>
            <w:r w:rsidR="00F76F28" w:rsidRPr="00C26738">
              <w:rPr>
                <w:bCs/>
                <w:sz w:val="20"/>
                <w:szCs w:val="20"/>
                <w:lang w:val="lt-LT" w:eastAsia="zh-CN"/>
              </w:rPr>
              <w:t>3</w:t>
            </w:r>
            <w:r w:rsidRPr="00C26738">
              <w:rPr>
                <w:bCs/>
                <w:sz w:val="20"/>
                <w:szCs w:val="20"/>
                <w:lang w:val="lt-LT" w:eastAsia="zh-CN"/>
              </w:rPr>
              <w:t xml:space="preserve"> savanoriai.</w:t>
            </w:r>
          </w:p>
        </w:tc>
        <w:tc>
          <w:tcPr>
            <w:tcW w:w="0" w:type="auto"/>
          </w:tcPr>
          <w:p w14:paraId="0DBA18D4" w14:textId="77777777" w:rsidR="00D77FE0" w:rsidRPr="00C26738" w:rsidRDefault="00D77FE0" w:rsidP="00C26738">
            <w:pPr>
              <w:jc w:val="both"/>
              <w:rPr>
                <w:sz w:val="20"/>
                <w:szCs w:val="20"/>
                <w:lang w:val="lt-LT"/>
              </w:rPr>
            </w:pPr>
            <w:r w:rsidRPr="00C26738">
              <w:rPr>
                <w:sz w:val="20"/>
                <w:szCs w:val="20"/>
                <w:lang w:val="lt-LT"/>
              </w:rPr>
              <w:t>1</w:t>
            </w:r>
          </w:p>
        </w:tc>
        <w:tc>
          <w:tcPr>
            <w:tcW w:w="1239" w:type="dxa"/>
          </w:tcPr>
          <w:p w14:paraId="375725DA" w14:textId="77777777" w:rsidR="00D77FE0" w:rsidRPr="00C26738" w:rsidRDefault="00D77FE0" w:rsidP="00C26738">
            <w:pPr>
              <w:jc w:val="both"/>
              <w:rPr>
                <w:sz w:val="20"/>
                <w:szCs w:val="20"/>
                <w:lang w:val="lt-LT"/>
              </w:rPr>
            </w:pPr>
          </w:p>
        </w:tc>
      </w:tr>
      <w:tr w:rsidR="00D77FE0" w:rsidRPr="00C26738" w14:paraId="6713FC3E" w14:textId="77777777" w:rsidTr="00C26738">
        <w:tc>
          <w:tcPr>
            <w:tcW w:w="720" w:type="dxa"/>
          </w:tcPr>
          <w:p w14:paraId="2109E955" w14:textId="77777777" w:rsidR="00D77FE0" w:rsidRPr="00C26738" w:rsidRDefault="00D77FE0" w:rsidP="00C26738">
            <w:pPr>
              <w:jc w:val="both"/>
              <w:rPr>
                <w:sz w:val="20"/>
                <w:szCs w:val="20"/>
                <w:lang w:val="lt-LT"/>
              </w:rPr>
            </w:pPr>
            <w:r w:rsidRPr="00C26738">
              <w:rPr>
                <w:sz w:val="20"/>
                <w:szCs w:val="20"/>
                <w:lang w:val="lt-LT"/>
              </w:rPr>
              <w:t>5.</w:t>
            </w:r>
          </w:p>
        </w:tc>
        <w:tc>
          <w:tcPr>
            <w:tcW w:w="0" w:type="auto"/>
          </w:tcPr>
          <w:p w14:paraId="14492145" w14:textId="77777777" w:rsidR="00D77FE0" w:rsidRPr="00C26738" w:rsidRDefault="00D77FE0" w:rsidP="00C26738">
            <w:pPr>
              <w:jc w:val="both"/>
              <w:rPr>
                <w:sz w:val="20"/>
                <w:szCs w:val="20"/>
                <w:lang w:val="lt-LT"/>
              </w:rPr>
            </w:pPr>
            <w:r w:rsidRPr="00C26738">
              <w:rPr>
                <w:sz w:val="20"/>
                <w:szCs w:val="20"/>
                <w:lang w:val="lt-LT"/>
              </w:rPr>
              <w:t>Ar įgyvendinama tęstinė programa?</w:t>
            </w:r>
          </w:p>
          <w:p w14:paraId="548E212B" w14:textId="77777777" w:rsidR="00D77FE0" w:rsidRPr="00C26738" w:rsidRDefault="00D77FE0" w:rsidP="00C26738">
            <w:pPr>
              <w:jc w:val="both"/>
              <w:rPr>
                <w:bCs/>
                <w:sz w:val="20"/>
                <w:szCs w:val="20"/>
                <w:lang w:val="lt-LT" w:eastAsia="zh-CN"/>
              </w:rPr>
            </w:pPr>
            <w:r w:rsidRPr="00C26738">
              <w:rPr>
                <w:bCs/>
                <w:sz w:val="20"/>
                <w:szCs w:val="20"/>
                <w:lang w:val="lt-LT" w:eastAsia="zh-CN"/>
              </w:rPr>
              <w:t>0 – ne;</w:t>
            </w:r>
          </w:p>
          <w:p w14:paraId="6B9B44F0" w14:textId="224C2E5B" w:rsidR="00C26738" w:rsidRPr="00C26738" w:rsidRDefault="00D77FE0" w:rsidP="00C26738">
            <w:pPr>
              <w:jc w:val="both"/>
              <w:rPr>
                <w:bCs/>
                <w:sz w:val="20"/>
                <w:szCs w:val="20"/>
                <w:lang w:val="lt-LT" w:eastAsia="zh-CN"/>
              </w:rPr>
            </w:pPr>
            <w:r w:rsidRPr="00C26738">
              <w:rPr>
                <w:bCs/>
                <w:sz w:val="20"/>
                <w:szCs w:val="20"/>
                <w:lang w:val="lt-LT" w:eastAsia="zh-CN"/>
              </w:rPr>
              <w:t>0,5 – taip.</w:t>
            </w:r>
          </w:p>
        </w:tc>
        <w:tc>
          <w:tcPr>
            <w:tcW w:w="0" w:type="auto"/>
          </w:tcPr>
          <w:p w14:paraId="3EB08E9E" w14:textId="77777777" w:rsidR="00D77FE0" w:rsidRPr="00C26738" w:rsidRDefault="00D77FE0" w:rsidP="00C26738">
            <w:pPr>
              <w:jc w:val="both"/>
              <w:rPr>
                <w:sz w:val="20"/>
                <w:szCs w:val="20"/>
                <w:lang w:val="lt-LT"/>
              </w:rPr>
            </w:pPr>
            <w:r w:rsidRPr="00C26738">
              <w:rPr>
                <w:sz w:val="20"/>
                <w:szCs w:val="20"/>
                <w:lang w:val="lt-LT"/>
              </w:rPr>
              <w:t>0,5</w:t>
            </w:r>
          </w:p>
        </w:tc>
        <w:tc>
          <w:tcPr>
            <w:tcW w:w="1239" w:type="dxa"/>
          </w:tcPr>
          <w:p w14:paraId="165C1EBD" w14:textId="77777777" w:rsidR="00D77FE0" w:rsidRPr="00C26738" w:rsidRDefault="00D77FE0" w:rsidP="00C26738">
            <w:pPr>
              <w:jc w:val="both"/>
              <w:rPr>
                <w:sz w:val="20"/>
                <w:szCs w:val="20"/>
                <w:lang w:val="lt-LT"/>
              </w:rPr>
            </w:pPr>
          </w:p>
        </w:tc>
      </w:tr>
      <w:tr w:rsidR="00D77FE0" w:rsidRPr="00C26738" w14:paraId="7FA61103" w14:textId="77777777" w:rsidTr="00C26738">
        <w:tc>
          <w:tcPr>
            <w:tcW w:w="720" w:type="dxa"/>
          </w:tcPr>
          <w:p w14:paraId="04C0D096" w14:textId="77777777" w:rsidR="00D77FE0" w:rsidRPr="00C26738" w:rsidRDefault="00D77FE0" w:rsidP="00C26738">
            <w:pPr>
              <w:jc w:val="both"/>
              <w:rPr>
                <w:sz w:val="20"/>
                <w:szCs w:val="20"/>
                <w:lang w:val="lt-LT"/>
              </w:rPr>
            </w:pPr>
            <w:r w:rsidRPr="00C26738">
              <w:rPr>
                <w:sz w:val="20"/>
                <w:szCs w:val="20"/>
                <w:lang w:val="lt-LT"/>
              </w:rPr>
              <w:t>6.</w:t>
            </w:r>
          </w:p>
        </w:tc>
        <w:tc>
          <w:tcPr>
            <w:tcW w:w="0" w:type="auto"/>
          </w:tcPr>
          <w:p w14:paraId="740EB9D8" w14:textId="77777777" w:rsidR="00F76F28" w:rsidRPr="00C26738" w:rsidRDefault="00F76F28" w:rsidP="00C26738">
            <w:pPr>
              <w:jc w:val="both"/>
              <w:rPr>
                <w:sz w:val="20"/>
                <w:szCs w:val="20"/>
                <w:lang w:val="lt-LT"/>
              </w:rPr>
            </w:pPr>
            <w:r w:rsidRPr="00C26738">
              <w:rPr>
                <w:sz w:val="20"/>
                <w:szCs w:val="20"/>
                <w:lang w:val="lt-LT"/>
              </w:rPr>
              <w:t>Programos įgyvendinimo dienų skaičius</w:t>
            </w:r>
            <w:r w:rsidR="00B74743" w:rsidRPr="00C26738">
              <w:rPr>
                <w:sz w:val="20"/>
                <w:szCs w:val="20"/>
                <w:lang w:val="lt-LT"/>
              </w:rPr>
              <w:t>:</w:t>
            </w:r>
          </w:p>
          <w:p w14:paraId="73FC8BE0" w14:textId="77777777" w:rsidR="00F76F28" w:rsidRPr="00C26738" w:rsidRDefault="00A333E8" w:rsidP="00C26738">
            <w:pPr>
              <w:rPr>
                <w:sz w:val="20"/>
                <w:szCs w:val="20"/>
                <w:lang w:val="lt-LT" w:eastAsia="lt-LT"/>
              </w:rPr>
            </w:pPr>
            <w:r w:rsidRPr="00C26738">
              <w:rPr>
                <w:sz w:val="20"/>
                <w:szCs w:val="20"/>
                <w:lang w:val="lt-LT" w:eastAsia="lt-LT"/>
              </w:rPr>
              <w:t>5 dienos – 1</w:t>
            </w:r>
            <w:r w:rsidR="00B74743" w:rsidRPr="00C26738">
              <w:rPr>
                <w:sz w:val="20"/>
                <w:szCs w:val="20"/>
                <w:lang w:val="lt-LT" w:eastAsia="lt-LT"/>
              </w:rPr>
              <w:t>;</w:t>
            </w:r>
          </w:p>
          <w:p w14:paraId="3A8F0CAF" w14:textId="77777777" w:rsidR="00F76F28" w:rsidRPr="00C26738" w:rsidRDefault="00F76F28" w:rsidP="00C26738">
            <w:pPr>
              <w:rPr>
                <w:sz w:val="20"/>
                <w:szCs w:val="20"/>
                <w:lang w:val="lt-LT" w:eastAsia="lt-LT"/>
              </w:rPr>
            </w:pPr>
            <w:r w:rsidRPr="00C26738">
              <w:rPr>
                <w:sz w:val="20"/>
                <w:szCs w:val="20"/>
                <w:lang w:val="lt-LT" w:eastAsia="lt-LT"/>
              </w:rPr>
              <w:t xml:space="preserve">6–10 dienų – </w:t>
            </w:r>
            <w:r w:rsidR="00A333E8" w:rsidRPr="00C26738">
              <w:rPr>
                <w:sz w:val="20"/>
                <w:szCs w:val="20"/>
                <w:lang w:val="lt-LT" w:eastAsia="lt-LT"/>
              </w:rPr>
              <w:t>2</w:t>
            </w:r>
            <w:r w:rsidR="00B74743" w:rsidRPr="00C26738">
              <w:rPr>
                <w:sz w:val="20"/>
                <w:szCs w:val="20"/>
                <w:lang w:val="lt-LT" w:eastAsia="lt-LT"/>
              </w:rPr>
              <w:t>;</w:t>
            </w:r>
          </w:p>
          <w:p w14:paraId="4E6E3E41" w14:textId="2866798C" w:rsidR="00D77FE0" w:rsidRPr="00C26738" w:rsidRDefault="00B74743" w:rsidP="00C26738">
            <w:pPr>
              <w:jc w:val="both"/>
              <w:rPr>
                <w:sz w:val="20"/>
                <w:szCs w:val="20"/>
                <w:lang w:val="lt-LT"/>
              </w:rPr>
            </w:pPr>
            <w:r w:rsidRPr="00C26738">
              <w:rPr>
                <w:sz w:val="20"/>
                <w:szCs w:val="20"/>
                <w:lang w:val="lt-LT" w:eastAsia="lt-LT"/>
              </w:rPr>
              <w:t>d</w:t>
            </w:r>
            <w:r w:rsidR="00F76F28" w:rsidRPr="00C26738">
              <w:rPr>
                <w:sz w:val="20"/>
                <w:szCs w:val="20"/>
                <w:lang w:val="lt-LT" w:eastAsia="lt-LT"/>
              </w:rPr>
              <w:t>augiau kaip 10 dienų –</w:t>
            </w:r>
            <w:r w:rsidR="00A333E8" w:rsidRPr="00C26738">
              <w:rPr>
                <w:sz w:val="20"/>
                <w:szCs w:val="20"/>
                <w:lang w:val="lt-LT" w:eastAsia="lt-LT"/>
              </w:rPr>
              <w:t xml:space="preserve"> 3</w:t>
            </w:r>
            <w:r w:rsidRPr="00C26738">
              <w:rPr>
                <w:sz w:val="20"/>
                <w:szCs w:val="20"/>
                <w:lang w:val="lt-LT" w:eastAsia="lt-LT"/>
              </w:rPr>
              <w:t>.</w:t>
            </w:r>
          </w:p>
        </w:tc>
        <w:tc>
          <w:tcPr>
            <w:tcW w:w="0" w:type="auto"/>
          </w:tcPr>
          <w:p w14:paraId="76572192" w14:textId="5FBF0642" w:rsidR="00D77FE0" w:rsidRPr="00C26738" w:rsidRDefault="00A333E8" w:rsidP="00C26738">
            <w:pPr>
              <w:jc w:val="both"/>
              <w:rPr>
                <w:strike/>
                <w:sz w:val="20"/>
                <w:szCs w:val="20"/>
                <w:lang w:val="lt-LT"/>
              </w:rPr>
            </w:pPr>
            <w:r w:rsidRPr="00C26738">
              <w:rPr>
                <w:sz w:val="20"/>
                <w:szCs w:val="20"/>
                <w:lang w:val="lt-LT"/>
              </w:rPr>
              <w:t>3</w:t>
            </w:r>
          </w:p>
        </w:tc>
        <w:tc>
          <w:tcPr>
            <w:tcW w:w="1239" w:type="dxa"/>
          </w:tcPr>
          <w:p w14:paraId="07AFD5B4" w14:textId="77777777" w:rsidR="00D77FE0" w:rsidRPr="00C26738" w:rsidRDefault="00D77FE0" w:rsidP="00C26738">
            <w:pPr>
              <w:jc w:val="both"/>
              <w:rPr>
                <w:sz w:val="20"/>
                <w:szCs w:val="20"/>
                <w:lang w:val="lt-LT"/>
              </w:rPr>
            </w:pPr>
          </w:p>
        </w:tc>
      </w:tr>
      <w:tr w:rsidR="00D77FE0" w:rsidRPr="00C26738" w14:paraId="52FCA976" w14:textId="77777777" w:rsidTr="00C26738">
        <w:tc>
          <w:tcPr>
            <w:tcW w:w="720" w:type="dxa"/>
          </w:tcPr>
          <w:p w14:paraId="20E789E4" w14:textId="77777777" w:rsidR="00D77FE0" w:rsidRPr="00C26738" w:rsidRDefault="00D77FE0" w:rsidP="00C26738">
            <w:pPr>
              <w:jc w:val="both"/>
              <w:rPr>
                <w:sz w:val="20"/>
                <w:szCs w:val="20"/>
                <w:lang w:val="lt-LT"/>
              </w:rPr>
            </w:pPr>
            <w:r w:rsidRPr="00C26738">
              <w:rPr>
                <w:sz w:val="20"/>
                <w:szCs w:val="20"/>
                <w:lang w:val="lt-LT"/>
              </w:rPr>
              <w:t>7.</w:t>
            </w:r>
          </w:p>
        </w:tc>
        <w:tc>
          <w:tcPr>
            <w:tcW w:w="0" w:type="auto"/>
          </w:tcPr>
          <w:p w14:paraId="6DA1B595" w14:textId="77777777" w:rsidR="00F76F28" w:rsidRPr="00C26738" w:rsidRDefault="00F76F28" w:rsidP="00C26738">
            <w:pPr>
              <w:jc w:val="both"/>
              <w:rPr>
                <w:sz w:val="20"/>
                <w:szCs w:val="20"/>
                <w:lang w:val="lt-LT"/>
              </w:rPr>
            </w:pPr>
            <w:r w:rsidRPr="00C26738">
              <w:rPr>
                <w:sz w:val="20"/>
                <w:szCs w:val="20"/>
                <w:lang w:val="lt-LT"/>
              </w:rPr>
              <w:t>Programos pamainų skaičius</w:t>
            </w:r>
            <w:r w:rsidR="00B74743" w:rsidRPr="00C26738">
              <w:rPr>
                <w:sz w:val="20"/>
                <w:szCs w:val="20"/>
                <w:lang w:val="lt-LT"/>
              </w:rPr>
              <w:t>:</w:t>
            </w:r>
          </w:p>
          <w:p w14:paraId="6FC01973" w14:textId="77777777" w:rsidR="00F76F28" w:rsidRPr="00C26738" w:rsidRDefault="00F76F28" w:rsidP="00C26738">
            <w:pPr>
              <w:rPr>
                <w:sz w:val="20"/>
                <w:szCs w:val="20"/>
                <w:lang w:val="lt-LT" w:eastAsia="lt-LT"/>
              </w:rPr>
            </w:pPr>
            <w:r w:rsidRPr="00C26738">
              <w:rPr>
                <w:sz w:val="20"/>
                <w:szCs w:val="20"/>
                <w:lang w:val="lt-LT" w:eastAsia="lt-LT"/>
              </w:rPr>
              <w:t>1 pamaina – 0,5</w:t>
            </w:r>
            <w:r w:rsidR="00B74743" w:rsidRPr="00C26738">
              <w:rPr>
                <w:sz w:val="20"/>
                <w:szCs w:val="20"/>
                <w:lang w:val="lt-LT" w:eastAsia="lt-LT"/>
              </w:rPr>
              <w:t>;</w:t>
            </w:r>
          </w:p>
          <w:p w14:paraId="379D4897" w14:textId="77777777" w:rsidR="00F76F28" w:rsidRPr="00C26738" w:rsidRDefault="00F76F28" w:rsidP="00C26738">
            <w:pPr>
              <w:rPr>
                <w:sz w:val="20"/>
                <w:szCs w:val="20"/>
                <w:lang w:val="lt-LT" w:eastAsia="lt-LT"/>
              </w:rPr>
            </w:pPr>
            <w:r w:rsidRPr="00C26738">
              <w:rPr>
                <w:sz w:val="20"/>
                <w:szCs w:val="20"/>
                <w:lang w:val="lt-LT" w:eastAsia="lt-LT"/>
              </w:rPr>
              <w:t>2 pamainos – 1</w:t>
            </w:r>
            <w:r w:rsidR="00B74743" w:rsidRPr="00C26738">
              <w:rPr>
                <w:sz w:val="20"/>
                <w:szCs w:val="20"/>
                <w:lang w:val="lt-LT" w:eastAsia="lt-LT"/>
              </w:rPr>
              <w:t>;</w:t>
            </w:r>
          </w:p>
          <w:p w14:paraId="00F5D33A" w14:textId="750A5DF5" w:rsidR="00D77FE0" w:rsidRPr="00C26738" w:rsidRDefault="00F76F28" w:rsidP="00C26738">
            <w:pPr>
              <w:jc w:val="both"/>
              <w:rPr>
                <w:sz w:val="20"/>
                <w:szCs w:val="20"/>
                <w:lang w:val="lt-LT"/>
              </w:rPr>
            </w:pPr>
            <w:r w:rsidRPr="00C26738">
              <w:rPr>
                <w:sz w:val="20"/>
                <w:szCs w:val="20"/>
                <w:lang w:val="lt-LT" w:eastAsia="lt-LT"/>
              </w:rPr>
              <w:t>3 ir daugiau pamainų – 1,5</w:t>
            </w:r>
            <w:r w:rsidR="00B74743" w:rsidRPr="00C26738">
              <w:rPr>
                <w:sz w:val="20"/>
                <w:szCs w:val="20"/>
                <w:lang w:val="lt-LT" w:eastAsia="lt-LT"/>
              </w:rPr>
              <w:t>.</w:t>
            </w:r>
          </w:p>
        </w:tc>
        <w:tc>
          <w:tcPr>
            <w:tcW w:w="0" w:type="auto"/>
          </w:tcPr>
          <w:p w14:paraId="71B5125D" w14:textId="77777777" w:rsidR="00D77FE0" w:rsidRPr="00C26738" w:rsidRDefault="00D77FE0" w:rsidP="00C26738">
            <w:pPr>
              <w:jc w:val="both"/>
              <w:rPr>
                <w:sz w:val="20"/>
                <w:szCs w:val="20"/>
                <w:lang w:val="lt-LT"/>
              </w:rPr>
            </w:pPr>
            <w:r w:rsidRPr="00C26738">
              <w:rPr>
                <w:sz w:val="20"/>
                <w:szCs w:val="20"/>
                <w:lang w:val="lt-LT"/>
              </w:rPr>
              <w:t>1</w:t>
            </w:r>
            <w:r w:rsidR="000B69DC" w:rsidRPr="00C26738">
              <w:rPr>
                <w:sz w:val="20"/>
                <w:szCs w:val="20"/>
                <w:lang w:val="lt-LT"/>
              </w:rPr>
              <w:t>,5</w:t>
            </w:r>
          </w:p>
        </w:tc>
        <w:tc>
          <w:tcPr>
            <w:tcW w:w="1239" w:type="dxa"/>
          </w:tcPr>
          <w:p w14:paraId="4A8E5FC3" w14:textId="77777777" w:rsidR="00D77FE0" w:rsidRPr="00C26738" w:rsidRDefault="00D77FE0" w:rsidP="00C26738">
            <w:pPr>
              <w:jc w:val="both"/>
              <w:rPr>
                <w:sz w:val="20"/>
                <w:szCs w:val="20"/>
                <w:lang w:val="lt-LT"/>
              </w:rPr>
            </w:pPr>
          </w:p>
        </w:tc>
      </w:tr>
      <w:tr w:rsidR="00D77FE0" w:rsidRPr="00C26738" w14:paraId="1F3D1B00" w14:textId="77777777" w:rsidTr="00C26738">
        <w:tc>
          <w:tcPr>
            <w:tcW w:w="720" w:type="dxa"/>
          </w:tcPr>
          <w:p w14:paraId="41FDE3BE" w14:textId="77777777" w:rsidR="00D77FE0" w:rsidRPr="00C26738" w:rsidRDefault="00D77FE0" w:rsidP="00C26738">
            <w:pPr>
              <w:jc w:val="both"/>
              <w:rPr>
                <w:sz w:val="20"/>
                <w:szCs w:val="20"/>
                <w:lang w:val="lt-LT"/>
              </w:rPr>
            </w:pPr>
            <w:r w:rsidRPr="00C26738">
              <w:rPr>
                <w:sz w:val="20"/>
                <w:szCs w:val="20"/>
                <w:lang w:val="lt-LT"/>
              </w:rPr>
              <w:t>8.</w:t>
            </w:r>
          </w:p>
        </w:tc>
        <w:tc>
          <w:tcPr>
            <w:tcW w:w="0" w:type="auto"/>
          </w:tcPr>
          <w:p w14:paraId="4416BBA0" w14:textId="6090FE3B" w:rsidR="000B69DC" w:rsidRPr="00C26738" w:rsidRDefault="000B69DC" w:rsidP="00C26738">
            <w:pPr>
              <w:rPr>
                <w:sz w:val="20"/>
                <w:szCs w:val="20"/>
                <w:lang w:val="lt-LT" w:eastAsia="lt-LT"/>
              </w:rPr>
            </w:pPr>
            <w:r w:rsidRPr="00C26738">
              <w:rPr>
                <w:sz w:val="20"/>
                <w:szCs w:val="20"/>
                <w:lang w:val="lt-LT" w:eastAsia="lt-LT"/>
              </w:rPr>
              <w:t xml:space="preserve">Erdvių panaudojimas įgyvendinant </w:t>
            </w:r>
            <w:r w:rsidR="00B74743" w:rsidRPr="00C26738">
              <w:rPr>
                <w:sz w:val="20"/>
                <w:szCs w:val="20"/>
                <w:lang w:val="lt-LT" w:eastAsia="lt-LT"/>
              </w:rPr>
              <w:t>programą:</w:t>
            </w:r>
          </w:p>
          <w:p w14:paraId="3728CD88" w14:textId="0A933EFC" w:rsidR="000B69DC" w:rsidRPr="00C26738" w:rsidRDefault="00B74743" w:rsidP="00C26738">
            <w:pPr>
              <w:rPr>
                <w:sz w:val="20"/>
                <w:szCs w:val="20"/>
                <w:lang w:val="lt-LT" w:eastAsia="lt-LT"/>
              </w:rPr>
            </w:pPr>
            <w:r w:rsidRPr="00C26738">
              <w:rPr>
                <w:sz w:val="20"/>
                <w:szCs w:val="20"/>
                <w:lang w:val="lt-LT" w:eastAsia="lt-LT"/>
              </w:rPr>
              <w:t>p</w:t>
            </w:r>
            <w:r w:rsidR="000B69DC" w:rsidRPr="00C26738">
              <w:rPr>
                <w:sz w:val="20"/>
                <w:szCs w:val="20"/>
                <w:lang w:val="lt-LT" w:eastAsia="lt-LT"/>
              </w:rPr>
              <w:t>rograma įgyvendinama tradicinėse erdvėse – 0</w:t>
            </w:r>
            <w:r w:rsidRPr="00C26738">
              <w:rPr>
                <w:sz w:val="20"/>
                <w:szCs w:val="20"/>
                <w:lang w:val="lt-LT" w:eastAsia="lt-LT"/>
              </w:rPr>
              <w:t>,</w:t>
            </w:r>
            <w:r w:rsidR="000B69DC" w:rsidRPr="00C26738">
              <w:rPr>
                <w:sz w:val="20"/>
                <w:szCs w:val="20"/>
                <w:lang w:val="lt-LT" w:eastAsia="lt-LT"/>
              </w:rPr>
              <w:t>5</w:t>
            </w:r>
            <w:r w:rsidRPr="00C26738">
              <w:rPr>
                <w:sz w:val="20"/>
                <w:szCs w:val="20"/>
                <w:lang w:val="lt-LT" w:eastAsia="lt-LT"/>
              </w:rPr>
              <w:t>;</w:t>
            </w:r>
          </w:p>
          <w:p w14:paraId="787AB17A" w14:textId="4B5F53A9" w:rsidR="00D77FE0" w:rsidRPr="00C26738" w:rsidRDefault="00B74743" w:rsidP="00C26738">
            <w:pPr>
              <w:rPr>
                <w:sz w:val="20"/>
                <w:szCs w:val="20"/>
                <w:lang w:val="lt-LT" w:eastAsia="lt-LT"/>
              </w:rPr>
            </w:pPr>
            <w:r w:rsidRPr="00C26738">
              <w:rPr>
                <w:sz w:val="20"/>
                <w:szCs w:val="20"/>
                <w:lang w:val="lt-LT" w:eastAsia="lt-LT"/>
              </w:rPr>
              <w:t>p</w:t>
            </w:r>
            <w:r w:rsidR="000B69DC" w:rsidRPr="00C26738">
              <w:rPr>
                <w:sz w:val="20"/>
                <w:szCs w:val="20"/>
                <w:lang w:val="lt-LT" w:eastAsia="lt-LT"/>
              </w:rPr>
              <w:t>rograma įgyvendinama netradicinėse erdvėse – 1</w:t>
            </w:r>
            <w:r w:rsidRPr="00C26738">
              <w:rPr>
                <w:sz w:val="20"/>
                <w:szCs w:val="20"/>
                <w:lang w:val="lt-LT" w:eastAsia="lt-LT"/>
              </w:rPr>
              <w:t>.</w:t>
            </w:r>
          </w:p>
        </w:tc>
        <w:tc>
          <w:tcPr>
            <w:tcW w:w="0" w:type="auto"/>
          </w:tcPr>
          <w:p w14:paraId="15F79826" w14:textId="77777777" w:rsidR="00D77FE0" w:rsidRPr="00C26738" w:rsidRDefault="00D77FE0" w:rsidP="00C26738">
            <w:pPr>
              <w:jc w:val="both"/>
              <w:rPr>
                <w:sz w:val="20"/>
                <w:szCs w:val="20"/>
                <w:lang w:val="lt-LT"/>
              </w:rPr>
            </w:pPr>
            <w:r w:rsidRPr="00C26738">
              <w:rPr>
                <w:sz w:val="20"/>
                <w:szCs w:val="20"/>
                <w:lang w:val="lt-LT"/>
              </w:rPr>
              <w:t>1</w:t>
            </w:r>
          </w:p>
        </w:tc>
        <w:tc>
          <w:tcPr>
            <w:tcW w:w="1239" w:type="dxa"/>
          </w:tcPr>
          <w:p w14:paraId="5694A2F9" w14:textId="77777777" w:rsidR="00D77FE0" w:rsidRPr="00C26738" w:rsidRDefault="00D77FE0" w:rsidP="00C26738">
            <w:pPr>
              <w:jc w:val="both"/>
              <w:rPr>
                <w:sz w:val="20"/>
                <w:szCs w:val="20"/>
                <w:lang w:val="lt-LT"/>
              </w:rPr>
            </w:pPr>
          </w:p>
        </w:tc>
      </w:tr>
      <w:tr w:rsidR="00D77FE0" w:rsidRPr="00C26738" w14:paraId="176AA06E" w14:textId="77777777" w:rsidTr="00C26738">
        <w:tc>
          <w:tcPr>
            <w:tcW w:w="720" w:type="dxa"/>
          </w:tcPr>
          <w:p w14:paraId="0641A219" w14:textId="77777777" w:rsidR="00D77FE0" w:rsidRPr="00C26738" w:rsidRDefault="00D77FE0" w:rsidP="00C26738">
            <w:pPr>
              <w:jc w:val="both"/>
              <w:rPr>
                <w:sz w:val="20"/>
                <w:szCs w:val="20"/>
                <w:lang w:val="lt-LT"/>
              </w:rPr>
            </w:pPr>
            <w:r w:rsidRPr="00C26738">
              <w:rPr>
                <w:sz w:val="20"/>
                <w:szCs w:val="20"/>
                <w:lang w:val="lt-LT"/>
              </w:rPr>
              <w:t>9.</w:t>
            </w:r>
          </w:p>
        </w:tc>
        <w:tc>
          <w:tcPr>
            <w:tcW w:w="0" w:type="auto"/>
          </w:tcPr>
          <w:p w14:paraId="1EF45D6B" w14:textId="77777777" w:rsidR="00D77FE0" w:rsidRPr="00C26738" w:rsidRDefault="00D77FE0" w:rsidP="00C26738">
            <w:pPr>
              <w:pStyle w:val="Default"/>
              <w:rPr>
                <w:sz w:val="20"/>
                <w:szCs w:val="20"/>
              </w:rPr>
            </w:pPr>
            <w:r w:rsidRPr="00C26738">
              <w:rPr>
                <w:bCs/>
                <w:sz w:val="20"/>
                <w:szCs w:val="20"/>
              </w:rPr>
              <w:t xml:space="preserve">Programos veiklos, įdomios ir patrauklios vaikams? </w:t>
            </w:r>
          </w:p>
          <w:p w14:paraId="1FB09E86" w14:textId="34302789" w:rsidR="00D77FE0" w:rsidRPr="00C26738" w:rsidRDefault="00D77FE0" w:rsidP="00C26738">
            <w:pPr>
              <w:pStyle w:val="Default"/>
              <w:rPr>
                <w:sz w:val="20"/>
                <w:szCs w:val="20"/>
              </w:rPr>
            </w:pPr>
            <w:r w:rsidRPr="00C26738">
              <w:rPr>
                <w:sz w:val="20"/>
                <w:szCs w:val="20"/>
              </w:rPr>
              <w:t xml:space="preserve">0 </w:t>
            </w:r>
            <w:r w:rsidR="00B74743" w:rsidRPr="00C26738">
              <w:rPr>
                <w:sz w:val="20"/>
                <w:szCs w:val="20"/>
              </w:rPr>
              <w:t xml:space="preserve">– </w:t>
            </w:r>
            <w:r w:rsidRPr="00C26738">
              <w:rPr>
                <w:sz w:val="20"/>
                <w:szCs w:val="20"/>
              </w:rPr>
              <w:t xml:space="preserve">mažai tikėtina, kad bus patrauklios; </w:t>
            </w:r>
          </w:p>
          <w:p w14:paraId="55BE4D8D" w14:textId="36698A10" w:rsidR="00D77FE0" w:rsidRPr="00C26738" w:rsidRDefault="00D77FE0" w:rsidP="00C26738">
            <w:pPr>
              <w:pStyle w:val="Default"/>
              <w:rPr>
                <w:sz w:val="20"/>
                <w:szCs w:val="20"/>
              </w:rPr>
            </w:pPr>
            <w:r w:rsidRPr="00C26738">
              <w:rPr>
                <w:sz w:val="20"/>
                <w:szCs w:val="20"/>
              </w:rPr>
              <w:t>0,5 – pakankamai įdomios ir patrauklios;</w:t>
            </w:r>
          </w:p>
          <w:p w14:paraId="00B1F005" w14:textId="27CF721E" w:rsidR="00C26738" w:rsidRPr="00C26738" w:rsidRDefault="00D77FE0" w:rsidP="00C26738">
            <w:pPr>
              <w:pStyle w:val="Default"/>
              <w:rPr>
                <w:sz w:val="20"/>
                <w:szCs w:val="20"/>
              </w:rPr>
            </w:pPr>
            <w:r w:rsidRPr="00C26738">
              <w:rPr>
                <w:sz w:val="20"/>
                <w:szCs w:val="20"/>
              </w:rPr>
              <w:t>1 – įdomios ir patrauklios.</w:t>
            </w:r>
          </w:p>
        </w:tc>
        <w:tc>
          <w:tcPr>
            <w:tcW w:w="0" w:type="auto"/>
          </w:tcPr>
          <w:p w14:paraId="4551A278" w14:textId="77777777" w:rsidR="00D77FE0" w:rsidRPr="00C26738" w:rsidRDefault="00D77FE0" w:rsidP="00C26738">
            <w:pPr>
              <w:jc w:val="both"/>
              <w:rPr>
                <w:sz w:val="20"/>
                <w:szCs w:val="20"/>
                <w:lang w:val="lt-LT"/>
              </w:rPr>
            </w:pPr>
            <w:r w:rsidRPr="00C26738">
              <w:rPr>
                <w:sz w:val="20"/>
                <w:szCs w:val="20"/>
                <w:lang w:val="lt-LT"/>
              </w:rPr>
              <w:t>1</w:t>
            </w:r>
          </w:p>
        </w:tc>
        <w:tc>
          <w:tcPr>
            <w:tcW w:w="1239" w:type="dxa"/>
          </w:tcPr>
          <w:p w14:paraId="67D2A757" w14:textId="77777777" w:rsidR="00D77FE0" w:rsidRPr="00C26738" w:rsidRDefault="00D77FE0" w:rsidP="00C26738">
            <w:pPr>
              <w:jc w:val="both"/>
              <w:rPr>
                <w:sz w:val="20"/>
                <w:szCs w:val="20"/>
                <w:lang w:val="lt-LT"/>
              </w:rPr>
            </w:pPr>
          </w:p>
        </w:tc>
      </w:tr>
      <w:tr w:rsidR="00D77FE0" w:rsidRPr="00C26738" w14:paraId="51440498" w14:textId="77777777" w:rsidTr="00C26738">
        <w:tc>
          <w:tcPr>
            <w:tcW w:w="720" w:type="dxa"/>
          </w:tcPr>
          <w:p w14:paraId="70995E0C" w14:textId="77777777" w:rsidR="00D77FE0" w:rsidRPr="00C26738" w:rsidRDefault="00D77FE0" w:rsidP="00C26738">
            <w:pPr>
              <w:jc w:val="both"/>
              <w:rPr>
                <w:sz w:val="20"/>
                <w:szCs w:val="20"/>
                <w:lang w:val="lt-LT"/>
              </w:rPr>
            </w:pPr>
            <w:r w:rsidRPr="00C26738">
              <w:rPr>
                <w:sz w:val="20"/>
                <w:szCs w:val="20"/>
                <w:lang w:val="lt-LT"/>
              </w:rPr>
              <w:t>10.</w:t>
            </w:r>
          </w:p>
        </w:tc>
        <w:tc>
          <w:tcPr>
            <w:tcW w:w="0" w:type="auto"/>
          </w:tcPr>
          <w:p w14:paraId="46B9D424" w14:textId="77777777" w:rsidR="00D77FE0" w:rsidRPr="00C26738" w:rsidRDefault="00D77FE0" w:rsidP="00C26738">
            <w:pPr>
              <w:jc w:val="both"/>
              <w:rPr>
                <w:sz w:val="20"/>
                <w:szCs w:val="20"/>
                <w:lang w:val="lt-LT"/>
              </w:rPr>
            </w:pPr>
            <w:r w:rsidRPr="00C26738">
              <w:rPr>
                <w:sz w:val="20"/>
                <w:szCs w:val="20"/>
                <w:lang w:val="lt-LT"/>
              </w:rPr>
              <w:t>Parengtas ir pateiktas nuoseklus bei detalus programos plano projektas</w:t>
            </w:r>
            <w:r w:rsidR="00B74743" w:rsidRPr="00C26738">
              <w:rPr>
                <w:sz w:val="20"/>
                <w:szCs w:val="20"/>
                <w:lang w:val="lt-LT"/>
              </w:rPr>
              <w:t>:</w:t>
            </w:r>
          </w:p>
          <w:p w14:paraId="620C4490" w14:textId="77777777" w:rsidR="00D77FE0" w:rsidRPr="00C26738" w:rsidRDefault="00D77FE0" w:rsidP="00C26738">
            <w:pPr>
              <w:jc w:val="both"/>
              <w:rPr>
                <w:bCs/>
                <w:sz w:val="20"/>
                <w:szCs w:val="20"/>
                <w:lang w:val="lt-LT" w:eastAsia="zh-CN"/>
              </w:rPr>
            </w:pPr>
            <w:r w:rsidRPr="00C26738">
              <w:rPr>
                <w:bCs/>
                <w:sz w:val="20"/>
                <w:szCs w:val="20"/>
                <w:lang w:val="lt-LT" w:eastAsia="zh-CN"/>
              </w:rPr>
              <w:t>0 – ne;</w:t>
            </w:r>
          </w:p>
          <w:p w14:paraId="0BAF4034" w14:textId="77777777" w:rsidR="00D77FE0" w:rsidRPr="00C26738" w:rsidRDefault="00D77FE0" w:rsidP="00C26738">
            <w:pPr>
              <w:jc w:val="both"/>
              <w:rPr>
                <w:bCs/>
                <w:sz w:val="20"/>
                <w:szCs w:val="20"/>
                <w:lang w:val="lt-LT" w:eastAsia="zh-CN"/>
              </w:rPr>
            </w:pPr>
            <w:r w:rsidRPr="00C26738">
              <w:rPr>
                <w:bCs/>
                <w:sz w:val="20"/>
                <w:szCs w:val="20"/>
                <w:lang w:val="lt-LT" w:eastAsia="zh-CN"/>
              </w:rPr>
              <w:t>0,5 – nepakankamai nuoseklus ir detalus;</w:t>
            </w:r>
          </w:p>
          <w:p w14:paraId="5D3EAFFB" w14:textId="77777777" w:rsidR="00D77FE0" w:rsidRPr="00C26738" w:rsidRDefault="00D77FE0" w:rsidP="00C26738">
            <w:pPr>
              <w:jc w:val="both"/>
              <w:rPr>
                <w:bCs/>
                <w:sz w:val="20"/>
                <w:szCs w:val="20"/>
                <w:lang w:val="lt-LT" w:eastAsia="zh-CN"/>
              </w:rPr>
            </w:pPr>
            <w:r w:rsidRPr="00C26738">
              <w:rPr>
                <w:bCs/>
                <w:sz w:val="20"/>
                <w:szCs w:val="20"/>
                <w:lang w:val="lt-LT" w:eastAsia="zh-CN"/>
              </w:rPr>
              <w:t>1,5 – nuoseklus ir detalus;</w:t>
            </w:r>
          </w:p>
          <w:p w14:paraId="48F206A7" w14:textId="77777777" w:rsidR="00D77FE0" w:rsidRPr="00C26738" w:rsidRDefault="00D77FE0" w:rsidP="00C26738">
            <w:pPr>
              <w:jc w:val="both"/>
              <w:rPr>
                <w:bCs/>
                <w:sz w:val="20"/>
                <w:szCs w:val="20"/>
                <w:lang w:val="lt-LT" w:eastAsia="zh-CN"/>
              </w:rPr>
            </w:pPr>
            <w:r w:rsidRPr="00C26738">
              <w:rPr>
                <w:bCs/>
                <w:sz w:val="20"/>
                <w:szCs w:val="20"/>
                <w:lang w:val="lt-LT" w:eastAsia="zh-CN"/>
              </w:rPr>
              <w:t>2 – konkretus, nuoseklus ir detalus.</w:t>
            </w:r>
          </w:p>
        </w:tc>
        <w:tc>
          <w:tcPr>
            <w:tcW w:w="0" w:type="auto"/>
          </w:tcPr>
          <w:p w14:paraId="07F5FFAD" w14:textId="77777777" w:rsidR="00D77FE0" w:rsidRPr="00C26738" w:rsidRDefault="00D77FE0" w:rsidP="00C26738">
            <w:pPr>
              <w:jc w:val="both"/>
              <w:rPr>
                <w:sz w:val="20"/>
                <w:szCs w:val="20"/>
                <w:lang w:val="lt-LT"/>
              </w:rPr>
            </w:pPr>
            <w:r w:rsidRPr="00C26738">
              <w:rPr>
                <w:sz w:val="20"/>
                <w:szCs w:val="20"/>
                <w:lang w:val="lt-LT"/>
              </w:rPr>
              <w:t>2</w:t>
            </w:r>
          </w:p>
        </w:tc>
        <w:tc>
          <w:tcPr>
            <w:tcW w:w="1239" w:type="dxa"/>
          </w:tcPr>
          <w:p w14:paraId="035E3C82" w14:textId="77777777" w:rsidR="00D77FE0" w:rsidRPr="00C26738" w:rsidRDefault="00D77FE0" w:rsidP="00C26738">
            <w:pPr>
              <w:jc w:val="both"/>
              <w:rPr>
                <w:sz w:val="20"/>
                <w:szCs w:val="20"/>
                <w:lang w:val="lt-LT"/>
              </w:rPr>
            </w:pPr>
          </w:p>
        </w:tc>
      </w:tr>
      <w:tr w:rsidR="00D77FE0" w:rsidRPr="00C26738" w14:paraId="676A9991" w14:textId="77777777" w:rsidTr="00C26738">
        <w:trPr>
          <w:trHeight w:val="906"/>
        </w:trPr>
        <w:tc>
          <w:tcPr>
            <w:tcW w:w="720" w:type="dxa"/>
          </w:tcPr>
          <w:p w14:paraId="39710BFE" w14:textId="77777777" w:rsidR="00D77FE0" w:rsidRPr="00C26738" w:rsidRDefault="00D77FE0" w:rsidP="00C26738">
            <w:pPr>
              <w:jc w:val="both"/>
              <w:rPr>
                <w:sz w:val="20"/>
                <w:szCs w:val="20"/>
                <w:lang w:val="lt-LT"/>
              </w:rPr>
            </w:pPr>
          </w:p>
          <w:p w14:paraId="40E5E1C5" w14:textId="77777777" w:rsidR="00D77FE0" w:rsidRPr="00C26738" w:rsidRDefault="00D77FE0" w:rsidP="00C26738">
            <w:pPr>
              <w:jc w:val="both"/>
              <w:rPr>
                <w:sz w:val="20"/>
                <w:szCs w:val="20"/>
                <w:lang w:val="lt-LT"/>
              </w:rPr>
            </w:pPr>
            <w:r w:rsidRPr="00C26738">
              <w:rPr>
                <w:sz w:val="20"/>
                <w:szCs w:val="20"/>
                <w:lang w:val="lt-LT"/>
              </w:rPr>
              <w:t>11.</w:t>
            </w:r>
          </w:p>
        </w:tc>
        <w:tc>
          <w:tcPr>
            <w:tcW w:w="0" w:type="auto"/>
          </w:tcPr>
          <w:p w14:paraId="4E131BE1" w14:textId="77777777" w:rsidR="00D77FE0" w:rsidRPr="00C26738" w:rsidRDefault="00D77FE0" w:rsidP="00C26738">
            <w:pPr>
              <w:pStyle w:val="Default"/>
              <w:rPr>
                <w:sz w:val="20"/>
                <w:szCs w:val="20"/>
              </w:rPr>
            </w:pPr>
            <w:r w:rsidRPr="00C26738">
              <w:rPr>
                <w:sz w:val="20"/>
                <w:szCs w:val="20"/>
              </w:rPr>
              <w:t>Ar ai</w:t>
            </w:r>
            <w:r w:rsidRPr="00C26738">
              <w:rPr>
                <w:bCs/>
                <w:sz w:val="20"/>
                <w:szCs w:val="20"/>
              </w:rPr>
              <w:t xml:space="preserve">škiai suformuluoti ir realiai pasiekiami programos tikslai ir uždaviniai? </w:t>
            </w:r>
          </w:p>
          <w:p w14:paraId="4E21745C" w14:textId="77777777" w:rsidR="00D77FE0" w:rsidRPr="00C26738" w:rsidRDefault="00D77FE0" w:rsidP="00C26738">
            <w:pPr>
              <w:jc w:val="both"/>
              <w:rPr>
                <w:sz w:val="20"/>
                <w:szCs w:val="20"/>
                <w:lang w:val="lt-LT"/>
              </w:rPr>
            </w:pPr>
            <w:r w:rsidRPr="00C26738">
              <w:rPr>
                <w:sz w:val="20"/>
                <w:szCs w:val="20"/>
                <w:lang w:val="lt-LT"/>
              </w:rPr>
              <w:t>0 – tikslai ir uždaviniai deklaratyvūs, sunkiai pasiekiami;</w:t>
            </w:r>
          </w:p>
          <w:p w14:paraId="7479BD4B" w14:textId="77777777" w:rsidR="00D77FE0" w:rsidRPr="00C26738" w:rsidRDefault="00D77FE0" w:rsidP="00C26738">
            <w:pPr>
              <w:jc w:val="both"/>
              <w:rPr>
                <w:sz w:val="20"/>
                <w:szCs w:val="20"/>
                <w:lang w:val="lt-LT"/>
              </w:rPr>
            </w:pPr>
            <w:r w:rsidRPr="00C26738">
              <w:rPr>
                <w:sz w:val="20"/>
                <w:szCs w:val="20"/>
                <w:lang w:val="lt-LT"/>
              </w:rPr>
              <w:t xml:space="preserve">1 –  tikslai ir uždaviniai suformuluoti pakankamai aiškiai; </w:t>
            </w:r>
          </w:p>
          <w:p w14:paraId="7D5FD835" w14:textId="77777777" w:rsidR="00D77FE0" w:rsidRPr="00C26738" w:rsidRDefault="00D77FE0" w:rsidP="00C26738">
            <w:pPr>
              <w:jc w:val="both"/>
              <w:rPr>
                <w:sz w:val="20"/>
                <w:szCs w:val="20"/>
                <w:lang w:val="lt-LT"/>
              </w:rPr>
            </w:pPr>
            <w:r w:rsidRPr="00C26738">
              <w:rPr>
                <w:sz w:val="20"/>
                <w:szCs w:val="20"/>
                <w:lang w:val="lt-LT"/>
              </w:rPr>
              <w:t>1,5 – tiks</w:t>
            </w:r>
            <w:bookmarkStart w:id="0" w:name="_GoBack"/>
            <w:bookmarkEnd w:id="0"/>
            <w:r w:rsidRPr="00C26738">
              <w:rPr>
                <w:sz w:val="20"/>
                <w:szCs w:val="20"/>
                <w:lang w:val="lt-LT"/>
              </w:rPr>
              <w:t>lai ir uždaviniai suformuluoti aiškiai, bet sunkiai pasiekiami;</w:t>
            </w:r>
          </w:p>
          <w:p w14:paraId="60F67418" w14:textId="77777777" w:rsidR="00D77FE0" w:rsidRPr="00C26738" w:rsidRDefault="00D77FE0" w:rsidP="00C26738">
            <w:pPr>
              <w:jc w:val="both"/>
              <w:rPr>
                <w:sz w:val="20"/>
                <w:szCs w:val="20"/>
                <w:lang w:val="lt-LT"/>
              </w:rPr>
            </w:pPr>
            <w:r w:rsidRPr="00C26738">
              <w:rPr>
                <w:sz w:val="20"/>
                <w:szCs w:val="20"/>
                <w:lang w:val="lt-LT"/>
              </w:rPr>
              <w:t>2 –  tikslai ir uždaviniai suformuluoti aiškiai ir realiai pasiekiami.</w:t>
            </w:r>
          </w:p>
        </w:tc>
        <w:tc>
          <w:tcPr>
            <w:tcW w:w="0" w:type="auto"/>
          </w:tcPr>
          <w:p w14:paraId="69D0ACE2" w14:textId="77777777" w:rsidR="00D77FE0" w:rsidRPr="00C26738" w:rsidRDefault="00D77FE0" w:rsidP="00C26738">
            <w:pPr>
              <w:jc w:val="both"/>
              <w:rPr>
                <w:sz w:val="20"/>
                <w:szCs w:val="20"/>
                <w:lang w:val="lt-LT"/>
              </w:rPr>
            </w:pPr>
            <w:r w:rsidRPr="00C26738">
              <w:rPr>
                <w:sz w:val="20"/>
                <w:szCs w:val="20"/>
                <w:lang w:val="lt-LT"/>
              </w:rPr>
              <w:t>2</w:t>
            </w:r>
          </w:p>
        </w:tc>
        <w:tc>
          <w:tcPr>
            <w:tcW w:w="1239" w:type="dxa"/>
          </w:tcPr>
          <w:p w14:paraId="05855716" w14:textId="77777777" w:rsidR="00D77FE0" w:rsidRPr="00C26738" w:rsidRDefault="00D77FE0" w:rsidP="00C26738">
            <w:pPr>
              <w:jc w:val="both"/>
              <w:rPr>
                <w:sz w:val="20"/>
                <w:szCs w:val="20"/>
                <w:lang w:val="lt-LT"/>
              </w:rPr>
            </w:pPr>
          </w:p>
        </w:tc>
      </w:tr>
      <w:tr w:rsidR="00D77FE0" w:rsidRPr="00C26738" w14:paraId="7E1E876B" w14:textId="77777777" w:rsidTr="00C26738">
        <w:tc>
          <w:tcPr>
            <w:tcW w:w="720" w:type="dxa"/>
          </w:tcPr>
          <w:p w14:paraId="7F9240D0" w14:textId="77777777" w:rsidR="00D77FE0" w:rsidRPr="00C26738" w:rsidRDefault="00D77FE0" w:rsidP="00C26738">
            <w:pPr>
              <w:jc w:val="both"/>
              <w:rPr>
                <w:sz w:val="20"/>
                <w:szCs w:val="20"/>
                <w:lang w:val="lt-LT"/>
              </w:rPr>
            </w:pPr>
            <w:r w:rsidRPr="00C26738">
              <w:rPr>
                <w:sz w:val="20"/>
                <w:szCs w:val="20"/>
                <w:lang w:val="lt-LT"/>
              </w:rPr>
              <w:lastRenderedPageBreak/>
              <w:t>12.</w:t>
            </w:r>
          </w:p>
        </w:tc>
        <w:tc>
          <w:tcPr>
            <w:tcW w:w="0" w:type="auto"/>
          </w:tcPr>
          <w:p w14:paraId="6D443D95" w14:textId="3EF54D68" w:rsidR="00D77FE0" w:rsidRPr="00C26738" w:rsidRDefault="000B69DC" w:rsidP="00C26738">
            <w:pPr>
              <w:tabs>
                <w:tab w:val="left" w:pos="13"/>
              </w:tabs>
              <w:jc w:val="both"/>
              <w:rPr>
                <w:sz w:val="20"/>
                <w:szCs w:val="20"/>
                <w:lang w:val="lt-LT"/>
              </w:rPr>
            </w:pPr>
            <w:bookmarkStart w:id="1" w:name="_Hlk505346123"/>
            <w:r w:rsidRPr="00C26738">
              <w:rPr>
                <w:sz w:val="20"/>
                <w:szCs w:val="20"/>
                <w:lang w:val="lt-LT"/>
              </w:rPr>
              <w:t>Ar numatyti aktyvūs, nauji, netradiciniai vaikų ugdymo metodai ir formos, skatinantys vaikų gamtos pažinimą, fizinį aktyvumą, sveiką gyvenseną, kūrybą bei saviraišką, ugdantys socialines ir emocines kompetencijas, sudarantys galimybes atskleisti vaiko gabumus, gebėjimus</w:t>
            </w:r>
            <w:r w:rsidR="00B74743" w:rsidRPr="00C26738">
              <w:rPr>
                <w:sz w:val="20"/>
                <w:szCs w:val="20"/>
                <w:lang w:val="lt-LT"/>
              </w:rPr>
              <w:t>?</w:t>
            </w:r>
            <w:bookmarkEnd w:id="1"/>
            <w:r w:rsidR="00D77FE0" w:rsidRPr="00C26738">
              <w:rPr>
                <w:sz w:val="20"/>
                <w:szCs w:val="20"/>
                <w:lang w:val="lt-LT"/>
              </w:rPr>
              <w:t>?</w:t>
            </w:r>
          </w:p>
          <w:p w14:paraId="6DFB7A1B" w14:textId="77777777" w:rsidR="00D77FE0" w:rsidRPr="00C26738" w:rsidRDefault="00D77FE0" w:rsidP="00C26738">
            <w:pPr>
              <w:pStyle w:val="Default"/>
              <w:rPr>
                <w:sz w:val="20"/>
                <w:szCs w:val="20"/>
              </w:rPr>
            </w:pPr>
            <w:r w:rsidRPr="00C26738">
              <w:rPr>
                <w:sz w:val="20"/>
                <w:szCs w:val="20"/>
              </w:rPr>
              <w:t>0 –  netinkami;</w:t>
            </w:r>
          </w:p>
          <w:p w14:paraId="63885D1C" w14:textId="77777777" w:rsidR="00D77FE0" w:rsidRPr="00C26738" w:rsidRDefault="00D77FE0" w:rsidP="00C26738">
            <w:pPr>
              <w:pStyle w:val="Default"/>
              <w:rPr>
                <w:sz w:val="20"/>
                <w:szCs w:val="20"/>
              </w:rPr>
            </w:pPr>
            <w:r w:rsidRPr="00C26738">
              <w:rPr>
                <w:sz w:val="20"/>
                <w:szCs w:val="20"/>
              </w:rPr>
              <w:t>1 – iš dalies tinkami;</w:t>
            </w:r>
          </w:p>
          <w:p w14:paraId="0168EC65" w14:textId="77777777" w:rsidR="00D77FE0" w:rsidRPr="00C26738" w:rsidRDefault="00D77FE0" w:rsidP="00C26738">
            <w:pPr>
              <w:pStyle w:val="Default"/>
              <w:rPr>
                <w:sz w:val="20"/>
                <w:szCs w:val="20"/>
              </w:rPr>
            </w:pPr>
            <w:r w:rsidRPr="00C26738">
              <w:rPr>
                <w:sz w:val="20"/>
                <w:szCs w:val="20"/>
              </w:rPr>
              <w:t>2 –  tinkami.</w:t>
            </w:r>
          </w:p>
        </w:tc>
        <w:tc>
          <w:tcPr>
            <w:tcW w:w="0" w:type="auto"/>
          </w:tcPr>
          <w:p w14:paraId="31417D6A" w14:textId="77777777" w:rsidR="00D77FE0" w:rsidRPr="00C26738" w:rsidRDefault="00D77FE0" w:rsidP="00C26738">
            <w:pPr>
              <w:jc w:val="both"/>
              <w:rPr>
                <w:sz w:val="20"/>
                <w:szCs w:val="20"/>
                <w:lang w:val="lt-LT"/>
              </w:rPr>
            </w:pPr>
            <w:r w:rsidRPr="00C26738">
              <w:rPr>
                <w:sz w:val="20"/>
                <w:szCs w:val="20"/>
                <w:lang w:val="lt-LT"/>
              </w:rPr>
              <w:t>2</w:t>
            </w:r>
          </w:p>
        </w:tc>
        <w:tc>
          <w:tcPr>
            <w:tcW w:w="1239" w:type="dxa"/>
          </w:tcPr>
          <w:p w14:paraId="3875111E" w14:textId="77777777" w:rsidR="00D77FE0" w:rsidRPr="00C26738" w:rsidRDefault="00D77FE0" w:rsidP="00C26738">
            <w:pPr>
              <w:jc w:val="both"/>
              <w:rPr>
                <w:sz w:val="20"/>
                <w:szCs w:val="20"/>
                <w:lang w:val="lt-LT"/>
              </w:rPr>
            </w:pPr>
          </w:p>
        </w:tc>
      </w:tr>
      <w:tr w:rsidR="00D77FE0" w:rsidRPr="00C26738" w14:paraId="4553F5AB" w14:textId="77777777" w:rsidTr="00C26738">
        <w:tc>
          <w:tcPr>
            <w:tcW w:w="720" w:type="dxa"/>
          </w:tcPr>
          <w:p w14:paraId="2F373105" w14:textId="10FF649C" w:rsidR="00D77FE0" w:rsidRPr="00C26738" w:rsidRDefault="00C26738" w:rsidP="00C26738">
            <w:pPr>
              <w:jc w:val="both"/>
              <w:rPr>
                <w:sz w:val="20"/>
                <w:szCs w:val="20"/>
                <w:lang w:val="lt-LT"/>
              </w:rPr>
            </w:pPr>
            <w:r>
              <w:rPr>
                <w:sz w:val="20"/>
                <w:szCs w:val="20"/>
                <w:lang w:val="lt-LT"/>
              </w:rPr>
              <w:t>13.</w:t>
            </w:r>
          </w:p>
        </w:tc>
        <w:tc>
          <w:tcPr>
            <w:tcW w:w="0" w:type="auto"/>
          </w:tcPr>
          <w:p w14:paraId="73604A7B" w14:textId="134F1B0B" w:rsidR="00D77FE0" w:rsidRPr="00C26738" w:rsidRDefault="00B74743" w:rsidP="00C26738">
            <w:pPr>
              <w:pStyle w:val="Default"/>
              <w:jc w:val="both"/>
              <w:rPr>
                <w:bCs/>
                <w:sz w:val="20"/>
                <w:szCs w:val="20"/>
              </w:rPr>
            </w:pPr>
            <w:r w:rsidRPr="00C26738">
              <w:rPr>
                <w:bCs/>
                <w:sz w:val="20"/>
                <w:szCs w:val="20"/>
              </w:rPr>
              <w:t>Ar n</w:t>
            </w:r>
            <w:r w:rsidR="00D77FE0" w:rsidRPr="00C26738">
              <w:rPr>
                <w:bCs/>
                <w:sz w:val="20"/>
                <w:szCs w:val="20"/>
              </w:rPr>
              <w:t xml:space="preserve">umatytos lėšos </w:t>
            </w:r>
            <w:r w:rsidRPr="00C26738">
              <w:rPr>
                <w:bCs/>
                <w:sz w:val="20"/>
                <w:szCs w:val="20"/>
              </w:rPr>
              <w:t xml:space="preserve">programai vykdyti </w:t>
            </w:r>
            <w:r w:rsidR="00D77FE0" w:rsidRPr="00C26738">
              <w:rPr>
                <w:bCs/>
                <w:sz w:val="20"/>
                <w:szCs w:val="20"/>
              </w:rPr>
              <w:t xml:space="preserve">yra tikslingos, pagrįstos, argumentuotos, atitinkančios programoje numatytų priemonių įgyvendinimą? </w:t>
            </w:r>
          </w:p>
          <w:p w14:paraId="50163D54" w14:textId="77777777" w:rsidR="00D77FE0" w:rsidRPr="00C26738" w:rsidRDefault="00D77FE0" w:rsidP="00C26738">
            <w:pPr>
              <w:pStyle w:val="Default"/>
              <w:jc w:val="both"/>
              <w:rPr>
                <w:sz w:val="20"/>
                <w:szCs w:val="20"/>
              </w:rPr>
            </w:pPr>
            <w:r w:rsidRPr="00C26738">
              <w:rPr>
                <w:sz w:val="20"/>
                <w:szCs w:val="20"/>
              </w:rPr>
              <w:t>0 – nepagrįstos;</w:t>
            </w:r>
          </w:p>
          <w:p w14:paraId="003BA80B" w14:textId="77777777" w:rsidR="00D77FE0" w:rsidRPr="00C26738" w:rsidRDefault="00D77FE0" w:rsidP="00C26738">
            <w:pPr>
              <w:pStyle w:val="Default"/>
              <w:jc w:val="both"/>
              <w:rPr>
                <w:sz w:val="20"/>
                <w:szCs w:val="20"/>
              </w:rPr>
            </w:pPr>
            <w:r w:rsidRPr="00C26738">
              <w:rPr>
                <w:sz w:val="20"/>
                <w:szCs w:val="20"/>
              </w:rPr>
              <w:t>0,5 – iš dalies pagrįstos;</w:t>
            </w:r>
          </w:p>
          <w:p w14:paraId="0BAA7063" w14:textId="77777777" w:rsidR="00D77FE0" w:rsidRPr="00C26738" w:rsidRDefault="00D77FE0" w:rsidP="00C26738">
            <w:pPr>
              <w:pStyle w:val="Default"/>
              <w:jc w:val="both"/>
              <w:rPr>
                <w:sz w:val="20"/>
                <w:szCs w:val="20"/>
              </w:rPr>
            </w:pPr>
            <w:r w:rsidRPr="00C26738">
              <w:rPr>
                <w:sz w:val="20"/>
                <w:szCs w:val="20"/>
              </w:rPr>
              <w:t>1 – pagrįstos;</w:t>
            </w:r>
          </w:p>
          <w:p w14:paraId="24A636E5" w14:textId="77777777" w:rsidR="00D77FE0" w:rsidRPr="00C26738" w:rsidRDefault="00D77FE0" w:rsidP="00C26738">
            <w:pPr>
              <w:pStyle w:val="Default"/>
              <w:jc w:val="both"/>
              <w:rPr>
                <w:sz w:val="20"/>
                <w:szCs w:val="20"/>
              </w:rPr>
            </w:pPr>
            <w:r w:rsidRPr="00C26738">
              <w:rPr>
                <w:sz w:val="20"/>
                <w:szCs w:val="20"/>
              </w:rPr>
              <w:t>2 – aiškiai ir išsamiai pagrįstos.</w:t>
            </w:r>
          </w:p>
        </w:tc>
        <w:tc>
          <w:tcPr>
            <w:tcW w:w="0" w:type="auto"/>
          </w:tcPr>
          <w:p w14:paraId="1794C880" w14:textId="77777777" w:rsidR="00D77FE0" w:rsidRPr="00C26738" w:rsidRDefault="00D77FE0" w:rsidP="00C26738">
            <w:pPr>
              <w:jc w:val="both"/>
              <w:rPr>
                <w:sz w:val="20"/>
                <w:szCs w:val="20"/>
                <w:lang w:val="lt-LT"/>
              </w:rPr>
            </w:pPr>
            <w:r w:rsidRPr="00C26738">
              <w:rPr>
                <w:sz w:val="20"/>
                <w:szCs w:val="20"/>
                <w:lang w:val="lt-LT"/>
              </w:rPr>
              <w:t>2</w:t>
            </w:r>
          </w:p>
        </w:tc>
        <w:tc>
          <w:tcPr>
            <w:tcW w:w="1239" w:type="dxa"/>
          </w:tcPr>
          <w:p w14:paraId="41DC8E82" w14:textId="77777777" w:rsidR="00D77FE0" w:rsidRPr="00C26738" w:rsidRDefault="00D77FE0" w:rsidP="00C26738">
            <w:pPr>
              <w:jc w:val="both"/>
              <w:rPr>
                <w:sz w:val="20"/>
                <w:szCs w:val="20"/>
                <w:lang w:val="lt-LT"/>
              </w:rPr>
            </w:pPr>
          </w:p>
        </w:tc>
      </w:tr>
      <w:tr w:rsidR="00D77FE0" w:rsidRPr="00C26738" w14:paraId="498A3DC5" w14:textId="77777777" w:rsidTr="00C26738">
        <w:trPr>
          <w:trHeight w:val="480"/>
        </w:trPr>
        <w:tc>
          <w:tcPr>
            <w:tcW w:w="720" w:type="dxa"/>
          </w:tcPr>
          <w:p w14:paraId="13E5F2F0" w14:textId="493C3C94" w:rsidR="00D77FE0" w:rsidRPr="00C26738" w:rsidRDefault="00C26738" w:rsidP="00C26738">
            <w:pPr>
              <w:jc w:val="both"/>
              <w:rPr>
                <w:sz w:val="20"/>
                <w:szCs w:val="20"/>
                <w:lang w:val="lt-LT"/>
              </w:rPr>
            </w:pPr>
            <w:r>
              <w:rPr>
                <w:sz w:val="20"/>
                <w:szCs w:val="20"/>
                <w:lang w:val="lt-LT"/>
              </w:rPr>
              <w:t>14</w:t>
            </w:r>
            <w:r w:rsidR="00D77FE0" w:rsidRPr="00C26738">
              <w:rPr>
                <w:sz w:val="20"/>
                <w:szCs w:val="20"/>
                <w:lang w:val="lt-LT"/>
              </w:rPr>
              <w:t>.</w:t>
            </w:r>
          </w:p>
        </w:tc>
        <w:tc>
          <w:tcPr>
            <w:tcW w:w="0" w:type="auto"/>
          </w:tcPr>
          <w:p w14:paraId="77A5A4EB" w14:textId="77777777" w:rsidR="00D77FE0" w:rsidRPr="00C26738" w:rsidRDefault="00D77FE0" w:rsidP="00C26738">
            <w:pPr>
              <w:jc w:val="both"/>
              <w:rPr>
                <w:sz w:val="20"/>
                <w:szCs w:val="20"/>
                <w:lang w:val="lt-LT"/>
              </w:rPr>
            </w:pPr>
            <w:r w:rsidRPr="00C26738">
              <w:rPr>
                <w:sz w:val="20"/>
                <w:szCs w:val="20"/>
                <w:lang w:val="lt-LT"/>
              </w:rPr>
              <w:t>Ar programos vykdytojas turi papildomų finansavimo šaltinių, partnerių (išskyrus tėvus (globėjus), kurių indėlis į įgyvendinamą programą nurodomas paraiškoje?</w:t>
            </w:r>
          </w:p>
          <w:p w14:paraId="28B4D35E" w14:textId="77777777" w:rsidR="00D77FE0" w:rsidRPr="00C26738" w:rsidRDefault="00D77FE0" w:rsidP="00C26738">
            <w:pPr>
              <w:jc w:val="both"/>
              <w:rPr>
                <w:bCs/>
                <w:sz w:val="20"/>
                <w:szCs w:val="20"/>
                <w:lang w:val="lt-LT" w:eastAsia="zh-CN"/>
              </w:rPr>
            </w:pPr>
            <w:r w:rsidRPr="00C26738">
              <w:rPr>
                <w:bCs/>
                <w:sz w:val="20"/>
                <w:szCs w:val="20"/>
                <w:lang w:val="lt-LT" w:eastAsia="zh-CN"/>
              </w:rPr>
              <w:t>0 – nėra;</w:t>
            </w:r>
          </w:p>
          <w:p w14:paraId="3C1D8AB3" w14:textId="77777777" w:rsidR="00D77FE0" w:rsidRPr="00C26738" w:rsidRDefault="00D77FE0" w:rsidP="00C26738">
            <w:pPr>
              <w:jc w:val="both"/>
              <w:rPr>
                <w:bCs/>
                <w:sz w:val="20"/>
                <w:szCs w:val="20"/>
                <w:lang w:val="lt-LT" w:eastAsia="zh-CN"/>
              </w:rPr>
            </w:pPr>
            <w:r w:rsidRPr="00C26738">
              <w:rPr>
                <w:bCs/>
                <w:sz w:val="20"/>
                <w:szCs w:val="20"/>
                <w:lang w:val="lt-LT" w:eastAsia="zh-CN"/>
              </w:rPr>
              <w:t>0,5 – iki 10 proc.;</w:t>
            </w:r>
          </w:p>
          <w:p w14:paraId="545ECECA" w14:textId="77777777" w:rsidR="00D77FE0" w:rsidRPr="00C26738" w:rsidRDefault="00D77FE0" w:rsidP="00C26738">
            <w:pPr>
              <w:jc w:val="both"/>
              <w:rPr>
                <w:bCs/>
                <w:sz w:val="20"/>
                <w:szCs w:val="20"/>
                <w:lang w:val="lt-LT" w:eastAsia="zh-CN"/>
              </w:rPr>
            </w:pPr>
            <w:r w:rsidRPr="00C26738">
              <w:rPr>
                <w:bCs/>
                <w:sz w:val="20"/>
                <w:szCs w:val="20"/>
                <w:lang w:val="lt-LT" w:eastAsia="zh-CN"/>
              </w:rPr>
              <w:t xml:space="preserve">1 – iki 30 proc.; </w:t>
            </w:r>
          </w:p>
          <w:p w14:paraId="54300C73" w14:textId="77777777" w:rsidR="00D77FE0" w:rsidRPr="00C26738" w:rsidRDefault="00D77FE0" w:rsidP="00C26738">
            <w:pPr>
              <w:jc w:val="both"/>
              <w:rPr>
                <w:bCs/>
                <w:sz w:val="20"/>
                <w:szCs w:val="20"/>
                <w:lang w:val="lt-LT" w:eastAsia="zh-CN"/>
              </w:rPr>
            </w:pPr>
            <w:r w:rsidRPr="00C26738">
              <w:rPr>
                <w:bCs/>
                <w:sz w:val="20"/>
                <w:szCs w:val="20"/>
                <w:lang w:val="lt-LT" w:eastAsia="zh-CN"/>
              </w:rPr>
              <w:t>1,5 – per 30 proc.;</w:t>
            </w:r>
          </w:p>
          <w:p w14:paraId="525A7549" w14:textId="77777777" w:rsidR="00D77FE0" w:rsidRPr="00C26738" w:rsidRDefault="00D77FE0" w:rsidP="00C26738">
            <w:pPr>
              <w:jc w:val="both"/>
              <w:rPr>
                <w:sz w:val="20"/>
                <w:szCs w:val="20"/>
                <w:lang w:val="lt-LT"/>
              </w:rPr>
            </w:pPr>
            <w:r w:rsidRPr="00C26738">
              <w:rPr>
                <w:bCs/>
                <w:sz w:val="20"/>
                <w:szCs w:val="20"/>
                <w:lang w:val="lt-LT" w:eastAsia="zh-CN"/>
              </w:rPr>
              <w:t>2 – per 50 proc..</w:t>
            </w:r>
          </w:p>
        </w:tc>
        <w:tc>
          <w:tcPr>
            <w:tcW w:w="0" w:type="auto"/>
          </w:tcPr>
          <w:p w14:paraId="735265BB" w14:textId="77777777" w:rsidR="00D77FE0" w:rsidRPr="00C26738" w:rsidRDefault="00D77FE0" w:rsidP="00C26738">
            <w:pPr>
              <w:jc w:val="both"/>
              <w:rPr>
                <w:sz w:val="20"/>
                <w:szCs w:val="20"/>
                <w:lang w:val="lt-LT"/>
              </w:rPr>
            </w:pPr>
            <w:r w:rsidRPr="00C26738">
              <w:rPr>
                <w:sz w:val="20"/>
                <w:szCs w:val="20"/>
                <w:lang w:val="lt-LT"/>
              </w:rPr>
              <w:t>2</w:t>
            </w:r>
          </w:p>
        </w:tc>
        <w:tc>
          <w:tcPr>
            <w:tcW w:w="1239" w:type="dxa"/>
          </w:tcPr>
          <w:p w14:paraId="3B15AC92" w14:textId="77777777" w:rsidR="00D77FE0" w:rsidRPr="00C26738" w:rsidRDefault="00D77FE0" w:rsidP="00C26738">
            <w:pPr>
              <w:jc w:val="both"/>
              <w:rPr>
                <w:sz w:val="20"/>
                <w:szCs w:val="20"/>
                <w:lang w:val="lt-LT"/>
              </w:rPr>
            </w:pPr>
          </w:p>
        </w:tc>
      </w:tr>
      <w:tr w:rsidR="00D77FE0" w:rsidRPr="00C26738" w14:paraId="2799345B" w14:textId="77777777" w:rsidTr="00C26738">
        <w:trPr>
          <w:trHeight w:val="690"/>
        </w:trPr>
        <w:tc>
          <w:tcPr>
            <w:tcW w:w="720" w:type="dxa"/>
          </w:tcPr>
          <w:p w14:paraId="57709B83" w14:textId="0A0BBED4" w:rsidR="00D77FE0" w:rsidRPr="00C26738" w:rsidRDefault="00C26738" w:rsidP="00C26738">
            <w:pPr>
              <w:jc w:val="both"/>
              <w:rPr>
                <w:sz w:val="20"/>
                <w:szCs w:val="20"/>
                <w:lang w:val="lt-LT"/>
              </w:rPr>
            </w:pPr>
            <w:r>
              <w:rPr>
                <w:sz w:val="20"/>
                <w:szCs w:val="20"/>
                <w:lang w:val="lt-LT"/>
              </w:rPr>
              <w:t>15</w:t>
            </w:r>
            <w:r w:rsidR="00D77FE0" w:rsidRPr="00C26738">
              <w:rPr>
                <w:sz w:val="20"/>
                <w:szCs w:val="20"/>
                <w:lang w:val="lt-LT"/>
              </w:rPr>
              <w:t>.</w:t>
            </w:r>
          </w:p>
        </w:tc>
        <w:tc>
          <w:tcPr>
            <w:tcW w:w="0" w:type="auto"/>
          </w:tcPr>
          <w:p w14:paraId="160ACE7A" w14:textId="77777777" w:rsidR="00D77FE0" w:rsidRPr="00C26738" w:rsidRDefault="00D77FE0" w:rsidP="00C26738">
            <w:pPr>
              <w:jc w:val="both"/>
              <w:rPr>
                <w:sz w:val="20"/>
                <w:szCs w:val="20"/>
                <w:lang w:val="lt-LT"/>
              </w:rPr>
            </w:pPr>
            <w:r w:rsidRPr="00C26738">
              <w:rPr>
                <w:sz w:val="20"/>
                <w:szCs w:val="20"/>
                <w:lang w:val="lt-LT"/>
              </w:rPr>
              <w:t>Ar numatomas tėvų (globėjų) indėlis į programos įgyvendinimą?</w:t>
            </w:r>
          </w:p>
          <w:p w14:paraId="379FE8A6" w14:textId="77777777" w:rsidR="00D77FE0" w:rsidRPr="00C26738" w:rsidRDefault="00D77FE0" w:rsidP="00C26738">
            <w:pPr>
              <w:jc w:val="both"/>
              <w:rPr>
                <w:bCs/>
                <w:sz w:val="20"/>
                <w:szCs w:val="20"/>
                <w:lang w:val="lt-LT" w:eastAsia="zh-CN"/>
              </w:rPr>
            </w:pPr>
            <w:r w:rsidRPr="00C26738">
              <w:rPr>
                <w:bCs/>
                <w:sz w:val="20"/>
                <w:szCs w:val="20"/>
                <w:lang w:val="lt-LT" w:eastAsia="zh-CN"/>
              </w:rPr>
              <w:t>3 – nėra;</w:t>
            </w:r>
          </w:p>
          <w:p w14:paraId="0CAD0957" w14:textId="77777777" w:rsidR="00D77FE0" w:rsidRPr="00C26738" w:rsidRDefault="00D77FE0" w:rsidP="00C26738">
            <w:pPr>
              <w:jc w:val="both"/>
              <w:rPr>
                <w:bCs/>
                <w:sz w:val="20"/>
                <w:szCs w:val="20"/>
                <w:lang w:val="lt-LT" w:eastAsia="zh-CN"/>
              </w:rPr>
            </w:pPr>
            <w:r w:rsidRPr="00C26738">
              <w:rPr>
                <w:bCs/>
                <w:sz w:val="20"/>
                <w:szCs w:val="20"/>
                <w:lang w:val="lt-LT" w:eastAsia="zh-CN"/>
              </w:rPr>
              <w:t>2 – iki 30 proc.;</w:t>
            </w:r>
          </w:p>
          <w:p w14:paraId="654C0AB2" w14:textId="77777777" w:rsidR="00D77FE0" w:rsidRPr="00C26738" w:rsidRDefault="00D77FE0" w:rsidP="00C26738">
            <w:pPr>
              <w:jc w:val="both"/>
              <w:rPr>
                <w:bCs/>
                <w:sz w:val="20"/>
                <w:szCs w:val="20"/>
                <w:lang w:val="lt-LT" w:eastAsia="zh-CN"/>
              </w:rPr>
            </w:pPr>
            <w:r w:rsidRPr="00C26738">
              <w:rPr>
                <w:bCs/>
                <w:sz w:val="20"/>
                <w:szCs w:val="20"/>
                <w:lang w:val="lt-LT" w:eastAsia="zh-CN"/>
              </w:rPr>
              <w:t>1 – iki 60 proc.;</w:t>
            </w:r>
          </w:p>
          <w:p w14:paraId="3143426E" w14:textId="77777777" w:rsidR="00D77FE0" w:rsidRPr="00C26738" w:rsidRDefault="00D77FE0" w:rsidP="00C26738">
            <w:pPr>
              <w:jc w:val="both"/>
              <w:rPr>
                <w:bCs/>
                <w:sz w:val="20"/>
                <w:szCs w:val="20"/>
                <w:lang w:val="lt-LT" w:eastAsia="zh-CN"/>
              </w:rPr>
            </w:pPr>
            <w:r w:rsidRPr="00C26738">
              <w:rPr>
                <w:bCs/>
                <w:sz w:val="20"/>
                <w:szCs w:val="20"/>
                <w:lang w:val="lt-LT" w:eastAsia="zh-CN"/>
              </w:rPr>
              <w:t>0 – per 60 proc.</w:t>
            </w:r>
          </w:p>
        </w:tc>
        <w:tc>
          <w:tcPr>
            <w:tcW w:w="0" w:type="auto"/>
          </w:tcPr>
          <w:p w14:paraId="7C5841C9" w14:textId="77777777" w:rsidR="00D77FE0" w:rsidRPr="00C26738" w:rsidRDefault="00D77FE0" w:rsidP="00C26738">
            <w:pPr>
              <w:jc w:val="both"/>
              <w:rPr>
                <w:sz w:val="20"/>
                <w:szCs w:val="20"/>
                <w:lang w:val="lt-LT"/>
              </w:rPr>
            </w:pPr>
            <w:r w:rsidRPr="00C26738">
              <w:rPr>
                <w:sz w:val="20"/>
                <w:szCs w:val="20"/>
                <w:lang w:val="lt-LT"/>
              </w:rPr>
              <w:t>3</w:t>
            </w:r>
          </w:p>
        </w:tc>
        <w:tc>
          <w:tcPr>
            <w:tcW w:w="1239" w:type="dxa"/>
          </w:tcPr>
          <w:p w14:paraId="60E0B554" w14:textId="77777777" w:rsidR="00D77FE0" w:rsidRPr="00C26738" w:rsidRDefault="00D77FE0" w:rsidP="00C26738">
            <w:pPr>
              <w:jc w:val="both"/>
              <w:rPr>
                <w:sz w:val="20"/>
                <w:szCs w:val="20"/>
                <w:lang w:val="lt-LT"/>
              </w:rPr>
            </w:pPr>
          </w:p>
        </w:tc>
      </w:tr>
      <w:tr w:rsidR="00D77FE0" w:rsidRPr="00C26738" w14:paraId="7D41EE81" w14:textId="77777777" w:rsidTr="00C26738">
        <w:trPr>
          <w:trHeight w:val="315"/>
        </w:trPr>
        <w:tc>
          <w:tcPr>
            <w:tcW w:w="720" w:type="dxa"/>
          </w:tcPr>
          <w:p w14:paraId="3B7A3C8F" w14:textId="06BFDE15" w:rsidR="00D77FE0" w:rsidRPr="00C26738" w:rsidRDefault="00C26738" w:rsidP="00C26738">
            <w:pPr>
              <w:jc w:val="both"/>
              <w:rPr>
                <w:sz w:val="20"/>
                <w:szCs w:val="20"/>
                <w:lang w:val="lt-LT"/>
              </w:rPr>
            </w:pPr>
            <w:r>
              <w:rPr>
                <w:sz w:val="20"/>
                <w:szCs w:val="20"/>
                <w:lang w:val="lt-LT"/>
              </w:rPr>
              <w:t>16</w:t>
            </w:r>
            <w:r w:rsidR="00D77FE0" w:rsidRPr="00C26738">
              <w:rPr>
                <w:sz w:val="20"/>
                <w:szCs w:val="20"/>
                <w:lang w:val="lt-LT"/>
              </w:rPr>
              <w:t>.</w:t>
            </w:r>
          </w:p>
        </w:tc>
        <w:tc>
          <w:tcPr>
            <w:tcW w:w="0" w:type="auto"/>
          </w:tcPr>
          <w:p w14:paraId="5B7207F3" w14:textId="77777777" w:rsidR="00D77FE0" w:rsidRPr="00C26738" w:rsidRDefault="00D77FE0" w:rsidP="00C26738">
            <w:pPr>
              <w:jc w:val="both"/>
              <w:rPr>
                <w:bCs/>
                <w:sz w:val="20"/>
                <w:szCs w:val="20"/>
                <w:lang w:val="lt-LT" w:eastAsia="zh-CN"/>
              </w:rPr>
            </w:pPr>
            <w:r w:rsidRPr="00C26738">
              <w:rPr>
                <w:sz w:val="20"/>
                <w:szCs w:val="20"/>
                <w:lang w:val="lt-LT"/>
              </w:rPr>
              <w:t>Ar programa išskirtinai originali?</w:t>
            </w:r>
          </w:p>
        </w:tc>
        <w:tc>
          <w:tcPr>
            <w:tcW w:w="0" w:type="auto"/>
          </w:tcPr>
          <w:p w14:paraId="40A7D27D" w14:textId="77777777" w:rsidR="00D77FE0" w:rsidRPr="00C26738" w:rsidRDefault="00D77FE0" w:rsidP="00C26738">
            <w:pPr>
              <w:jc w:val="both"/>
              <w:rPr>
                <w:sz w:val="20"/>
                <w:szCs w:val="20"/>
                <w:lang w:val="lt-LT"/>
              </w:rPr>
            </w:pPr>
            <w:r w:rsidRPr="00C26738">
              <w:rPr>
                <w:sz w:val="20"/>
                <w:szCs w:val="20"/>
                <w:lang w:val="lt-LT"/>
              </w:rPr>
              <w:t>1</w:t>
            </w:r>
          </w:p>
        </w:tc>
        <w:tc>
          <w:tcPr>
            <w:tcW w:w="1239" w:type="dxa"/>
          </w:tcPr>
          <w:p w14:paraId="0142DDC1" w14:textId="77777777" w:rsidR="00D77FE0" w:rsidRPr="00C26738" w:rsidRDefault="00D77FE0" w:rsidP="00C26738">
            <w:pPr>
              <w:jc w:val="both"/>
              <w:rPr>
                <w:sz w:val="20"/>
                <w:szCs w:val="20"/>
                <w:lang w:val="lt-LT"/>
              </w:rPr>
            </w:pPr>
          </w:p>
        </w:tc>
      </w:tr>
      <w:tr w:rsidR="00D77FE0" w:rsidRPr="00C26738" w14:paraId="1D7A2164" w14:textId="77777777" w:rsidTr="00C26738">
        <w:trPr>
          <w:trHeight w:val="525"/>
        </w:trPr>
        <w:tc>
          <w:tcPr>
            <w:tcW w:w="720" w:type="dxa"/>
          </w:tcPr>
          <w:p w14:paraId="6567D04F" w14:textId="77777777" w:rsidR="00D77FE0" w:rsidRPr="00C26738" w:rsidRDefault="00D77FE0" w:rsidP="00C26738">
            <w:pPr>
              <w:jc w:val="both"/>
              <w:rPr>
                <w:sz w:val="20"/>
                <w:szCs w:val="20"/>
                <w:lang w:val="lt-LT"/>
              </w:rPr>
            </w:pPr>
          </w:p>
        </w:tc>
        <w:tc>
          <w:tcPr>
            <w:tcW w:w="0" w:type="auto"/>
          </w:tcPr>
          <w:p w14:paraId="5AAF5F68" w14:textId="77777777" w:rsidR="00D77FE0" w:rsidRPr="00C26738" w:rsidRDefault="00D77FE0" w:rsidP="00C26738">
            <w:pPr>
              <w:jc w:val="both"/>
              <w:rPr>
                <w:sz w:val="20"/>
                <w:szCs w:val="20"/>
                <w:lang w:val="lt-LT"/>
              </w:rPr>
            </w:pPr>
            <w:r w:rsidRPr="00C26738">
              <w:rPr>
                <w:sz w:val="20"/>
                <w:szCs w:val="20"/>
                <w:lang w:val="lt-LT"/>
              </w:rPr>
              <w:t>Iš viso</w:t>
            </w:r>
          </w:p>
          <w:p w14:paraId="14EC0A86" w14:textId="77777777" w:rsidR="00D77FE0" w:rsidRPr="00C26738" w:rsidRDefault="00D77FE0" w:rsidP="00C26738">
            <w:pPr>
              <w:jc w:val="both"/>
              <w:rPr>
                <w:sz w:val="20"/>
                <w:szCs w:val="20"/>
                <w:lang w:val="lt-LT"/>
              </w:rPr>
            </w:pPr>
          </w:p>
        </w:tc>
        <w:tc>
          <w:tcPr>
            <w:tcW w:w="0" w:type="auto"/>
          </w:tcPr>
          <w:p w14:paraId="3E5C862E" w14:textId="77777777" w:rsidR="00D77FE0" w:rsidRPr="00C26738" w:rsidRDefault="00D77FE0" w:rsidP="00C26738">
            <w:pPr>
              <w:jc w:val="both"/>
              <w:rPr>
                <w:sz w:val="20"/>
                <w:szCs w:val="20"/>
                <w:lang w:val="lt-LT"/>
              </w:rPr>
            </w:pPr>
            <w:r w:rsidRPr="00C26738">
              <w:rPr>
                <w:sz w:val="20"/>
                <w:szCs w:val="20"/>
                <w:lang w:val="lt-LT"/>
              </w:rPr>
              <w:t>25</w:t>
            </w:r>
          </w:p>
        </w:tc>
        <w:tc>
          <w:tcPr>
            <w:tcW w:w="1239" w:type="dxa"/>
          </w:tcPr>
          <w:p w14:paraId="7E9461D5" w14:textId="77777777" w:rsidR="00D77FE0" w:rsidRPr="00C26738" w:rsidRDefault="00D77FE0" w:rsidP="00C26738">
            <w:pPr>
              <w:jc w:val="both"/>
              <w:rPr>
                <w:sz w:val="20"/>
                <w:szCs w:val="20"/>
                <w:lang w:val="lt-LT"/>
              </w:rPr>
            </w:pPr>
          </w:p>
        </w:tc>
      </w:tr>
    </w:tbl>
    <w:p w14:paraId="715FBA4A" w14:textId="77777777" w:rsidR="00D77FE0" w:rsidRPr="00C26738" w:rsidRDefault="00D77FE0" w:rsidP="00D77FE0">
      <w:pPr>
        <w:ind w:left="-720" w:firstLine="720"/>
        <w:jc w:val="both"/>
        <w:rPr>
          <w:b/>
          <w:lang w:val="lt-LT"/>
        </w:rPr>
      </w:pPr>
    </w:p>
    <w:p w14:paraId="007A953C" w14:textId="77777777" w:rsidR="00D77FE0" w:rsidRPr="00C26738" w:rsidRDefault="00D77FE0" w:rsidP="00D77FE0">
      <w:pPr>
        <w:ind w:left="-720" w:firstLine="720"/>
        <w:jc w:val="both"/>
        <w:rPr>
          <w:lang w:val="lt-LT"/>
        </w:rPr>
      </w:pPr>
      <w:r w:rsidRPr="00C26738">
        <w:rPr>
          <w:b/>
          <w:lang w:val="lt-LT"/>
        </w:rPr>
        <w:t>2. Vertintojo komentaras</w:t>
      </w:r>
      <w:r w:rsidRPr="00C26738">
        <w:rPr>
          <w:lang w:val="lt-LT"/>
        </w:rPr>
        <w:t xml:space="preserve"> (finansuoti, siūloma suma, nefinansuoti (neigiamą sprendimą pagrįsti)</w:t>
      </w:r>
    </w:p>
    <w:p w14:paraId="79BBC515" w14:textId="77777777" w:rsidR="00D77FE0" w:rsidRPr="00C26738" w:rsidRDefault="00D77FE0" w:rsidP="00D77FE0">
      <w:pPr>
        <w:ind w:left="-720" w:firstLine="720"/>
        <w:jc w:val="both"/>
        <w:rPr>
          <w:lang w:val="lt-LT"/>
        </w:rPr>
      </w:pPr>
      <w:r w:rsidRPr="00C26738">
        <w:rPr>
          <w:lang w:val="lt-LT"/>
        </w:rPr>
        <w:t>___________________________________________________________________________________</w:t>
      </w:r>
    </w:p>
    <w:p w14:paraId="3384AFDD" w14:textId="77777777" w:rsidR="00D77FE0" w:rsidRPr="00C26738" w:rsidRDefault="00D77FE0" w:rsidP="00D77FE0">
      <w:pPr>
        <w:jc w:val="both"/>
        <w:rPr>
          <w:lang w:val="lt-LT"/>
        </w:rPr>
      </w:pPr>
    </w:p>
    <w:p w14:paraId="045B929F" w14:textId="77777777" w:rsidR="00D77FE0" w:rsidRPr="00C26738" w:rsidRDefault="00D77FE0" w:rsidP="00D77FE0">
      <w:pPr>
        <w:ind w:left="-720"/>
        <w:jc w:val="both"/>
        <w:rPr>
          <w:lang w:val="lt-LT"/>
        </w:rPr>
      </w:pPr>
      <w:r w:rsidRPr="00C26738">
        <w:rPr>
          <w:lang w:val="lt-LT"/>
        </w:rPr>
        <w:t>Vertintojas                                                            ___________________            _______________________</w:t>
      </w:r>
    </w:p>
    <w:p w14:paraId="48148F5D" w14:textId="77777777" w:rsidR="00D77FE0" w:rsidRPr="00C26738" w:rsidRDefault="00D77FE0" w:rsidP="00D77FE0">
      <w:pPr>
        <w:tabs>
          <w:tab w:val="center" w:pos="4626"/>
          <w:tab w:val="left" w:pos="7787"/>
        </w:tabs>
        <w:ind w:left="-720"/>
        <w:jc w:val="both"/>
        <w:rPr>
          <w:lang w:val="lt-LT"/>
        </w:rPr>
      </w:pPr>
      <w:r w:rsidRPr="00C26738">
        <w:rPr>
          <w:lang w:val="lt-LT"/>
        </w:rPr>
        <w:tab/>
        <w:t xml:space="preserve">                                                                         (parašas)                             (vardas ir pavardė)</w:t>
      </w:r>
    </w:p>
    <w:p w14:paraId="57CCC610" w14:textId="77777777" w:rsidR="00964F33" w:rsidRPr="00C26738" w:rsidRDefault="00964F33">
      <w:pPr>
        <w:rPr>
          <w:lang w:val="lt-LT"/>
        </w:rPr>
      </w:pPr>
    </w:p>
    <w:sectPr w:rsidR="00964F33" w:rsidRPr="00C26738" w:rsidSect="00C26738">
      <w:headerReference w:type="default" r:id="rId7"/>
      <w:pgSz w:w="12240" w:h="15840"/>
      <w:pgMar w:top="567" w:right="567" w:bottom="284" w:left="1701" w:header="0"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FDE0F" w14:textId="77777777" w:rsidR="00DB5DD0" w:rsidRDefault="00DB5DD0">
      <w:r>
        <w:separator/>
      </w:r>
    </w:p>
  </w:endnote>
  <w:endnote w:type="continuationSeparator" w:id="0">
    <w:p w14:paraId="00112210" w14:textId="77777777" w:rsidR="00DB5DD0" w:rsidRDefault="00DB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C1EDB" w14:textId="77777777" w:rsidR="00DB5DD0" w:rsidRDefault="00DB5DD0">
      <w:r>
        <w:separator/>
      </w:r>
    </w:p>
  </w:footnote>
  <w:footnote w:type="continuationSeparator" w:id="0">
    <w:p w14:paraId="4EA33370" w14:textId="77777777" w:rsidR="00DB5DD0" w:rsidRDefault="00DB5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09F7A" w14:textId="77777777" w:rsidR="00744EBC" w:rsidRDefault="00744EBC">
    <w:pPr>
      <w:pStyle w:val="Antrats"/>
      <w:jc w:val="center"/>
    </w:pPr>
  </w:p>
  <w:p w14:paraId="7892E0CF" w14:textId="77777777" w:rsidR="00744EBC" w:rsidRDefault="00744EBC">
    <w:pPr>
      <w:pStyle w:val="Antrats"/>
      <w:jc w:val="center"/>
    </w:pPr>
    <w:r>
      <w:fldChar w:fldCharType="begin"/>
    </w:r>
    <w:r>
      <w:instrText>PAGE   \* MERGEFORMAT</w:instrText>
    </w:r>
    <w:r>
      <w:fldChar w:fldCharType="separate"/>
    </w:r>
    <w:r w:rsidR="0022389D" w:rsidRPr="0022389D">
      <w:rPr>
        <w:noProof/>
        <w:lang w:val="lt-LT"/>
      </w:rPr>
      <w:t>2</w:t>
    </w:r>
    <w:r>
      <w:fldChar w:fldCharType="end"/>
    </w:r>
  </w:p>
  <w:p w14:paraId="35C76F11" w14:textId="77777777" w:rsidR="00744EBC" w:rsidRDefault="00744E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61EC2"/>
    <w:multiLevelType w:val="hybridMultilevel"/>
    <w:tmpl w:val="8592ACC0"/>
    <w:lvl w:ilvl="0" w:tplc="05841D6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F36726"/>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01703B"/>
    <w:rsid w:val="000521AC"/>
    <w:rsid w:val="00061B14"/>
    <w:rsid w:val="000A218B"/>
    <w:rsid w:val="000B69DC"/>
    <w:rsid w:val="00161E0A"/>
    <w:rsid w:val="0022389D"/>
    <w:rsid w:val="00722EBD"/>
    <w:rsid w:val="00744EBC"/>
    <w:rsid w:val="007E0B75"/>
    <w:rsid w:val="00806263"/>
    <w:rsid w:val="00946986"/>
    <w:rsid w:val="00964F33"/>
    <w:rsid w:val="00A333E8"/>
    <w:rsid w:val="00A734E4"/>
    <w:rsid w:val="00B74743"/>
    <w:rsid w:val="00C26738"/>
    <w:rsid w:val="00D20227"/>
    <w:rsid w:val="00D77FE0"/>
    <w:rsid w:val="00DB5DD0"/>
    <w:rsid w:val="00E30450"/>
    <w:rsid w:val="00F76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0F64"/>
  <w15:chartTrackingRefBased/>
  <w15:docId w15:val="{1E035621-A6E3-4898-8798-78585675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77FE0"/>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77FE0"/>
    <w:pPr>
      <w:autoSpaceDE w:val="0"/>
      <w:autoSpaceDN w:val="0"/>
      <w:adjustRightInd w:val="0"/>
    </w:pPr>
    <w:rPr>
      <w:rFonts w:ascii="Times New Roman" w:eastAsia="Times New Roman" w:hAnsi="Times New Roman"/>
      <w:color w:val="000000"/>
      <w:sz w:val="24"/>
      <w:szCs w:val="24"/>
    </w:rPr>
  </w:style>
  <w:style w:type="paragraph" w:styleId="Antrats">
    <w:name w:val="header"/>
    <w:basedOn w:val="prastasis"/>
    <w:link w:val="AntratsDiagrama"/>
    <w:uiPriority w:val="99"/>
    <w:unhideWhenUsed/>
    <w:rsid w:val="00744EBC"/>
    <w:pPr>
      <w:tabs>
        <w:tab w:val="center" w:pos="4819"/>
        <w:tab w:val="right" w:pos="9638"/>
      </w:tabs>
    </w:pPr>
  </w:style>
  <w:style w:type="character" w:customStyle="1" w:styleId="AntratsDiagrama">
    <w:name w:val="Antraštės Diagrama"/>
    <w:link w:val="Antrats"/>
    <w:uiPriority w:val="99"/>
    <w:rsid w:val="00744EBC"/>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744EBC"/>
    <w:pPr>
      <w:tabs>
        <w:tab w:val="center" w:pos="4819"/>
        <w:tab w:val="right" w:pos="9638"/>
      </w:tabs>
    </w:pPr>
  </w:style>
  <w:style w:type="character" w:customStyle="1" w:styleId="PoratDiagrama">
    <w:name w:val="Poraštė Diagrama"/>
    <w:link w:val="Porat"/>
    <w:uiPriority w:val="99"/>
    <w:rsid w:val="00744EBC"/>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0B69DC"/>
    <w:rPr>
      <w:rFonts w:ascii="Segoe UI" w:hAnsi="Segoe UI" w:cs="Segoe UI"/>
      <w:sz w:val="18"/>
      <w:szCs w:val="18"/>
    </w:rPr>
  </w:style>
  <w:style w:type="character" w:customStyle="1" w:styleId="DebesliotekstasDiagrama">
    <w:name w:val="Debesėlio tekstas Diagrama"/>
    <w:link w:val="Debesliotekstas"/>
    <w:uiPriority w:val="99"/>
    <w:semiHidden/>
    <w:rsid w:val="000B69DC"/>
    <w:rPr>
      <w:rFonts w:ascii="Segoe UI" w:eastAsia="Times New Roman" w:hAnsi="Segoe UI" w:cs="Segoe UI"/>
      <w:sz w:val="18"/>
      <w:szCs w:val="18"/>
      <w:lang w:val="en-US" w:eastAsia="en-US"/>
    </w:rPr>
  </w:style>
  <w:style w:type="character" w:styleId="Komentaronuoroda">
    <w:name w:val="annotation reference"/>
    <w:basedOn w:val="Numatytasispastraiposriftas"/>
    <w:uiPriority w:val="99"/>
    <w:semiHidden/>
    <w:unhideWhenUsed/>
    <w:rsid w:val="00B74743"/>
    <w:rPr>
      <w:sz w:val="16"/>
      <w:szCs w:val="16"/>
    </w:rPr>
  </w:style>
  <w:style w:type="paragraph" w:styleId="Komentarotekstas">
    <w:name w:val="annotation text"/>
    <w:basedOn w:val="prastasis"/>
    <w:link w:val="KomentarotekstasDiagrama"/>
    <w:uiPriority w:val="99"/>
    <w:semiHidden/>
    <w:unhideWhenUsed/>
    <w:rsid w:val="00B74743"/>
    <w:rPr>
      <w:sz w:val="20"/>
      <w:szCs w:val="20"/>
    </w:rPr>
  </w:style>
  <w:style w:type="character" w:customStyle="1" w:styleId="KomentarotekstasDiagrama">
    <w:name w:val="Komentaro tekstas Diagrama"/>
    <w:basedOn w:val="Numatytasispastraiposriftas"/>
    <w:link w:val="Komentarotekstas"/>
    <w:uiPriority w:val="99"/>
    <w:semiHidden/>
    <w:rsid w:val="00B74743"/>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B74743"/>
    <w:rPr>
      <w:b/>
      <w:bCs/>
    </w:rPr>
  </w:style>
  <w:style w:type="character" w:customStyle="1" w:styleId="KomentarotemaDiagrama">
    <w:name w:val="Komentaro tema Diagrama"/>
    <w:basedOn w:val="KomentarotekstasDiagrama"/>
    <w:link w:val="Komentarotema"/>
    <w:uiPriority w:val="99"/>
    <w:semiHidden/>
    <w:rsid w:val="00B74743"/>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2431</Words>
  <Characters>1387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Labanauskas</dc:creator>
  <cp:keywords/>
  <dc:description/>
  <cp:lastModifiedBy>Marius Labanauskas</cp:lastModifiedBy>
  <cp:revision>2</cp:revision>
  <dcterms:created xsi:type="dcterms:W3CDTF">2019-01-17T12:28:00Z</dcterms:created>
  <dcterms:modified xsi:type="dcterms:W3CDTF">2019-01-17T12:28:00Z</dcterms:modified>
</cp:coreProperties>
</file>