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25" w:rsidRDefault="00D93006" w:rsidP="009E7D25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LĖŠŲ </w:t>
      </w:r>
      <w:r w:rsidR="009E7D25">
        <w:rPr>
          <w:b/>
          <w:szCs w:val="24"/>
        </w:rPr>
        <w:t xml:space="preserve">IŠ </w:t>
      </w:r>
      <w:r w:rsidR="00754F68">
        <w:rPr>
          <w:b/>
          <w:szCs w:val="24"/>
        </w:rPr>
        <w:t xml:space="preserve">VILNIAUS MIESTO </w:t>
      </w:r>
      <w:r w:rsidR="009E7D25">
        <w:rPr>
          <w:b/>
          <w:szCs w:val="24"/>
        </w:rPr>
        <w:t>SAVIVALDYBĖS BIUDŽETO SKYRIMO SUTARTIS</w:t>
      </w:r>
    </w:p>
    <w:p w:rsidR="009E7D25" w:rsidRPr="00336448" w:rsidRDefault="009E7D25" w:rsidP="00796AA3">
      <w:pPr>
        <w:pStyle w:val="Betarp"/>
        <w:rPr>
          <w:lang w:val="lt-LT"/>
        </w:rPr>
      </w:pPr>
    </w:p>
    <w:p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 xml:space="preserve">20___ m.                                d.  Nr. </w:t>
      </w:r>
    </w:p>
    <w:p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Vilnius</w:t>
      </w:r>
    </w:p>
    <w:p w:rsidR="009E7D25" w:rsidRPr="00336448" w:rsidRDefault="009E7D25" w:rsidP="00796AA3">
      <w:pPr>
        <w:pStyle w:val="Pagrindiniotekstotrauka"/>
        <w:ind w:firstLine="0"/>
        <w:rPr>
          <w:sz w:val="22"/>
          <w:szCs w:val="22"/>
        </w:rPr>
      </w:pPr>
    </w:p>
    <w:p w:rsidR="009E7D25" w:rsidRDefault="009E7D25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Vilniaus miesto savivaldybės administracij</w:t>
      </w:r>
      <w:r w:rsidR="005C1FB7">
        <w:rPr>
          <w:szCs w:val="24"/>
        </w:rPr>
        <w:t xml:space="preserve">a </w:t>
      </w:r>
      <w:r>
        <w:rPr>
          <w:szCs w:val="24"/>
        </w:rPr>
        <w:t xml:space="preserve">(toliau – </w:t>
      </w:r>
      <w:r w:rsidR="005B00B1">
        <w:rPr>
          <w:szCs w:val="24"/>
        </w:rPr>
        <w:t>Savivaldybės administracija</w:t>
      </w:r>
      <w:r>
        <w:rPr>
          <w:szCs w:val="24"/>
        </w:rPr>
        <w:t xml:space="preserve">), atstovaujama </w:t>
      </w:r>
      <w:r w:rsidR="00754F68">
        <w:rPr>
          <w:szCs w:val="24"/>
        </w:rPr>
        <w:t>_____________________</w:t>
      </w:r>
      <w:r>
        <w:rPr>
          <w:szCs w:val="24"/>
        </w:rPr>
        <w:t xml:space="preserve"> (</w:t>
      </w:r>
      <w:r w:rsidR="00AA6F29" w:rsidRPr="00AA6F29">
        <w:rPr>
          <w:i/>
          <w:szCs w:val="24"/>
        </w:rPr>
        <w:t>pareigos,</w:t>
      </w:r>
      <w:r w:rsidR="00AA6F29">
        <w:rPr>
          <w:szCs w:val="24"/>
        </w:rPr>
        <w:t xml:space="preserve"> </w:t>
      </w:r>
      <w:r>
        <w:rPr>
          <w:i/>
          <w:szCs w:val="24"/>
        </w:rPr>
        <w:t>vardas, pavardė</w:t>
      </w:r>
      <w:r>
        <w:rPr>
          <w:szCs w:val="24"/>
        </w:rPr>
        <w:t>),</w:t>
      </w:r>
      <w:r w:rsidR="00D93006">
        <w:rPr>
          <w:szCs w:val="24"/>
        </w:rPr>
        <w:t xml:space="preserve"> veikiančio pagal ________________</w:t>
      </w:r>
      <w:r>
        <w:rPr>
          <w:szCs w:val="24"/>
        </w:rPr>
        <w:t xml:space="preserve"> ir </w:t>
      </w:r>
      <w:r w:rsidR="00754F68">
        <w:rPr>
          <w:szCs w:val="24"/>
        </w:rPr>
        <w:t xml:space="preserve">______________ </w:t>
      </w:r>
      <w:r>
        <w:rPr>
          <w:szCs w:val="24"/>
        </w:rPr>
        <w:t>(</w:t>
      </w:r>
      <w:r>
        <w:rPr>
          <w:i/>
          <w:szCs w:val="24"/>
        </w:rPr>
        <w:t>įstaigos pavadinimas)</w:t>
      </w:r>
      <w:r>
        <w:rPr>
          <w:szCs w:val="24"/>
        </w:rPr>
        <w:t xml:space="preserve"> (toliau – Įstaiga), atstovaujama </w:t>
      </w:r>
      <w:r w:rsidR="00754F68">
        <w:rPr>
          <w:szCs w:val="24"/>
        </w:rPr>
        <w:t xml:space="preserve">_____________ </w:t>
      </w:r>
      <w:r w:rsidR="00754F68">
        <w:rPr>
          <w:i/>
          <w:szCs w:val="24"/>
        </w:rPr>
        <w:t xml:space="preserve">(vadovo pareigos, </w:t>
      </w:r>
      <w:r>
        <w:rPr>
          <w:i/>
          <w:szCs w:val="24"/>
        </w:rPr>
        <w:t>vardas, pavardė)</w:t>
      </w:r>
      <w:r>
        <w:rPr>
          <w:szCs w:val="24"/>
        </w:rPr>
        <w:t xml:space="preserve">, veikiančio pagal įstaigos </w:t>
      </w:r>
      <w:r w:rsidR="00A94751">
        <w:rPr>
          <w:szCs w:val="24"/>
        </w:rPr>
        <w:t>įstatus</w:t>
      </w:r>
      <w:r>
        <w:rPr>
          <w:szCs w:val="24"/>
        </w:rPr>
        <w:t>, sudarė šią sutartį</w:t>
      </w:r>
      <w:r w:rsidR="00D478D9">
        <w:rPr>
          <w:szCs w:val="24"/>
        </w:rPr>
        <w:t xml:space="preserve"> (toliau – sutartis)</w:t>
      </w:r>
      <w:r>
        <w:rPr>
          <w:szCs w:val="24"/>
        </w:rPr>
        <w:t>.</w:t>
      </w:r>
    </w:p>
    <w:p w:rsidR="009E7D25" w:rsidRDefault="009E7D25" w:rsidP="00796AA3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:rsidR="009E7D25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I. SUTARTIES DALYKAS</w:t>
      </w:r>
    </w:p>
    <w:p w:rsidR="009E7D25" w:rsidRPr="00336448" w:rsidRDefault="009E7D25" w:rsidP="00796AA3">
      <w:pPr>
        <w:pStyle w:val="Pagrindiniotekstotrauka"/>
        <w:tabs>
          <w:tab w:val="left" w:pos="777"/>
        </w:tabs>
        <w:ind w:right="-622" w:firstLine="0"/>
        <w:rPr>
          <w:szCs w:val="24"/>
        </w:rPr>
      </w:pPr>
    </w:p>
    <w:p w:rsidR="00D93006" w:rsidRDefault="00D93006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1. Savivaldybės administracija, vadovaudamasi </w:t>
      </w:r>
      <w:r w:rsidR="005C1FB7">
        <w:rPr>
          <w:szCs w:val="24"/>
        </w:rPr>
        <w:t xml:space="preserve">____________ </w:t>
      </w:r>
      <w:r>
        <w:rPr>
          <w:szCs w:val="24"/>
        </w:rPr>
        <w:t>(</w:t>
      </w:r>
      <w:r w:rsidRPr="005C1FB7">
        <w:rPr>
          <w:i/>
          <w:szCs w:val="24"/>
        </w:rPr>
        <w:t>įraš</w:t>
      </w:r>
      <w:r w:rsidR="005C1FB7">
        <w:rPr>
          <w:i/>
          <w:szCs w:val="24"/>
        </w:rPr>
        <w:t>omas teisinis pagrindas, kuriuo</w:t>
      </w:r>
      <w:r w:rsidRPr="005C1FB7">
        <w:rPr>
          <w:i/>
          <w:szCs w:val="24"/>
        </w:rPr>
        <w:t xml:space="preserve"> vadovaujantis skiriamos lėšos</w:t>
      </w:r>
      <w:r>
        <w:rPr>
          <w:szCs w:val="24"/>
        </w:rPr>
        <w:t xml:space="preserve">), sutartyje nustatyta tvarka skiria savivaldybės biudžeto lėšas </w:t>
      </w:r>
      <w:r w:rsidR="005B00B1">
        <w:rPr>
          <w:szCs w:val="24"/>
        </w:rPr>
        <w:t>Įstaigai, o Įstaiga įsipareigoja naudoti šias lėšas ir atsiskaityti už jas, kaip numatyta šioje sutartyje.</w:t>
      </w:r>
    </w:p>
    <w:p w:rsidR="009E7D25" w:rsidRPr="001B6460" w:rsidRDefault="009E7D25" w:rsidP="00796AA3">
      <w:pPr>
        <w:pStyle w:val="Pagrindiniotekstotrauka"/>
        <w:tabs>
          <w:tab w:val="left" w:pos="777"/>
        </w:tabs>
        <w:ind w:firstLine="0"/>
        <w:jc w:val="center"/>
        <w:rPr>
          <w:b/>
          <w:sz w:val="18"/>
          <w:szCs w:val="18"/>
        </w:rPr>
      </w:pPr>
    </w:p>
    <w:p w:rsidR="009E7D25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II. ŠALIŲ ĮSIPAREIGOJIMAI</w:t>
      </w:r>
    </w:p>
    <w:p w:rsidR="009E7D25" w:rsidRPr="00336448" w:rsidRDefault="009E7D25" w:rsidP="00796AA3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:rsidR="009E7D25" w:rsidRDefault="009E7D25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2. </w:t>
      </w:r>
      <w:r w:rsidR="005B00B1">
        <w:rPr>
          <w:szCs w:val="24"/>
        </w:rPr>
        <w:t xml:space="preserve">Savivaldybės administracija </w:t>
      </w:r>
      <w:r>
        <w:rPr>
          <w:szCs w:val="24"/>
        </w:rPr>
        <w:t>įsipareigoja:</w:t>
      </w:r>
    </w:p>
    <w:p w:rsidR="009E7D25" w:rsidRDefault="009E7D25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2.1. finansuoti šios sutarties 1 punkte nurodytos Įstaigos veiklą ir skirti pagal sąmatą, kuri yra neatskiriama šios sutarties dalis, šiam tikslui </w:t>
      </w:r>
      <w:r w:rsidR="00754F68">
        <w:rPr>
          <w:szCs w:val="24"/>
        </w:rPr>
        <w:t>___</w:t>
      </w:r>
      <w:r>
        <w:rPr>
          <w:szCs w:val="24"/>
        </w:rPr>
        <w:t xml:space="preserve"> (</w:t>
      </w:r>
      <w:r w:rsidR="00754F68">
        <w:rPr>
          <w:i/>
          <w:szCs w:val="24"/>
        </w:rPr>
        <w:t>___</w:t>
      </w:r>
      <w:r w:rsidR="00754F68" w:rsidRPr="00754F68">
        <w:rPr>
          <w:szCs w:val="24"/>
        </w:rPr>
        <w:t>(</w:t>
      </w:r>
      <w:r w:rsidR="00754F68">
        <w:rPr>
          <w:i/>
          <w:szCs w:val="24"/>
        </w:rPr>
        <w:t>suma žodžiais</w:t>
      </w:r>
      <w:r w:rsidRPr="00754F68">
        <w:rPr>
          <w:szCs w:val="24"/>
        </w:rPr>
        <w:t>)</w:t>
      </w:r>
      <w:r>
        <w:rPr>
          <w:szCs w:val="24"/>
        </w:rPr>
        <w:t xml:space="preserve"> </w:t>
      </w:r>
      <w:r w:rsidR="00A94751">
        <w:rPr>
          <w:szCs w:val="24"/>
        </w:rPr>
        <w:t>Eur</w:t>
      </w:r>
      <w:r w:rsidR="00CC1AA7">
        <w:rPr>
          <w:szCs w:val="24"/>
        </w:rPr>
        <w:t xml:space="preserve">, </w:t>
      </w:r>
      <w:r w:rsidR="00CC1AA7" w:rsidRPr="005C1FB7">
        <w:rPr>
          <w:szCs w:val="24"/>
        </w:rPr>
        <w:t>mokant kas mėnesį</w:t>
      </w:r>
      <w:r>
        <w:rPr>
          <w:szCs w:val="24"/>
        </w:rPr>
        <w:t>;</w:t>
      </w:r>
    </w:p>
    <w:p w:rsidR="00CC1631" w:rsidRDefault="009E7D25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2.2. lėšas pervesti Įstaigai </w:t>
      </w:r>
      <w:r w:rsidR="00754F68">
        <w:rPr>
          <w:szCs w:val="24"/>
        </w:rPr>
        <w:t>(</w:t>
      </w:r>
      <w:r>
        <w:rPr>
          <w:szCs w:val="24"/>
        </w:rPr>
        <w:t>kodas</w:t>
      </w:r>
      <w:r w:rsidR="00754F68">
        <w:rPr>
          <w:szCs w:val="24"/>
        </w:rPr>
        <w:t xml:space="preserve"> </w:t>
      </w:r>
      <w:r>
        <w:rPr>
          <w:szCs w:val="24"/>
        </w:rPr>
        <w:t>____________</w:t>
      </w:r>
      <w:r w:rsidR="00754F68">
        <w:rPr>
          <w:szCs w:val="24"/>
        </w:rPr>
        <w:t>)</w:t>
      </w:r>
      <w:r>
        <w:rPr>
          <w:szCs w:val="24"/>
        </w:rPr>
        <w:t>, į Įstaigos sąskaitą Nr. _________________, esančią _____________ (b</w:t>
      </w:r>
      <w:r w:rsidR="00754F68">
        <w:rPr>
          <w:szCs w:val="24"/>
        </w:rPr>
        <w:t>ankas), banko kodas __________</w:t>
      </w:r>
      <w:r w:rsidR="0065069B">
        <w:rPr>
          <w:szCs w:val="24"/>
        </w:rPr>
        <w:t>;</w:t>
      </w:r>
    </w:p>
    <w:p w:rsidR="002F4180" w:rsidRPr="005C1FB7" w:rsidRDefault="002F4180" w:rsidP="0065069B">
      <w:pPr>
        <w:pStyle w:val="Pagrindiniotekstotrauka"/>
        <w:tabs>
          <w:tab w:val="left" w:pos="777"/>
        </w:tabs>
        <w:ind w:firstLine="851"/>
        <w:rPr>
          <w:color w:val="000000" w:themeColor="text1"/>
        </w:rPr>
      </w:pPr>
      <w:r w:rsidRPr="005C1FB7">
        <w:rPr>
          <w:color w:val="000000" w:themeColor="text1"/>
        </w:rPr>
        <w:t>2.3</w:t>
      </w:r>
      <w:r w:rsidR="007244A5" w:rsidRPr="005C1FB7">
        <w:rPr>
          <w:color w:val="000000" w:themeColor="text1"/>
        </w:rPr>
        <w:t xml:space="preserve">. kontroliuoti ir tikrinti </w:t>
      </w:r>
      <w:r w:rsidR="005B00B1" w:rsidRPr="005C1FB7">
        <w:rPr>
          <w:color w:val="000000" w:themeColor="text1"/>
        </w:rPr>
        <w:t xml:space="preserve">lėšų </w:t>
      </w:r>
      <w:r w:rsidR="007244A5" w:rsidRPr="005C1FB7">
        <w:rPr>
          <w:color w:val="000000" w:themeColor="text1"/>
        </w:rPr>
        <w:t>panaudojimo teisėtumą bei tikslingumą;</w:t>
      </w:r>
    </w:p>
    <w:p w:rsidR="0065069B" w:rsidRPr="007F457F" w:rsidRDefault="002F4180" w:rsidP="0065069B">
      <w:pPr>
        <w:pStyle w:val="Betarp"/>
        <w:ind w:firstLine="851"/>
        <w:jc w:val="both"/>
        <w:rPr>
          <w:color w:val="000000" w:themeColor="text1"/>
          <w:lang w:val="lt-LT"/>
        </w:rPr>
      </w:pPr>
      <w:r w:rsidRPr="005C1FB7">
        <w:rPr>
          <w:color w:val="000000" w:themeColor="text1"/>
          <w:lang w:val="lt-LT"/>
        </w:rPr>
        <w:t>2.4</w:t>
      </w:r>
      <w:r w:rsidR="007244A5" w:rsidRPr="005C1FB7">
        <w:rPr>
          <w:color w:val="000000" w:themeColor="text1"/>
          <w:lang w:val="lt-LT"/>
        </w:rPr>
        <w:t xml:space="preserve">. teisės aktų nustatyta tvarka išieškoti lėšas iš </w:t>
      </w:r>
      <w:r w:rsidRPr="005C1FB7">
        <w:rPr>
          <w:color w:val="000000" w:themeColor="text1"/>
          <w:lang w:val="lt-LT"/>
        </w:rPr>
        <w:t>Įstaigos</w:t>
      </w:r>
      <w:r w:rsidR="007244A5" w:rsidRPr="005C1FB7">
        <w:rPr>
          <w:color w:val="000000" w:themeColor="text1"/>
          <w:lang w:val="lt-LT"/>
        </w:rPr>
        <w:t xml:space="preserve"> atgal į </w:t>
      </w:r>
      <w:r w:rsidR="005B00B1" w:rsidRPr="005C1FB7">
        <w:rPr>
          <w:color w:val="000000" w:themeColor="text1"/>
          <w:lang w:val="lt-LT"/>
        </w:rPr>
        <w:t>Savivaldybės administracijos</w:t>
      </w:r>
      <w:r w:rsidR="005C1FB7" w:rsidRPr="005C1FB7">
        <w:rPr>
          <w:color w:val="000000" w:themeColor="text1"/>
          <w:lang w:val="lt-LT"/>
        </w:rPr>
        <w:t xml:space="preserve"> </w:t>
      </w:r>
      <w:r w:rsidR="007244A5" w:rsidRPr="005C1FB7">
        <w:rPr>
          <w:color w:val="000000" w:themeColor="text1"/>
          <w:lang w:val="lt-LT"/>
        </w:rPr>
        <w:t xml:space="preserve">sąskaitą, jeigu </w:t>
      </w:r>
      <w:r w:rsidRPr="005C1FB7">
        <w:rPr>
          <w:color w:val="000000" w:themeColor="text1"/>
          <w:lang w:val="lt-LT"/>
        </w:rPr>
        <w:t>Įstaiga</w:t>
      </w:r>
      <w:r w:rsidR="0065069B" w:rsidRPr="005C1FB7">
        <w:rPr>
          <w:color w:val="000000" w:themeColor="text1"/>
          <w:lang w:val="lt-LT"/>
        </w:rPr>
        <w:t xml:space="preserve"> panaudoja jas nesilaikant Konkurso Vilniaus miesto trupės vardui gauti nuostatų</w:t>
      </w:r>
      <w:r w:rsidR="00D478D9" w:rsidRPr="005C1FB7">
        <w:rPr>
          <w:color w:val="000000" w:themeColor="text1"/>
          <w:lang w:val="lt-LT"/>
        </w:rPr>
        <w:t>, šios sutarties ir Konkurso Vilniaus miesto trupės vardui gauti sutarties sąlygų</w:t>
      </w:r>
      <w:r w:rsidR="0065069B" w:rsidRPr="005C1FB7">
        <w:rPr>
          <w:color w:val="000000" w:themeColor="text1"/>
          <w:lang w:val="lt-LT"/>
        </w:rPr>
        <w:t>.</w:t>
      </w:r>
    </w:p>
    <w:p w:rsidR="00754F68" w:rsidRDefault="00754F68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 Įstaiga įsipareigoja:</w:t>
      </w:r>
    </w:p>
    <w:p w:rsidR="00A94751" w:rsidRDefault="00A94751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3.1. skirtas lėšas naudoti pagal Įstaigos pateiktą ir prie sutarties pridėtą sąmatą;</w:t>
      </w:r>
    </w:p>
    <w:p w:rsidR="00A94751" w:rsidRDefault="00A94751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3.2. lėšas naudoti tik pagal paskirtį, įstatymų nustatyta tvarka atsakyti už tikslingą gautų lėšų panaudojimą;</w:t>
      </w:r>
    </w:p>
    <w:p w:rsidR="00A94751" w:rsidRPr="00CB532C" w:rsidRDefault="0004398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3.3. </w:t>
      </w:r>
      <w:r w:rsidR="00A94751">
        <w:rPr>
          <w:szCs w:val="24"/>
        </w:rPr>
        <w:t xml:space="preserve">iki kiekvieno mėnesio 7 dienos pateikti Vilniaus miesto savivaldybės administracijos </w:t>
      </w:r>
      <w:hyperlink r:id="rId8" w:tooltip=" Finansų valdymo ir apskaitos departamentas" w:history="1">
        <w:r w:rsidR="00A94751" w:rsidRPr="007F47B6">
          <w:t xml:space="preserve">Finansų ir </w:t>
        </w:r>
        <w:r w:rsidR="00A94751">
          <w:t>strateginio planavimo</w:t>
        </w:r>
        <w:r w:rsidR="00A94751" w:rsidRPr="007F47B6">
          <w:t xml:space="preserve"> departament</w:t>
        </w:r>
      </w:hyperlink>
      <w:r w:rsidR="00A94751">
        <w:t>o</w:t>
      </w:r>
      <w:r w:rsidR="00A94751" w:rsidRPr="007F47B6">
        <w:t xml:space="preserve"> </w:t>
      </w:r>
      <w:hyperlink r:id="rId9" w:history="1">
        <w:r w:rsidR="00A94751" w:rsidRPr="007F47B6">
          <w:t xml:space="preserve">Apskaitos </w:t>
        </w:r>
        <w:r w:rsidR="00A94751">
          <w:t xml:space="preserve">ir finansų valdymo metodologijos </w:t>
        </w:r>
        <w:r w:rsidR="00A94751" w:rsidRPr="007F47B6">
          <w:t>skyri</w:t>
        </w:r>
      </w:hyperlink>
      <w:r w:rsidR="00A94751">
        <w:t>ui (toliau – Apskaitos skyrius) finansavimo paraiškas</w:t>
      </w:r>
      <w:r w:rsidR="00B63871">
        <w:t xml:space="preserve"> (</w:t>
      </w:r>
      <w:r w:rsidR="00A94751" w:rsidRPr="00A026C7">
        <w:t xml:space="preserve">Vilniaus miesto savivaldybės </w:t>
      </w:r>
      <w:r w:rsidR="00A94751" w:rsidRPr="00CB532C">
        <w:t>administracijos direktoriaus 20</w:t>
      </w:r>
      <w:r w:rsidR="00CB532C" w:rsidRPr="00CB532C">
        <w:t>13</w:t>
      </w:r>
      <w:r w:rsidR="00A94751" w:rsidRPr="00CB532C">
        <w:t xml:space="preserve"> m. </w:t>
      </w:r>
      <w:r w:rsidR="00CB532C" w:rsidRPr="00CB532C">
        <w:t>gruodžio</w:t>
      </w:r>
      <w:r w:rsidR="00A94751" w:rsidRPr="00CB532C">
        <w:t xml:space="preserve"> </w:t>
      </w:r>
      <w:r w:rsidR="00CB532C" w:rsidRPr="00CB532C">
        <w:t>12</w:t>
      </w:r>
      <w:r w:rsidR="00A94751" w:rsidRPr="00CB532C">
        <w:t xml:space="preserve"> d. įsakym</w:t>
      </w:r>
      <w:r w:rsidR="00CB532C" w:rsidRPr="00CB532C">
        <w:t>u</w:t>
      </w:r>
      <w:r w:rsidR="00A94751" w:rsidRPr="00CB532C">
        <w:t xml:space="preserve"> </w:t>
      </w:r>
      <w:bookmarkStart w:id="0" w:name="n_2"/>
      <w:r w:rsidR="00A94751" w:rsidRPr="00CB532C">
        <w:t>Nr. 30-</w:t>
      </w:r>
      <w:r w:rsidR="00CB532C" w:rsidRPr="00CB532C">
        <w:t>2663</w:t>
      </w:r>
      <w:r w:rsidR="00A94751" w:rsidRPr="00CB532C">
        <w:t xml:space="preserve"> </w:t>
      </w:r>
      <w:bookmarkEnd w:id="0"/>
      <w:r w:rsidR="00A94751" w:rsidRPr="00CB532C">
        <w:t xml:space="preserve">„Dėl Vilniaus miesto savivaldybės finansavimo tvarkos </w:t>
      </w:r>
      <w:r w:rsidR="00CB532C" w:rsidRPr="00CB532C">
        <w:t>aprašo tvirtinimo“</w:t>
      </w:r>
      <w:r w:rsidR="00B63871">
        <w:t xml:space="preserve"> patvirtintas 3 priedas „Paraiška gauti lėšų“)</w:t>
      </w:r>
      <w:r w:rsidR="00CB532C" w:rsidRPr="00CB532C">
        <w:t>;</w:t>
      </w:r>
    </w:p>
    <w:p w:rsidR="00A94751" w:rsidRDefault="00A94751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4</w:t>
      </w:r>
      <w:r>
        <w:rPr>
          <w:szCs w:val="24"/>
        </w:rPr>
        <w:t xml:space="preserve">. ketvirčiui pasibaigus, per 10 darbo dienų, bet ne vėliau kaip iki kitų metų sausio 10 dienos, </w:t>
      </w:r>
      <w:r w:rsidR="002F0504">
        <w:rPr>
          <w:szCs w:val="24"/>
        </w:rPr>
        <w:t>Finansų ir strateginio planavimo d</w:t>
      </w:r>
      <w:r w:rsidRPr="002F0504">
        <w:rPr>
          <w:szCs w:val="24"/>
        </w:rPr>
        <w:t>epartamentui</w:t>
      </w:r>
      <w:r>
        <w:rPr>
          <w:szCs w:val="24"/>
        </w:rPr>
        <w:t xml:space="preserve"> pateikti biudžeto išlaidų sąmatos vykdymo ataskaitą, užpildant Lietuvos Respublikos finansų ministro patvirtintą 2 formą ir projekto įvykdymo faktines išlaidas pagrindžiančių dokumentų sąrašą (priedas). Projekto įvykdymo faktines išlaidas pagrindžiančių dokumentų sąrašas turi būti pasirašytas įstaigos vadovo ir patvirtintas antspaudu;</w:t>
      </w:r>
    </w:p>
    <w:p w:rsidR="00A94751" w:rsidRDefault="00A94751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5</w:t>
      </w:r>
      <w:r>
        <w:rPr>
          <w:szCs w:val="24"/>
        </w:rPr>
        <w:t>. nepanaudotas lėšas iki einamųjų metų gruodžio 20 d. g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ąžinti į Vilniaus miesto savivaldybės administracijos </w:t>
      </w:r>
      <w:r w:rsidRPr="00A94751">
        <w:rPr>
          <w:szCs w:val="24"/>
        </w:rPr>
        <w:t>Finansų ir strateginio planavimo</w:t>
      </w:r>
      <w:r>
        <w:rPr>
          <w:szCs w:val="24"/>
        </w:rPr>
        <w:t xml:space="preserve"> departamento sąskaitą. Ne pagal paskirtį panaudotas lėšas grąžinti į </w:t>
      </w:r>
      <w:r w:rsidRPr="00A94751">
        <w:rPr>
          <w:szCs w:val="24"/>
        </w:rPr>
        <w:t xml:space="preserve">Finansų ir strateginio planavimo </w:t>
      </w:r>
      <w:r>
        <w:rPr>
          <w:szCs w:val="24"/>
        </w:rPr>
        <w:t>departamento sąskaitą ne vėliau kaip per 10 darbo dienų nuo pareikalavimo išsiuntimo datos;</w:t>
      </w:r>
    </w:p>
    <w:p w:rsidR="00A94751" w:rsidRDefault="00A94751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6</w:t>
      </w:r>
      <w:r>
        <w:rPr>
          <w:szCs w:val="24"/>
        </w:rPr>
        <w:t>. užtik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inti, kad pe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kant p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ekes, da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bus 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paslaugas už Savivaldybės biudžeto lėšas bus laikomasi Lietuvos Respublikos viešųjų pi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kimų įstatymo 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kitų teisės aktų nustatytos tvarkos;</w:t>
      </w:r>
    </w:p>
    <w:p w:rsidR="00A94751" w:rsidRDefault="00A94751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7</w:t>
      </w:r>
      <w:r>
        <w:rPr>
          <w:szCs w:val="24"/>
        </w:rPr>
        <w:t>. pateikti projekto įgyvendinimo išlaidas pateisinančius ir apmokėjimą įrodančius dokumentus arba šių dokumentų patvirtintas kopijas Savivaldybei pareikalavus</w:t>
      </w:r>
      <w:r w:rsidR="0065069B">
        <w:rPr>
          <w:szCs w:val="24"/>
        </w:rPr>
        <w:t>;</w:t>
      </w:r>
    </w:p>
    <w:p w:rsidR="007244A5" w:rsidRPr="005C1FB7" w:rsidRDefault="0065069B" w:rsidP="0065069B">
      <w:pPr>
        <w:pStyle w:val="Betarp"/>
        <w:ind w:firstLine="851"/>
        <w:jc w:val="both"/>
        <w:rPr>
          <w:color w:val="000000" w:themeColor="text1"/>
          <w:lang w:val="lt-LT"/>
        </w:rPr>
      </w:pPr>
      <w:r w:rsidRPr="005C1FB7">
        <w:rPr>
          <w:color w:val="000000" w:themeColor="text1"/>
          <w:lang w:val="lt-LT"/>
        </w:rPr>
        <w:t>3</w:t>
      </w:r>
      <w:r w:rsidR="007244A5" w:rsidRPr="005C1FB7">
        <w:rPr>
          <w:color w:val="000000" w:themeColor="text1"/>
          <w:lang w:val="lt-LT"/>
        </w:rPr>
        <w:t xml:space="preserve">.8. sudaryti sąlygas </w:t>
      </w:r>
      <w:r w:rsidRPr="005C1FB7">
        <w:rPr>
          <w:color w:val="000000" w:themeColor="text1"/>
          <w:lang w:val="lt-LT"/>
        </w:rPr>
        <w:t>Vilniaus miesto s</w:t>
      </w:r>
      <w:r w:rsidR="007244A5" w:rsidRPr="005C1FB7">
        <w:rPr>
          <w:color w:val="000000" w:themeColor="text1"/>
          <w:lang w:val="lt-LT"/>
        </w:rPr>
        <w:t>avivaldybės kontrolės ir audito tarnybai tikrinti, kaip naudojamos skirtos dotacijos lėšos</w:t>
      </w:r>
      <w:r w:rsidR="00796AA3" w:rsidRPr="005C1FB7">
        <w:rPr>
          <w:color w:val="000000" w:themeColor="text1"/>
          <w:lang w:val="lt-LT"/>
        </w:rPr>
        <w:t>.</w:t>
      </w:r>
    </w:p>
    <w:p w:rsidR="00AF18D8" w:rsidRPr="007F457F" w:rsidRDefault="00AF18D8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5C1FB7">
        <w:rPr>
          <w:b/>
          <w:color w:val="000000" w:themeColor="text1"/>
          <w:szCs w:val="24"/>
        </w:rPr>
        <w:lastRenderedPageBreak/>
        <w:t xml:space="preserve">III. SUTARTIES </w:t>
      </w:r>
      <w:r w:rsidR="00796AA3" w:rsidRPr="005C1FB7">
        <w:rPr>
          <w:b/>
          <w:color w:val="000000" w:themeColor="text1"/>
          <w:szCs w:val="24"/>
        </w:rPr>
        <w:t xml:space="preserve">VYKDYMAS IR </w:t>
      </w:r>
      <w:r w:rsidRPr="005C1FB7">
        <w:rPr>
          <w:b/>
          <w:color w:val="000000" w:themeColor="text1"/>
          <w:szCs w:val="24"/>
        </w:rPr>
        <w:t>NUTRAUKIMAS</w:t>
      </w:r>
    </w:p>
    <w:p w:rsidR="00A95020" w:rsidRPr="00336448" w:rsidRDefault="00A95020" w:rsidP="00796AA3">
      <w:pPr>
        <w:pStyle w:val="Pagrindiniotekstotrauka"/>
        <w:tabs>
          <w:tab w:val="left" w:pos="777"/>
        </w:tabs>
        <w:ind w:firstLine="0"/>
        <w:jc w:val="center"/>
        <w:rPr>
          <w:b/>
          <w:sz w:val="20"/>
        </w:rPr>
      </w:pPr>
    </w:p>
    <w:p w:rsidR="00AF18D8" w:rsidRPr="005F0176" w:rsidRDefault="00AF18D8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5F0176">
        <w:rPr>
          <w:szCs w:val="24"/>
        </w:rPr>
        <w:t>4. Už įsipareigojimų nevykdymą ar netinkamą vykdymą šios sutarties šalys atsako Lietuvos Respublikos teisės aktų nustatyta tvarka.</w:t>
      </w:r>
    </w:p>
    <w:p w:rsidR="00A95020" w:rsidRPr="005F0176" w:rsidRDefault="00A95020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5F0176">
        <w:rPr>
          <w:szCs w:val="24"/>
        </w:rPr>
        <w:t>5. Jeigu viena iš šalių dėl nenumatytų priežasčių negali įvykdyti kurio nors šios sutarties punkto, nedelsdama raštu kreipiasi į kitą šalį dėl sutarties papildymo, pakeitimo ar nutraukimo.</w:t>
      </w:r>
    </w:p>
    <w:p w:rsidR="00A95020" w:rsidRPr="005F0176" w:rsidRDefault="00A95020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5F0176">
        <w:rPr>
          <w:szCs w:val="24"/>
        </w:rPr>
        <w:t>6. Sutarties papildymai, pakeitimai arba sutarties nutraukimas galioja tik raštu sutikus abiem šalims.</w:t>
      </w:r>
    </w:p>
    <w:p w:rsidR="001256D4" w:rsidRPr="005F0176" w:rsidRDefault="00D478D9" w:rsidP="001256D4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5F0176">
        <w:rPr>
          <w:szCs w:val="24"/>
        </w:rPr>
        <w:t>7</w:t>
      </w:r>
      <w:r w:rsidR="00A95020" w:rsidRPr="005F0176">
        <w:rPr>
          <w:szCs w:val="24"/>
        </w:rPr>
        <w:t xml:space="preserve">. </w:t>
      </w:r>
      <w:r w:rsidR="00457C67" w:rsidRPr="005F0176">
        <w:rPr>
          <w:szCs w:val="24"/>
        </w:rPr>
        <w:t>Savivaldybės administracija turi teisę sutartį nutraukti, j</w:t>
      </w:r>
      <w:r w:rsidR="001256D4" w:rsidRPr="005F0176">
        <w:rPr>
          <w:szCs w:val="24"/>
        </w:rPr>
        <w:t>eigu</w:t>
      </w:r>
      <w:r w:rsidR="002569B8" w:rsidRPr="005F0176">
        <w:rPr>
          <w:szCs w:val="24"/>
        </w:rPr>
        <w:t xml:space="preserve"> </w:t>
      </w:r>
      <w:r w:rsidR="001256D4" w:rsidRPr="005F0176">
        <w:rPr>
          <w:szCs w:val="24"/>
        </w:rPr>
        <w:t>Įstaiga netenka Vilniaus miesto trupės vardo ir (ar) nevykdo</w:t>
      </w:r>
      <w:r w:rsidR="00457C67" w:rsidRPr="005F0176">
        <w:rPr>
          <w:szCs w:val="24"/>
        </w:rPr>
        <w:t xml:space="preserve"> arba </w:t>
      </w:r>
      <w:r w:rsidR="00457C67" w:rsidRPr="005F0176">
        <w:rPr>
          <w:color w:val="000000" w:themeColor="text1"/>
          <w:szCs w:val="24"/>
        </w:rPr>
        <w:t>netinkamai vykdo</w:t>
      </w:r>
      <w:r w:rsidR="001256D4" w:rsidRPr="005F0176">
        <w:rPr>
          <w:color w:val="000000" w:themeColor="text1"/>
          <w:szCs w:val="24"/>
        </w:rPr>
        <w:t xml:space="preserve"> </w:t>
      </w:r>
      <w:r w:rsidR="002569B8" w:rsidRPr="005F0176">
        <w:rPr>
          <w:color w:val="000000" w:themeColor="text1"/>
          <w:szCs w:val="24"/>
        </w:rPr>
        <w:t>sutartimi prisiimtus</w:t>
      </w:r>
      <w:r w:rsidR="00457C67" w:rsidRPr="005F0176">
        <w:rPr>
          <w:color w:val="000000" w:themeColor="text1"/>
          <w:szCs w:val="24"/>
        </w:rPr>
        <w:t xml:space="preserve"> įsipareigojimus</w:t>
      </w:r>
      <w:r w:rsidR="001256D4" w:rsidRPr="005F0176">
        <w:rPr>
          <w:color w:val="000000" w:themeColor="text1"/>
          <w:szCs w:val="24"/>
        </w:rPr>
        <w:t>.</w:t>
      </w:r>
    </w:p>
    <w:p w:rsidR="00A95020" w:rsidRPr="005F0176" w:rsidRDefault="001256D4" w:rsidP="001256D4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5F0176">
        <w:rPr>
          <w:color w:val="000000" w:themeColor="text1"/>
          <w:szCs w:val="24"/>
        </w:rPr>
        <w:t>8.</w:t>
      </w:r>
      <w:r w:rsidR="00A200D6" w:rsidRPr="005F0176">
        <w:rPr>
          <w:color w:val="000000" w:themeColor="text1"/>
          <w:szCs w:val="24"/>
        </w:rPr>
        <w:t xml:space="preserve"> </w:t>
      </w:r>
      <w:r w:rsidR="00A95020" w:rsidRPr="005F0176">
        <w:rPr>
          <w:color w:val="000000" w:themeColor="text1"/>
          <w:szCs w:val="24"/>
        </w:rPr>
        <w:t>Sutartį nutraukus dėl Įstaigos kaltės, Įstaiga privalo per 15 darbo dienų grąžinti į Finansų ir strateginio planavimo departamento sąskaitą visą iš Savivaldybės biudžeto gautą sumą.</w:t>
      </w:r>
    </w:p>
    <w:p w:rsidR="00796AA3" w:rsidRPr="005F0176" w:rsidRDefault="001256D4" w:rsidP="00AC04AD">
      <w:pPr>
        <w:pStyle w:val="Betarp"/>
        <w:ind w:firstLine="851"/>
        <w:jc w:val="both"/>
        <w:rPr>
          <w:color w:val="000000" w:themeColor="text1"/>
          <w:lang w:val="lt-LT"/>
        </w:rPr>
      </w:pPr>
      <w:r w:rsidRPr="005F0176">
        <w:rPr>
          <w:color w:val="000000" w:themeColor="text1"/>
          <w:lang w:val="lt-LT"/>
        </w:rPr>
        <w:t>9</w:t>
      </w:r>
      <w:r w:rsidR="006F775B" w:rsidRPr="005F0176">
        <w:rPr>
          <w:color w:val="000000" w:themeColor="text1"/>
          <w:lang w:val="lt-LT"/>
        </w:rPr>
        <w:t>. Sut</w:t>
      </w:r>
      <w:r w:rsidR="00A95020" w:rsidRPr="005F0176">
        <w:rPr>
          <w:color w:val="000000" w:themeColor="text1"/>
          <w:lang w:val="lt-LT"/>
        </w:rPr>
        <w:t>artį nutraukus dėl</w:t>
      </w:r>
      <w:r w:rsidR="005C1FB7" w:rsidRPr="005F0176">
        <w:rPr>
          <w:color w:val="000000" w:themeColor="text1"/>
          <w:lang w:val="lt-LT"/>
        </w:rPr>
        <w:t xml:space="preserve"> Savivaldybės administracijos</w:t>
      </w:r>
      <w:r w:rsidR="00A95020" w:rsidRPr="005F0176">
        <w:rPr>
          <w:color w:val="000000" w:themeColor="text1"/>
          <w:lang w:val="lt-LT"/>
        </w:rPr>
        <w:t xml:space="preserve"> kaltės, Apskaitos skyrius pagal Įstaigos pateiktus atsiskaitymo dokumentus apmoka sąmatoje numatytas išlaidas, padarytas iki sutarties nutraukimo dienos, neviršydamas šios sutarties 2.1 punkte numatytos sumos</w:t>
      </w:r>
      <w:r w:rsidR="00AC04AD" w:rsidRPr="005F0176">
        <w:rPr>
          <w:color w:val="000000" w:themeColor="text1"/>
          <w:lang w:val="lt-LT"/>
        </w:rPr>
        <w:t>.</w:t>
      </w:r>
    </w:p>
    <w:p w:rsidR="00796AA3" w:rsidRPr="005F0176" w:rsidRDefault="00D478D9" w:rsidP="00796AA3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5F0176">
        <w:rPr>
          <w:szCs w:val="24"/>
        </w:rPr>
        <w:t>10</w:t>
      </w:r>
      <w:r w:rsidR="00796AA3" w:rsidRPr="005F0176">
        <w:rPr>
          <w:szCs w:val="24"/>
        </w:rPr>
        <w:t>. Ginčai dė</w:t>
      </w:r>
      <w:bookmarkStart w:id="1" w:name="_GoBack"/>
      <w:bookmarkEnd w:id="1"/>
      <w:r w:rsidR="00796AA3" w:rsidRPr="005F0176">
        <w:rPr>
          <w:szCs w:val="24"/>
        </w:rPr>
        <w:t>l šios sutarties vykdymo sprendžiami šalių susitarimu, o nesutarus – Lietuvos Respublikos įstatymų nustatyta tvarka.</w:t>
      </w:r>
    </w:p>
    <w:p w:rsidR="00A95020" w:rsidRPr="001B6460" w:rsidRDefault="00A95020" w:rsidP="0065069B">
      <w:pPr>
        <w:pStyle w:val="Pagrindiniotekstotrauka"/>
        <w:tabs>
          <w:tab w:val="left" w:pos="777"/>
        </w:tabs>
        <w:ind w:firstLine="851"/>
        <w:rPr>
          <w:sz w:val="18"/>
          <w:szCs w:val="18"/>
        </w:rPr>
      </w:pPr>
    </w:p>
    <w:p w:rsidR="009E7D25" w:rsidRPr="007F457F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AC04AD">
        <w:rPr>
          <w:b/>
          <w:color w:val="000000" w:themeColor="text1"/>
          <w:szCs w:val="24"/>
        </w:rPr>
        <w:t>I</w:t>
      </w:r>
      <w:r w:rsidR="00AF18D8" w:rsidRPr="00AC04AD">
        <w:rPr>
          <w:b/>
          <w:color w:val="000000" w:themeColor="text1"/>
          <w:szCs w:val="24"/>
        </w:rPr>
        <w:t>V</w:t>
      </w:r>
      <w:r w:rsidRPr="00AC04AD">
        <w:rPr>
          <w:b/>
          <w:color w:val="000000" w:themeColor="text1"/>
          <w:szCs w:val="24"/>
        </w:rPr>
        <w:t xml:space="preserve">. </w:t>
      </w:r>
      <w:r w:rsidR="00684506" w:rsidRPr="00AC04AD">
        <w:rPr>
          <w:b/>
          <w:color w:val="000000" w:themeColor="text1"/>
          <w:szCs w:val="24"/>
        </w:rPr>
        <w:t>BAIGIAMOSIOS NUOSTATOS</w:t>
      </w:r>
    </w:p>
    <w:p w:rsidR="009E7D25" w:rsidRPr="001B6460" w:rsidRDefault="009E7D25" w:rsidP="00D478D9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  <w:r>
        <w:rPr>
          <w:szCs w:val="24"/>
        </w:rPr>
        <w:tab/>
      </w:r>
    </w:p>
    <w:p w:rsidR="009E7D25" w:rsidRDefault="009E7D25" w:rsidP="0065069B">
      <w:pPr>
        <w:pStyle w:val="Pagrindiniotekstotrauka"/>
        <w:tabs>
          <w:tab w:val="left" w:pos="777"/>
        </w:tabs>
        <w:ind w:firstLine="851"/>
      </w:pPr>
      <w:r>
        <w:rPr>
          <w:caps/>
        </w:rPr>
        <w:t>1</w:t>
      </w:r>
      <w:r w:rsidR="00D478D9">
        <w:rPr>
          <w:caps/>
        </w:rPr>
        <w:t>1</w:t>
      </w:r>
      <w:r>
        <w:rPr>
          <w:caps/>
        </w:rPr>
        <w:t xml:space="preserve">. </w:t>
      </w:r>
      <w:r>
        <w:t>Sutartis sudaryta dviem vienodą teisinę galią turinčiais egzemplioriais, po vieną kiekvienai šaliai.</w:t>
      </w:r>
    </w:p>
    <w:p w:rsidR="0004398F" w:rsidRDefault="009E7D25" w:rsidP="0065069B">
      <w:pPr>
        <w:tabs>
          <w:tab w:val="left" w:pos="777"/>
        </w:tabs>
        <w:ind w:firstLine="851"/>
        <w:jc w:val="both"/>
        <w:rPr>
          <w:lang w:val="lt-LT"/>
        </w:rPr>
      </w:pPr>
      <w:r>
        <w:rPr>
          <w:lang w:val="lt-LT"/>
        </w:rPr>
        <w:t>1</w:t>
      </w:r>
      <w:r w:rsidR="00D478D9">
        <w:rPr>
          <w:lang w:val="lt-LT"/>
        </w:rPr>
        <w:t>2</w:t>
      </w:r>
      <w:r>
        <w:rPr>
          <w:lang w:val="lt-LT"/>
        </w:rPr>
        <w:t xml:space="preserve">. </w:t>
      </w:r>
      <w:r w:rsidR="0004398F" w:rsidRPr="00E36000">
        <w:rPr>
          <w:lang w:val="lt-LT"/>
        </w:rPr>
        <w:t xml:space="preserve">Sutartis įsigalioja nuo jos pasirašymo dienos ir galioja iki </w:t>
      </w:r>
      <w:r w:rsidR="0004398F">
        <w:rPr>
          <w:lang w:val="lt-LT"/>
        </w:rPr>
        <w:t>einamųjų metų gruodžio 31 dienos. Sutartiniai Įstaigos įsipareigojimai, kurių įvykdymo terminas baigiasi po šios sutarties galiojimo termino pabaigos, vykdomi sutartyje nustatyta tvarka.</w:t>
      </w:r>
    </w:p>
    <w:p w:rsidR="009E7D25" w:rsidRPr="001B6460" w:rsidRDefault="009E7D25" w:rsidP="00796AA3">
      <w:pPr>
        <w:tabs>
          <w:tab w:val="left" w:pos="777"/>
        </w:tabs>
        <w:jc w:val="both"/>
        <w:rPr>
          <w:sz w:val="16"/>
          <w:szCs w:val="16"/>
          <w:lang w:val="lt-LT"/>
        </w:rPr>
      </w:pPr>
    </w:p>
    <w:p w:rsidR="009E7D25" w:rsidRDefault="009E7D25" w:rsidP="009E7D25">
      <w:pPr>
        <w:pStyle w:val="Pagrindiniotekstotrauka"/>
        <w:tabs>
          <w:tab w:val="left" w:pos="777"/>
        </w:tabs>
        <w:ind w:firstLine="0"/>
        <w:rPr>
          <w:szCs w:val="24"/>
        </w:rPr>
      </w:pPr>
      <w:r>
        <w:rPr>
          <w:szCs w:val="24"/>
        </w:rPr>
        <w:tab/>
        <w:t>PRIDEDAMA:</w:t>
      </w:r>
    </w:p>
    <w:p w:rsidR="009E7D25" w:rsidRDefault="009E7D25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1. Savivaldybės biudžeto skirtų lėšų panaudojimo sąmata</w:t>
      </w:r>
      <w:r w:rsidR="00754F68">
        <w:rPr>
          <w:szCs w:val="24"/>
        </w:rPr>
        <w:t xml:space="preserve"> (</w:t>
      </w:r>
      <w:r w:rsidR="00754F68" w:rsidRPr="00754F68">
        <w:rPr>
          <w:i/>
          <w:szCs w:val="24"/>
        </w:rPr>
        <w:t>pateikiama laisvos formos sąmata</w:t>
      </w:r>
      <w:r w:rsidR="00754F68">
        <w:rPr>
          <w:szCs w:val="24"/>
        </w:rPr>
        <w:t>)</w:t>
      </w:r>
      <w:r>
        <w:rPr>
          <w:szCs w:val="24"/>
        </w:rPr>
        <w:t>.</w:t>
      </w:r>
    </w:p>
    <w:p w:rsidR="009E7D25" w:rsidRDefault="009E7D25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2. Išlaidų darbo užmokesčiui apskaičiavimas (jeigu dalis lėšų numatoma naudoti darbo užmokesčiui)</w:t>
      </w:r>
      <w:r w:rsidR="00AA6F29">
        <w:rPr>
          <w:szCs w:val="24"/>
        </w:rPr>
        <w:t xml:space="preserve"> (</w:t>
      </w:r>
      <w:r w:rsidR="00AA6F29" w:rsidRPr="00AA6F29">
        <w:rPr>
          <w:i/>
          <w:szCs w:val="24"/>
        </w:rPr>
        <w:t>pateikiama</w:t>
      </w:r>
      <w:r w:rsidR="00AC04AD">
        <w:rPr>
          <w:i/>
          <w:szCs w:val="24"/>
        </w:rPr>
        <w:t>s</w:t>
      </w:r>
      <w:r w:rsidR="00AA6F29" w:rsidRPr="00AA6F29">
        <w:rPr>
          <w:i/>
          <w:szCs w:val="24"/>
        </w:rPr>
        <w:t xml:space="preserve"> laisva forma</w:t>
      </w:r>
      <w:r w:rsidR="00AA6F29">
        <w:rPr>
          <w:szCs w:val="24"/>
        </w:rPr>
        <w:t>)</w:t>
      </w:r>
      <w:r>
        <w:rPr>
          <w:szCs w:val="24"/>
        </w:rPr>
        <w:t>.</w:t>
      </w:r>
    </w:p>
    <w:p w:rsidR="0004398F" w:rsidRDefault="0004398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3. </w:t>
      </w:r>
      <w:r w:rsidRPr="00E324B1">
        <w:rPr>
          <w:szCs w:val="24"/>
        </w:rPr>
        <w:t>20</w:t>
      </w:r>
      <w:r w:rsidR="00B9120E">
        <w:rPr>
          <w:szCs w:val="24"/>
        </w:rPr>
        <w:t>____</w:t>
      </w:r>
      <w:r>
        <w:rPr>
          <w:szCs w:val="24"/>
        </w:rPr>
        <w:t xml:space="preserve"> </w:t>
      </w:r>
      <w:r w:rsidRPr="00E324B1">
        <w:rPr>
          <w:szCs w:val="24"/>
        </w:rPr>
        <w:t>m. programos sąmata (</w:t>
      </w:r>
      <w:r w:rsidR="00B7526B">
        <w:rPr>
          <w:szCs w:val="24"/>
        </w:rPr>
        <w:t>f</w:t>
      </w:r>
      <w:r w:rsidR="00B7526B" w:rsidRPr="00E324B1">
        <w:rPr>
          <w:szCs w:val="24"/>
        </w:rPr>
        <w:t xml:space="preserve">orma </w:t>
      </w:r>
      <w:r w:rsidRPr="00E324B1">
        <w:rPr>
          <w:szCs w:val="24"/>
        </w:rPr>
        <w:t>BFP-1).</w:t>
      </w:r>
    </w:p>
    <w:p w:rsidR="009E7D25" w:rsidRPr="00AC04AD" w:rsidRDefault="009E7D25" w:rsidP="009E7D25">
      <w:pPr>
        <w:tabs>
          <w:tab w:val="left" w:pos="777"/>
        </w:tabs>
        <w:ind w:firstLine="1296"/>
        <w:jc w:val="both"/>
        <w:rPr>
          <w:sz w:val="22"/>
          <w:szCs w:val="22"/>
          <w:lang w:val="lt-LT"/>
        </w:rPr>
      </w:pPr>
    </w:p>
    <w:p w:rsidR="009E7D25" w:rsidRDefault="009E7D25" w:rsidP="009E7D25">
      <w:pPr>
        <w:pStyle w:val="Pagrindiniotekstotrauka"/>
        <w:ind w:firstLine="0"/>
        <w:jc w:val="center"/>
        <w:rPr>
          <w:b/>
          <w:szCs w:val="24"/>
        </w:rPr>
      </w:pPr>
      <w:r>
        <w:rPr>
          <w:b/>
          <w:szCs w:val="24"/>
        </w:rPr>
        <w:t>V. ŠALIŲ REKVIZITAI</w:t>
      </w:r>
    </w:p>
    <w:p w:rsidR="001B6460" w:rsidRPr="00AC04AD" w:rsidRDefault="001B6460" w:rsidP="009E7D25">
      <w:pPr>
        <w:pStyle w:val="Pagrindiniotekstotrauka"/>
        <w:ind w:firstLine="0"/>
        <w:jc w:val="center"/>
        <w:rPr>
          <w:b/>
          <w:sz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644"/>
        <w:gridCol w:w="5001"/>
      </w:tblGrid>
      <w:tr w:rsidR="009E7D25" w:rsidTr="001B6460">
        <w:trPr>
          <w:trHeight w:val="3414"/>
        </w:trPr>
        <w:tc>
          <w:tcPr>
            <w:tcW w:w="4644" w:type="dxa"/>
          </w:tcPr>
          <w:p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Vilniaus miesto savivaldybės administracij</w:t>
            </w:r>
            <w:r w:rsidR="005E63AA">
              <w:rPr>
                <w:lang w:val="lt-LT"/>
              </w:rPr>
              <w:t>a</w:t>
            </w:r>
          </w:p>
          <w:p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Konstitucijos pr. 3, LT-09601 Vilnius</w:t>
            </w:r>
          </w:p>
          <w:p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Įm. kodas 188710061</w:t>
            </w:r>
          </w:p>
          <w:p w:rsidR="00CB532C" w:rsidRPr="00B9120E" w:rsidRDefault="00095CB0" w:rsidP="000032CC">
            <w:pPr>
              <w:pStyle w:val="Betarp"/>
              <w:tabs>
                <w:tab w:val="left" w:pos="0"/>
              </w:tabs>
              <w:rPr>
                <w:lang w:val="lt-LT"/>
              </w:rPr>
            </w:pPr>
            <w:r>
              <w:rPr>
                <w:lang w:val="lt-LT"/>
              </w:rPr>
              <w:t>A.</w:t>
            </w:r>
            <w:r w:rsidR="00AC04AD">
              <w:rPr>
                <w:lang w:val="lt-LT"/>
              </w:rPr>
              <w:t xml:space="preserve"> </w:t>
            </w:r>
            <w:r w:rsidR="00CB532C" w:rsidRPr="00B9120E">
              <w:rPr>
                <w:lang w:val="lt-LT"/>
              </w:rPr>
              <w:t>s</w:t>
            </w:r>
            <w:r>
              <w:rPr>
                <w:lang w:val="lt-LT"/>
              </w:rPr>
              <w:t>.</w:t>
            </w:r>
            <w:r w:rsidR="00CB532C" w:rsidRPr="00B9120E">
              <w:rPr>
                <w:lang w:val="lt-LT"/>
              </w:rPr>
              <w:t xml:space="preserve"> LT294010042403849786</w:t>
            </w:r>
          </w:p>
          <w:p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AB DNB bankas</w:t>
            </w:r>
          </w:p>
          <w:p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Banko kodas 40100</w:t>
            </w:r>
          </w:p>
          <w:p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 xml:space="preserve">Tel. </w:t>
            </w:r>
            <w:r w:rsidR="00C54B3C">
              <w:rPr>
                <w:lang w:val="lt-LT"/>
              </w:rPr>
              <w:t>(</w:t>
            </w:r>
            <w:r>
              <w:rPr>
                <w:lang w:val="lt-LT"/>
              </w:rPr>
              <w:t>8 5</w:t>
            </w:r>
            <w:r w:rsidR="00C54B3C">
              <w:rPr>
                <w:lang w:val="lt-LT"/>
              </w:rPr>
              <w:t>)</w:t>
            </w:r>
            <w:r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211 2150, faksas (8</w:t>
            </w:r>
            <w:r w:rsidR="00684506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5) 211 2396</w:t>
            </w:r>
          </w:p>
          <w:p w:rsidR="00CB532C" w:rsidRPr="001B6460" w:rsidRDefault="00CB532C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:rsidR="005E63AA" w:rsidRDefault="005E63AA" w:rsidP="00B9120E">
            <w:pPr>
              <w:pStyle w:val="Betarp"/>
              <w:rPr>
                <w:lang w:val="lt-LT"/>
              </w:rPr>
            </w:pP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(Atstovaujančio asmens)</w:t>
            </w:r>
          </w:p>
          <w:p w:rsidR="009E7D25" w:rsidRPr="00D478D9" w:rsidRDefault="009E7D25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B9120E">
              <w:rPr>
                <w:lang w:val="lt-LT"/>
              </w:rPr>
              <w:t>parašas</w:t>
            </w:r>
            <w:r w:rsidR="00C54B3C">
              <w:rPr>
                <w:lang w:val="lt-LT"/>
              </w:rPr>
              <w:t>,</w:t>
            </w:r>
            <w:r w:rsidR="00C54B3C" w:rsidRPr="00B9120E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vardas, pavardė)</w:t>
            </w:r>
          </w:p>
          <w:p w:rsidR="00B9120E" w:rsidRPr="00AC04AD" w:rsidRDefault="00B9120E" w:rsidP="00B9120E">
            <w:pPr>
              <w:pStyle w:val="Betarp"/>
              <w:rPr>
                <w:lang w:val="lt-LT"/>
              </w:rPr>
            </w:pPr>
          </w:p>
          <w:p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A. V.</w:t>
            </w:r>
            <w:r w:rsidRPr="00B9120E">
              <w:rPr>
                <w:lang w:val="lt-LT"/>
              </w:rPr>
              <w:tab/>
            </w:r>
          </w:p>
        </w:tc>
        <w:tc>
          <w:tcPr>
            <w:tcW w:w="5001" w:type="dxa"/>
          </w:tcPr>
          <w:p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Vykdytojas</w:t>
            </w: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(Įstaigos</w:t>
            </w:r>
            <w:r w:rsidR="009E7D25" w:rsidRPr="00B9120E">
              <w:rPr>
                <w:lang w:val="lt-LT"/>
              </w:rPr>
              <w:t xml:space="preserve"> pavadinimas)</w:t>
            </w: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(A</w:t>
            </w:r>
            <w:r w:rsidR="009E7D25" w:rsidRPr="00B9120E">
              <w:rPr>
                <w:lang w:val="lt-LT"/>
              </w:rPr>
              <w:t>dresas)</w:t>
            </w: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9E7D25" w:rsidRPr="00B9120E">
              <w:rPr>
                <w:lang w:val="lt-LT"/>
              </w:rPr>
              <w:t>Įmonės kodas</w:t>
            </w:r>
            <w:r w:rsidRPr="00B9120E">
              <w:rPr>
                <w:lang w:val="lt-LT"/>
              </w:rPr>
              <w:t>)</w:t>
            </w: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</w:t>
            </w:r>
            <w:r w:rsidR="00C54B3C">
              <w:rPr>
                <w:lang w:val="lt-LT"/>
              </w:rPr>
              <w:t>.</w:t>
            </w:r>
            <w:r w:rsidR="00AC04AD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 xml:space="preserve">s. </w:t>
            </w:r>
            <w:r w:rsidR="009E7D25" w:rsidRPr="00B9120E">
              <w:rPr>
                <w:lang w:val="lt-LT"/>
              </w:rPr>
              <w:t>LT</w:t>
            </w:r>
            <w:r w:rsidRPr="00B9120E">
              <w:rPr>
                <w:lang w:val="lt-LT"/>
              </w:rPr>
              <w:t>____________________</w:t>
            </w: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(Bankas)</w:t>
            </w:r>
          </w:p>
          <w:p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(Banko kodas)</w:t>
            </w:r>
          </w:p>
          <w:p w:rsidR="00CB532C" w:rsidRPr="00B9120E" w:rsidRDefault="00B9120E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 w:rsidR="00AA6F29">
              <w:rPr>
                <w:lang w:val="lt-LT"/>
              </w:rPr>
              <w:t>_____, faksas _____</w:t>
            </w:r>
            <w:r w:rsidR="00D478D9">
              <w:rPr>
                <w:lang w:val="lt-LT"/>
              </w:rPr>
              <w:t>, b</w:t>
            </w:r>
            <w:r w:rsidR="009E7D25" w:rsidRPr="00B9120E">
              <w:rPr>
                <w:lang w:val="lt-LT"/>
              </w:rPr>
              <w:t>uhalterio tel.</w:t>
            </w:r>
            <w:r>
              <w:rPr>
                <w:lang w:val="lt-LT"/>
              </w:rPr>
              <w:t xml:space="preserve"> _____</w:t>
            </w:r>
          </w:p>
          <w:p w:rsidR="00B9120E" w:rsidRPr="00D478D9" w:rsidRDefault="00B9120E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(Įstaigos vadov</w:t>
            </w:r>
            <w:r w:rsidR="000032CC">
              <w:rPr>
                <w:lang w:val="lt-LT"/>
              </w:rPr>
              <w:t>o</w:t>
            </w:r>
            <w:r w:rsidRPr="00B9120E">
              <w:rPr>
                <w:lang w:val="lt-LT"/>
              </w:rPr>
              <w:t>)</w:t>
            </w:r>
          </w:p>
          <w:p w:rsidR="009E7D25" w:rsidRPr="00D478D9" w:rsidRDefault="009E7D25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B9120E">
              <w:rPr>
                <w:lang w:val="lt-LT"/>
              </w:rPr>
              <w:t>parašas</w:t>
            </w:r>
            <w:r w:rsidR="00C54B3C">
              <w:rPr>
                <w:lang w:val="lt-LT"/>
              </w:rPr>
              <w:t>,</w:t>
            </w:r>
            <w:r w:rsidR="00C54B3C" w:rsidRPr="00B9120E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vardas, pavardė)</w:t>
            </w:r>
          </w:p>
          <w:p w:rsidR="009E7D25" w:rsidRPr="00AC04AD" w:rsidRDefault="009E7D25" w:rsidP="00B9120E">
            <w:pPr>
              <w:pStyle w:val="Betarp"/>
              <w:rPr>
                <w:lang w:val="lt-LT"/>
              </w:rPr>
            </w:pPr>
          </w:p>
          <w:p w:rsidR="009E7D25" w:rsidRPr="00B9120E" w:rsidRDefault="009E7D25" w:rsidP="00B9120E">
            <w:pPr>
              <w:pStyle w:val="Betarp"/>
              <w:rPr>
                <w:b/>
                <w:lang w:val="lt-LT"/>
              </w:rPr>
            </w:pPr>
            <w:r w:rsidRPr="00B9120E">
              <w:rPr>
                <w:lang w:val="lt-LT"/>
              </w:rPr>
              <w:t>A.V.</w:t>
            </w:r>
          </w:p>
        </w:tc>
      </w:tr>
    </w:tbl>
    <w:p w:rsidR="00903067" w:rsidRPr="001B6460" w:rsidRDefault="00903067" w:rsidP="001B6460">
      <w:pPr>
        <w:rPr>
          <w:sz w:val="8"/>
          <w:szCs w:val="8"/>
        </w:rPr>
      </w:pPr>
    </w:p>
    <w:sectPr w:rsidR="00903067" w:rsidRPr="001B6460" w:rsidSect="000032CC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28" w:rsidRDefault="00CF1228" w:rsidP="00815205">
      <w:r>
        <w:separator/>
      </w:r>
    </w:p>
  </w:endnote>
  <w:endnote w:type="continuationSeparator" w:id="0">
    <w:p w:rsidR="00CF1228" w:rsidRDefault="00CF1228" w:rsidP="008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28" w:rsidRDefault="00CF1228" w:rsidP="00815205">
      <w:r>
        <w:separator/>
      </w:r>
    </w:p>
  </w:footnote>
  <w:footnote w:type="continuationSeparator" w:id="0">
    <w:p w:rsidR="00CF1228" w:rsidRDefault="00CF1228" w:rsidP="0081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2F0"/>
    <w:multiLevelType w:val="hybridMultilevel"/>
    <w:tmpl w:val="93E4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5"/>
    <w:rsid w:val="000032CC"/>
    <w:rsid w:val="00016571"/>
    <w:rsid w:val="0004398F"/>
    <w:rsid w:val="00095CB0"/>
    <w:rsid w:val="000A5070"/>
    <w:rsid w:val="001256D4"/>
    <w:rsid w:val="001B6460"/>
    <w:rsid w:val="002569B8"/>
    <w:rsid w:val="002D6344"/>
    <w:rsid w:val="002F0504"/>
    <w:rsid w:val="002F4180"/>
    <w:rsid w:val="00332466"/>
    <w:rsid w:val="00336448"/>
    <w:rsid w:val="003B46AD"/>
    <w:rsid w:val="00442F23"/>
    <w:rsid w:val="00457C67"/>
    <w:rsid w:val="004703CD"/>
    <w:rsid w:val="00494AF3"/>
    <w:rsid w:val="005B00B1"/>
    <w:rsid w:val="005C1FB7"/>
    <w:rsid w:val="005E63AA"/>
    <w:rsid w:val="005F0176"/>
    <w:rsid w:val="00642FE5"/>
    <w:rsid w:val="0065069B"/>
    <w:rsid w:val="00677751"/>
    <w:rsid w:val="00684506"/>
    <w:rsid w:val="006A1BC3"/>
    <w:rsid w:val="006F775B"/>
    <w:rsid w:val="007244A5"/>
    <w:rsid w:val="00754F68"/>
    <w:rsid w:val="00796AA3"/>
    <w:rsid w:val="007F457F"/>
    <w:rsid w:val="00806C6F"/>
    <w:rsid w:val="00815205"/>
    <w:rsid w:val="00903067"/>
    <w:rsid w:val="00927788"/>
    <w:rsid w:val="00967B56"/>
    <w:rsid w:val="009C6641"/>
    <w:rsid w:val="009E7D25"/>
    <w:rsid w:val="009F361D"/>
    <w:rsid w:val="00A10549"/>
    <w:rsid w:val="00A200D6"/>
    <w:rsid w:val="00A66FEF"/>
    <w:rsid w:val="00A71926"/>
    <w:rsid w:val="00A94751"/>
    <w:rsid w:val="00A95020"/>
    <w:rsid w:val="00AA6F29"/>
    <w:rsid w:val="00AC04AD"/>
    <w:rsid w:val="00AF18D8"/>
    <w:rsid w:val="00B05FDF"/>
    <w:rsid w:val="00B327C3"/>
    <w:rsid w:val="00B63871"/>
    <w:rsid w:val="00B7526B"/>
    <w:rsid w:val="00B9120E"/>
    <w:rsid w:val="00C54B3C"/>
    <w:rsid w:val="00CB532C"/>
    <w:rsid w:val="00CC1631"/>
    <w:rsid w:val="00CC1AA7"/>
    <w:rsid w:val="00CF1228"/>
    <w:rsid w:val="00D478D9"/>
    <w:rsid w:val="00D93006"/>
    <w:rsid w:val="00E13305"/>
    <w:rsid w:val="00E536B7"/>
    <w:rsid w:val="00EF424B"/>
    <w:rsid w:val="00F24D44"/>
    <w:rsid w:val="00F50DD0"/>
    <w:rsid w:val="00F800A5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0A1D81B-F99E-4966-9F7A-C9B56D0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E7D25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E7D25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E7D25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75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1520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8152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6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64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30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300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0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00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/newvilniusweb/index.php/88/?mid=%7blt;3;555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lnius.lt/newvilniusweb/index.php/88/?mid=%7blt;3;282%7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E4E5-3581-4353-B064-4E7ECC73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3949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Daiva Meilutė</cp:lastModifiedBy>
  <cp:revision>9</cp:revision>
  <cp:lastPrinted>2017-04-24T12:26:00Z</cp:lastPrinted>
  <dcterms:created xsi:type="dcterms:W3CDTF">2017-07-27T10:51:00Z</dcterms:created>
  <dcterms:modified xsi:type="dcterms:W3CDTF">2017-07-28T10:09:00Z</dcterms:modified>
</cp:coreProperties>
</file>