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60DF6D52" w:rsidR="005956C3" w:rsidRDefault="00874EF3" w:rsidP="002E7017">
            <w:r>
              <w:t>20</w:t>
            </w:r>
            <w:r w:rsidR="005E312E">
              <w:t>2</w:t>
            </w:r>
            <w:r w:rsidR="00FA3E79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5569BDAE" w:rsidR="005956C3" w:rsidRDefault="005956C3" w:rsidP="005956C3">
      <w:pPr>
        <w:jc w:val="center"/>
      </w:pPr>
    </w:p>
    <w:p w14:paraId="0237E6F2" w14:textId="1026EA27" w:rsidR="00503C99" w:rsidRDefault="00503C99" w:rsidP="00503C99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pavadinimas:</w:t>
      </w:r>
      <w:r>
        <w:t xml:space="preserve"> </w:t>
      </w:r>
      <w:proofErr w:type="spellStart"/>
      <w:r w:rsidR="002E041E">
        <w:rPr>
          <w:bCs/>
          <w:lang w:val="en-GB"/>
        </w:rPr>
        <w:t>T</w:t>
      </w:r>
      <w:r w:rsidR="002E041E" w:rsidRPr="002E041E">
        <w:rPr>
          <w:bCs/>
          <w:lang w:val="en-GB"/>
        </w:rPr>
        <w:t>eritorijos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 w:rsidRPr="002E041E">
        <w:rPr>
          <w:bCs/>
          <w:lang w:val="en-GB"/>
        </w:rPr>
        <w:t>prie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>
        <w:rPr>
          <w:bCs/>
          <w:lang w:val="en-GB"/>
        </w:rPr>
        <w:t>P</w:t>
      </w:r>
      <w:r w:rsidR="002E041E" w:rsidRPr="002E041E">
        <w:rPr>
          <w:bCs/>
          <w:lang w:val="en-GB"/>
        </w:rPr>
        <w:t>ramonės</w:t>
      </w:r>
      <w:proofErr w:type="spellEnd"/>
      <w:r w:rsidR="002E041E" w:rsidRPr="002E041E">
        <w:rPr>
          <w:bCs/>
          <w:lang w:val="en-GB"/>
        </w:rPr>
        <w:t xml:space="preserve"> g. 152 </w:t>
      </w:r>
      <w:proofErr w:type="spellStart"/>
      <w:r w:rsidR="002E041E" w:rsidRPr="002E041E">
        <w:rPr>
          <w:bCs/>
          <w:lang w:val="en-GB"/>
        </w:rPr>
        <w:t>nedidelių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 w:rsidRPr="002E041E">
        <w:rPr>
          <w:bCs/>
          <w:lang w:val="en-GB"/>
        </w:rPr>
        <w:t>veiklos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 w:rsidRPr="002E041E">
        <w:rPr>
          <w:bCs/>
          <w:lang w:val="en-GB"/>
        </w:rPr>
        <w:t>mastų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 w:rsidRPr="002E041E">
        <w:rPr>
          <w:bCs/>
          <w:lang w:val="en-GB"/>
        </w:rPr>
        <w:t>detaliojo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 w:rsidRPr="002E041E">
        <w:rPr>
          <w:bCs/>
          <w:lang w:val="en-GB"/>
        </w:rPr>
        <w:t>plano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 w:rsidRPr="002E041E">
        <w:rPr>
          <w:bCs/>
          <w:lang w:val="en-GB"/>
        </w:rPr>
        <w:t>sprendin</w:t>
      </w:r>
      <w:r w:rsidR="00166F60">
        <w:rPr>
          <w:bCs/>
          <w:lang w:val="en-GB"/>
        </w:rPr>
        <w:t>ių</w:t>
      </w:r>
      <w:proofErr w:type="spellEnd"/>
      <w:r w:rsidR="00166F60">
        <w:rPr>
          <w:bCs/>
          <w:lang w:val="en-GB"/>
        </w:rPr>
        <w:t xml:space="preserve"> </w:t>
      </w:r>
      <w:proofErr w:type="spellStart"/>
      <w:r w:rsidR="00166F60">
        <w:rPr>
          <w:bCs/>
          <w:lang w:val="en-GB"/>
        </w:rPr>
        <w:t>koregavimas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2E041E" w:rsidRPr="002E041E">
        <w:rPr>
          <w:bCs/>
          <w:lang w:val="en-GB"/>
        </w:rPr>
        <w:t>sklypuose</w:t>
      </w:r>
      <w:proofErr w:type="spellEnd"/>
      <w:r w:rsidR="002E041E">
        <w:rPr>
          <w:bCs/>
          <w:lang w:val="en-GB"/>
        </w:rPr>
        <w:t xml:space="preserve"> </w:t>
      </w:r>
      <w:proofErr w:type="spellStart"/>
      <w:r w:rsidR="00166F60">
        <w:rPr>
          <w:bCs/>
          <w:lang w:val="en-GB"/>
        </w:rPr>
        <w:t>P</w:t>
      </w:r>
      <w:r w:rsidR="002E041E" w:rsidRPr="002E041E">
        <w:rPr>
          <w:bCs/>
          <w:lang w:val="en-GB"/>
        </w:rPr>
        <w:t>ramonės</w:t>
      </w:r>
      <w:proofErr w:type="spellEnd"/>
      <w:r w:rsidR="002E041E" w:rsidRPr="002E041E">
        <w:rPr>
          <w:bCs/>
          <w:lang w:val="en-GB"/>
        </w:rPr>
        <w:t xml:space="preserve"> g. 182 (</w:t>
      </w:r>
      <w:proofErr w:type="spellStart"/>
      <w:r w:rsidR="002E041E" w:rsidRPr="002E041E">
        <w:rPr>
          <w:bCs/>
          <w:lang w:val="en-GB"/>
        </w:rPr>
        <w:t>kadastro</w:t>
      </w:r>
      <w:proofErr w:type="spellEnd"/>
      <w:r w:rsidR="002E041E" w:rsidRPr="002E041E">
        <w:rPr>
          <w:bCs/>
          <w:lang w:val="en-GB"/>
        </w:rPr>
        <w:t xml:space="preserve"> </w:t>
      </w:r>
      <w:r w:rsidR="00166F60">
        <w:rPr>
          <w:bCs/>
          <w:lang w:val="en-GB"/>
        </w:rPr>
        <w:br/>
        <w:t>N</w:t>
      </w:r>
      <w:r w:rsidR="002E041E" w:rsidRPr="002E041E">
        <w:rPr>
          <w:bCs/>
          <w:lang w:val="en-GB"/>
        </w:rPr>
        <w:t xml:space="preserve">r. 0101/0066:23) </w:t>
      </w:r>
      <w:proofErr w:type="spellStart"/>
      <w:r w:rsidR="002E041E" w:rsidRPr="002E041E">
        <w:rPr>
          <w:bCs/>
          <w:lang w:val="en-GB"/>
        </w:rPr>
        <w:t>ir</w:t>
      </w:r>
      <w:proofErr w:type="spellEnd"/>
      <w:r w:rsidR="002E041E" w:rsidRPr="002E041E">
        <w:rPr>
          <w:bCs/>
          <w:lang w:val="en-GB"/>
        </w:rPr>
        <w:t xml:space="preserve"> </w:t>
      </w:r>
      <w:proofErr w:type="spellStart"/>
      <w:r w:rsidR="00166F60">
        <w:rPr>
          <w:bCs/>
          <w:lang w:val="en-GB"/>
        </w:rPr>
        <w:t>P</w:t>
      </w:r>
      <w:r w:rsidR="002E041E" w:rsidRPr="002E041E">
        <w:rPr>
          <w:bCs/>
          <w:lang w:val="en-GB"/>
        </w:rPr>
        <w:t>ramonės</w:t>
      </w:r>
      <w:proofErr w:type="spellEnd"/>
      <w:r w:rsidR="002E041E" w:rsidRPr="002E041E">
        <w:rPr>
          <w:bCs/>
          <w:lang w:val="en-GB"/>
        </w:rPr>
        <w:t xml:space="preserve"> g. 184 (</w:t>
      </w:r>
      <w:proofErr w:type="spellStart"/>
      <w:r w:rsidR="002E041E" w:rsidRPr="002E041E">
        <w:rPr>
          <w:bCs/>
          <w:lang w:val="en-GB"/>
        </w:rPr>
        <w:t>kadastro</w:t>
      </w:r>
      <w:proofErr w:type="spellEnd"/>
      <w:r w:rsidR="002E041E" w:rsidRPr="002E041E">
        <w:rPr>
          <w:bCs/>
          <w:lang w:val="en-GB"/>
        </w:rPr>
        <w:t xml:space="preserve"> </w:t>
      </w:r>
      <w:r w:rsidR="00166F60">
        <w:rPr>
          <w:bCs/>
          <w:lang w:val="en-GB"/>
        </w:rPr>
        <w:t>N</w:t>
      </w:r>
      <w:r w:rsidR="002E041E" w:rsidRPr="002E041E">
        <w:rPr>
          <w:bCs/>
          <w:lang w:val="en-GB"/>
        </w:rPr>
        <w:t>r. 0101/0066:24)</w:t>
      </w:r>
      <w:r w:rsidR="002E041E">
        <w:rPr>
          <w:b/>
          <w:color w:val="002060"/>
        </w:rPr>
        <w:t xml:space="preserve"> </w:t>
      </w:r>
      <w:proofErr w:type="spellStart"/>
      <w:r w:rsidR="00EE1823">
        <w:rPr>
          <w:bCs/>
          <w:lang w:val="en-GB"/>
        </w:rPr>
        <w:t>inicijavimo</w:t>
      </w:r>
      <w:proofErr w:type="spellEnd"/>
      <w:r w:rsidR="00EE1823">
        <w:rPr>
          <w:bCs/>
          <w:lang w:val="en-GB"/>
        </w:rPr>
        <w:t xml:space="preserve"> </w:t>
      </w:r>
      <w:proofErr w:type="spellStart"/>
      <w:r w:rsidR="00EE1823">
        <w:rPr>
          <w:bCs/>
          <w:lang w:val="en-GB"/>
        </w:rPr>
        <w:t>sutarties</w:t>
      </w:r>
      <w:proofErr w:type="spellEnd"/>
      <w:r w:rsidR="00EE1823">
        <w:rPr>
          <w:bCs/>
          <w:lang w:val="en-GB"/>
        </w:rPr>
        <w:t xml:space="preserve"> </w:t>
      </w:r>
      <w:proofErr w:type="spellStart"/>
      <w:r w:rsidR="00EE1823">
        <w:rPr>
          <w:bCs/>
          <w:lang w:val="en-GB"/>
        </w:rPr>
        <w:t>pagrindu</w:t>
      </w:r>
      <w:proofErr w:type="spellEnd"/>
      <w:r w:rsidR="00EE1823">
        <w:rPr>
          <w:bCs/>
          <w:lang w:val="en-GB"/>
        </w:rPr>
        <w:t>.</w:t>
      </w:r>
    </w:p>
    <w:p w14:paraId="35A388B0" w14:textId="57DA42FB" w:rsidR="00503C99" w:rsidRPr="00166F60" w:rsidRDefault="00503C99" w:rsidP="00166F60">
      <w:pPr>
        <w:spacing w:line="216" w:lineRule="auto"/>
        <w:jc w:val="both"/>
        <w:rPr>
          <w:bCs/>
          <w:lang w:val="en-GB"/>
        </w:rPr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adresas</w:t>
      </w:r>
      <w:r w:rsidRPr="00500CBE">
        <w:rPr>
          <w:b/>
        </w:rPr>
        <w:t>:</w:t>
      </w:r>
      <w:r w:rsidR="00043C6E">
        <w:rPr>
          <w:b/>
        </w:rPr>
        <w:t xml:space="preserve"> </w:t>
      </w:r>
      <w:r w:rsidR="00043C6E" w:rsidRPr="00043C6E">
        <w:rPr>
          <w:bCs/>
        </w:rPr>
        <w:t>sklypa</w:t>
      </w:r>
      <w:r w:rsidR="00166F60">
        <w:rPr>
          <w:bCs/>
        </w:rPr>
        <w:t>i</w:t>
      </w:r>
      <w:r w:rsidRPr="00043C6E">
        <w:rPr>
          <w:bCs/>
        </w:rPr>
        <w:t xml:space="preserve"> </w:t>
      </w:r>
      <w:proofErr w:type="spellStart"/>
      <w:r w:rsidR="00166F60" w:rsidRPr="00166F60">
        <w:rPr>
          <w:bCs/>
          <w:lang w:val="en-GB"/>
        </w:rPr>
        <w:t>Pramonės</w:t>
      </w:r>
      <w:proofErr w:type="spellEnd"/>
      <w:r w:rsidR="00166F60" w:rsidRPr="00166F60">
        <w:rPr>
          <w:bCs/>
          <w:lang w:val="en-GB"/>
        </w:rPr>
        <w:t xml:space="preserve"> g. 182 (</w:t>
      </w:r>
      <w:proofErr w:type="spellStart"/>
      <w:r w:rsidR="00166F60" w:rsidRPr="00166F60">
        <w:rPr>
          <w:bCs/>
          <w:lang w:val="en-GB"/>
        </w:rPr>
        <w:t>kadastro</w:t>
      </w:r>
      <w:proofErr w:type="spellEnd"/>
      <w:r w:rsidR="00166F60" w:rsidRPr="00166F60">
        <w:rPr>
          <w:bCs/>
          <w:lang w:val="en-GB"/>
        </w:rPr>
        <w:t xml:space="preserve"> </w:t>
      </w:r>
      <w:r w:rsidR="00166F60">
        <w:rPr>
          <w:bCs/>
          <w:lang w:val="en-GB"/>
        </w:rPr>
        <w:br/>
      </w:r>
      <w:r w:rsidR="00166F60" w:rsidRPr="00166F60">
        <w:rPr>
          <w:bCs/>
          <w:lang w:val="en-GB"/>
        </w:rPr>
        <w:t xml:space="preserve">Nr. 0101/0066:23) </w:t>
      </w:r>
      <w:proofErr w:type="spellStart"/>
      <w:r w:rsidR="00166F60" w:rsidRPr="00166F60">
        <w:rPr>
          <w:bCs/>
          <w:lang w:val="en-GB"/>
        </w:rPr>
        <w:t>ir</w:t>
      </w:r>
      <w:proofErr w:type="spellEnd"/>
      <w:r w:rsidR="00166F60" w:rsidRPr="00166F60">
        <w:rPr>
          <w:bCs/>
          <w:lang w:val="en-GB"/>
        </w:rPr>
        <w:t xml:space="preserve"> </w:t>
      </w:r>
      <w:proofErr w:type="spellStart"/>
      <w:r w:rsidR="00166F60" w:rsidRPr="00166F60">
        <w:rPr>
          <w:bCs/>
          <w:lang w:val="en-GB"/>
        </w:rPr>
        <w:t>Pramonės</w:t>
      </w:r>
      <w:proofErr w:type="spellEnd"/>
      <w:r w:rsidR="00166F60" w:rsidRPr="00166F60">
        <w:rPr>
          <w:bCs/>
          <w:lang w:val="en-GB"/>
        </w:rPr>
        <w:t xml:space="preserve"> g. 184 (</w:t>
      </w:r>
      <w:proofErr w:type="spellStart"/>
      <w:r w:rsidR="00166F60" w:rsidRPr="00166F60">
        <w:rPr>
          <w:bCs/>
          <w:lang w:val="en-GB"/>
        </w:rPr>
        <w:t>kadastro</w:t>
      </w:r>
      <w:proofErr w:type="spellEnd"/>
      <w:r w:rsidR="00166F60" w:rsidRPr="00166F60">
        <w:rPr>
          <w:bCs/>
          <w:lang w:val="en-GB"/>
        </w:rPr>
        <w:t xml:space="preserve"> Nr. 0101/0066:24)</w:t>
      </w:r>
      <w:r w:rsidR="00166F60">
        <w:rPr>
          <w:bCs/>
          <w:lang w:val="en-GB"/>
        </w:rPr>
        <w:t>.</w:t>
      </w:r>
    </w:p>
    <w:p w14:paraId="5DBF994F" w14:textId="7201CE48" w:rsidR="00503C99" w:rsidRDefault="00503C99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="00A823B7">
        <w:rPr>
          <w:bCs/>
        </w:rPr>
        <w:t>apie 0,35</w:t>
      </w:r>
      <w:r w:rsidR="00FF3C08">
        <w:rPr>
          <w:bCs/>
        </w:rPr>
        <w:t xml:space="preserve"> ha.</w:t>
      </w:r>
    </w:p>
    <w:p w14:paraId="26ACD60B" w14:textId="2CAE1824" w:rsidR="00237029" w:rsidRPr="00381A55" w:rsidRDefault="00237029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shd w:val="clear" w:color="auto" w:fill="FFFFFF"/>
        </w:rPr>
        <w:t xml:space="preserve">4. Nagrinėjama (numatomų sprendinių įtaką patirianti) teritorija: </w:t>
      </w:r>
      <w:r w:rsidR="00B13EFA" w:rsidRPr="00940D17">
        <w:rPr>
          <w:rStyle w:val="normaltextrun"/>
        </w:rPr>
        <w:t xml:space="preserve">nagrinėjama apie </w:t>
      </w:r>
      <w:r w:rsidR="00A15BC1">
        <w:rPr>
          <w:rStyle w:val="normaltextrun"/>
        </w:rPr>
        <w:t>2,2</w:t>
      </w:r>
      <w:r w:rsidR="00B13EFA" w:rsidRPr="00940D17">
        <w:rPr>
          <w:rStyle w:val="normaltextrun"/>
        </w:rPr>
        <w:t xml:space="preserve"> ha teritorija, atitinkanti kvartalo apibrėžimą (pagal pridedamą miesto plano ištrauką).</w:t>
      </w:r>
    </w:p>
    <w:p w14:paraId="589137C5" w14:textId="77777777" w:rsidR="00503C99" w:rsidRDefault="00503C99" w:rsidP="00503C99">
      <w:pPr>
        <w:spacing w:line="216" w:lineRule="auto"/>
        <w:jc w:val="both"/>
      </w:pPr>
      <w:r>
        <w:rPr>
          <w:b/>
        </w:rPr>
        <w:t>5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56157202" w14:textId="31C17388" w:rsidR="00503C99" w:rsidRDefault="00503C99" w:rsidP="00503C99">
      <w:pPr>
        <w:spacing w:line="216" w:lineRule="auto"/>
        <w:jc w:val="both"/>
      </w:pPr>
      <w:r>
        <w:rPr>
          <w:b/>
        </w:rPr>
        <w:t xml:space="preserve">6. Planavimo iniciatorius: </w:t>
      </w:r>
      <w:r w:rsidR="00797B94">
        <w:rPr>
          <w:bCs/>
        </w:rPr>
        <w:t>fizinis asmuo.</w:t>
      </w:r>
    </w:p>
    <w:p w14:paraId="630CDB33" w14:textId="0DCEF333" w:rsidR="004D796F" w:rsidRPr="00500CBE" w:rsidRDefault="00503C99" w:rsidP="00503C99">
      <w:pPr>
        <w:spacing w:line="216" w:lineRule="auto"/>
        <w:jc w:val="both"/>
      </w:pPr>
      <w:r>
        <w:rPr>
          <w:b/>
        </w:rPr>
        <w:t>7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2474DBE8" w14:textId="3F420276" w:rsidR="004D796F" w:rsidRDefault="00503C99" w:rsidP="00503C99">
      <w:pPr>
        <w:spacing w:line="216" w:lineRule="auto"/>
        <w:jc w:val="both"/>
      </w:pPr>
      <w:r>
        <w:rPr>
          <w:b/>
        </w:rPr>
        <w:t xml:space="preserve">8.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0A4109F9" w14:textId="7B1C0A29" w:rsidR="00682270" w:rsidRDefault="000113B6" w:rsidP="002679C7">
      <w:pPr>
        <w:spacing w:line="216" w:lineRule="auto"/>
        <w:jc w:val="both"/>
        <w:rPr>
          <w:rStyle w:val="normaltextrun"/>
        </w:rPr>
      </w:pPr>
      <w:r>
        <w:rPr>
          <w:rStyle w:val="normaltextrun"/>
          <w:b/>
          <w:bCs/>
          <w:color w:val="000000"/>
          <w:shd w:val="clear" w:color="auto" w:fill="FFFFFF"/>
        </w:rPr>
        <w:t>9. Nagrinėjamos teritorijos kvartalo riba:</w:t>
      </w:r>
      <w:r>
        <w:rPr>
          <w:rStyle w:val="eop"/>
          <w:color w:val="000000"/>
          <w:shd w:val="clear" w:color="auto" w:fill="FFFFFF"/>
        </w:rPr>
        <w:t> </w:t>
      </w:r>
      <w:r w:rsidR="00C270C5">
        <w:rPr>
          <w:rStyle w:val="eop"/>
          <w:color w:val="000000"/>
          <w:shd w:val="clear" w:color="auto" w:fill="FFFFFF"/>
        </w:rPr>
        <w:t>nagrinėjamas kvartalas iš pietų pusės apribotas susisiekimo ir inžinerinių komunikacijų koridoriaus – Pramonės gatvės</w:t>
      </w:r>
      <w:r w:rsidR="007A3B5A">
        <w:rPr>
          <w:rStyle w:val="eop"/>
          <w:color w:val="000000"/>
          <w:shd w:val="clear" w:color="auto" w:fill="FFFFFF"/>
        </w:rPr>
        <w:t>;</w:t>
      </w:r>
      <w:r w:rsidR="00C270C5">
        <w:rPr>
          <w:rStyle w:val="eop"/>
          <w:color w:val="000000"/>
          <w:shd w:val="clear" w:color="auto" w:fill="FFFFFF"/>
        </w:rPr>
        <w:t xml:space="preserve"> </w:t>
      </w:r>
      <w:r w:rsidR="005E4531">
        <w:rPr>
          <w:rStyle w:val="eop"/>
          <w:color w:val="000000"/>
          <w:shd w:val="clear" w:color="auto" w:fill="FFFFFF"/>
        </w:rPr>
        <w:t xml:space="preserve">iš rytų, šiaurės ir vakarų </w:t>
      </w:r>
      <w:r w:rsidR="007A3B5A">
        <w:rPr>
          <w:rStyle w:val="eop"/>
          <w:color w:val="000000"/>
          <w:shd w:val="clear" w:color="auto" w:fill="FFFFFF"/>
        </w:rPr>
        <w:t>apribotas</w:t>
      </w:r>
      <w:r w:rsidR="005E4531">
        <w:rPr>
          <w:rStyle w:val="eop"/>
          <w:color w:val="000000"/>
          <w:shd w:val="clear" w:color="auto" w:fill="FFFFFF"/>
        </w:rPr>
        <w:t xml:space="preserve"> </w:t>
      </w:r>
      <w:r w:rsidR="007A3B5A" w:rsidRPr="007A3B5A">
        <w:rPr>
          <w:rStyle w:val="eop"/>
          <w:color w:val="000000"/>
          <w:shd w:val="clear" w:color="auto" w:fill="FFFFFF"/>
        </w:rPr>
        <w:t>natūral</w:t>
      </w:r>
      <w:r w:rsidR="007A3B5A">
        <w:rPr>
          <w:rStyle w:val="eop"/>
          <w:color w:val="000000"/>
          <w:shd w:val="clear" w:color="auto" w:fill="FFFFFF"/>
        </w:rPr>
        <w:t>aus</w:t>
      </w:r>
      <w:r w:rsidR="007A3B5A" w:rsidRPr="007A3B5A">
        <w:rPr>
          <w:rStyle w:val="eop"/>
          <w:color w:val="000000"/>
          <w:shd w:val="clear" w:color="auto" w:fill="FFFFFF"/>
        </w:rPr>
        <w:t xml:space="preserve"> barjer</w:t>
      </w:r>
      <w:r w:rsidR="007A3B5A">
        <w:rPr>
          <w:rStyle w:val="eop"/>
          <w:color w:val="000000"/>
          <w:shd w:val="clear" w:color="auto" w:fill="FFFFFF"/>
        </w:rPr>
        <w:t>o – ekstensyviai naudojamų želdynų teritorijos.</w:t>
      </w:r>
    </w:p>
    <w:p w14:paraId="25D7EF81" w14:textId="4B05DCC2" w:rsidR="00503C99" w:rsidRDefault="00363CD2" w:rsidP="002679C7">
      <w:pPr>
        <w:spacing w:line="216" w:lineRule="auto"/>
        <w:jc w:val="both"/>
      </w:pPr>
      <w:r>
        <w:rPr>
          <w:b/>
        </w:rPr>
        <w:t>10</w:t>
      </w:r>
      <w:r w:rsidR="00503C99">
        <w:rPr>
          <w:b/>
        </w:rPr>
        <w:t xml:space="preserve">. </w:t>
      </w:r>
      <w:r w:rsidR="00386B4C">
        <w:rPr>
          <w:rStyle w:val="normaltextrun"/>
          <w:b/>
          <w:bCs/>
          <w:color w:val="000000"/>
          <w:shd w:val="clear" w:color="auto" w:fill="FFFFFF"/>
        </w:rPr>
        <w:t>Planavimo tikslai ir detaliojo plano uždaviniai</w:t>
      </w:r>
      <w:r w:rsidR="00503C99" w:rsidRPr="00F77F4B">
        <w:rPr>
          <w:b/>
        </w:rPr>
        <w:t xml:space="preserve">: </w:t>
      </w:r>
      <w:r w:rsidR="00F379CB" w:rsidRPr="006349BB">
        <w:t>nekeičiant pagrindinės tikslinės</w:t>
      </w:r>
      <w:r w:rsidR="00F379CB">
        <w:t xml:space="preserve"> sklypų</w:t>
      </w:r>
      <w:r w:rsidR="00F379CB" w:rsidRPr="006349BB">
        <w:t xml:space="preserve"> naudojimo paskirties </w:t>
      </w:r>
      <w:r w:rsidR="00F379CB">
        <w:t xml:space="preserve">ir naudojimo būdo sujungti sklypus ir padalinti juos bei </w:t>
      </w:r>
      <w:r w:rsidR="00F379CB" w:rsidRPr="006349BB">
        <w:t>padalintiems žemės sklypams nustatyti</w:t>
      </w:r>
      <w:r w:rsidR="00F379CB">
        <w:t xml:space="preserve"> </w:t>
      </w:r>
      <w:r w:rsidR="00F379CB" w:rsidRPr="006349BB">
        <w:t>teritorijos naudojimo reglamentus vadovaujantis Vilniaus miesto savivaldybės teritorijos bendrojo plano sprendiniais (pagal pridedamą miesto plano ištrauką).</w:t>
      </w:r>
    </w:p>
    <w:p w14:paraId="07D71AFF" w14:textId="6F67E1E5" w:rsidR="004273E0" w:rsidRPr="00ED19E2" w:rsidRDefault="004273E0" w:rsidP="00503C99">
      <w:pPr>
        <w:pStyle w:val="Pagrindiniotekstotrauka"/>
        <w:spacing w:line="216" w:lineRule="auto"/>
        <w:ind w:firstLine="0"/>
      </w:pPr>
      <w:r>
        <w:rPr>
          <w:rStyle w:val="normaltextrun"/>
          <w:b/>
          <w:bCs/>
          <w:color w:val="000000"/>
          <w:shd w:val="clear" w:color="auto" w:fill="FFFFFF"/>
        </w:rPr>
        <w:t>11. Keičiami galiojančiame detaliajame plane nustatyti reglamentai (išskyrus Kompleksinio teritorijų planavimo dokumentų rengimo taisyklių 315.1 ir 315.2 papunkčiuose nurodytus atvejus):</w:t>
      </w:r>
      <w:r w:rsidR="00FD4C04">
        <w:rPr>
          <w:rStyle w:val="normaltextrun"/>
          <w:color w:val="000000"/>
          <w:shd w:val="clear" w:color="auto" w:fill="FFFFFF"/>
        </w:rPr>
        <w:t xml:space="preserve"> </w:t>
      </w:r>
      <w:r w:rsidR="002C15CE">
        <w:rPr>
          <w:rStyle w:val="normaltextrun"/>
          <w:color w:val="000000"/>
          <w:shd w:val="clear" w:color="auto" w:fill="FFFFFF"/>
        </w:rPr>
        <w:t>sklypo Nr. 7 (Pramonės g. 182</w:t>
      </w:r>
      <w:r w:rsidR="00FE06A1">
        <w:rPr>
          <w:rStyle w:val="normaltextrun"/>
          <w:color w:val="000000"/>
          <w:shd w:val="clear" w:color="auto" w:fill="FFFFFF"/>
        </w:rPr>
        <w:t xml:space="preserve">, kadastro Nr. ) </w:t>
      </w:r>
      <w:r w:rsidR="00EE02DB" w:rsidRPr="00B12B11">
        <w:rPr>
          <w:rStyle w:val="normaltextrun"/>
          <w:color w:val="000000"/>
          <w:shd w:val="clear" w:color="auto" w:fill="FFFFFF"/>
        </w:rPr>
        <w:t>sklypo užstatymo tankis – 20</w:t>
      </w:r>
      <w:r w:rsidR="00BF216A" w:rsidRPr="00B12B11">
        <w:rPr>
          <w:rStyle w:val="normaltextrun"/>
          <w:color w:val="000000"/>
          <w:shd w:val="clear" w:color="auto" w:fill="FFFFFF"/>
        </w:rPr>
        <w:t xml:space="preserve"> proc., </w:t>
      </w:r>
      <w:r w:rsidR="00595A31" w:rsidRPr="00B12B11">
        <w:rPr>
          <w:rStyle w:val="normaltextrun"/>
          <w:color w:val="000000"/>
          <w:shd w:val="clear" w:color="auto" w:fill="FFFFFF"/>
        </w:rPr>
        <w:t>pastatų aukštų skaičius – 2 aukštai plius mansarda</w:t>
      </w:r>
      <w:r w:rsidR="00BF216A" w:rsidRPr="00B12B11">
        <w:rPr>
          <w:rStyle w:val="normaltextrun"/>
          <w:color w:val="000000"/>
          <w:shd w:val="clear" w:color="auto" w:fill="FFFFFF"/>
        </w:rPr>
        <w:t>,</w:t>
      </w:r>
      <w:r w:rsidR="00A20995" w:rsidRPr="00B12B11">
        <w:rPr>
          <w:rStyle w:val="normaltextrun"/>
          <w:color w:val="000000"/>
          <w:shd w:val="clear" w:color="auto" w:fill="FFFFFF"/>
        </w:rPr>
        <w:t xml:space="preserve">9 m </w:t>
      </w:r>
      <w:r w:rsidR="00D01547" w:rsidRPr="00B12B11">
        <w:rPr>
          <w:rStyle w:val="normaltextrun"/>
          <w:color w:val="000000"/>
          <w:shd w:val="clear" w:color="auto" w:fill="FFFFFF"/>
        </w:rPr>
        <w:t>aukščio iki kraigo,</w:t>
      </w:r>
      <w:r w:rsidR="00A604C1" w:rsidRPr="00B12B11">
        <w:rPr>
          <w:rStyle w:val="normaltextrun"/>
          <w:color w:val="000000"/>
          <w:shd w:val="clear" w:color="auto" w:fill="FFFFFF"/>
        </w:rPr>
        <w:t xml:space="preserve"> </w:t>
      </w:r>
      <w:r w:rsidR="004F2506" w:rsidRPr="00B12B11">
        <w:rPr>
          <w:rStyle w:val="normaltextrun"/>
          <w:color w:val="000000"/>
          <w:shd w:val="clear" w:color="auto" w:fill="FFFFFF"/>
        </w:rPr>
        <w:t>prioritetinis naudojimo būdas</w:t>
      </w:r>
      <w:r w:rsidR="00A604C1" w:rsidRPr="00B12B11">
        <w:rPr>
          <w:rStyle w:val="normaltextrun"/>
          <w:color w:val="000000"/>
          <w:shd w:val="clear" w:color="auto" w:fill="FFFFFF"/>
        </w:rPr>
        <w:t xml:space="preserve"> – </w:t>
      </w:r>
      <w:r w:rsidR="002C15CE" w:rsidRPr="00B12B11">
        <w:rPr>
          <w:rStyle w:val="normaltextrun"/>
          <w:color w:val="000000"/>
          <w:shd w:val="clear" w:color="auto" w:fill="FFFFFF"/>
        </w:rPr>
        <w:t>gyvenamoji</w:t>
      </w:r>
      <w:r w:rsidR="00D01547" w:rsidRPr="00B12B11">
        <w:rPr>
          <w:rStyle w:val="normaltextrun"/>
          <w:color w:val="000000"/>
          <w:shd w:val="clear" w:color="auto" w:fill="FFFFFF"/>
        </w:rPr>
        <w:t xml:space="preserve"> teritorija; sklypo Nr. 8 (</w:t>
      </w:r>
      <w:proofErr w:type="spellStart"/>
      <w:r w:rsidR="00D01547" w:rsidRPr="00B12B11">
        <w:rPr>
          <w:bCs/>
          <w:lang w:val="en-GB"/>
        </w:rPr>
        <w:t>Pramonės</w:t>
      </w:r>
      <w:proofErr w:type="spellEnd"/>
      <w:r w:rsidR="00D01547" w:rsidRPr="00B12B11">
        <w:rPr>
          <w:bCs/>
          <w:lang w:val="en-GB"/>
        </w:rPr>
        <w:t xml:space="preserve"> g. 184, </w:t>
      </w:r>
      <w:proofErr w:type="spellStart"/>
      <w:r w:rsidR="00D01547" w:rsidRPr="00B12B11">
        <w:rPr>
          <w:bCs/>
          <w:lang w:val="en-GB"/>
        </w:rPr>
        <w:t>kadastro</w:t>
      </w:r>
      <w:proofErr w:type="spellEnd"/>
      <w:r w:rsidR="00D01547" w:rsidRPr="00B12B11">
        <w:rPr>
          <w:bCs/>
          <w:lang w:val="en-GB"/>
        </w:rPr>
        <w:t xml:space="preserve"> Nr. 0101/0066:24) </w:t>
      </w:r>
      <w:proofErr w:type="spellStart"/>
      <w:r w:rsidR="00DA43C9" w:rsidRPr="00B12B11">
        <w:rPr>
          <w:bCs/>
          <w:lang w:val="en-GB"/>
        </w:rPr>
        <w:t>sklypo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užstatymo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tankis</w:t>
      </w:r>
      <w:proofErr w:type="spellEnd"/>
      <w:r w:rsidR="00DA43C9" w:rsidRPr="00B12B11">
        <w:rPr>
          <w:bCs/>
          <w:lang w:val="en-GB"/>
        </w:rPr>
        <w:t xml:space="preserve"> – 25 proc., </w:t>
      </w:r>
      <w:proofErr w:type="spellStart"/>
      <w:r w:rsidR="00DA43C9" w:rsidRPr="00B12B11">
        <w:rPr>
          <w:bCs/>
          <w:lang w:val="en-GB"/>
        </w:rPr>
        <w:t>pastatų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aukštų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skaičius</w:t>
      </w:r>
      <w:proofErr w:type="spellEnd"/>
      <w:r w:rsidR="00DA43C9" w:rsidRPr="00B12B11">
        <w:rPr>
          <w:bCs/>
          <w:lang w:val="en-GB"/>
        </w:rPr>
        <w:t xml:space="preserve"> – 2 </w:t>
      </w:r>
      <w:proofErr w:type="spellStart"/>
      <w:r w:rsidR="00DA43C9" w:rsidRPr="00B12B11">
        <w:rPr>
          <w:bCs/>
          <w:lang w:val="en-GB"/>
        </w:rPr>
        <w:t>aukštai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plius</w:t>
      </w:r>
      <w:proofErr w:type="spellEnd"/>
      <w:r w:rsidR="00DA43C9" w:rsidRPr="00B12B11">
        <w:rPr>
          <w:bCs/>
          <w:lang w:val="en-GB"/>
        </w:rPr>
        <w:t xml:space="preserve"> mansarda,9 m </w:t>
      </w:r>
      <w:proofErr w:type="spellStart"/>
      <w:r w:rsidR="00DA43C9" w:rsidRPr="00B12B11">
        <w:rPr>
          <w:bCs/>
          <w:lang w:val="en-GB"/>
        </w:rPr>
        <w:t>aukščio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iki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kraigo</w:t>
      </w:r>
      <w:proofErr w:type="spellEnd"/>
      <w:r w:rsidR="00DA43C9" w:rsidRPr="00B12B11">
        <w:rPr>
          <w:bCs/>
          <w:lang w:val="en-GB"/>
        </w:rPr>
        <w:t xml:space="preserve">, </w:t>
      </w:r>
      <w:proofErr w:type="spellStart"/>
      <w:r w:rsidR="00DA43C9" w:rsidRPr="00B12B11">
        <w:rPr>
          <w:bCs/>
          <w:lang w:val="en-GB"/>
        </w:rPr>
        <w:t>prioritetinis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naudojimo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būdas</w:t>
      </w:r>
      <w:proofErr w:type="spellEnd"/>
      <w:r w:rsidR="00DA43C9" w:rsidRPr="00B12B11">
        <w:rPr>
          <w:bCs/>
          <w:lang w:val="en-GB"/>
        </w:rPr>
        <w:t xml:space="preserve"> – </w:t>
      </w:r>
      <w:proofErr w:type="spellStart"/>
      <w:r w:rsidR="00DA43C9" w:rsidRPr="00B12B11">
        <w:rPr>
          <w:bCs/>
          <w:lang w:val="en-GB"/>
        </w:rPr>
        <w:t>gyvenamoji</w:t>
      </w:r>
      <w:proofErr w:type="spellEnd"/>
      <w:r w:rsidR="00DA43C9" w:rsidRPr="00B12B11">
        <w:rPr>
          <w:bCs/>
          <w:lang w:val="en-GB"/>
        </w:rPr>
        <w:t xml:space="preserve"> </w:t>
      </w:r>
      <w:proofErr w:type="spellStart"/>
      <w:r w:rsidR="00DA43C9" w:rsidRPr="00B12B11">
        <w:rPr>
          <w:bCs/>
          <w:lang w:val="en-GB"/>
        </w:rPr>
        <w:t>teritorija</w:t>
      </w:r>
      <w:proofErr w:type="spellEnd"/>
      <w:r w:rsidR="00576766" w:rsidRPr="00B12B11">
        <w:rPr>
          <w:bCs/>
          <w:lang w:val="en-GB"/>
        </w:rPr>
        <w:t>.</w:t>
      </w:r>
    </w:p>
    <w:p w14:paraId="680BF6D6" w14:textId="483984DC" w:rsidR="00503C99" w:rsidRPr="00384F3D" w:rsidRDefault="00503C99" w:rsidP="00503C99">
      <w:pPr>
        <w:pStyle w:val="Pagrindiniotekstotrauka"/>
        <w:spacing w:line="216" w:lineRule="auto"/>
        <w:ind w:firstLine="0"/>
        <w:rPr>
          <w:rStyle w:val="normaltextrun"/>
          <w:color w:val="00B050"/>
          <w:shd w:val="clear" w:color="auto" w:fill="FFFFFF"/>
          <w:lang w:val="en-US"/>
        </w:rPr>
      </w:pPr>
      <w:r>
        <w:rPr>
          <w:b/>
        </w:rPr>
        <w:t>1</w:t>
      </w:r>
      <w:r w:rsidR="004273E0">
        <w:rPr>
          <w:b/>
        </w:rPr>
        <w:t>2</w:t>
      </w:r>
      <w:r>
        <w:rPr>
          <w:b/>
        </w:rPr>
        <w:t xml:space="preserve">. </w:t>
      </w:r>
      <w:r w:rsidRPr="00500CBE">
        <w:rPr>
          <w:b/>
        </w:rPr>
        <w:t xml:space="preserve">Papildomi planavimo uždaviniai: </w:t>
      </w:r>
      <w:r w:rsidRPr="00384F3D">
        <w:rPr>
          <w:rStyle w:val="normaltextrun"/>
          <w:bdr w:val="none" w:sz="0" w:space="0" w:color="auto" w:frame="1"/>
        </w:rPr>
        <w:t xml:space="preserve">numatyti funkcinius bei kompozicinius ryšius su gretimomis teritorijomis, susisiekimo komunikacijas ir joms funkcionuoti reikalingų servitutų poreikį, suformuoti optimalią urbanistinę struktūrą, vertinti </w:t>
      </w:r>
      <w:r w:rsidR="00415B72">
        <w:rPr>
          <w:rStyle w:val="normaltextrun"/>
          <w:bdr w:val="none" w:sz="0" w:space="0" w:color="auto" w:frame="1"/>
        </w:rPr>
        <w:t>planuojamos teritorijos</w:t>
      </w:r>
      <w:r w:rsidRPr="00384F3D">
        <w:rPr>
          <w:rStyle w:val="normaltextrun"/>
          <w:bdr w:val="none" w:sz="0" w:space="0" w:color="auto" w:frame="1"/>
        </w:rPr>
        <w:t xml:space="preserve"> kraštovaizdį, esamas ir (ar) suplanuotas urbanistines struktūras, inžinerinę ir socialinę infrastruktūrą,</w:t>
      </w:r>
      <w:r w:rsidR="000E7612">
        <w:rPr>
          <w:rStyle w:val="normaltextrun"/>
          <w:bdr w:val="none" w:sz="0" w:space="0" w:color="auto" w:frame="1"/>
        </w:rPr>
        <w:t xml:space="preserve"> </w:t>
      </w:r>
      <w:r w:rsidRPr="00384F3D">
        <w:rPr>
          <w:rStyle w:val="normaltextrun"/>
          <w:bdr w:val="none" w:sz="0" w:space="0" w:color="auto" w:frame="1"/>
        </w:rPr>
        <w:t>vykdyti institucijų išduotose planavimo sąlygose nurodytus reikalavimus.</w:t>
      </w:r>
    </w:p>
    <w:p w14:paraId="2E095AD1" w14:textId="23C2CD32" w:rsidR="00503C99" w:rsidRPr="00172F7F" w:rsidRDefault="00503C99" w:rsidP="00503C99">
      <w:pPr>
        <w:pStyle w:val="Pagrindiniotekstotrauka"/>
        <w:spacing w:line="216" w:lineRule="auto"/>
        <w:ind w:firstLine="0"/>
        <w:rPr>
          <w:b/>
        </w:rPr>
      </w:pPr>
      <w:r>
        <w:rPr>
          <w:b/>
        </w:rPr>
        <w:t>1</w:t>
      </w:r>
      <w:r w:rsidR="004273E0">
        <w:rPr>
          <w:b/>
        </w:rPr>
        <w:t>3</w:t>
      </w:r>
      <w:r w:rsidRPr="00203C28">
        <w:rPr>
          <w:b/>
        </w:rPr>
        <w:t xml:space="preserve">. Papildomi reglamentai: </w:t>
      </w:r>
      <w:r w:rsidRPr="00BB5130">
        <w:rPr>
          <w:rStyle w:val="normaltextrun"/>
          <w:shd w:val="clear" w:color="auto" w:fill="FFFFFF"/>
        </w:rPr>
        <w:t>susisiekimo komunikacijų išdėstymas</w:t>
      </w:r>
      <w:r>
        <w:rPr>
          <w:rStyle w:val="normaltextrun"/>
          <w:shd w:val="clear" w:color="auto" w:fill="FFFFFF"/>
        </w:rPr>
        <w:t>,</w:t>
      </w:r>
      <w:r w:rsidRPr="00BB5130">
        <w:rPr>
          <w:rStyle w:val="normaltextrun"/>
          <w:shd w:val="clear" w:color="auto" w:fill="FFFFFF"/>
        </w:rPr>
        <w:t xml:space="preserve"> automobilių stovėjimo aikštelių išdėstymas, norminių želdynų išdėstymas. Parengti suvestinių inžinerinių tinklų, susisiekimo, želdynų, sklypo ribų nužymėjimo ir servitutų bei kitus brėžinius paaiškinančius planuojamus sprendinius</w:t>
      </w:r>
      <w:r>
        <w:rPr>
          <w:rStyle w:val="normaltextrun"/>
          <w:shd w:val="clear" w:color="auto" w:fill="FFFFFF"/>
        </w:rPr>
        <w:t>.</w:t>
      </w:r>
    </w:p>
    <w:p w14:paraId="37EDCD0E" w14:textId="224CC3B0" w:rsidR="00503C99" w:rsidRDefault="00503C99" w:rsidP="00503C99">
      <w:pPr>
        <w:spacing w:line="216" w:lineRule="auto"/>
        <w:jc w:val="both"/>
      </w:pPr>
      <w:r w:rsidRPr="00172F7F">
        <w:rPr>
          <w:b/>
        </w:rPr>
        <w:t>1</w:t>
      </w:r>
      <w:r w:rsidR="004273E0" w:rsidRPr="00172F7F">
        <w:rPr>
          <w:b/>
        </w:rPr>
        <w:t>4</w:t>
      </w:r>
      <w:r w:rsidRPr="00172F7F">
        <w:rPr>
          <w:b/>
        </w:rPr>
        <w:t>. Tyrimai ir galimybių studijos:</w:t>
      </w:r>
      <w:r w:rsidRPr="00172F7F">
        <w:t xml:space="preserve"> </w:t>
      </w:r>
      <w:r w:rsidRPr="00BB5130">
        <w:rPr>
          <w:rStyle w:val="normaltextrun"/>
          <w:shd w:val="clear" w:color="auto" w:fill="FFFFFF"/>
        </w:rPr>
        <w:t>Tyrimai: teritorijos analizė triukšmo ir oro taršos aspektais. Parengti topografiją, medžių taksaciją.</w:t>
      </w:r>
    </w:p>
    <w:p w14:paraId="38E076B7" w14:textId="668B22F5" w:rsidR="00503C99" w:rsidRDefault="00503C99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  <w:r>
        <w:rPr>
          <w:b/>
          <w:bCs/>
        </w:rPr>
        <w:t>1</w:t>
      </w:r>
      <w:r w:rsidR="004D796F">
        <w:rPr>
          <w:b/>
          <w:bCs/>
        </w:rPr>
        <w:t>5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 w:rsidR="000F52DD">
        <w:rPr>
          <w:rStyle w:val="normaltextrun"/>
          <w:bdr w:val="none" w:sz="0" w:space="0" w:color="auto" w:frame="1"/>
        </w:rPr>
        <w:t>nereikalingas.</w:t>
      </w:r>
    </w:p>
    <w:p w14:paraId="637905A3" w14:textId="0755F847" w:rsidR="004D796F" w:rsidRPr="00BB5130" w:rsidRDefault="00242B1B" w:rsidP="00503C99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shd w:val="clear" w:color="auto" w:fill="FFFFFF"/>
        </w:rPr>
        <w:t>16.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16372226" w14:textId="2BB77FE1" w:rsidR="00503C99" w:rsidRPr="008B245A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242B1B">
        <w:rPr>
          <w:b/>
          <w:bCs/>
        </w:rPr>
        <w:t>7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4191EB52" w14:textId="7F91FBF0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DF4617">
        <w:rPr>
          <w:b/>
          <w:bCs/>
        </w:rPr>
        <w:t>8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nepriklausomas ekspertinis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nereikalingas.</w:t>
      </w:r>
    </w:p>
    <w:p w14:paraId="15FD8DF2" w14:textId="0FEA1476" w:rsidR="00503C99" w:rsidRPr="008B245A" w:rsidRDefault="00DF4617" w:rsidP="00503C99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19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  <w:bCs/>
        </w:rPr>
        <w:t xml:space="preserve">Viešumo užtikrinimas: </w:t>
      </w:r>
      <w:r w:rsidR="00503C99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  <w:r w:rsidR="00503C99">
        <w:rPr>
          <w:rStyle w:val="eop"/>
          <w:color w:val="000000"/>
          <w:shd w:val="clear" w:color="auto" w:fill="FFFFFF"/>
        </w:rPr>
        <w:t> </w:t>
      </w:r>
    </w:p>
    <w:p w14:paraId="3B3B38A2" w14:textId="365F4B8F" w:rsidR="00503C99" w:rsidRPr="008B245A" w:rsidRDefault="00386B4C" w:rsidP="00503C99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DF4617">
        <w:rPr>
          <w:b/>
          <w:bCs/>
        </w:rPr>
        <w:t>0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</w:rPr>
        <w:t xml:space="preserve">Planavimo terminai: </w:t>
      </w:r>
      <w:r w:rsidR="00503C99" w:rsidRPr="008E6F27">
        <w:t>nurodomi teritorijų planavimo proceso inicijavimo sutartyje</w:t>
      </w:r>
      <w:r w:rsidR="00503C99">
        <w:t>.</w:t>
      </w:r>
    </w:p>
    <w:p w14:paraId="69F86FC6" w14:textId="02148AE0" w:rsidR="00503C99" w:rsidRDefault="00503C99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t>2</w:t>
      </w:r>
      <w:r w:rsidR="00DF4617">
        <w:rPr>
          <w:b/>
          <w:bCs/>
        </w:rPr>
        <w:t>1</w:t>
      </w:r>
      <w:r w:rsidRPr="0040594F">
        <w:rPr>
          <w:b/>
          <w:bCs/>
        </w:rPr>
        <w:t xml:space="preserve">. Derinimo procedūra: </w:t>
      </w:r>
      <w:r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441FC6F" w14:textId="5F3236E5" w:rsidR="00DB61AC" w:rsidRPr="00B12B11" w:rsidRDefault="00503C99" w:rsidP="00B12B11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386B4C">
        <w:rPr>
          <w:b/>
          <w:bCs/>
        </w:rPr>
        <w:t>2</w:t>
      </w:r>
      <w:r w:rsidRPr="0040594F">
        <w:rPr>
          <w:b/>
          <w:bCs/>
        </w:rPr>
        <w:t xml:space="preserve">. Kiti reikalavimai: </w:t>
      </w:r>
      <w:r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DB61AC" w:rsidRPr="00B12B1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1716236">
    <w:abstractNumId w:val="6"/>
  </w:num>
  <w:num w:numId="2" w16cid:durableId="990250914">
    <w:abstractNumId w:val="5"/>
  </w:num>
  <w:num w:numId="3" w16cid:durableId="213199664">
    <w:abstractNumId w:val="0"/>
  </w:num>
  <w:num w:numId="4" w16cid:durableId="819618994">
    <w:abstractNumId w:val="1"/>
  </w:num>
  <w:num w:numId="5" w16cid:durableId="883056625">
    <w:abstractNumId w:val="3"/>
  </w:num>
  <w:num w:numId="6" w16cid:durableId="1820877281">
    <w:abstractNumId w:val="6"/>
    <w:lvlOverride w:ilvl="0">
      <w:startOverride w:val="1"/>
    </w:lvlOverride>
  </w:num>
  <w:num w:numId="7" w16cid:durableId="5977564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886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05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449694">
    <w:abstractNumId w:val="2"/>
  </w:num>
  <w:num w:numId="11" w16cid:durableId="64960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13B6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3C6E"/>
    <w:rsid w:val="00047B04"/>
    <w:rsid w:val="00063427"/>
    <w:rsid w:val="00064CE6"/>
    <w:rsid w:val="00067AE4"/>
    <w:rsid w:val="00077C39"/>
    <w:rsid w:val="000915C5"/>
    <w:rsid w:val="0009356E"/>
    <w:rsid w:val="00093FF9"/>
    <w:rsid w:val="000B06F9"/>
    <w:rsid w:val="000B24D6"/>
    <w:rsid w:val="000B636D"/>
    <w:rsid w:val="000C5464"/>
    <w:rsid w:val="000D2492"/>
    <w:rsid w:val="000E4A22"/>
    <w:rsid w:val="000E6663"/>
    <w:rsid w:val="000E7612"/>
    <w:rsid w:val="000F186A"/>
    <w:rsid w:val="000F52DD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60"/>
    <w:rsid w:val="00166F92"/>
    <w:rsid w:val="00172F7F"/>
    <w:rsid w:val="00175CCD"/>
    <w:rsid w:val="0017653C"/>
    <w:rsid w:val="00181770"/>
    <w:rsid w:val="00183357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37029"/>
    <w:rsid w:val="00237C7E"/>
    <w:rsid w:val="00242B1B"/>
    <w:rsid w:val="00247381"/>
    <w:rsid w:val="00263444"/>
    <w:rsid w:val="002634A1"/>
    <w:rsid w:val="002635C6"/>
    <w:rsid w:val="0026409B"/>
    <w:rsid w:val="002679C7"/>
    <w:rsid w:val="00270DBE"/>
    <w:rsid w:val="0027435F"/>
    <w:rsid w:val="002743F8"/>
    <w:rsid w:val="00275812"/>
    <w:rsid w:val="002810AE"/>
    <w:rsid w:val="0028138C"/>
    <w:rsid w:val="00282938"/>
    <w:rsid w:val="00282C7C"/>
    <w:rsid w:val="002839D4"/>
    <w:rsid w:val="002861D9"/>
    <w:rsid w:val="00290892"/>
    <w:rsid w:val="0029249C"/>
    <w:rsid w:val="002A227C"/>
    <w:rsid w:val="002A4642"/>
    <w:rsid w:val="002A7480"/>
    <w:rsid w:val="002B48FD"/>
    <w:rsid w:val="002C11A4"/>
    <w:rsid w:val="002C15CE"/>
    <w:rsid w:val="002C6F93"/>
    <w:rsid w:val="002C7E30"/>
    <w:rsid w:val="002D0B3D"/>
    <w:rsid w:val="002D2354"/>
    <w:rsid w:val="002D27EA"/>
    <w:rsid w:val="002D317D"/>
    <w:rsid w:val="002D42BB"/>
    <w:rsid w:val="002D51A4"/>
    <w:rsid w:val="002E03FB"/>
    <w:rsid w:val="002E041E"/>
    <w:rsid w:val="002E1DFE"/>
    <w:rsid w:val="002E248C"/>
    <w:rsid w:val="002E3D10"/>
    <w:rsid w:val="002E473C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C29"/>
    <w:rsid w:val="003639FC"/>
    <w:rsid w:val="00363CD2"/>
    <w:rsid w:val="00365CD3"/>
    <w:rsid w:val="00367037"/>
    <w:rsid w:val="00372812"/>
    <w:rsid w:val="00372FA0"/>
    <w:rsid w:val="003768E4"/>
    <w:rsid w:val="00386B4C"/>
    <w:rsid w:val="00394730"/>
    <w:rsid w:val="003B0F7F"/>
    <w:rsid w:val="003B4DEC"/>
    <w:rsid w:val="003C039E"/>
    <w:rsid w:val="003C4E45"/>
    <w:rsid w:val="003C6F84"/>
    <w:rsid w:val="003D25AF"/>
    <w:rsid w:val="003F5197"/>
    <w:rsid w:val="003F696A"/>
    <w:rsid w:val="004007D7"/>
    <w:rsid w:val="0040154B"/>
    <w:rsid w:val="004024B1"/>
    <w:rsid w:val="00405336"/>
    <w:rsid w:val="0040594F"/>
    <w:rsid w:val="00406D8D"/>
    <w:rsid w:val="00407948"/>
    <w:rsid w:val="00407960"/>
    <w:rsid w:val="004124C0"/>
    <w:rsid w:val="00415611"/>
    <w:rsid w:val="00415B72"/>
    <w:rsid w:val="0041649D"/>
    <w:rsid w:val="00416F2D"/>
    <w:rsid w:val="00425BC9"/>
    <w:rsid w:val="004273E0"/>
    <w:rsid w:val="00435121"/>
    <w:rsid w:val="004374FA"/>
    <w:rsid w:val="00440018"/>
    <w:rsid w:val="00457E2B"/>
    <w:rsid w:val="004620A7"/>
    <w:rsid w:val="00463ECB"/>
    <w:rsid w:val="00466C1B"/>
    <w:rsid w:val="004818C9"/>
    <w:rsid w:val="00486E7F"/>
    <w:rsid w:val="00487776"/>
    <w:rsid w:val="00491DAF"/>
    <w:rsid w:val="004950BB"/>
    <w:rsid w:val="00496481"/>
    <w:rsid w:val="00497F50"/>
    <w:rsid w:val="004A148C"/>
    <w:rsid w:val="004A765F"/>
    <w:rsid w:val="004C2484"/>
    <w:rsid w:val="004C35B7"/>
    <w:rsid w:val="004C745B"/>
    <w:rsid w:val="004D2287"/>
    <w:rsid w:val="004D796F"/>
    <w:rsid w:val="004D7EC6"/>
    <w:rsid w:val="004F10B5"/>
    <w:rsid w:val="004F2506"/>
    <w:rsid w:val="004F6A9C"/>
    <w:rsid w:val="00500CBE"/>
    <w:rsid w:val="00503C99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30B12"/>
    <w:rsid w:val="00543326"/>
    <w:rsid w:val="00544574"/>
    <w:rsid w:val="00544B4A"/>
    <w:rsid w:val="00546245"/>
    <w:rsid w:val="0054643E"/>
    <w:rsid w:val="005637C4"/>
    <w:rsid w:val="005746B4"/>
    <w:rsid w:val="00575E9B"/>
    <w:rsid w:val="00576766"/>
    <w:rsid w:val="0057683C"/>
    <w:rsid w:val="00577510"/>
    <w:rsid w:val="00580927"/>
    <w:rsid w:val="00586AD7"/>
    <w:rsid w:val="0059025A"/>
    <w:rsid w:val="005956C3"/>
    <w:rsid w:val="00595A31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E312E"/>
    <w:rsid w:val="005E4531"/>
    <w:rsid w:val="005F396F"/>
    <w:rsid w:val="005F6183"/>
    <w:rsid w:val="005F7C2C"/>
    <w:rsid w:val="00601199"/>
    <w:rsid w:val="00606E9A"/>
    <w:rsid w:val="006115E3"/>
    <w:rsid w:val="0062503C"/>
    <w:rsid w:val="00625D55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82270"/>
    <w:rsid w:val="00690E1F"/>
    <w:rsid w:val="00691ABE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00FA"/>
    <w:rsid w:val="006C4373"/>
    <w:rsid w:val="006C4515"/>
    <w:rsid w:val="006C4F98"/>
    <w:rsid w:val="006C5A07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670D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874D6"/>
    <w:rsid w:val="00792CDE"/>
    <w:rsid w:val="0079528D"/>
    <w:rsid w:val="00797B94"/>
    <w:rsid w:val="007A0272"/>
    <w:rsid w:val="007A1E0F"/>
    <w:rsid w:val="007A3B5A"/>
    <w:rsid w:val="007B1599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3140E"/>
    <w:rsid w:val="008336D6"/>
    <w:rsid w:val="008435F7"/>
    <w:rsid w:val="008507E7"/>
    <w:rsid w:val="00854F99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2F5A"/>
    <w:rsid w:val="00895170"/>
    <w:rsid w:val="00895A4F"/>
    <w:rsid w:val="00895DAD"/>
    <w:rsid w:val="008A0BC2"/>
    <w:rsid w:val="008A202E"/>
    <w:rsid w:val="008A714D"/>
    <w:rsid w:val="008B245A"/>
    <w:rsid w:val="008B61FE"/>
    <w:rsid w:val="008C2474"/>
    <w:rsid w:val="008C48DD"/>
    <w:rsid w:val="008D13AA"/>
    <w:rsid w:val="008D2B27"/>
    <w:rsid w:val="008D5574"/>
    <w:rsid w:val="008D609C"/>
    <w:rsid w:val="008E246E"/>
    <w:rsid w:val="008E6F27"/>
    <w:rsid w:val="008F3E6B"/>
    <w:rsid w:val="008F456E"/>
    <w:rsid w:val="00900DA5"/>
    <w:rsid w:val="00903036"/>
    <w:rsid w:val="00910CFE"/>
    <w:rsid w:val="009163F3"/>
    <w:rsid w:val="009172E7"/>
    <w:rsid w:val="009259FD"/>
    <w:rsid w:val="00926376"/>
    <w:rsid w:val="009321F8"/>
    <w:rsid w:val="009376C4"/>
    <w:rsid w:val="00940D17"/>
    <w:rsid w:val="00942158"/>
    <w:rsid w:val="00942FDD"/>
    <w:rsid w:val="00950316"/>
    <w:rsid w:val="009563C4"/>
    <w:rsid w:val="00957CDD"/>
    <w:rsid w:val="009622D1"/>
    <w:rsid w:val="00970887"/>
    <w:rsid w:val="00971165"/>
    <w:rsid w:val="0097178E"/>
    <w:rsid w:val="00974B5C"/>
    <w:rsid w:val="009775BF"/>
    <w:rsid w:val="00981576"/>
    <w:rsid w:val="00981B27"/>
    <w:rsid w:val="009975CE"/>
    <w:rsid w:val="009B49C6"/>
    <w:rsid w:val="009B7709"/>
    <w:rsid w:val="009D101D"/>
    <w:rsid w:val="009D27DC"/>
    <w:rsid w:val="009D2BDE"/>
    <w:rsid w:val="009D3057"/>
    <w:rsid w:val="009D32E7"/>
    <w:rsid w:val="009D787A"/>
    <w:rsid w:val="009E184B"/>
    <w:rsid w:val="009E32BF"/>
    <w:rsid w:val="009E53F5"/>
    <w:rsid w:val="009F294A"/>
    <w:rsid w:val="009F2FDF"/>
    <w:rsid w:val="009F462F"/>
    <w:rsid w:val="00A01698"/>
    <w:rsid w:val="00A01A61"/>
    <w:rsid w:val="00A0452C"/>
    <w:rsid w:val="00A115EC"/>
    <w:rsid w:val="00A12889"/>
    <w:rsid w:val="00A14899"/>
    <w:rsid w:val="00A15BC1"/>
    <w:rsid w:val="00A20995"/>
    <w:rsid w:val="00A258B2"/>
    <w:rsid w:val="00A27BFA"/>
    <w:rsid w:val="00A30615"/>
    <w:rsid w:val="00A31C8D"/>
    <w:rsid w:val="00A33C02"/>
    <w:rsid w:val="00A4207F"/>
    <w:rsid w:val="00A423F9"/>
    <w:rsid w:val="00A50D06"/>
    <w:rsid w:val="00A554E0"/>
    <w:rsid w:val="00A56FD1"/>
    <w:rsid w:val="00A57DD2"/>
    <w:rsid w:val="00A604C1"/>
    <w:rsid w:val="00A60688"/>
    <w:rsid w:val="00A712B8"/>
    <w:rsid w:val="00A722FB"/>
    <w:rsid w:val="00A74E80"/>
    <w:rsid w:val="00A77A51"/>
    <w:rsid w:val="00A823B7"/>
    <w:rsid w:val="00A835A5"/>
    <w:rsid w:val="00A8526A"/>
    <w:rsid w:val="00AA00CD"/>
    <w:rsid w:val="00AA101F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12B11"/>
    <w:rsid w:val="00B13EFA"/>
    <w:rsid w:val="00B16874"/>
    <w:rsid w:val="00B245FD"/>
    <w:rsid w:val="00B3169C"/>
    <w:rsid w:val="00B413D3"/>
    <w:rsid w:val="00B4375D"/>
    <w:rsid w:val="00B5176D"/>
    <w:rsid w:val="00B5350B"/>
    <w:rsid w:val="00B557A8"/>
    <w:rsid w:val="00B55C2D"/>
    <w:rsid w:val="00B61A38"/>
    <w:rsid w:val="00B6307C"/>
    <w:rsid w:val="00B65C35"/>
    <w:rsid w:val="00B71DC1"/>
    <w:rsid w:val="00B723B5"/>
    <w:rsid w:val="00B724D3"/>
    <w:rsid w:val="00B8217C"/>
    <w:rsid w:val="00B83F52"/>
    <w:rsid w:val="00B8639E"/>
    <w:rsid w:val="00B86828"/>
    <w:rsid w:val="00B949B2"/>
    <w:rsid w:val="00B963EB"/>
    <w:rsid w:val="00BA13C9"/>
    <w:rsid w:val="00BA1EB3"/>
    <w:rsid w:val="00BA40C6"/>
    <w:rsid w:val="00BA592B"/>
    <w:rsid w:val="00BA5D49"/>
    <w:rsid w:val="00BA6CB8"/>
    <w:rsid w:val="00BA6DB5"/>
    <w:rsid w:val="00BB7015"/>
    <w:rsid w:val="00BD73B8"/>
    <w:rsid w:val="00BD7ADE"/>
    <w:rsid w:val="00BE3846"/>
    <w:rsid w:val="00BF216A"/>
    <w:rsid w:val="00BF40D3"/>
    <w:rsid w:val="00BF7C7E"/>
    <w:rsid w:val="00C160B8"/>
    <w:rsid w:val="00C270C5"/>
    <w:rsid w:val="00C30676"/>
    <w:rsid w:val="00C33D47"/>
    <w:rsid w:val="00C40FBF"/>
    <w:rsid w:val="00C4449B"/>
    <w:rsid w:val="00C4736F"/>
    <w:rsid w:val="00C504E5"/>
    <w:rsid w:val="00C531AA"/>
    <w:rsid w:val="00C53815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5FD"/>
    <w:rsid w:val="00CE0285"/>
    <w:rsid w:val="00CE5543"/>
    <w:rsid w:val="00CE7643"/>
    <w:rsid w:val="00CF4A09"/>
    <w:rsid w:val="00D012C9"/>
    <w:rsid w:val="00D01547"/>
    <w:rsid w:val="00D018C5"/>
    <w:rsid w:val="00D21D0E"/>
    <w:rsid w:val="00D24ED1"/>
    <w:rsid w:val="00D50945"/>
    <w:rsid w:val="00D51ED3"/>
    <w:rsid w:val="00D61B35"/>
    <w:rsid w:val="00D62860"/>
    <w:rsid w:val="00D653D1"/>
    <w:rsid w:val="00D72555"/>
    <w:rsid w:val="00D7774F"/>
    <w:rsid w:val="00D81BAE"/>
    <w:rsid w:val="00D82D15"/>
    <w:rsid w:val="00D84908"/>
    <w:rsid w:val="00D965A1"/>
    <w:rsid w:val="00D97CE2"/>
    <w:rsid w:val="00DA43C9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3A5F"/>
    <w:rsid w:val="00DF4617"/>
    <w:rsid w:val="00DF6E1B"/>
    <w:rsid w:val="00DF7DAB"/>
    <w:rsid w:val="00E04AB7"/>
    <w:rsid w:val="00E14247"/>
    <w:rsid w:val="00E20281"/>
    <w:rsid w:val="00E21A0A"/>
    <w:rsid w:val="00E23972"/>
    <w:rsid w:val="00E275D2"/>
    <w:rsid w:val="00E3208A"/>
    <w:rsid w:val="00E41F4C"/>
    <w:rsid w:val="00E42814"/>
    <w:rsid w:val="00E429F4"/>
    <w:rsid w:val="00E5311E"/>
    <w:rsid w:val="00E53731"/>
    <w:rsid w:val="00E543B9"/>
    <w:rsid w:val="00E55B68"/>
    <w:rsid w:val="00E5769C"/>
    <w:rsid w:val="00E61B0C"/>
    <w:rsid w:val="00E62A59"/>
    <w:rsid w:val="00E66ABC"/>
    <w:rsid w:val="00E721A4"/>
    <w:rsid w:val="00E768E2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02DB"/>
    <w:rsid w:val="00EE1823"/>
    <w:rsid w:val="00EE2E79"/>
    <w:rsid w:val="00EF0208"/>
    <w:rsid w:val="00EF111F"/>
    <w:rsid w:val="00EF48FC"/>
    <w:rsid w:val="00F0520C"/>
    <w:rsid w:val="00F23511"/>
    <w:rsid w:val="00F25F15"/>
    <w:rsid w:val="00F319FA"/>
    <w:rsid w:val="00F379CB"/>
    <w:rsid w:val="00F410DC"/>
    <w:rsid w:val="00F44A29"/>
    <w:rsid w:val="00F46CD2"/>
    <w:rsid w:val="00F47785"/>
    <w:rsid w:val="00F47F59"/>
    <w:rsid w:val="00F51285"/>
    <w:rsid w:val="00F560A9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3E79"/>
    <w:rsid w:val="00FA4295"/>
    <w:rsid w:val="00FA5969"/>
    <w:rsid w:val="00FA65C4"/>
    <w:rsid w:val="00FA698A"/>
    <w:rsid w:val="00FB44E2"/>
    <w:rsid w:val="00FC7506"/>
    <w:rsid w:val="00FD4C04"/>
    <w:rsid w:val="00FD7FE1"/>
    <w:rsid w:val="00FE06A1"/>
    <w:rsid w:val="00FF2DCD"/>
    <w:rsid w:val="00FF32E5"/>
    <w:rsid w:val="00FF3708"/>
    <w:rsid w:val="00FF3C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03C99"/>
  </w:style>
  <w:style w:type="character" w:customStyle="1" w:styleId="spellingerror">
    <w:name w:val="spellingerror"/>
    <w:basedOn w:val="Numatytasispastraiposriftas"/>
    <w:rsid w:val="00503C99"/>
  </w:style>
  <w:style w:type="character" w:customStyle="1" w:styleId="eop">
    <w:name w:val="eop"/>
    <w:basedOn w:val="Numatytasispastraiposriftas"/>
    <w:rsid w:val="005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3781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2022-09-13T15:10:00Z</dcterms:created>
  <dcterms:modified xsi:type="dcterms:W3CDTF">2022-09-13T15:10:00Z</dcterms:modified>
</cp:coreProperties>
</file>