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ŽEMĖS SKLYPO (KADASTRO NR. 0101/0171:1787)</w:t>
      </w:r>
      <w:r>
        <w:rPr>
          <w:b/>
          <w:noProof/>
          <w:color w:val="002060"/>
        </w:rPr>
        <w:cr/>
        <w:t>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94F7281" w14:textId="77777777" w:rsidR="00845234" w:rsidRPr="00B55F7F" w:rsidRDefault="00845234" w:rsidP="00845234">
      <w:pPr>
        <w:tabs>
          <w:tab w:val="left" w:pos="993"/>
        </w:tabs>
        <w:spacing w:line="276" w:lineRule="auto"/>
        <w:ind w:firstLine="851"/>
        <w:jc w:val="both"/>
        <w:rPr>
          <w:lang w:val="lt-LT"/>
        </w:rPr>
      </w:pPr>
      <w:r w:rsidRPr="003368F7">
        <w:rPr>
          <w:lang w:val="lt-LT"/>
        </w:rPr>
        <w:t xml:space="preserve">Vadovaudamasi Lietuvos Respublikos teritorijų planavimo įstatymo 6 straipsnio 3 dalimi, </w:t>
      </w:r>
      <w:r w:rsidRPr="003368F7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</w:t>
      </w:r>
      <w:r>
        <w:rPr>
          <w:lang w:val="lt-LT"/>
        </w:rPr>
        <w:t xml:space="preserve"> </w:t>
      </w:r>
      <w:r w:rsidRPr="00D35D01">
        <w:rPr>
          <w:lang w:val="lt-LT"/>
        </w:rPr>
        <w:t>ir Vilniaus miesto savivaldybės administracijos direktoriaus 2021 m. kovo 19 d. įsakymo Nr. 40-144/21 „Dėl Vilniaus miesto savivaldybės administracijos direktoriaus pavaduotojos Danutos Narbut įgaliojimų“ 1.1.3 papunkčiu</w:t>
      </w:r>
      <w:r w:rsidRPr="00B55F7F">
        <w:rPr>
          <w:lang w:val="lt-LT"/>
        </w:rPr>
        <w:t xml:space="preserve">: </w:t>
      </w:r>
    </w:p>
    <w:p w14:paraId="67E88285" w14:textId="77777777" w:rsidR="00845234" w:rsidRPr="002525AF" w:rsidRDefault="00845234" w:rsidP="00845234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4A72D1">
        <w:rPr>
          <w:lang w:val="lt-LT"/>
        </w:rPr>
        <w:t>L e i d ž i u</w:t>
      </w:r>
      <w:bookmarkStart w:id="7" w:name="_Hlk89156966"/>
      <w:bookmarkStart w:id="8" w:name="_Hlk88402266"/>
      <w:bookmarkStart w:id="9" w:name="_Hlk88400187"/>
      <w:bookmarkStart w:id="10" w:name="_Hlk91509896"/>
      <w:r w:rsidRPr="004A72D1">
        <w:rPr>
          <w:lang w:val="lt-LT"/>
        </w:rPr>
        <w:t xml:space="preserve">  </w:t>
      </w:r>
      <w:bookmarkStart w:id="11" w:name="_Hlk97730723"/>
      <w:r>
        <w:rPr>
          <w:lang w:val="lt-LT"/>
        </w:rPr>
        <w:t>rengti</w:t>
      </w:r>
      <w:r w:rsidRPr="002525AF">
        <w:rPr>
          <w:lang w:val="lt-LT"/>
        </w:rPr>
        <w:t xml:space="preserve"> žemės sklypo (kadastro Nr. 0101/0171:1787) deta</w:t>
      </w:r>
      <w:r>
        <w:rPr>
          <w:lang w:val="lt-LT"/>
        </w:rPr>
        <w:t>lųjį planą inicijavimo sutarties pagrindu</w:t>
      </w:r>
      <w:bookmarkStart w:id="12" w:name="_Hlk88549195"/>
      <w:bookmarkStart w:id="13" w:name="_Hlk97814886"/>
      <w:bookmarkStart w:id="14" w:name="_Hlk89258640"/>
      <w:r>
        <w:rPr>
          <w:lang w:val="lt-LT"/>
        </w:rPr>
        <w:t>.</w:t>
      </w:r>
    </w:p>
    <w:p w14:paraId="5DE42957" w14:textId="77777777" w:rsidR="00845234" w:rsidRPr="001C43FC" w:rsidRDefault="00845234" w:rsidP="00845234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3368F7">
        <w:rPr>
          <w:lang w:val="lt-LT"/>
        </w:rPr>
        <w:t xml:space="preserve">N u s t a t a u  šiuos planavimo tikslus ir </w:t>
      </w:r>
      <w:r>
        <w:rPr>
          <w:lang w:val="lt-LT"/>
        </w:rPr>
        <w:t xml:space="preserve">detaliojo plano </w:t>
      </w:r>
      <w:r w:rsidRPr="003368F7">
        <w:rPr>
          <w:lang w:val="lt-LT"/>
        </w:rPr>
        <w:t>uždavinius</w:t>
      </w:r>
      <w:r w:rsidRPr="004A72D1">
        <w:rPr>
          <w:lang w:val="lt-LT"/>
        </w:rPr>
        <w:t xml:space="preserve">: </w:t>
      </w:r>
      <w:r w:rsidRPr="001C43FC">
        <w:rPr>
          <w:lang w:val="lt-LT"/>
        </w:rPr>
        <w:t>padal</w:t>
      </w:r>
      <w:r>
        <w:rPr>
          <w:lang w:val="lt-LT"/>
        </w:rPr>
        <w:t>y</w:t>
      </w:r>
      <w:r w:rsidRPr="001C43FC">
        <w:rPr>
          <w:lang w:val="lt-LT"/>
        </w:rPr>
        <w:t>ti žemės sklypą</w:t>
      </w:r>
      <w:r>
        <w:rPr>
          <w:lang w:val="lt-LT"/>
        </w:rPr>
        <w:t xml:space="preserve"> </w:t>
      </w:r>
      <w:r w:rsidRPr="001C43FC">
        <w:rPr>
          <w:lang w:val="lt-LT"/>
        </w:rPr>
        <w:t>(kadastro Nr. 0101/0171:1787) į atskirus žemės sklypus,</w:t>
      </w:r>
      <w:r>
        <w:rPr>
          <w:lang w:val="lt-LT"/>
        </w:rPr>
        <w:t xml:space="preserve"> </w:t>
      </w:r>
      <w:r w:rsidRPr="001C43FC">
        <w:rPr>
          <w:lang w:val="lt-LT"/>
        </w:rPr>
        <w:t xml:space="preserve">pakeisti žemės sklypo paskirtį iš žemės ūkio į kitą, nustatyti </w:t>
      </w:r>
      <w:r>
        <w:rPr>
          <w:lang w:val="lt-LT"/>
        </w:rPr>
        <w:t>rekreacinių</w:t>
      </w:r>
      <w:r w:rsidRPr="001C43FC">
        <w:rPr>
          <w:lang w:val="lt-LT"/>
        </w:rPr>
        <w:t xml:space="preserve"> teritorij</w:t>
      </w:r>
      <w:r>
        <w:rPr>
          <w:lang w:val="lt-LT"/>
        </w:rPr>
        <w:t>ų</w:t>
      </w:r>
      <w:r w:rsidRPr="001C43FC">
        <w:rPr>
          <w:lang w:val="lt-LT"/>
        </w:rPr>
        <w:t>, daugiabučių gyvenamųjų pastatų ir bendrabučių teritorij</w:t>
      </w:r>
      <w:r>
        <w:rPr>
          <w:lang w:val="lt-LT"/>
        </w:rPr>
        <w:t>ų</w:t>
      </w:r>
      <w:r w:rsidRPr="001C43FC">
        <w:rPr>
          <w:lang w:val="lt-LT"/>
        </w:rPr>
        <w:t>, susisiekimo ir</w:t>
      </w:r>
      <w:r>
        <w:rPr>
          <w:lang w:val="lt-LT"/>
        </w:rPr>
        <w:t xml:space="preserve"> </w:t>
      </w:r>
      <w:r w:rsidRPr="001C43FC">
        <w:rPr>
          <w:lang w:val="lt-LT"/>
        </w:rPr>
        <w:t>inžinerinių tinklų koridorių teritorij</w:t>
      </w:r>
      <w:r>
        <w:rPr>
          <w:lang w:val="lt-LT"/>
        </w:rPr>
        <w:t>ų</w:t>
      </w:r>
      <w:r w:rsidRPr="001C43FC">
        <w:rPr>
          <w:lang w:val="lt-LT"/>
        </w:rPr>
        <w:t>, bendrojo naudojimo (miestų, miestelių ir kaimų ar</w:t>
      </w:r>
      <w:r>
        <w:rPr>
          <w:lang w:val="lt-LT"/>
        </w:rPr>
        <w:t xml:space="preserve"> </w:t>
      </w:r>
      <w:r w:rsidRPr="001C43FC">
        <w:rPr>
          <w:lang w:val="lt-LT"/>
        </w:rPr>
        <w:t>savivaldybių bendrojo naudojimo) teritorij</w:t>
      </w:r>
      <w:r>
        <w:rPr>
          <w:lang w:val="lt-LT"/>
        </w:rPr>
        <w:t>ų</w:t>
      </w:r>
      <w:r w:rsidRPr="001C43FC">
        <w:rPr>
          <w:lang w:val="lt-LT"/>
        </w:rPr>
        <w:t>, atskirųjų želdynų teritorij</w:t>
      </w:r>
      <w:r>
        <w:rPr>
          <w:lang w:val="lt-LT"/>
        </w:rPr>
        <w:t>ų</w:t>
      </w:r>
      <w:r w:rsidRPr="001C43FC">
        <w:rPr>
          <w:lang w:val="lt-LT"/>
        </w:rPr>
        <w:t xml:space="preserve"> naudojimo būdus,</w:t>
      </w:r>
      <w:r>
        <w:rPr>
          <w:lang w:val="lt-LT"/>
        </w:rPr>
        <w:t xml:space="preserve"> </w:t>
      </w:r>
      <w:r w:rsidRPr="001C43FC">
        <w:rPr>
          <w:lang w:val="lt-LT"/>
        </w:rPr>
        <w:t>suplanuoti inžinerinių komunikacijų tinklą, nustatyti teritorijos naudojimo reglamentą vadovaujantis</w:t>
      </w:r>
      <w:r>
        <w:rPr>
          <w:lang w:val="lt-LT"/>
        </w:rPr>
        <w:t xml:space="preserve"> </w:t>
      </w:r>
      <w:r w:rsidRPr="001C43FC">
        <w:rPr>
          <w:lang w:val="lt-LT"/>
        </w:rPr>
        <w:t>Vilniaus miesto savivaldybės teritorijos bendrojo plano sprendiniais (pagal pridedamą miesto plano</w:t>
      </w:r>
      <w:r>
        <w:rPr>
          <w:lang w:val="lt-LT"/>
        </w:rPr>
        <w:t xml:space="preserve"> </w:t>
      </w:r>
      <w:r w:rsidRPr="001C43FC">
        <w:rPr>
          <w:lang w:val="lt-LT"/>
        </w:rPr>
        <w:t>ištrauką).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512E692" w14:textId="77777777" w:rsidR="00845234" w:rsidRDefault="00845234" w:rsidP="00845234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4A72D1">
        <w:rPr>
          <w:lang w:val="lt-LT"/>
        </w:rPr>
        <w:t>T v i r t i n u  detaliojo plano koregavimo planavimo darbų programą (pridedama).</w:t>
      </w:r>
    </w:p>
    <w:p w14:paraId="237B9D66" w14:textId="0F546482" w:rsidR="00641705" w:rsidRPr="00845234" w:rsidRDefault="00845234" w:rsidP="00845234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4A72D1">
        <w:rPr>
          <w:lang w:val="lt-LT"/>
        </w:rPr>
        <w:t xml:space="preserve">P r i p a ž į s t u </w:t>
      </w:r>
      <w:r>
        <w:rPr>
          <w:lang w:val="lt-LT"/>
        </w:rPr>
        <w:t xml:space="preserve"> </w:t>
      </w:r>
      <w:r w:rsidRPr="004A72D1">
        <w:rPr>
          <w:lang w:val="lt-LT"/>
        </w:rPr>
        <w:t>netekusiu galios Vilniaus miesto savivaldybės administracijos direktoriaus pavaduotojo 202</w:t>
      </w:r>
      <w:r w:rsidR="003903F3">
        <w:rPr>
          <w:lang w:val="lt-LT"/>
        </w:rPr>
        <w:t>2</w:t>
      </w:r>
      <w:r w:rsidRPr="004A72D1">
        <w:rPr>
          <w:lang w:val="lt-LT"/>
        </w:rPr>
        <w:t xml:space="preserve"> m. </w:t>
      </w:r>
      <w:r>
        <w:rPr>
          <w:lang w:val="lt-LT"/>
        </w:rPr>
        <w:t>sausio</w:t>
      </w:r>
      <w:r w:rsidRPr="004A72D1">
        <w:rPr>
          <w:lang w:val="lt-LT"/>
        </w:rPr>
        <w:t xml:space="preserve"> </w:t>
      </w:r>
      <w:r>
        <w:rPr>
          <w:lang w:val="lt-LT"/>
        </w:rPr>
        <w:t>4</w:t>
      </w:r>
      <w:r w:rsidRPr="004A72D1">
        <w:rPr>
          <w:lang w:val="lt-LT"/>
        </w:rPr>
        <w:t xml:space="preserve"> d. įsakymą Nr. </w:t>
      </w:r>
      <w:r w:rsidRPr="006503DB">
        <w:rPr>
          <w:lang w:val="lt-LT"/>
        </w:rPr>
        <w:t>A30-15/22</w:t>
      </w:r>
      <w:r w:rsidRPr="004A72D1">
        <w:rPr>
          <w:lang w:val="lt-LT"/>
        </w:rPr>
        <w:t xml:space="preserve"> „Dėl leidimo </w:t>
      </w:r>
      <w:r>
        <w:rPr>
          <w:lang w:val="lt-LT"/>
        </w:rPr>
        <w:t xml:space="preserve">inicijuoti žemės sklypo (kadastro Nr. </w:t>
      </w:r>
      <w:r w:rsidRPr="006503DB">
        <w:rPr>
          <w:lang w:val="lt-LT"/>
        </w:rPr>
        <w:t>0101/0171:1787</w:t>
      </w:r>
      <w:r>
        <w:rPr>
          <w:lang w:val="lt-LT"/>
        </w:rPr>
        <w:t>) detaliojo plano rengimą</w:t>
      </w:r>
      <w:r w:rsidRPr="004A72D1">
        <w:rPr>
          <w:lang w:val="lt-LT"/>
        </w:rPr>
        <w:t>“ su visais jo pakeitimais.</w:t>
      </w:r>
      <w:r w:rsidRPr="00845234">
        <w:rPr>
          <w:lang w:val="lt-LT"/>
        </w:rPr>
        <w:t xml:space="preserve"> </w:t>
      </w:r>
    </w:p>
    <w:p w14:paraId="237B9D67" w14:textId="77777777" w:rsidR="00641705" w:rsidRPr="003903F3" w:rsidRDefault="00641705">
      <w:pPr>
        <w:ind w:firstLine="720"/>
        <w:rPr>
          <w:lang w:val="lt-LT"/>
        </w:rPr>
      </w:pPr>
    </w:p>
    <w:p w14:paraId="237B9D68" w14:textId="77777777" w:rsidR="00641705" w:rsidRPr="003903F3" w:rsidRDefault="00641705">
      <w:pPr>
        <w:ind w:firstLine="720"/>
        <w:rPr>
          <w:lang w:val="lt-LT"/>
        </w:rPr>
      </w:pPr>
    </w:p>
    <w:p w14:paraId="237B9D69" w14:textId="77777777" w:rsidR="00641705" w:rsidRPr="003903F3" w:rsidRDefault="00641705">
      <w:pPr>
        <w:ind w:firstLine="720"/>
        <w:rPr>
          <w:lang w:val="lt-LT"/>
        </w:rPr>
      </w:pPr>
    </w:p>
    <w:p w14:paraId="237B9D6A" w14:textId="77777777" w:rsidR="00641705" w:rsidRPr="003903F3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58943CB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5"/>
            <w:r w:rsidR="00F34DB8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EE1BFD5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A59C" w14:textId="77777777" w:rsidR="00B337D4" w:rsidRDefault="00B337D4">
      <w:r>
        <w:separator/>
      </w:r>
    </w:p>
  </w:endnote>
  <w:endnote w:type="continuationSeparator" w:id="0">
    <w:p w14:paraId="70F5662D" w14:textId="77777777" w:rsidR="00B337D4" w:rsidRDefault="00B337D4">
      <w:r>
        <w:continuationSeparator/>
      </w:r>
    </w:p>
  </w:endnote>
  <w:endnote w:type="continuationNotice" w:id="1">
    <w:p w14:paraId="353EADF3" w14:textId="77777777" w:rsidR="005D53CA" w:rsidRDefault="005D5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0F03" w14:textId="77777777" w:rsidR="00B337D4" w:rsidRDefault="00B337D4">
      <w:r>
        <w:separator/>
      </w:r>
    </w:p>
  </w:footnote>
  <w:footnote w:type="continuationSeparator" w:id="0">
    <w:p w14:paraId="59188E52" w14:textId="77777777" w:rsidR="00B337D4" w:rsidRDefault="00B337D4">
      <w:r>
        <w:continuationSeparator/>
      </w:r>
    </w:p>
  </w:footnote>
  <w:footnote w:type="continuationNotice" w:id="1">
    <w:p w14:paraId="1D5C0A29" w14:textId="77777777" w:rsidR="005D53CA" w:rsidRDefault="005D5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BE98E8A" w:rsidR="00641705" w:rsidRPr="00F34DB8" w:rsidRDefault="00F34DB8">
    <w:pPr>
      <w:pStyle w:val="Porat"/>
      <w:jc w:val="right"/>
      <w:rPr>
        <w:i/>
        <w:iCs/>
      </w:rPr>
    </w:pPr>
    <w:bookmarkStart w:id="16" w:name="specialiojiZyma"/>
    <w:bookmarkEnd w:id="16"/>
    <w:r w:rsidRPr="00F34DB8">
      <w:rPr>
        <w:i/>
        <w:iCs/>
      </w:rPr>
      <w:t>Projektas</w:t>
    </w:r>
    <w:r w:rsidR="009E2D13" w:rsidRPr="00F34DB8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26D5"/>
    <w:multiLevelType w:val="hybridMultilevel"/>
    <w:tmpl w:val="6D5008E0"/>
    <w:lvl w:ilvl="0" w:tplc="F54021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17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903F3"/>
    <w:rsid w:val="003A646F"/>
    <w:rsid w:val="003D642F"/>
    <w:rsid w:val="00527289"/>
    <w:rsid w:val="005720C1"/>
    <w:rsid w:val="005D53CA"/>
    <w:rsid w:val="005F7BBD"/>
    <w:rsid w:val="00641705"/>
    <w:rsid w:val="006815B3"/>
    <w:rsid w:val="006C2D4E"/>
    <w:rsid w:val="006F5EC7"/>
    <w:rsid w:val="00710487"/>
    <w:rsid w:val="007362CF"/>
    <w:rsid w:val="00815382"/>
    <w:rsid w:val="00845234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D5363"/>
    <w:rsid w:val="00D36842"/>
    <w:rsid w:val="00E53E75"/>
    <w:rsid w:val="00E761F1"/>
    <w:rsid w:val="00F34DB8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84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2022-11-10T14:14:00Z</dcterms:created>
  <dcterms:modified xsi:type="dcterms:W3CDTF">2022-11-10T14:15:00Z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