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0C931B28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>1. Planavimo dokumento pavadinimas:</w:t>
      </w:r>
      <w:r w:rsidRPr="003368F7">
        <w:rPr>
          <w:lang w:val="lt-LT"/>
        </w:rPr>
        <w:t xml:space="preserve"> </w:t>
      </w:r>
      <w:r w:rsidR="00DA51BF">
        <w:rPr>
          <w:lang w:val="lt-LT"/>
        </w:rPr>
        <w:t xml:space="preserve">Pilaitės teritorijos šiaurinės dalies detaliojo plano sprendinių koregavimas sklype (kadastro Nr. 0101/0167:2285) </w:t>
      </w:r>
      <w:r w:rsidR="007B73D0">
        <w:rPr>
          <w:lang w:val="lt-LT"/>
        </w:rPr>
        <w:t>inicijavimo sutarties pagrindu.</w:t>
      </w:r>
    </w:p>
    <w:p w14:paraId="0F62AE23" w14:textId="6F6E009F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>2. Planuojamos teritorijos (sklypų) adresas:</w:t>
      </w:r>
      <w:r w:rsidR="007A427E">
        <w:rPr>
          <w:b/>
          <w:lang w:val="lt-LT"/>
        </w:rPr>
        <w:t xml:space="preserve"> </w:t>
      </w:r>
      <w:r w:rsidR="007A427E" w:rsidRPr="007A427E">
        <w:rPr>
          <w:bCs/>
          <w:lang w:val="lt-LT"/>
        </w:rPr>
        <w:t>žemės sklypa</w:t>
      </w:r>
      <w:r w:rsidR="00DA51BF">
        <w:rPr>
          <w:bCs/>
          <w:lang w:val="lt-LT"/>
        </w:rPr>
        <w:t>s (</w:t>
      </w:r>
      <w:r w:rsidR="00DA51BF">
        <w:rPr>
          <w:lang w:val="lt-LT"/>
        </w:rPr>
        <w:t>kadastro Nr. 0101/0167:2285)</w:t>
      </w:r>
      <w:r w:rsidR="007A427E">
        <w:rPr>
          <w:lang w:val="lt-LT"/>
        </w:rPr>
        <w:t>.</w:t>
      </w:r>
    </w:p>
    <w:p w14:paraId="57BF3FDE" w14:textId="4DD4A63D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3. Planuojamos teritorijos plotas: </w:t>
      </w:r>
      <w:r w:rsidR="00DA51BF" w:rsidRPr="00DA51BF">
        <w:rPr>
          <w:bCs/>
          <w:lang w:val="lt-LT"/>
        </w:rPr>
        <w:t>1,3311</w:t>
      </w:r>
      <w:r w:rsidR="007A427E" w:rsidRPr="00DA51BF">
        <w:rPr>
          <w:bCs/>
          <w:lang w:val="lt-LT"/>
        </w:rPr>
        <w:t xml:space="preserve"> ha.</w:t>
      </w:r>
    </w:p>
    <w:p w14:paraId="5F02089B" w14:textId="70F8957C" w:rsidR="00BA1D1D" w:rsidRPr="0013691F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 xml:space="preserve">4. Nagrinėjama </w:t>
      </w:r>
      <w:r w:rsidR="00C94CA6">
        <w:rPr>
          <w:b/>
          <w:lang w:val="lt-LT"/>
        </w:rPr>
        <w:t xml:space="preserve">(numatomų sprendinių įtaką patirianti) </w:t>
      </w:r>
      <w:r w:rsidRPr="003368F7">
        <w:rPr>
          <w:b/>
          <w:lang w:val="lt-LT"/>
        </w:rPr>
        <w:t xml:space="preserve">teritorija: </w:t>
      </w:r>
      <w:r w:rsidR="00D250C0" w:rsidRPr="00D250C0">
        <w:rPr>
          <w:bCs/>
          <w:lang w:val="lt-LT"/>
        </w:rPr>
        <w:t>Karaliaučiaus,</w:t>
      </w:r>
      <w:r w:rsidR="00D250C0">
        <w:rPr>
          <w:b/>
          <w:lang w:val="lt-LT"/>
        </w:rPr>
        <w:t xml:space="preserve"> </w:t>
      </w:r>
      <w:r w:rsidR="00D250C0">
        <w:rPr>
          <w:bCs/>
          <w:lang w:val="lt-LT"/>
        </w:rPr>
        <w:t xml:space="preserve">M. Mažvydo, Preilos </w:t>
      </w:r>
      <w:r w:rsidR="00D250C0" w:rsidRPr="00D250C0">
        <w:rPr>
          <w:bCs/>
          <w:lang w:val="lt-LT"/>
        </w:rPr>
        <w:t xml:space="preserve"> gatvėmis</w:t>
      </w:r>
      <w:r w:rsidR="00D250C0">
        <w:rPr>
          <w:bCs/>
          <w:lang w:val="lt-LT"/>
        </w:rPr>
        <w:t xml:space="preserve"> ir Pilaitės pr.</w:t>
      </w:r>
      <w:r w:rsidR="00D250C0" w:rsidRPr="00D250C0">
        <w:rPr>
          <w:bCs/>
          <w:lang w:val="lt-LT"/>
        </w:rPr>
        <w:t xml:space="preserve"> apribotas kvartalas, į kurį įeina planuojama teritorija (pažymėta pridedamoje schemoje). </w:t>
      </w:r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698B1FA0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Pr="00D250C0">
        <w:rPr>
          <w:bCs/>
          <w:lang w:val="lt-LT"/>
        </w:rPr>
        <w:t>juridini</w:t>
      </w:r>
      <w:r w:rsidR="00D250C0" w:rsidRPr="00D250C0">
        <w:rPr>
          <w:bCs/>
          <w:lang w:val="lt-LT"/>
        </w:rPr>
        <w:t>s asmuo</w:t>
      </w:r>
      <w:r w:rsidRPr="00D250C0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1B60BCCE" w14:textId="50E5FFC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8. Planavimo pagrindas: </w:t>
      </w:r>
      <w:r w:rsidRPr="00D250C0">
        <w:rPr>
          <w:bCs/>
          <w:lang w:val="lt-LT"/>
        </w:rPr>
        <w:t>iniciatoriaus prašymas</w:t>
      </w:r>
      <w:r w:rsidR="00D250C0" w:rsidRPr="00D250C0">
        <w:rPr>
          <w:bCs/>
          <w:lang w:val="lt-LT"/>
        </w:rPr>
        <w:t>.</w:t>
      </w:r>
    </w:p>
    <w:p w14:paraId="6937F5D6" w14:textId="57647E93" w:rsidR="00BA1D1D" w:rsidRDefault="00BA1D1D" w:rsidP="00EA197A">
      <w:pPr>
        <w:pStyle w:val="Pagrindiniotekstotrauka"/>
        <w:ind w:left="0"/>
        <w:jc w:val="both"/>
        <w:rPr>
          <w:color w:val="00B050"/>
          <w:lang w:val="lt-LT"/>
        </w:rPr>
      </w:pPr>
      <w:r w:rsidRPr="003368F7">
        <w:rPr>
          <w:b/>
          <w:lang w:val="lt-LT"/>
        </w:rPr>
        <w:t>9. Planavimo tikslai ir</w:t>
      </w:r>
      <w:r w:rsidR="00C94CA6">
        <w:rPr>
          <w:b/>
          <w:lang w:val="lt-LT"/>
        </w:rPr>
        <w:t xml:space="preserve"> detaliojo plano</w:t>
      </w:r>
      <w:r w:rsidRPr="003368F7">
        <w:rPr>
          <w:b/>
          <w:lang w:val="lt-LT"/>
        </w:rPr>
        <w:t xml:space="preserve"> uždaviniai: </w:t>
      </w:r>
      <w:r w:rsidR="002C6057" w:rsidRPr="002C6057">
        <w:rPr>
          <w:lang w:val="lt-LT"/>
        </w:rPr>
        <w:t>nustatyti kitą žemės sklypo (kadastro Nr. 0101/0167:2285) paskirtį, daugiabučių gyvenamųjų pastatų ir bendrabučių teritorijos žemės sklypo naudojimo būdą bei teritorijos naudojimo reglamentą vadovaujantis Vilniaus miesto savivaldybės teritorijos bendrojo plano sprendiniais (pagal pridedamą miesto plano ištrauką).</w:t>
      </w:r>
    </w:p>
    <w:p w14:paraId="5916A273" w14:textId="4571DD8A" w:rsidR="000700E2" w:rsidRPr="000700E2" w:rsidRDefault="000700E2" w:rsidP="00E85470">
      <w:pPr>
        <w:pStyle w:val="Pagrindiniotekstotrauka"/>
        <w:ind w:left="0"/>
        <w:jc w:val="both"/>
        <w:rPr>
          <w:b/>
          <w:bCs/>
          <w:lang w:val="lt-LT"/>
        </w:rPr>
      </w:pPr>
      <w:r w:rsidRPr="000700E2">
        <w:rPr>
          <w:b/>
          <w:bCs/>
          <w:lang w:val="lt-LT"/>
        </w:rPr>
        <w:t xml:space="preserve">10. </w:t>
      </w:r>
      <w:r w:rsidR="00314D92">
        <w:rPr>
          <w:b/>
          <w:bCs/>
          <w:lang w:val="lt-LT"/>
        </w:rPr>
        <w:t>Keičiami</w:t>
      </w:r>
      <w:r w:rsidR="00F05CBB">
        <w:rPr>
          <w:b/>
          <w:bCs/>
          <w:lang w:val="lt-LT"/>
        </w:rPr>
        <w:t xml:space="preserve"> galiojančiame detaliajame plane nustatyti reglamentai</w:t>
      </w:r>
      <w:r w:rsidR="004D7598">
        <w:rPr>
          <w:b/>
          <w:bCs/>
          <w:lang w:val="lt-LT"/>
        </w:rPr>
        <w:t xml:space="preserve"> (</w:t>
      </w:r>
      <w:r w:rsidR="004D7598" w:rsidRPr="00E85470">
        <w:rPr>
          <w:b/>
          <w:bCs/>
          <w:lang w:val="lt-LT"/>
        </w:rPr>
        <w:t xml:space="preserve">išskyrus </w:t>
      </w:r>
      <w:r w:rsidR="00862768" w:rsidRPr="00E85470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85470">
        <w:rPr>
          <w:b/>
          <w:bCs/>
          <w:color w:val="000000"/>
          <w:lang w:val="lt-LT"/>
        </w:rPr>
        <w:t>315.1 ir 315.2 papunkčiuose nurodytus atvejus):</w:t>
      </w:r>
      <w:r w:rsidR="006C57B6">
        <w:rPr>
          <w:b/>
          <w:bCs/>
          <w:color w:val="000000"/>
          <w:lang w:val="lt-LT"/>
        </w:rPr>
        <w:t xml:space="preserve"> </w:t>
      </w:r>
      <w:r w:rsidR="006C57B6" w:rsidRPr="00F2435D">
        <w:rPr>
          <w:lang w:val="lt-LT"/>
        </w:rPr>
        <w:t>žemės sklyp</w:t>
      </w:r>
      <w:r w:rsidR="00FB3C83" w:rsidRPr="00F2435D">
        <w:rPr>
          <w:lang w:val="lt-LT"/>
        </w:rPr>
        <w:t>ų</w:t>
      </w:r>
      <w:r w:rsidR="006C57B6" w:rsidRPr="00F2435D">
        <w:rPr>
          <w:lang w:val="lt-LT"/>
        </w:rPr>
        <w:t xml:space="preserve"> naudojimo būda</w:t>
      </w:r>
      <w:r w:rsidR="00FB3C83" w:rsidRPr="00F2435D">
        <w:rPr>
          <w:lang w:val="lt-LT"/>
        </w:rPr>
        <w:t>i</w:t>
      </w:r>
      <w:r w:rsidR="00C759EB" w:rsidRPr="00F2435D">
        <w:rPr>
          <w:lang w:val="lt-LT"/>
        </w:rPr>
        <w:t xml:space="preserve"> – </w:t>
      </w:r>
      <w:r w:rsidR="00FB3C83" w:rsidRPr="00F2435D">
        <w:rPr>
          <w:lang w:val="lt-LT"/>
        </w:rPr>
        <w:t>K;D;V</w:t>
      </w:r>
      <w:r w:rsidR="00343F25">
        <w:rPr>
          <w:lang w:val="lt-LT"/>
        </w:rPr>
        <w:t xml:space="preserve"> ir K;V</w:t>
      </w:r>
      <w:r w:rsidR="006C57B6" w:rsidRPr="00F2435D">
        <w:rPr>
          <w:lang w:val="lt-LT"/>
        </w:rPr>
        <w:t xml:space="preserve">, </w:t>
      </w:r>
      <w:r w:rsidR="00FB3C83" w:rsidRPr="00F2435D">
        <w:rPr>
          <w:lang w:val="lt-LT"/>
        </w:rPr>
        <w:t>pastatų aukštų skaičius</w:t>
      </w:r>
      <w:r w:rsidR="006C57B6" w:rsidRPr="00F2435D">
        <w:rPr>
          <w:lang w:val="lt-LT"/>
        </w:rPr>
        <w:t xml:space="preserve"> – </w:t>
      </w:r>
      <w:r w:rsidR="00FB3C83" w:rsidRPr="00F2435D">
        <w:rPr>
          <w:lang w:val="lt-LT"/>
        </w:rPr>
        <w:t>&lt;10</w:t>
      </w:r>
      <w:r w:rsidR="006C57B6" w:rsidRPr="00F2435D">
        <w:rPr>
          <w:lang w:val="lt-LT"/>
        </w:rPr>
        <w:t>, užstatymo tankis</w:t>
      </w:r>
      <w:r w:rsidR="00C759EB" w:rsidRPr="00F2435D">
        <w:rPr>
          <w:lang w:val="lt-LT"/>
        </w:rPr>
        <w:t xml:space="preserve"> – </w:t>
      </w:r>
      <w:r w:rsidR="00FB3C83" w:rsidRPr="00F2435D">
        <w:rPr>
          <w:lang w:val="lt-LT"/>
        </w:rPr>
        <w:t xml:space="preserve"> 60</w:t>
      </w:r>
      <w:r w:rsidR="00F2435D" w:rsidRPr="00F2435D">
        <w:rPr>
          <w:lang w:val="lt-LT"/>
        </w:rPr>
        <w:t xml:space="preserve"> </w:t>
      </w:r>
      <w:r w:rsidR="00FB3C83" w:rsidRPr="00F2435D">
        <w:rPr>
          <w:lang w:val="lt-LT"/>
        </w:rPr>
        <w:t xml:space="preserve">% ir </w:t>
      </w:r>
      <w:r w:rsidR="00F2435D" w:rsidRPr="00F2435D">
        <w:rPr>
          <w:lang w:val="lt-LT"/>
        </w:rPr>
        <w:t>8</w:t>
      </w:r>
      <w:r w:rsidR="00FB3C83" w:rsidRPr="00F2435D">
        <w:rPr>
          <w:lang w:val="lt-LT"/>
        </w:rPr>
        <w:t>0</w:t>
      </w:r>
      <w:r w:rsidR="00F2435D" w:rsidRPr="00F2435D">
        <w:rPr>
          <w:lang w:val="lt-LT"/>
        </w:rPr>
        <w:t xml:space="preserve"> %</w:t>
      </w:r>
      <w:r w:rsidR="006C57B6" w:rsidRPr="00F2435D">
        <w:rPr>
          <w:lang w:val="lt-LT"/>
        </w:rPr>
        <w:t>, užstatymo intensyvumas</w:t>
      </w:r>
      <w:r w:rsidR="00C759EB" w:rsidRPr="00F2435D">
        <w:rPr>
          <w:lang w:val="lt-LT"/>
        </w:rPr>
        <w:t xml:space="preserve"> – </w:t>
      </w:r>
      <w:r w:rsidR="00F2435D" w:rsidRPr="00F2435D">
        <w:rPr>
          <w:lang w:val="lt-LT"/>
        </w:rPr>
        <w:t>2,4</w:t>
      </w:r>
      <w:r w:rsidR="006C57B6" w:rsidRPr="00F2435D">
        <w:rPr>
          <w:lang w:val="lt-LT"/>
        </w:rPr>
        <w:t>.</w:t>
      </w:r>
    </w:p>
    <w:p w14:paraId="22DF0C21" w14:textId="4F72E517" w:rsidR="00BA1D1D" w:rsidRPr="00A34A87" w:rsidRDefault="00BA1D1D" w:rsidP="00BA1D1D">
      <w:pPr>
        <w:pStyle w:val="Default"/>
        <w:spacing w:after="120"/>
        <w:jc w:val="both"/>
        <w:rPr>
          <w:bCs/>
          <w:color w:val="auto"/>
        </w:rPr>
      </w:pPr>
      <w:r w:rsidRPr="003368F7">
        <w:rPr>
          <w:b/>
        </w:rPr>
        <w:t>1</w:t>
      </w:r>
      <w:r w:rsidR="00C66125">
        <w:rPr>
          <w:b/>
        </w:rPr>
        <w:t>1</w:t>
      </w:r>
      <w:r w:rsidRPr="003368F7">
        <w:rPr>
          <w:b/>
        </w:rPr>
        <w:t xml:space="preserve">. Papildomi planavimo uždaviniai: </w:t>
      </w:r>
      <w:r w:rsidR="000F13BC" w:rsidRPr="000F13BC">
        <w:rPr>
          <w:bCs/>
          <w:color w:val="auto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</w:t>
      </w:r>
      <w:r w:rsidR="00084B60" w:rsidRPr="00084B60">
        <w:rPr>
          <w:bCs/>
          <w:color w:val="auto"/>
        </w:rPr>
        <w:t xml:space="preserve">, numatyti susisiekimo ryšių sistemą - susisiekimo komunikacijas ir joms funkcionuoti reikalingų servitutų poreikį; suformuoti optimalią urbanistinę struktūrą, </w:t>
      </w:r>
      <w:r w:rsidR="00084B60" w:rsidRPr="00084B60">
        <w:rPr>
          <w:color w:val="auto"/>
        </w:rPr>
        <w:t>numatyti pėsčiųjų ryšius, bendro naudojimo intensyviai naudojamų želdynų zoną, vykdyti institucijų išduotose planavimo sąlygose nurodytus reikalavimus</w:t>
      </w:r>
      <w:r w:rsidR="000F13BC" w:rsidRPr="00084B60">
        <w:rPr>
          <w:bCs/>
          <w:color w:val="auto"/>
        </w:rPr>
        <w:t>.</w:t>
      </w:r>
    </w:p>
    <w:p w14:paraId="61E10B5A" w14:textId="23C1A4FE" w:rsidR="00BA1D1D" w:rsidRPr="00EA197A" w:rsidRDefault="00BA1D1D" w:rsidP="00BA1D1D">
      <w:pPr>
        <w:pStyle w:val="Default"/>
        <w:spacing w:after="120"/>
        <w:jc w:val="both"/>
        <w:rPr>
          <w:b/>
          <w:color w:val="auto"/>
        </w:rPr>
      </w:pPr>
      <w:r w:rsidRPr="003368F7">
        <w:rPr>
          <w:b/>
        </w:rPr>
        <w:t>1</w:t>
      </w:r>
      <w:r w:rsidR="00C66125">
        <w:rPr>
          <w:b/>
        </w:rPr>
        <w:t>2</w:t>
      </w:r>
      <w:r w:rsidRPr="003368F7">
        <w:rPr>
          <w:b/>
        </w:rPr>
        <w:t xml:space="preserve">. Papildomi reglamentai: </w:t>
      </w:r>
      <w:r w:rsidR="000F13BC" w:rsidRPr="00EA197A">
        <w:rPr>
          <w:bCs/>
          <w:color w:val="auto"/>
        </w:rPr>
        <w:t>nėra.</w:t>
      </w:r>
    </w:p>
    <w:p w14:paraId="117D72D6" w14:textId="189F59B6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1</w:t>
      </w:r>
      <w:r w:rsidR="00C66125">
        <w:rPr>
          <w:b/>
          <w:lang w:val="lt-LT"/>
        </w:rPr>
        <w:t>3</w:t>
      </w:r>
      <w:r w:rsidRPr="003368F7">
        <w:rPr>
          <w:b/>
          <w:lang w:val="lt-LT"/>
        </w:rPr>
        <w:t>. Tyrimai ir galimybių studijos:</w:t>
      </w:r>
      <w:r w:rsidRPr="003368F7">
        <w:rPr>
          <w:lang w:val="lt-LT"/>
        </w:rPr>
        <w:t xml:space="preserve"> </w:t>
      </w:r>
      <w:r w:rsidR="000F13BC" w:rsidRPr="000F13BC">
        <w:rPr>
          <w:lang w:val="lt-LT"/>
        </w:rPr>
        <w:t>pagal institucijų planavimo sąlygas.</w:t>
      </w:r>
    </w:p>
    <w:p w14:paraId="14AB27E1" w14:textId="120C9AB1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4</w:t>
      </w:r>
      <w:r w:rsidRPr="003368F7">
        <w:rPr>
          <w:b/>
          <w:bCs/>
          <w:lang w:val="lt-LT"/>
        </w:rPr>
        <w:t xml:space="preserve">. SPAV reikalingumas: </w:t>
      </w:r>
      <w:r w:rsidR="00084B60" w:rsidRPr="00084B60">
        <w:rPr>
          <w:lang w:val="lt-LT"/>
        </w:rPr>
        <w:t>nustatomas pagal institucijų sąlygas arba teisės aktų nustatyta tvarka</w:t>
      </w:r>
      <w:r w:rsidRPr="003368F7">
        <w:rPr>
          <w:color w:val="00B050"/>
          <w:lang w:val="lt-LT"/>
        </w:rPr>
        <w:t>.</w:t>
      </w:r>
    </w:p>
    <w:p w14:paraId="052595B2" w14:textId="742D195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lang w:val="lt-LT" w:eastAsia="lt-LT"/>
        </w:rPr>
        <w:t>1</w:t>
      </w:r>
      <w:r w:rsidR="00C66125">
        <w:rPr>
          <w:b/>
          <w:lang w:val="lt-LT" w:eastAsia="lt-LT"/>
        </w:rPr>
        <w:t>5</w:t>
      </w:r>
      <w:r w:rsidRPr="003368F7">
        <w:rPr>
          <w:b/>
          <w:lang w:val="lt-LT" w:eastAsia="lt-LT"/>
        </w:rPr>
        <w:t>.</w:t>
      </w:r>
      <w:r w:rsidRPr="003368F7">
        <w:rPr>
          <w:lang w:val="lt-LT" w:eastAsia="lt-LT"/>
        </w:rPr>
        <w:t xml:space="preserve"> </w:t>
      </w:r>
      <w:r w:rsidRPr="003368F7">
        <w:rPr>
          <w:b/>
          <w:lang w:val="lt-LT" w:eastAsia="lt-LT"/>
        </w:rPr>
        <w:t xml:space="preserve">Detaliojo planavimo etapai: </w:t>
      </w:r>
      <w:r w:rsidRPr="003368F7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A197A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6</w:t>
      </w:r>
      <w:r w:rsidRPr="003368F7">
        <w:rPr>
          <w:b/>
          <w:bCs/>
          <w:lang w:val="lt-LT"/>
        </w:rPr>
        <w:t xml:space="preserve">. Atviras konkursas geriausiai urbanistinei idėjai </w:t>
      </w:r>
      <w:r w:rsidRPr="00EA197A">
        <w:rPr>
          <w:b/>
          <w:bCs/>
          <w:lang w:val="lt-LT"/>
        </w:rPr>
        <w:t>atrinkti:</w:t>
      </w:r>
      <w:r w:rsidRPr="00EA197A">
        <w:rPr>
          <w:bCs/>
          <w:lang w:val="lt-LT"/>
        </w:rPr>
        <w:t xml:space="preserve"> nereikalingas.</w:t>
      </w:r>
    </w:p>
    <w:p w14:paraId="425A33D3" w14:textId="513B80A0" w:rsidR="00BA1D1D" w:rsidRPr="00EA197A" w:rsidRDefault="00BA1D1D" w:rsidP="00BA1D1D">
      <w:pPr>
        <w:spacing w:after="120"/>
        <w:jc w:val="both"/>
        <w:rPr>
          <w:bCs/>
          <w:lang w:val="lt-LT"/>
        </w:rPr>
      </w:pPr>
      <w:r w:rsidRPr="00EA197A">
        <w:rPr>
          <w:b/>
          <w:bCs/>
          <w:lang w:val="lt-LT"/>
        </w:rPr>
        <w:t>1</w:t>
      </w:r>
      <w:r w:rsidR="00C66125" w:rsidRPr="00EA197A">
        <w:rPr>
          <w:b/>
          <w:bCs/>
          <w:lang w:val="lt-LT"/>
        </w:rPr>
        <w:t>7</w:t>
      </w:r>
      <w:r w:rsidRPr="00EA197A">
        <w:rPr>
          <w:b/>
          <w:bCs/>
          <w:lang w:val="lt-LT"/>
        </w:rPr>
        <w:t xml:space="preserve">. Sprendinių nepriklausomas ekspertinis vertinimas: </w:t>
      </w:r>
      <w:r w:rsidRPr="00EA197A">
        <w:rPr>
          <w:bCs/>
          <w:lang w:val="lt-LT"/>
        </w:rPr>
        <w:t>nereikalingas.</w:t>
      </w:r>
    </w:p>
    <w:p w14:paraId="764FD318" w14:textId="19358545" w:rsidR="00FF2FD4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8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bCs/>
          <w:lang w:val="lt-LT"/>
        </w:rPr>
        <w:t xml:space="preserve">Viešumo užtikrinimas: </w:t>
      </w:r>
      <w:r w:rsidRPr="003368F7">
        <w:rPr>
          <w:lang w:val="lt-LT" w:eastAsia="lt-LT"/>
        </w:rPr>
        <w:t xml:space="preserve">detaliojo plano koregavimo viešumo procedūros atliekamos teisės aktuose nustatyta tvarka. </w:t>
      </w:r>
      <w:r w:rsidR="00FF2FD4" w:rsidRPr="006B2BD7">
        <w:rPr>
          <w:lang w:val="lt-LT"/>
        </w:rPr>
        <w:t>Jas užtikrina planavimo organizatorius ir jo įgaliotas asmuo</w:t>
      </w:r>
      <w:r w:rsidR="00FF2FD4" w:rsidRPr="006B2BD7">
        <w:rPr>
          <w:lang w:val="lt-LT" w:eastAsia="lt-LT"/>
        </w:rPr>
        <w:t>.</w:t>
      </w:r>
    </w:p>
    <w:p w14:paraId="4F6E2F04" w14:textId="68C5230F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9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lang w:val="lt-LT"/>
        </w:rPr>
        <w:t xml:space="preserve">Planavimo terminai: </w:t>
      </w:r>
      <w:r w:rsidRPr="003368F7">
        <w:rPr>
          <w:lang w:val="lt-LT"/>
        </w:rPr>
        <w:t>nurodomi teritorijų planavimo proceso inicijavimo sutartyje.</w:t>
      </w:r>
    </w:p>
    <w:p w14:paraId="510E9594" w14:textId="761F5F96" w:rsidR="00BA1D1D" w:rsidRPr="003368F7" w:rsidRDefault="00C66125" w:rsidP="00BA1D1D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lastRenderedPageBreak/>
        <w:t>20</w:t>
      </w:r>
      <w:r w:rsidR="00BA1D1D" w:rsidRPr="003368F7">
        <w:rPr>
          <w:b/>
          <w:bCs/>
          <w:lang w:val="lt-LT"/>
        </w:rPr>
        <w:t xml:space="preserve">. Derinimo procedūra: </w:t>
      </w:r>
      <w:r w:rsidR="00BA1D1D" w:rsidRPr="003368F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B70756" w:rsidRDefault="00BA1D1D" w:rsidP="00B70756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2</w:t>
      </w:r>
      <w:r w:rsidR="00C66125">
        <w:rPr>
          <w:b/>
          <w:bCs/>
          <w:lang w:val="lt-LT"/>
        </w:rPr>
        <w:t>1</w:t>
      </w:r>
      <w:r w:rsidRPr="003368F7">
        <w:rPr>
          <w:b/>
          <w:bCs/>
          <w:lang w:val="lt-LT"/>
        </w:rPr>
        <w:t xml:space="preserve">. Kiti reikalavimai: </w:t>
      </w:r>
      <w:r w:rsidRPr="003368F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6B2BD7">
        <w:rPr>
          <w:bCs/>
          <w:iCs/>
          <w:lang w:val="lt-LT"/>
        </w:rPr>
        <w:t>Planavimo organizatorius patvirtintą dokumentą turi užregistruoti www.tpdr.lt.</w:t>
      </w:r>
    </w:p>
    <w:sectPr w:rsidR="003368F7" w:rsidRPr="00B7075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A9A70" w14:textId="77777777" w:rsidR="002151A6" w:rsidRDefault="002151A6">
      <w:r>
        <w:separator/>
      </w:r>
    </w:p>
  </w:endnote>
  <w:endnote w:type="continuationSeparator" w:id="0">
    <w:p w14:paraId="19B6D3E1" w14:textId="77777777" w:rsidR="002151A6" w:rsidRDefault="002151A6">
      <w:r>
        <w:continuationSeparator/>
      </w:r>
    </w:p>
  </w:endnote>
  <w:endnote w:type="continuationNotice" w:id="1">
    <w:p w14:paraId="765A5752" w14:textId="77777777" w:rsidR="002151A6" w:rsidRDefault="002151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9D54" w14:textId="77777777" w:rsidR="002151A6" w:rsidRDefault="002151A6">
      <w:r>
        <w:separator/>
      </w:r>
    </w:p>
  </w:footnote>
  <w:footnote w:type="continuationSeparator" w:id="0">
    <w:p w14:paraId="2544AF1C" w14:textId="77777777" w:rsidR="002151A6" w:rsidRDefault="002151A6">
      <w:r>
        <w:continuationSeparator/>
      </w:r>
    </w:p>
  </w:footnote>
  <w:footnote w:type="continuationNotice" w:id="1">
    <w:p w14:paraId="7B9827C6" w14:textId="77777777" w:rsidR="002151A6" w:rsidRDefault="002151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84B60"/>
    <w:rsid w:val="000A79A8"/>
    <w:rsid w:val="000F13BC"/>
    <w:rsid w:val="0013691F"/>
    <w:rsid w:val="001543AE"/>
    <w:rsid w:val="00183E70"/>
    <w:rsid w:val="001A6045"/>
    <w:rsid w:val="001E46D4"/>
    <w:rsid w:val="00211E35"/>
    <w:rsid w:val="002151A6"/>
    <w:rsid w:val="00237C6D"/>
    <w:rsid w:val="0026191E"/>
    <w:rsid w:val="00296E21"/>
    <w:rsid w:val="002C41B8"/>
    <w:rsid w:val="002C6057"/>
    <w:rsid w:val="002C75D7"/>
    <w:rsid w:val="00307AAF"/>
    <w:rsid w:val="00314D92"/>
    <w:rsid w:val="003322A2"/>
    <w:rsid w:val="00332349"/>
    <w:rsid w:val="003368F7"/>
    <w:rsid w:val="00343F25"/>
    <w:rsid w:val="00350859"/>
    <w:rsid w:val="003610D6"/>
    <w:rsid w:val="00366606"/>
    <w:rsid w:val="00376177"/>
    <w:rsid w:val="00382B70"/>
    <w:rsid w:val="00392116"/>
    <w:rsid w:val="003A646F"/>
    <w:rsid w:val="003D642F"/>
    <w:rsid w:val="003E4300"/>
    <w:rsid w:val="004C5E2A"/>
    <w:rsid w:val="004D41B0"/>
    <w:rsid w:val="004D7598"/>
    <w:rsid w:val="004D7BED"/>
    <w:rsid w:val="004E6E22"/>
    <w:rsid w:val="00527289"/>
    <w:rsid w:val="005720C1"/>
    <w:rsid w:val="00584724"/>
    <w:rsid w:val="005E3947"/>
    <w:rsid w:val="005F5B39"/>
    <w:rsid w:val="005F7BBD"/>
    <w:rsid w:val="006127DB"/>
    <w:rsid w:val="006336C4"/>
    <w:rsid w:val="00641705"/>
    <w:rsid w:val="006815B3"/>
    <w:rsid w:val="006C2D4E"/>
    <w:rsid w:val="006C57B6"/>
    <w:rsid w:val="006D1371"/>
    <w:rsid w:val="006E69AC"/>
    <w:rsid w:val="006F5EC7"/>
    <w:rsid w:val="007031F3"/>
    <w:rsid w:val="00710340"/>
    <w:rsid w:val="007362CF"/>
    <w:rsid w:val="00777934"/>
    <w:rsid w:val="0079449C"/>
    <w:rsid w:val="007A427E"/>
    <w:rsid w:val="007A6DF2"/>
    <w:rsid w:val="007B4737"/>
    <w:rsid w:val="007B73D0"/>
    <w:rsid w:val="007F3CA5"/>
    <w:rsid w:val="00800904"/>
    <w:rsid w:val="00815382"/>
    <w:rsid w:val="00843D2E"/>
    <w:rsid w:val="008520AB"/>
    <w:rsid w:val="00862768"/>
    <w:rsid w:val="00886871"/>
    <w:rsid w:val="009069B2"/>
    <w:rsid w:val="00906ADD"/>
    <w:rsid w:val="00910822"/>
    <w:rsid w:val="00916F04"/>
    <w:rsid w:val="009571C6"/>
    <w:rsid w:val="0098213D"/>
    <w:rsid w:val="009B7181"/>
    <w:rsid w:val="009C1A01"/>
    <w:rsid w:val="009C6A82"/>
    <w:rsid w:val="009D0BB3"/>
    <w:rsid w:val="009E2D13"/>
    <w:rsid w:val="00A04056"/>
    <w:rsid w:val="00A241FC"/>
    <w:rsid w:val="00A34A87"/>
    <w:rsid w:val="00A67E33"/>
    <w:rsid w:val="00A72CFF"/>
    <w:rsid w:val="00A72E6A"/>
    <w:rsid w:val="00A73B31"/>
    <w:rsid w:val="00AB408F"/>
    <w:rsid w:val="00AD5C30"/>
    <w:rsid w:val="00AD7F9A"/>
    <w:rsid w:val="00AE52B3"/>
    <w:rsid w:val="00AE5D2D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C47DC9"/>
    <w:rsid w:val="00C66125"/>
    <w:rsid w:val="00C759EB"/>
    <w:rsid w:val="00C94CA6"/>
    <w:rsid w:val="00D250C0"/>
    <w:rsid w:val="00D27B23"/>
    <w:rsid w:val="00D35D01"/>
    <w:rsid w:val="00D36842"/>
    <w:rsid w:val="00D96957"/>
    <w:rsid w:val="00DA1EB5"/>
    <w:rsid w:val="00DA51BF"/>
    <w:rsid w:val="00DD448D"/>
    <w:rsid w:val="00E53E75"/>
    <w:rsid w:val="00E761F1"/>
    <w:rsid w:val="00E85470"/>
    <w:rsid w:val="00E8691B"/>
    <w:rsid w:val="00E90EE1"/>
    <w:rsid w:val="00EA197A"/>
    <w:rsid w:val="00EA23D7"/>
    <w:rsid w:val="00EB4FD4"/>
    <w:rsid w:val="00EC5CE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2216</Words>
  <Characters>1264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2022-06-28T10:45:00Z</dcterms:created>
  <dcterms:modified xsi:type="dcterms:W3CDTF">2022-06-28T10:45:00Z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