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67F9D" w14:textId="570BD4C9" w:rsidR="009D5BD7" w:rsidRPr="00224A69" w:rsidRDefault="00E365B3" w:rsidP="00323E26">
      <w:pPr>
        <w:pStyle w:val="HTMLiankstoformatuotas"/>
        <w:jc w:val="both"/>
        <w:rPr>
          <w:rFonts w:ascii="Times New Roman" w:hAnsi="Times New Roman" w:cs="Times New Roman"/>
          <w:b/>
          <w:caps/>
          <w:sz w:val="24"/>
          <w:szCs w:val="24"/>
        </w:rPr>
      </w:pPr>
      <w:r w:rsidRPr="00224A69">
        <w:rPr>
          <w:rFonts w:ascii="Times New Roman" w:hAnsi="Times New Roman" w:cs="Times New Roman"/>
          <w:b/>
          <w:caps/>
          <w:sz w:val="24"/>
          <w:szCs w:val="24"/>
        </w:rPr>
        <w:t xml:space="preserve">DĖL </w:t>
      </w:r>
      <w:r w:rsidRPr="002B3939">
        <w:rPr>
          <w:rFonts w:ascii="Times New Roman" w:hAnsi="Times New Roman" w:cs="Times New Roman"/>
          <w:b/>
          <w:caps/>
          <w:sz w:val="24"/>
          <w:szCs w:val="24"/>
        </w:rPr>
        <w:t xml:space="preserve">PAKeistų </w:t>
      </w:r>
      <w:r w:rsidR="002B3939" w:rsidRPr="002B3939">
        <w:rPr>
          <w:rFonts w:ascii="Times New Roman" w:hAnsi="Times New Roman" w:cs="Times New Roman"/>
          <w:b/>
          <w:bCs/>
          <w:caps/>
          <w:sz w:val="24"/>
          <w:szCs w:val="24"/>
        </w:rPr>
        <w:t xml:space="preserve">Apie 1,88 ha teritorijos prie K. Borutos gatvės detaliojo plano inicijavimo sutarties pagrindu </w:t>
      </w:r>
      <w:r w:rsidR="002B3939" w:rsidRPr="002B3939">
        <w:rPr>
          <w:rFonts w:ascii="Times New Roman" w:hAnsi="Times New Roman" w:cs="Times New Roman"/>
          <w:b/>
          <w:bCs/>
          <w:caps/>
          <w:kern w:val="36"/>
          <w:sz w:val="24"/>
          <w:szCs w:val="24"/>
        </w:rPr>
        <w:t xml:space="preserve">(TPD Nr. </w:t>
      </w:r>
      <w:r w:rsidR="002B3939" w:rsidRPr="002B3939">
        <w:rPr>
          <w:rFonts w:ascii="Times New Roman" w:hAnsi="Times New Roman" w:cs="Times New Roman"/>
          <w:b/>
          <w:bCs/>
          <w:caps/>
          <w:sz w:val="24"/>
          <w:szCs w:val="24"/>
        </w:rPr>
        <w:t xml:space="preserve">K-VT-13-22-457) </w:t>
      </w:r>
      <w:r w:rsidR="009D5BD7" w:rsidRPr="002B3939">
        <w:rPr>
          <w:rFonts w:ascii="Times New Roman" w:hAnsi="Times New Roman" w:cs="Times New Roman"/>
          <w:b/>
          <w:caps/>
          <w:sz w:val="24"/>
          <w:szCs w:val="24"/>
        </w:rPr>
        <w:t>sprendinių</w:t>
      </w:r>
    </w:p>
    <w:p w14:paraId="333069F1" w14:textId="4DDA6B39" w:rsidR="00E365B3" w:rsidRPr="00323E26" w:rsidRDefault="00E365B3" w:rsidP="003C5BD6">
      <w:pPr>
        <w:pStyle w:val="HTMLiankstoformatuotas"/>
        <w:jc w:val="both"/>
        <w:rPr>
          <w:rStyle w:val="Grietas"/>
          <w:rFonts w:ascii="Times New Roman" w:hAnsi="Times New Roman" w:cs="Times New Roman"/>
          <w:sz w:val="24"/>
          <w:szCs w:val="24"/>
        </w:rPr>
      </w:pPr>
    </w:p>
    <w:p w14:paraId="24503178" w14:textId="344B31DD" w:rsidR="009D5BD7" w:rsidRPr="002B3939" w:rsidRDefault="00E365B3" w:rsidP="009D5BD7">
      <w:pPr>
        <w:pStyle w:val="HTMLiankstoformatuotas"/>
        <w:jc w:val="both"/>
        <w:rPr>
          <w:rFonts w:ascii="Times New Roman" w:hAnsi="Times New Roman" w:cs="Times New Roman"/>
          <w:sz w:val="24"/>
          <w:szCs w:val="24"/>
        </w:rPr>
      </w:pPr>
      <w:r w:rsidRPr="00323E26">
        <w:rPr>
          <w:rStyle w:val="Grietas"/>
          <w:rFonts w:ascii="Times New Roman" w:hAnsi="Times New Roman" w:cs="Times New Roman"/>
          <w:b w:val="0"/>
          <w:bCs w:val="0"/>
          <w:sz w:val="24"/>
          <w:szCs w:val="24"/>
        </w:rPr>
        <w:t>Atsižvelgus į</w:t>
      </w:r>
      <w:r w:rsidRPr="00323E26">
        <w:rPr>
          <w:rFonts w:ascii="Times New Roman" w:hAnsi="Times New Roman" w:cs="Times New Roman"/>
          <w:color w:val="212529"/>
          <w:sz w:val="24"/>
          <w:szCs w:val="24"/>
        </w:rPr>
        <w:t xml:space="preserve"> </w:t>
      </w:r>
      <w:r w:rsidR="003C5BD6" w:rsidRPr="00323E26">
        <w:rPr>
          <w:rFonts w:ascii="Times New Roman" w:hAnsi="Times New Roman" w:cs="Times New Roman"/>
          <w:sz w:val="24"/>
          <w:szCs w:val="24"/>
        </w:rPr>
        <w:t>derinančių</w:t>
      </w:r>
      <w:r w:rsidR="001D639E" w:rsidRPr="00323E26">
        <w:rPr>
          <w:rFonts w:ascii="Times New Roman" w:hAnsi="Times New Roman" w:cs="Times New Roman"/>
          <w:sz w:val="24"/>
          <w:szCs w:val="24"/>
        </w:rPr>
        <w:t xml:space="preserve"> institucij</w:t>
      </w:r>
      <w:r w:rsidR="003C5BD6" w:rsidRPr="00323E26">
        <w:rPr>
          <w:rFonts w:ascii="Times New Roman" w:hAnsi="Times New Roman" w:cs="Times New Roman"/>
          <w:sz w:val="24"/>
          <w:szCs w:val="24"/>
        </w:rPr>
        <w:t>ų</w:t>
      </w:r>
      <w:r w:rsidR="001D639E" w:rsidRPr="00323E26">
        <w:rPr>
          <w:rFonts w:ascii="Times New Roman" w:hAnsi="Times New Roman" w:cs="Times New Roman"/>
          <w:sz w:val="24"/>
          <w:szCs w:val="24"/>
        </w:rPr>
        <w:t xml:space="preserve"> pastabas,</w:t>
      </w:r>
      <w:r w:rsidR="00D03F30" w:rsidRPr="00323E26">
        <w:rPr>
          <w:rFonts w:ascii="Times New Roman" w:hAnsi="Times New Roman" w:cs="Times New Roman"/>
          <w:sz w:val="24"/>
          <w:szCs w:val="24"/>
        </w:rPr>
        <w:t xml:space="preserve"> </w:t>
      </w:r>
      <w:r w:rsidR="002D6CD7" w:rsidRPr="00323E26">
        <w:rPr>
          <w:rFonts w:ascii="Times New Roman" w:hAnsi="Times New Roman" w:cs="Times New Roman"/>
          <w:sz w:val="24"/>
          <w:szCs w:val="24"/>
        </w:rPr>
        <w:t xml:space="preserve">buvo </w:t>
      </w:r>
      <w:r w:rsidR="009D5BD7" w:rsidRPr="00323E26">
        <w:rPr>
          <w:rFonts w:ascii="Times New Roman" w:hAnsi="Times New Roman" w:cs="Times New Roman"/>
          <w:sz w:val="24"/>
          <w:szCs w:val="24"/>
        </w:rPr>
        <w:t xml:space="preserve">pakeisti </w:t>
      </w:r>
      <w:r w:rsidR="002B3939" w:rsidRPr="002B3939">
        <w:rPr>
          <w:rFonts w:ascii="Times New Roman" w:hAnsi="Times New Roman" w:cs="Times New Roman"/>
          <w:sz w:val="24"/>
          <w:szCs w:val="24"/>
        </w:rPr>
        <w:t xml:space="preserve">Apie 1,88 ha teritorijos prie K. Borutos gatvės detaliojo plano inicijavimo sutarties pagrindu sprendiniai </w:t>
      </w:r>
      <w:r w:rsidR="002B3939" w:rsidRPr="002B3939">
        <w:rPr>
          <w:rFonts w:ascii="Times New Roman" w:hAnsi="Times New Roman" w:cs="Times New Roman"/>
          <w:kern w:val="36"/>
          <w:sz w:val="24"/>
          <w:szCs w:val="24"/>
        </w:rPr>
        <w:t xml:space="preserve">(TPD Nr. </w:t>
      </w:r>
      <w:r w:rsidR="002B3939" w:rsidRPr="002B3939">
        <w:rPr>
          <w:rFonts w:ascii="Times New Roman" w:hAnsi="Times New Roman" w:cs="Times New Roman"/>
          <w:sz w:val="24"/>
          <w:szCs w:val="24"/>
        </w:rPr>
        <w:t>K-VT-13-22-457)</w:t>
      </w:r>
      <w:r w:rsidR="001B7A71" w:rsidRPr="002B3939">
        <w:rPr>
          <w:rFonts w:ascii="Times New Roman" w:hAnsi="Times New Roman" w:cs="Times New Roman"/>
          <w:sz w:val="24"/>
          <w:szCs w:val="24"/>
        </w:rPr>
        <w:t>.</w:t>
      </w:r>
    </w:p>
    <w:p w14:paraId="52682EA4" w14:textId="77777777" w:rsidR="00A4024A" w:rsidRPr="00323E26" w:rsidRDefault="00A4024A" w:rsidP="00E83FF1">
      <w:pPr>
        <w:rPr>
          <w:rFonts w:ascii="Times New Roman" w:hAnsi="Times New Roman"/>
          <w:szCs w:val="24"/>
        </w:rPr>
      </w:pPr>
    </w:p>
    <w:p w14:paraId="35FB4B27" w14:textId="589D4C58" w:rsidR="00C60810" w:rsidRPr="00E83FF1" w:rsidRDefault="009053F5" w:rsidP="00E83FF1">
      <w:pPr>
        <w:tabs>
          <w:tab w:val="clear" w:pos="851"/>
          <w:tab w:val="clear" w:pos="1701"/>
          <w:tab w:val="clear" w:pos="2552"/>
          <w:tab w:val="clear" w:pos="3402"/>
          <w:tab w:val="clear" w:pos="4253"/>
        </w:tabs>
        <w:rPr>
          <w:rFonts w:ascii="Calibri" w:hAnsi="Calibri"/>
          <w:sz w:val="22"/>
        </w:rPr>
      </w:pPr>
      <w:r w:rsidRPr="00E83FF1">
        <w:rPr>
          <w:rFonts w:ascii="Times New Roman" w:hAnsi="Times New Roman"/>
          <w:bCs/>
          <w:color w:val="000000" w:themeColor="text1"/>
          <w:szCs w:val="24"/>
          <w:u w:val="single"/>
        </w:rPr>
        <w:t xml:space="preserve">1. </w:t>
      </w:r>
      <w:r w:rsidR="004522F3" w:rsidRPr="00E83FF1">
        <w:rPr>
          <w:rFonts w:ascii="Times New Roman" w:hAnsi="Times New Roman"/>
          <w:bCs/>
          <w:color w:val="000000" w:themeColor="text1"/>
          <w:szCs w:val="24"/>
          <w:u w:val="single"/>
        </w:rPr>
        <w:t xml:space="preserve">Gautos </w:t>
      </w:r>
      <w:r w:rsidR="00C02D1F" w:rsidRPr="00E83FF1">
        <w:rPr>
          <w:rFonts w:ascii="Times New Roman" w:hAnsi="Times New Roman"/>
          <w:color w:val="000000"/>
          <w:szCs w:val="24"/>
          <w:u w:val="single"/>
        </w:rPr>
        <w:t>AB "Energijos skirstymo operatorius"</w:t>
      </w:r>
      <w:r w:rsidR="00C02D1F" w:rsidRPr="00E83FF1">
        <w:rPr>
          <w:rFonts w:ascii="Times New Roman" w:hAnsi="Times New Roman"/>
          <w:szCs w:val="24"/>
          <w:u w:val="single"/>
        </w:rPr>
        <w:t xml:space="preserve"> </w:t>
      </w:r>
      <w:r w:rsidR="004F4842" w:rsidRPr="00E83FF1">
        <w:rPr>
          <w:rFonts w:ascii="Times New Roman" w:hAnsi="Times New Roman"/>
          <w:szCs w:val="24"/>
          <w:u w:val="single"/>
        </w:rPr>
        <w:t xml:space="preserve"> </w:t>
      </w:r>
      <w:r w:rsidR="004522F3" w:rsidRPr="00E83FF1">
        <w:rPr>
          <w:rFonts w:ascii="Times New Roman" w:hAnsi="Times New Roman"/>
          <w:bCs/>
          <w:color w:val="000000" w:themeColor="text1"/>
          <w:szCs w:val="24"/>
          <w:u w:val="single"/>
        </w:rPr>
        <w:t xml:space="preserve">pastabos </w:t>
      </w:r>
      <w:r w:rsidR="00000B7D" w:rsidRPr="00E83FF1">
        <w:rPr>
          <w:rFonts w:ascii="Times New Roman" w:hAnsi="Times New Roman"/>
          <w:color w:val="000000"/>
          <w:szCs w:val="24"/>
          <w:u w:val="single"/>
        </w:rPr>
        <w:t>2023-05-28 raštu Nr. REG279078</w:t>
      </w:r>
      <w:r w:rsidR="00B64294" w:rsidRPr="00E83FF1">
        <w:rPr>
          <w:rStyle w:val="fontstyle01"/>
          <w:rFonts w:ascii="Times New Roman" w:hAnsi="Times New Roman"/>
          <w:sz w:val="24"/>
          <w:szCs w:val="24"/>
          <w:u w:val="single"/>
        </w:rPr>
        <w:t>:</w:t>
      </w:r>
      <w:r w:rsidR="00B64294" w:rsidRPr="00E83FF1">
        <w:rPr>
          <w:rFonts w:ascii="Times New Roman" w:hAnsi="Times New Roman"/>
          <w:szCs w:val="24"/>
          <w:u w:val="single"/>
        </w:rPr>
        <w:t xml:space="preserve"> </w:t>
      </w:r>
      <w:r w:rsidR="00A601AC" w:rsidRPr="00E83FF1">
        <w:rPr>
          <w:rFonts w:ascii="Times New Roman" w:hAnsi="Times New Roman"/>
          <w:i/>
          <w:iCs/>
          <w:color w:val="000000"/>
          <w:szCs w:val="24"/>
          <w:lang w:eastAsia="lt-LT"/>
        </w:rPr>
        <w:t>Jūsų planuojama statybos zona patenka ant esamos elektros tinklų apsaugos zonos. Turi būti sumažinta planuojama statybos zona arba numatytas trukdančių veikiančių elektros tinklų iškėlimas nurodant jų iškėlimo vietą (LR Energetikos ministro 2012-07-04 įsakymu Nr. 1-127)</w:t>
      </w:r>
      <w:r w:rsidR="00A601AC" w:rsidRPr="00E83FF1">
        <w:rPr>
          <w:rFonts w:ascii="Times New Roman" w:hAnsi="Times New Roman"/>
          <w:szCs w:val="24"/>
          <w:u w:val="single"/>
          <w:lang w:eastAsia="lt-LT"/>
        </w:rPr>
        <w:t xml:space="preserve">. </w:t>
      </w:r>
      <w:r w:rsidR="003A6A21" w:rsidRPr="00E83FF1">
        <w:rPr>
          <w:rFonts w:ascii="Times New Roman" w:hAnsi="Times New Roman"/>
          <w:szCs w:val="24"/>
          <w:u w:val="single"/>
          <w:lang w:eastAsia="lt-LT"/>
        </w:rPr>
        <w:t>Į pastabą atsižvelgta.</w:t>
      </w:r>
      <w:r w:rsidR="003A6A21" w:rsidRPr="00E83FF1">
        <w:rPr>
          <w:rFonts w:ascii="Times New Roman" w:hAnsi="Times New Roman"/>
          <w:szCs w:val="24"/>
          <w:lang w:eastAsia="lt-LT"/>
        </w:rPr>
        <w:t xml:space="preserve"> </w:t>
      </w:r>
      <w:r w:rsidR="00C60810" w:rsidRPr="00E83FF1">
        <w:rPr>
          <w:rFonts w:ascii="Times New Roman" w:hAnsi="Times New Roman"/>
        </w:rPr>
        <w:t>Pakoreguoti inžinerinių tinklų sprendiniai, numatant elektros tinklų iškėlimą už statybos zonos ribų</w:t>
      </w:r>
      <w:r w:rsidR="00E83FF1" w:rsidRPr="00E83FF1">
        <w:rPr>
          <w:rFonts w:ascii="Times New Roman" w:hAnsi="Times New Roman"/>
        </w:rPr>
        <w:t xml:space="preserve">, </w:t>
      </w:r>
      <w:r w:rsidR="00C60810" w:rsidRPr="00E83FF1">
        <w:rPr>
          <w:rFonts w:ascii="Times New Roman" w:hAnsi="Times New Roman"/>
        </w:rPr>
        <w:t>pa</w:t>
      </w:r>
      <w:r w:rsidR="00E83FF1" w:rsidRPr="00E83FF1">
        <w:rPr>
          <w:rFonts w:ascii="Times New Roman" w:hAnsi="Times New Roman"/>
        </w:rPr>
        <w:t>koreguota detaliojo plano s</w:t>
      </w:r>
      <w:r w:rsidR="00C60810" w:rsidRPr="00E83FF1">
        <w:rPr>
          <w:rFonts w:ascii="Times New Roman" w:hAnsi="Times New Roman"/>
        </w:rPr>
        <w:t xml:space="preserve">uvestinė inžinerinių tinklų schema ir pakoreguotas </w:t>
      </w:r>
      <w:r w:rsidR="00E83FF1" w:rsidRPr="00E83FF1">
        <w:rPr>
          <w:rFonts w:ascii="Times New Roman" w:hAnsi="Times New Roman"/>
        </w:rPr>
        <w:t>aiškinamasis raštas</w:t>
      </w:r>
      <w:r w:rsidR="00C60810" w:rsidRPr="00E83FF1">
        <w:rPr>
          <w:rFonts w:ascii="Times New Roman" w:hAnsi="Times New Roman"/>
        </w:rPr>
        <w:t>.</w:t>
      </w:r>
    </w:p>
    <w:p w14:paraId="1AEAB63B" w14:textId="047EE0D4" w:rsidR="0072044B" w:rsidRPr="00451BB3" w:rsidRDefault="0072044B" w:rsidP="00A601AC">
      <w:pPr>
        <w:tabs>
          <w:tab w:val="clear" w:pos="851"/>
          <w:tab w:val="clear" w:pos="1701"/>
          <w:tab w:val="clear" w:pos="2552"/>
          <w:tab w:val="clear" w:pos="3402"/>
          <w:tab w:val="clear" w:pos="4253"/>
        </w:tabs>
        <w:rPr>
          <w:rFonts w:ascii="Times New Roman" w:hAnsi="Times New Roman"/>
          <w:bCs/>
          <w:color w:val="000000" w:themeColor="text1"/>
          <w:szCs w:val="24"/>
        </w:rPr>
      </w:pPr>
    </w:p>
    <w:p w14:paraId="23B10CA2" w14:textId="32408321" w:rsidR="00B154E0" w:rsidRDefault="009053F5" w:rsidP="0072044B">
      <w:pPr>
        <w:tabs>
          <w:tab w:val="clear" w:pos="851"/>
          <w:tab w:val="clear" w:pos="1701"/>
          <w:tab w:val="clear" w:pos="2552"/>
          <w:tab w:val="clear" w:pos="3402"/>
          <w:tab w:val="clear" w:pos="4253"/>
        </w:tabs>
        <w:rPr>
          <w:rFonts w:ascii="Times New Roman" w:hAnsi="Times New Roman"/>
          <w:szCs w:val="24"/>
          <w:lang w:eastAsia="lt-LT"/>
        </w:rPr>
      </w:pPr>
      <w:r w:rsidRPr="00451BB3">
        <w:rPr>
          <w:rFonts w:ascii="Times New Roman" w:hAnsi="Times New Roman"/>
          <w:bCs/>
          <w:color w:val="000000" w:themeColor="text1"/>
          <w:szCs w:val="24"/>
          <w:u w:val="single"/>
        </w:rPr>
        <w:t xml:space="preserve">2. </w:t>
      </w:r>
      <w:r w:rsidR="004F3075" w:rsidRPr="00451BB3">
        <w:rPr>
          <w:rFonts w:ascii="Times New Roman" w:hAnsi="Times New Roman"/>
          <w:bCs/>
          <w:color w:val="000000" w:themeColor="text1"/>
          <w:szCs w:val="24"/>
          <w:u w:val="single"/>
        </w:rPr>
        <w:t xml:space="preserve">Gautos </w:t>
      </w:r>
      <w:r w:rsidR="004F3075" w:rsidRPr="00451BB3">
        <w:rPr>
          <w:rFonts w:ascii="Times New Roman" w:hAnsi="Times New Roman"/>
          <w:color w:val="000000"/>
          <w:szCs w:val="24"/>
          <w:u w:val="single"/>
        </w:rPr>
        <w:t xml:space="preserve">Uždarosios akcinės bendrovės "Vilniaus planas" pastabos </w:t>
      </w:r>
      <w:r w:rsidR="00AF06F0" w:rsidRPr="00451BB3">
        <w:rPr>
          <w:rFonts w:ascii="Times New Roman" w:hAnsi="Times New Roman"/>
          <w:color w:val="000000"/>
          <w:szCs w:val="24"/>
          <w:u w:val="single"/>
        </w:rPr>
        <w:t>2023-06-02 raštu Nr. REG280072</w:t>
      </w:r>
      <w:r w:rsidR="003B1160" w:rsidRPr="00451BB3">
        <w:rPr>
          <w:rStyle w:val="fontstyle01"/>
          <w:rFonts w:ascii="Times New Roman" w:hAnsi="Times New Roman"/>
          <w:sz w:val="24"/>
          <w:szCs w:val="24"/>
          <w:u w:val="single"/>
        </w:rPr>
        <w:t xml:space="preserve">: </w:t>
      </w:r>
      <w:r w:rsidR="00F45F2A" w:rsidRPr="004978D8">
        <w:rPr>
          <w:rFonts w:ascii="Times New Roman" w:hAnsi="Times New Roman"/>
          <w:i/>
          <w:iCs/>
          <w:color w:val="000000"/>
          <w:szCs w:val="24"/>
        </w:rPr>
        <w:t>Detaliojo plano galiojimo riba neatitinka patvirtintos dėl leidimo rengti DP ribos.</w:t>
      </w:r>
      <w:r w:rsidR="00451BB3">
        <w:rPr>
          <w:rFonts w:ascii="Times New Roman" w:hAnsi="Times New Roman"/>
          <w:color w:val="000000"/>
          <w:szCs w:val="24"/>
        </w:rPr>
        <w:t xml:space="preserve"> </w:t>
      </w:r>
      <w:r w:rsidR="00451BB3" w:rsidRPr="00E83FF1">
        <w:rPr>
          <w:rFonts w:ascii="Times New Roman" w:hAnsi="Times New Roman"/>
          <w:szCs w:val="24"/>
          <w:u w:val="single"/>
          <w:lang w:eastAsia="lt-LT"/>
        </w:rPr>
        <w:t>Į pastabą atsižvelgta.</w:t>
      </w:r>
      <w:r w:rsidR="00451BB3">
        <w:rPr>
          <w:rFonts w:ascii="Times New Roman" w:hAnsi="Times New Roman"/>
          <w:szCs w:val="24"/>
          <w:u w:val="single"/>
          <w:lang w:eastAsia="lt-LT"/>
        </w:rPr>
        <w:t xml:space="preserve"> </w:t>
      </w:r>
      <w:r w:rsidR="00451BB3" w:rsidRPr="00451BB3">
        <w:rPr>
          <w:rFonts w:ascii="Times New Roman" w:hAnsi="Times New Roman"/>
          <w:szCs w:val="24"/>
          <w:lang w:eastAsia="lt-LT"/>
        </w:rPr>
        <w:t>Detaliojo plano pagrindiniame brėžinyje pakoreguota detaliojo plano statybos riba.</w:t>
      </w:r>
    </w:p>
    <w:p w14:paraId="4BBCB363" w14:textId="77777777" w:rsidR="003853CE" w:rsidRDefault="003853CE" w:rsidP="0072044B">
      <w:pPr>
        <w:tabs>
          <w:tab w:val="clear" w:pos="851"/>
          <w:tab w:val="clear" w:pos="1701"/>
          <w:tab w:val="clear" w:pos="2552"/>
          <w:tab w:val="clear" w:pos="3402"/>
          <w:tab w:val="clear" w:pos="4253"/>
        </w:tabs>
        <w:rPr>
          <w:rFonts w:ascii="Times New Roman" w:hAnsi="Times New Roman"/>
          <w:szCs w:val="24"/>
          <w:lang w:eastAsia="lt-LT"/>
        </w:rPr>
      </w:pPr>
    </w:p>
    <w:p w14:paraId="01328D58" w14:textId="5C07DDF4" w:rsidR="009A38B9" w:rsidRPr="009A38B9" w:rsidRDefault="00F30146" w:rsidP="009A38B9">
      <w:pPr>
        <w:tabs>
          <w:tab w:val="clear" w:pos="851"/>
          <w:tab w:val="clear" w:pos="1701"/>
          <w:tab w:val="clear" w:pos="2552"/>
          <w:tab w:val="clear" w:pos="3402"/>
          <w:tab w:val="clear" w:pos="4253"/>
        </w:tabs>
        <w:rPr>
          <w:rFonts w:ascii="Times New Roman" w:hAnsi="Times New Roman"/>
          <w:szCs w:val="24"/>
          <w:u w:val="single"/>
          <w:lang w:eastAsia="lt-LT"/>
        </w:rPr>
      </w:pPr>
      <w:r w:rsidRPr="009A38B9">
        <w:rPr>
          <w:rFonts w:ascii="Times New Roman" w:hAnsi="Times New Roman"/>
          <w:szCs w:val="24"/>
          <w:u w:val="single"/>
          <w:lang w:eastAsia="lt-LT"/>
        </w:rPr>
        <w:t xml:space="preserve">3. Gautos Vilniaus miesto savivaldybės pastabos </w:t>
      </w:r>
      <w:r w:rsidRPr="009A38B9">
        <w:rPr>
          <w:rFonts w:ascii="Times New Roman" w:hAnsi="Times New Roman"/>
          <w:color w:val="000000"/>
          <w:szCs w:val="24"/>
          <w:u w:val="single"/>
        </w:rPr>
        <w:t>2023-06-07 raštu Nr. REG280822</w:t>
      </w:r>
      <w:r w:rsidR="001B3981" w:rsidRPr="009A38B9">
        <w:rPr>
          <w:rFonts w:ascii="Times New Roman" w:hAnsi="Times New Roman"/>
          <w:color w:val="000000"/>
          <w:szCs w:val="24"/>
          <w:u w:val="single"/>
        </w:rPr>
        <w:t xml:space="preserve"> ir </w:t>
      </w:r>
      <w:r w:rsidR="009A38B9" w:rsidRPr="009A38B9">
        <w:rPr>
          <w:rFonts w:ascii="Times New Roman" w:hAnsi="Times New Roman"/>
          <w:color w:val="000000"/>
          <w:szCs w:val="24"/>
          <w:u w:val="single"/>
          <w:lang w:eastAsia="lt-LT"/>
        </w:rPr>
        <w:t xml:space="preserve">2023-06-07 </w:t>
      </w:r>
      <w:r w:rsidR="009A38B9" w:rsidRPr="009A38B9">
        <w:rPr>
          <w:rFonts w:ascii="Times New Roman" w:hAnsi="Times New Roman"/>
          <w:color w:val="000000"/>
          <w:szCs w:val="24"/>
          <w:u w:val="single"/>
        </w:rPr>
        <w:t xml:space="preserve">raštu </w:t>
      </w:r>
      <w:r w:rsidR="009A38B9" w:rsidRPr="009A38B9">
        <w:rPr>
          <w:rFonts w:ascii="Times New Roman" w:hAnsi="Times New Roman"/>
          <w:color w:val="000000"/>
          <w:szCs w:val="24"/>
          <w:u w:val="single"/>
          <w:lang w:eastAsia="lt-LT"/>
        </w:rPr>
        <w:t xml:space="preserve">Nr. A682E-125/23(2.15.1.42E-TPP): </w:t>
      </w:r>
    </w:p>
    <w:p w14:paraId="3AE73D10" w14:textId="6B459F19" w:rsidR="00D049E9" w:rsidRPr="00D049E9" w:rsidRDefault="00D049E9" w:rsidP="00D049E9">
      <w:pPr>
        <w:tabs>
          <w:tab w:val="clear" w:pos="851"/>
          <w:tab w:val="clear" w:pos="1701"/>
          <w:tab w:val="clear" w:pos="2552"/>
          <w:tab w:val="clear" w:pos="3402"/>
          <w:tab w:val="clear" w:pos="4253"/>
        </w:tabs>
        <w:rPr>
          <w:rFonts w:ascii="Times New Roman" w:hAnsi="Times New Roman"/>
          <w:i/>
          <w:iCs/>
          <w:color w:val="000000"/>
          <w:szCs w:val="24"/>
          <w:lang w:eastAsia="lt-LT"/>
        </w:rPr>
      </w:pPr>
      <w:r w:rsidRPr="00D049E9">
        <w:rPr>
          <w:rFonts w:ascii="Times New Roman" w:hAnsi="Times New Roman"/>
          <w:i/>
          <w:iCs/>
          <w:color w:val="000000"/>
          <w:szCs w:val="24"/>
          <w:lang w:eastAsia="lt-LT"/>
        </w:rPr>
        <w:t>1. Atsižvelgiant į Teritorijų planavimo įstatymo (toliau – TPĮ) 2 str. 1 p., 45 p., 15 str. 3 d. 1 p., 18 str. 1d. 7 p. bei Komplesinio teritorijų planavimo dokumentų rengimo taisyklių (toliau – Taisyklės) 297.2.7 p., kuris reglamentuoja, kad žemės sklypų ribos privalomai nustatomos planuojant viešąsias erdves, žemės sklypams, skirtiems viešosioms erdvėms, žemės sklypų formavimo ir pertvarkymo principai nenustatomi. Atsižvelgiant į TPĮ, Taisykles ir tai, kad bendro naudojimo erdvės ir gatvės atititinka TPĮ 2 str. įtvirtintos viešosios erdvės sąvokos turinį (gyvenamosios vietovės urbanizuotos teritorijos erdvinės struktūros elementas, skirtas visuomenės bendriesiems interesams), teritorija T2 turėtų būti planuojama atskiru I2 naudojimo būdo sklypu.</w:t>
      </w:r>
      <w:r w:rsidR="004F3204">
        <w:rPr>
          <w:rFonts w:ascii="Times New Roman" w:hAnsi="Times New Roman"/>
          <w:i/>
          <w:iCs/>
          <w:color w:val="000000"/>
          <w:szCs w:val="24"/>
          <w:lang w:eastAsia="lt-LT"/>
        </w:rPr>
        <w:t xml:space="preserve"> </w:t>
      </w:r>
      <w:r w:rsidR="004F3204" w:rsidRPr="00E83FF1">
        <w:rPr>
          <w:rFonts w:ascii="Times New Roman" w:hAnsi="Times New Roman"/>
          <w:szCs w:val="24"/>
          <w:u w:val="single"/>
          <w:lang w:eastAsia="lt-LT"/>
        </w:rPr>
        <w:t>Į pastabą atsižvelgta.</w:t>
      </w:r>
      <w:r w:rsidR="004F3204">
        <w:rPr>
          <w:rFonts w:ascii="Times New Roman" w:hAnsi="Times New Roman"/>
          <w:szCs w:val="24"/>
          <w:lang w:eastAsia="lt-LT"/>
        </w:rPr>
        <w:t xml:space="preserve"> Pakoreguoti detaliojo plano sprendiniai, vietoje </w:t>
      </w:r>
      <w:r w:rsidR="004F3204" w:rsidRPr="00D049E9">
        <w:rPr>
          <w:rFonts w:ascii="Times New Roman" w:hAnsi="Times New Roman"/>
          <w:i/>
          <w:iCs/>
          <w:color w:val="000000"/>
          <w:szCs w:val="24"/>
          <w:lang w:eastAsia="lt-LT"/>
        </w:rPr>
        <w:t>teritorij</w:t>
      </w:r>
      <w:r w:rsidR="004F3204">
        <w:rPr>
          <w:rFonts w:ascii="Times New Roman" w:hAnsi="Times New Roman"/>
          <w:i/>
          <w:iCs/>
          <w:color w:val="000000"/>
          <w:szCs w:val="24"/>
          <w:lang w:eastAsia="lt-LT"/>
        </w:rPr>
        <w:t>os</w:t>
      </w:r>
      <w:r w:rsidR="004F3204" w:rsidRPr="00D049E9">
        <w:rPr>
          <w:rFonts w:ascii="Times New Roman" w:hAnsi="Times New Roman"/>
          <w:i/>
          <w:iCs/>
          <w:color w:val="000000"/>
          <w:szCs w:val="24"/>
          <w:lang w:eastAsia="lt-LT"/>
        </w:rPr>
        <w:t xml:space="preserve"> T2</w:t>
      </w:r>
      <w:r w:rsidR="004F3204">
        <w:rPr>
          <w:rFonts w:ascii="Times New Roman" w:hAnsi="Times New Roman"/>
          <w:i/>
          <w:iCs/>
          <w:color w:val="000000"/>
          <w:szCs w:val="24"/>
          <w:lang w:eastAsia="lt-LT"/>
        </w:rPr>
        <w:t xml:space="preserve"> suplanuotas </w:t>
      </w:r>
      <w:r w:rsidR="00DB683C">
        <w:rPr>
          <w:rFonts w:ascii="Times New Roman" w:hAnsi="Times New Roman"/>
          <w:i/>
          <w:iCs/>
          <w:color w:val="000000"/>
          <w:szCs w:val="24"/>
          <w:lang w:eastAsia="lt-LT"/>
        </w:rPr>
        <w:t>žemės sklypas Nr. 2.</w:t>
      </w:r>
    </w:p>
    <w:p w14:paraId="3F3C6D0B" w14:textId="151AF783" w:rsidR="001B3981" w:rsidRPr="004978D8" w:rsidRDefault="00D049E9" w:rsidP="00D049E9">
      <w:pPr>
        <w:tabs>
          <w:tab w:val="clear" w:pos="851"/>
          <w:tab w:val="clear" w:pos="1701"/>
          <w:tab w:val="clear" w:pos="2552"/>
          <w:tab w:val="clear" w:pos="3402"/>
          <w:tab w:val="clear" w:pos="4253"/>
        </w:tabs>
        <w:rPr>
          <w:rFonts w:ascii="Times New Roman" w:hAnsi="Times New Roman"/>
          <w:color w:val="000000"/>
          <w:szCs w:val="24"/>
          <w:lang w:eastAsia="lt-LT"/>
        </w:rPr>
      </w:pPr>
      <w:r w:rsidRPr="00D049E9">
        <w:rPr>
          <w:rFonts w:ascii="Times New Roman" w:hAnsi="Times New Roman"/>
          <w:i/>
          <w:iCs/>
          <w:color w:val="000000"/>
          <w:szCs w:val="24"/>
          <w:lang w:eastAsia="lt-LT"/>
        </w:rPr>
        <w:t>2. Aiškinamajame rašte aprašyti planuojami susisiekimo sprendiniai turi būti parodyti pagrindiniame brėžinyje. Gatvės aprašyti sprendiniai turi būti rekomendaciniai.</w:t>
      </w:r>
      <w:r w:rsidR="004978D8">
        <w:rPr>
          <w:rFonts w:ascii="Times New Roman" w:hAnsi="Times New Roman"/>
          <w:i/>
          <w:iCs/>
          <w:color w:val="000000"/>
          <w:szCs w:val="24"/>
          <w:lang w:eastAsia="lt-LT"/>
        </w:rPr>
        <w:t xml:space="preserve"> </w:t>
      </w:r>
      <w:r w:rsidR="004978D8" w:rsidRPr="00425C30">
        <w:rPr>
          <w:rFonts w:ascii="Times New Roman" w:hAnsi="Times New Roman"/>
          <w:color w:val="000000"/>
          <w:szCs w:val="24"/>
          <w:u w:val="single"/>
          <w:lang w:eastAsia="lt-LT"/>
        </w:rPr>
        <w:t>Į pastabą atsižvelgta</w:t>
      </w:r>
      <w:r w:rsidR="00425C30">
        <w:rPr>
          <w:rFonts w:ascii="Times New Roman" w:hAnsi="Times New Roman"/>
          <w:color w:val="000000"/>
          <w:szCs w:val="24"/>
          <w:lang w:eastAsia="lt-LT"/>
        </w:rPr>
        <w:t>. P</w:t>
      </w:r>
      <w:r w:rsidR="004978D8">
        <w:rPr>
          <w:rFonts w:ascii="Times New Roman" w:hAnsi="Times New Roman"/>
          <w:color w:val="000000"/>
          <w:szCs w:val="24"/>
          <w:lang w:eastAsia="lt-LT"/>
        </w:rPr>
        <w:t xml:space="preserve">akoreguoti </w:t>
      </w:r>
      <w:r w:rsidR="00AB1D24">
        <w:rPr>
          <w:rFonts w:ascii="Times New Roman" w:hAnsi="Times New Roman"/>
          <w:color w:val="000000"/>
          <w:szCs w:val="24"/>
          <w:lang w:eastAsia="lt-LT"/>
        </w:rPr>
        <w:t>detaliojo plano sprendiniai</w:t>
      </w:r>
      <w:r w:rsidR="00EC393B">
        <w:rPr>
          <w:rFonts w:ascii="Times New Roman" w:hAnsi="Times New Roman"/>
          <w:color w:val="000000"/>
          <w:szCs w:val="24"/>
          <w:lang w:eastAsia="lt-LT"/>
        </w:rPr>
        <w:t xml:space="preserve">, papildyti </w:t>
      </w:r>
      <w:r w:rsidR="000F06C8">
        <w:rPr>
          <w:rFonts w:ascii="Times New Roman" w:hAnsi="Times New Roman"/>
          <w:color w:val="000000"/>
          <w:szCs w:val="24"/>
          <w:lang w:eastAsia="lt-LT"/>
        </w:rPr>
        <w:t>pastaba Nr. 3 (pagrindinis sprendinių brėžinys ir aiškinamasis raštas)</w:t>
      </w:r>
      <w:r w:rsidR="00AB1D24">
        <w:rPr>
          <w:rFonts w:ascii="Times New Roman" w:hAnsi="Times New Roman"/>
          <w:color w:val="000000"/>
          <w:szCs w:val="24"/>
          <w:lang w:eastAsia="lt-LT"/>
        </w:rPr>
        <w:t>.</w:t>
      </w:r>
    </w:p>
    <w:p w14:paraId="55D6FFDF" w14:textId="77777777" w:rsidR="00D049E9" w:rsidRDefault="00D049E9" w:rsidP="00D049E9">
      <w:pPr>
        <w:tabs>
          <w:tab w:val="clear" w:pos="851"/>
          <w:tab w:val="clear" w:pos="1701"/>
          <w:tab w:val="clear" w:pos="2552"/>
          <w:tab w:val="clear" w:pos="3402"/>
          <w:tab w:val="clear" w:pos="4253"/>
        </w:tabs>
        <w:rPr>
          <w:rFonts w:ascii="Times New Roman" w:hAnsi="Times New Roman"/>
          <w:color w:val="000000"/>
          <w:szCs w:val="24"/>
          <w:lang w:eastAsia="lt-LT"/>
        </w:rPr>
      </w:pPr>
    </w:p>
    <w:p w14:paraId="1E3183DF" w14:textId="186EC63E" w:rsidR="00E365B3" w:rsidRPr="00323E26" w:rsidRDefault="00E365B3" w:rsidP="003C5BD6">
      <w:pPr>
        <w:shd w:val="clear" w:color="auto" w:fill="FFFFFF"/>
        <w:rPr>
          <w:rFonts w:ascii="Times New Roman" w:hAnsi="Times New Roman"/>
          <w:color w:val="212529"/>
          <w:szCs w:val="24"/>
          <w:lang w:eastAsia="lt-LT"/>
        </w:rPr>
      </w:pPr>
      <w:r w:rsidRPr="00323E26">
        <w:rPr>
          <w:rFonts w:ascii="Times New Roman" w:hAnsi="Times New Roman"/>
          <w:color w:val="212529"/>
          <w:szCs w:val="24"/>
          <w:lang w:eastAsia="lt-LT"/>
        </w:rPr>
        <w:t xml:space="preserve">Atlikti pakeitimai viešinami visuomenei, vadovaujantis Teritorijų planavimo įstatymo 37 straipsnio 3 </w:t>
      </w:r>
      <w:r w:rsidR="007F3372" w:rsidRPr="00323E26">
        <w:rPr>
          <w:rFonts w:ascii="Times New Roman" w:hAnsi="Times New Roman"/>
          <w:color w:val="212529"/>
          <w:szCs w:val="24"/>
          <w:lang w:eastAsia="lt-LT"/>
        </w:rPr>
        <w:t>d</w:t>
      </w:r>
      <w:r w:rsidRPr="00323E26">
        <w:rPr>
          <w:rFonts w:ascii="Times New Roman" w:hAnsi="Times New Roman"/>
          <w:color w:val="212529"/>
          <w:szCs w:val="24"/>
          <w:lang w:eastAsia="lt-LT"/>
        </w:rPr>
        <w:t>alimi, kurioje nurodoma kad: </w:t>
      </w:r>
      <w:r w:rsidRPr="00323E26">
        <w:rPr>
          <w:rFonts w:ascii="Times New Roman" w:hAnsi="Times New Roman"/>
          <w:i/>
          <w:iCs/>
          <w:color w:val="212529"/>
          <w:szCs w:val="24"/>
          <w:lang w:eastAsia="lt-LT"/>
        </w:rPr>
        <w:t>„kai teritorijų planavimo dokumento sprendiniai keičiami atsižvelgus į priimtus pasiūlymus, apie kuriuos buvo viešai informuota, ar į teritorijų planavimo dokumentą derinančių institucijų pastabas teritorijų planavimo proceso baigiamojo etapo teritorijų planavimo dokumento derinimo stadijoje, visuomenė su pakeistais teritorijų planavimo dokumento sprendiniais supažindinama Lietuvos Respublikos teritorijų planavimo dokumentų rengimo ir teritorijų planavimo proceso valstybinės priežiūros informacinėje sistemoje ir sprendimą rengti teritorijų planavimo dokumentą priėmusios valstybės institucijos (institucijų) ar savivaldybės interneto svetainėje</w:t>
      </w:r>
      <w:r w:rsidRPr="00323E26">
        <w:rPr>
          <w:rFonts w:ascii="Times New Roman" w:hAnsi="Times New Roman"/>
          <w:color w:val="212529"/>
          <w:szCs w:val="24"/>
          <w:lang w:eastAsia="lt-LT"/>
        </w:rPr>
        <w:t>.</w:t>
      </w:r>
    </w:p>
    <w:p w14:paraId="6C9CC718" w14:textId="2FB72143" w:rsidR="00E365B3" w:rsidRPr="00323E26" w:rsidRDefault="00E365B3" w:rsidP="003C5BD6">
      <w:pPr>
        <w:shd w:val="clear" w:color="auto" w:fill="FFFFFF"/>
        <w:rPr>
          <w:rFonts w:ascii="Times New Roman" w:hAnsi="Times New Roman"/>
          <w:color w:val="212529"/>
          <w:szCs w:val="24"/>
          <w:lang w:val="en-US" w:eastAsia="lt-LT"/>
        </w:rPr>
      </w:pPr>
    </w:p>
    <w:p w14:paraId="274CAE62" w14:textId="77777777" w:rsidR="003201AE" w:rsidRPr="00DE6889" w:rsidRDefault="003201AE" w:rsidP="003201AE">
      <w:pPr>
        <w:rPr>
          <w:rStyle w:val="markedcontent"/>
          <w:rFonts w:ascii="Times New Roman" w:hAnsi="Times New Roman"/>
          <w:szCs w:val="24"/>
        </w:rPr>
      </w:pPr>
      <w:r w:rsidRPr="00DE6889">
        <w:rPr>
          <w:rFonts w:ascii="Times New Roman" w:hAnsi="Times New Roman"/>
          <w:b/>
          <w:bCs/>
          <w:szCs w:val="24"/>
          <w:lang w:eastAsia="lt-LT"/>
        </w:rPr>
        <w:t>Teritorijų planavimo dokumento pavadinimas ir/ar TPD Nr.</w:t>
      </w:r>
      <w:r w:rsidRPr="00DE6889">
        <w:rPr>
          <w:rFonts w:ascii="Times New Roman" w:hAnsi="Times New Roman"/>
          <w:szCs w:val="24"/>
          <w:lang w:eastAsia="lt-LT"/>
        </w:rPr>
        <w:t>: Ap</w:t>
      </w:r>
      <w:r w:rsidRPr="00DE6889">
        <w:rPr>
          <w:rStyle w:val="markedcontent"/>
          <w:rFonts w:ascii="Times New Roman" w:hAnsi="Times New Roman"/>
          <w:szCs w:val="24"/>
        </w:rPr>
        <w:t>ie 1,88 (vieno ir aštuoniasdešimt aštuonių šimtųjų) ha teritorijos prie K. Borutos gatvės detalusis planas žemės sklype (kadastro Nr. 0101/0008:1343) ir laisvame nesuformuotame valstybinės žemės plote.</w:t>
      </w:r>
    </w:p>
    <w:p w14:paraId="43CABD7E" w14:textId="77777777" w:rsidR="003201AE" w:rsidRPr="00DE6889" w:rsidRDefault="003201AE" w:rsidP="003201AE">
      <w:pPr>
        <w:rPr>
          <w:rFonts w:ascii="Times New Roman" w:hAnsi="Times New Roman"/>
          <w:b/>
          <w:bCs/>
          <w:szCs w:val="24"/>
        </w:rPr>
      </w:pPr>
    </w:p>
    <w:p w14:paraId="53D46716" w14:textId="77777777" w:rsidR="003201AE" w:rsidRPr="00DE6889" w:rsidRDefault="003201AE" w:rsidP="003201AE">
      <w:pPr>
        <w:rPr>
          <w:rStyle w:val="markedcontent"/>
          <w:rFonts w:ascii="Times New Roman" w:hAnsi="Times New Roman"/>
          <w:szCs w:val="24"/>
        </w:rPr>
      </w:pPr>
      <w:r w:rsidRPr="00DE6889">
        <w:rPr>
          <w:rFonts w:ascii="Times New Roman" w:hAnsi="Times New Roman"/>
          <w:b/>
          <w:bCs/>
          <w:szCs w:val="24"/>
          <w:lang w:eastAsia="lt-LT"/>
        </w:rPr>
        <w:t>Planuojamos teritorijos aprašymas</w:t>
      </w:r>
      <w:r w:rsidRPr="00DE6889">
        <w:rPr>
          <w:rFonts w:ascii="Times New Roman" w:hAnsi="Times New Roman"/>
          <w:szCs w:val="24"/>
          <w:lang w:eastAsia="lt-LT"/>
        </w:rPr>
        <w:t xml:space="preserve">: </w:t>
      </w:r>
      <w:r w:rsidRPr="00DE6889">
        <w:rPr>
          <w:rStyle w:val="markedcontent"/>
          <w:rFonts w:ascii="Times New Roman" w:hAnsi="Times New Roman"/>
        </w:rPr>
        <w:t>apie 1,88 ha teritorija prie K. Borutos gatvės: sklypas (kadastro Nr. 0101/0008:1343), kurio plotas 1,0538 ha ir laisvos valstybinės žemės plotas</w:t>
      </w:r>
      <w:r w:rsidRPr="00DE6889">
        <w:rPr>
          <w:rStyle w:val="markedcontent"/>
          <w:rFonts w:ascii="Times New Roman" w:hAnsi="Times New Roman"/>
          <w:szCs w:val="24"/>
        </w:rPr>
        <w:t>.</w:t>
      </w:r>
    </w:p>
    <w:p w14:paraId="16838871" w14:textId="77777777" w:rsidR="003201AE" w:rsidRPr="00DE6889" w:rsidRDefault="003201AE" w:rsidP="003201AE">
      <w:pPr>
        <w:rPr>
          <w:rStyle w:val="markedcontent"/>
          <w:rFonts w:ascii="Times New Roman" w:hAnsi="Times New Roman"/>
          <w:szCs w:val="24"/>
        </w:rPr>
      </w:pPr>
    </w:p>
    <w:p w14:paraId="4F161B89" w14:textId="77777777" w:rsidR="003201AE" w:rsidRPr="00DE6889" w:rsidRDefault="003201AE" w:rsidP="003201AE">
      <w:pPr>
        <w:pStyle w:val="HTMLiankstoformatuotas"/>
        <w:jc w:val="both"/>
        <w:rPr>
          <w:rFonts w:ascii="Times New Roman" w:hAnsi="Times New Roman" w:cs="Times New Roman"/>
          <w:sz w:val="24"/>
          <w:szCs w:val="24"/>
        </w:rPr>
      </w:pPr>
      <w:r w:rsidRPr="00DE6889">
        <w:rPr>
          <w:rFonts w:ascii="Times New Roman" w:hAnsi="Times New Roman" w:cs="Times New Roman"/>
          <w:b/>
          <w:bCs/>
          <w:sz w:val="24"/>
          <w:szCs w:val="24"/>
        </w:rPr>
        <w:t>Dokumento rengimo pagrindas</w:t>
      </w:r>
      <w:r w:rsidRPr="00DE6889">
        <w:rPr>
          <w:rFonts w:ascii="Times New Roman" w:hAnsi="Times New Roman" w:cs="Times New Roman"/>
          <w:sz w:val="24"/>
          <w:szCs w:val="24"/>
        </w:rPr>
        <w:t>: Vilniaus miesto savivaldybės administracijos pavaduotojo 2022-05-04 įsakymas Nr. A30-1871/22, šiuo įsakymu patvirtinta planavimo darbų programa, Teritorijų planavimo proceso inicijavimo sutartis 2022-05-16 Nr. A615-86/22.</w:t>
      </w:r>
    </w:p>
    <w:p w14:paraId="1E2B315C" w14:textId="77777777" w:rsidR="003201AE" w:rsidRPr="00DE6889" w:rsidRDefault="003201AE" w:rsidP="003201AE">
      <w:pPr>
        <w:pStyle w:val="HTMLiankstoformatuotas"/>
        <w:jc w:val="both"/>
        <w:rPr>
          <w:rFonts w:ascii="Times New Roman" w:hAnsi="Times New Roman" w:cs="Times New Roman"/>
          <w:sz w:val="24"/>
          <w:szCs w:val="24"/>
        </w:rPr>
      </w:pPr>
    </w:p>
    <w:p w14:paraId="7A11610C" w14:textId="77777777" w:rsidR="003201AE" w:rsidRPr="00DE6889" w:rsidRDefault="003201AE" w:rsidP="003201AE">
      <w:pPr>
        <w:pStyle w:val="HTMLiankstoformatuotas"/>
        <w:jc w:val="both"/>
        <w:rPr>
          <w:rFonts w:ascii="Times New Roman" w:hAnsi="Times New Roman" w:cs="Times New Roman"/>
          <w:sz w:val="24"/>
          <w:szCs w:val="24"/>
        </w:rPr>
      </w:pPr>
      <w:r w:rsidRPr="00DE6889">
        <w:rPr>
          <w:rFonts w:ascii="Times New Roman" w:hAnsi="Times New Roman" w:cs="Times New Roman"/>
          <w:b/>
          <w:bCs/>
          <w:sz w:val="24"/>
          <w:szCs w:val="24"/>
        </w:rPr>
        <w:lastRenderedPageBreak/>
        <w:t>Planavimo organizatorius</w:t>
      </w:r>
      <w:r w:rsidRPr="00DE6889">
        <w:rPr>
          <w:rFonts w:ascii="Times New Roman" w:hAnsi="Times New Roman" w:cs="Times New Roman"/>
          <w:sz w:val="24"/>
          <w:szCs w:val="24"/>
        </w:rPr>
        <w:t>: Vilniaus miesto savivaldybės administracijos direktorius, Konstitucijos pr. 3, 09601 Vilnius, tel. (8 5) 211 2000, el. p. savivaldybe@vilnius.lt, www.vilnius.lt.</w:t>
      </w:r>
    </w:p>
    <w:p w14:paraId="07C50645" w14:textId="77777777" w:rsidR="003201AE" w:rsidRPr="00DE6889" w:rsidRDefault="003201AE" w:rsidP="003201AE">
      <w:pPr>
        <w:pStyle w:val="HTMLiankstoformatuotas"/>
        <w:jc w:val="both"/>
        <w:rPr>
          <w:rFonts w:ascii="Times New Roman" w:hAnsi="Times New Roman" w:cs="Times New Roman"/>
          <w:sz w:val="24"/>
          <w:szCs w:val="24"/>
        </w:rPr>
      </w:pPr>
    </w:p>
    <w:p w14:paraId="2C8E30C0" w14:textId="77777777" w:rsidR="003201AE" w:rsidRPr="00DE6889" w:rsidRDefault="003201AE" w:rsidP="003201AE">
      <w:pPr>
        <w:pStyle w:val="HTMLiankstoformatuotas"/>
        <w:jc w:val="both"/>
        <w:rPr>
          <w:rStyle w:val="markedcontent"/>
          <w:rFonts w:ascii="Times New Roman" w:hAnsi="Times New Roman" w:cs="Times New Roman"/>
          <w:sz w:val="24"/>
          <w:szCs w:val="24"/>
        </w:rPr>
      </w:pPr>
      <w:r w:rsidRPr="00DE6889">
        <w:rPr>
          <w:rFonts w:ascii="Times New Roman" w:hAnsi="Times New Roman" w:cs="Times New Roman"/>
          <w:b/>
          <w:bCs/>
          <w:sz w:val="24"/>
          <w:szCs w:val="24"/>
        </w:rPr>
        <w:t>Planavimo iniciatorius</w:t>
      </w:r>
      <w:r w:rsidRPr="00DE6889">
        <w:rPr>
          <w:rFonts w:ascii="Times New Roman" w:hAnsi="Times New Roman" w:cs="Times New Roman"/>
          <w:sz w:val="24"/>
          <w:szCs w:val="24"/>
        </w:rPr>
        <w:t xml:space="preserve">: </w:t>
      </w:r>
      <w:r w:rsidRPr="00DE6889">
        <w:rPr>
          <w:rStyle w:val="markedcontent"/>
          <w:rFonts w:ascii="Times New Roman" w:hAnsi="Times New Roman" w:cs="Times New Roman"/>
          <w:sz w:val="24"/>
          <w:szCs w:val="24"/>
        </w:rPr>
        <w:t>fizinis asmuo.</w:t>
      </w:r>
    </w:p>
    <w:p w14:paraId="65F10B9E" w14:textId="77777777" w:rsidR="003201AE" w:rsidRPr="00DE6889" w:rsidRDefault="003201AE" w:rsidP="003201AE">
      <w:pPr>
        <w:pStyle w:val="HTMLiankstoformatuotas"/>
        <w:jc w:val="both"/>
        <w:rPr>
          <w:rStyle w:val="markedcontent"/>
          <w:rFonts w:ascii="Times New Roman" w:hAnsi="Times New Roman" w:cs="Times New Roman"/>
          <w:sz w:val="24"/>
          <w:szCs w:val="24"/>
        </w:rPr>
      </w:pPr>
    </w:p>
    <w:p w14:paraId="6B578C61" w14:textId="77777777" w:rsidR="003201AE" w:rsidRPr="00DE6889" w:rsidRDefault="003201AE" w:rsidP="003201AE">
      <w:pPr>
        <w:pStyle w:val="HTMLiankstoformatuotas"/>
        <w:jc w:val="both"/>
        <w:rPr>
          <w:rFonts w:ascii="Times New Roman" w:hAnsi="Times New Roman" w:cs="Times New Roman"/>
          <w:sz w:val="24"/>
          <w:szCs w:val="24"/>
        </w:rPr>
      </w:pPr>
      <w:r w:rsidRPr="00DE6889">
        <w:rPr>
          <w:rFonts w:ascii="Times New Roman" w:hAnsi="Times New Roman" w:cs="Times New Roman"/>
          <w:b/>
          <w:bCs/>
          <w:sz w:val="24"/>
          <w:szCs w:val="24"/>
        </w:rPr>
        <w:t>Teritorijų planavimo dokumento rengėjas</w:t>
      </w:r>
      <w:r w:rsidRPr="00DE6889">
        <w:rPr>
          <w:rFonts w:ascii="Times New Roman" w:hAnsi="Times New Roman" w:cs="Times New Roman"/>
          <w:sz w:val="24"/>
          <w:szCs w:val="24"/>
        </w:rPr>
        <w:t xml:space="preserve">: </w:t>
      </w:r>
      <w:r w:rsidRPr="00DE6889">
        <w:rPr>
          <w:rStyle w:val="markedcontent"/>
          <w:rFonts w:ascii="Times New Roman" w:hAnsi="Times New Roman" w:cs="Times New Roman"/>
          <w:sz w:val="24"/>
          <w:szCs w:val="24"/>
        </w:rPr>
        <w:t>MB „Valdomas projektas“, kodas 304161502, buveinės adresas Geranainių g. 7,Vilnius</w:t>
      </w:r>
      <w:r w:rsidRPr="00DE6889">
        <w:rPr>
          <w:rFonts w:ascii="Times New Roman" w:hAnsi="Times New Roman" w:cs="Times New Roman"/>
          <w:sz w:val="24"/>
          <w:szCs w:val="24"/>
        </w:rPr>
        <w:t xml:space="preserve">, </w:t>
      </w:r>
      <w:r w:rsidRPr="00DE6889">
        <w:rPr>
          <w:rFonts w:ascii="Times New Roman" w:hAnsi="Times New Roman" w:cs="Times New Roman"/>
          <w:color w:val="000000" w:themeColor="text1"/>
          <w:sz w:val="24"/>
          <w:szCs w:val="24"/>
        </w:rPr>
        <w:t xml:space="preserve">tel. </w:t>
      </w:r>
      <w:r w:rsidRPr="00DE6889">
        <w:rPr>
          <w:rFonts w:ascii="Times New Roman" w:hAnsi="Times New Roman" w:cs="Times New Roman"/>
          <w:sz w:val="24"/>
          <w:szCs w:val="24"/>
        </w:rPr>
        <w:t>+37062073285</w:t>
      </w:r>
      <w:r w:rsidRPr="00DE6889">
        <w:rPr>
          <w:rFonts w:ascii="Times New Roman" w:hAnsi="Times New Roman" w:cs="Times New Roman"/>
          <w:color w:val="000000" w:themeColor="text1"/>
          <w:sz w:val="24"/>
          <w:szCs w:val="24"/>
        </w:rPr>
        <w:t>, el. p.: </w:t>
      </w:r>
      <w:r w:rsidRPr="00DE6889">
        <w:rPr>
          <w:rFonts w:ascii="Times New Roman" w:hAnsi="Times New Roman" w:cs="Times New Roman"/>
          <w:sz w:val="24"/>
          <w:szCs w:val="24"/>
        </w:rPr>
        <w:t>rasa@miestovizija.lt.</w:t>
      </w:r>
    </w:p>
    <w:p w14:paraId="18B1593B" w14:textId="77777777" w:rsidR="003201AE" w:rsidRPr="00DE6889" w:rsidRDefault="003201AE" w:rsidP="003201AE">
      <w:pPr>
        <w:pStyle w:val="HTMLiankstoformatuotas"/>
        <w:jc w:val="both"/>
        <w:rPr>
          <w:rFonts w:ascii="Times New Roman" w:hAnsi="Times New Roman" w:cs="Times New Roman"/>
          <w:sz w:val="24"/>
          <w:szCs w:val="24"/>
        </w:rPr>
      </w:pPr>
    </w:p>
    <w:p w14:paraId="66B8E6CD" w14:textId="77777777" w:rsidR="003201AE" w:rsidRPr="00DE6889" w:rsidRDefault="003201AE" w:rsidP="003201AE">
      <w:pPr>
        <w:pStyle w:val="HTMLiankstoformatuotas"/>
        <w:jc w:val="both"/>
        <w:rPr>
          <w:rStyle w:val="markedcontent"/>
          <w:rFonts w:ascii="Times New Roman" w:hAnsi="Times New Roman" w:cs="Times New Roman"/>
          <w:sz w:val="24"/>
          <w:szCs w:val="24"/>
        </w:rPr>
      </w:pPr>
      <w:r w:rsidRPr="00DE6889">
        <w:rPr>
          <w:rFonts w:ascii="Times New Roman" w:hAnsi="Times New Roman" w:cs="Times New Roman"/>
          <w:b/>
          <w:bCs/>
          <w:sz w:val="24"/>
          <w:szCs w:val="24"/>
        </w:rPr>
        <w:t>Teritorijų planavimo dokumento planavimo tikslai</w:t>
      </w:r>
      <w:r w:rsidRPr="00DE6889">
        <w:rPr>
          <w:rFonts w:ascii="Times New Roman" w:hAnsi="Times New Roman" w:cs="Times New Roman"/>
          <w:sz w:val="24"/>
          <w:szCs w:val="24"/>
        </w:rPr>
        <w:t xml:space="preserve">: </w:t>
      </w:r>
      <w:r w:rsidRPr="00DE6889">
        <w:rPr>
          <w:rStyle w:val="markedcontent"/>
          <w:rFonts w:ascii="Times New Roman" w:hAnsi="Times New Roman" w:cs="Times New Roman"/>
          <w:sz w:val="24"/>
          <w:szCs w:val="24"/>
        </w:rPr>
        <w:t>nustatyti gatvių raudonąsias linijas, suformuoti naujus sklypus, keisti sklypų ribas ir plotus juos sujungiant ir (ar) padalijant, nustatyti ir (ar) pakeisti suformuotų sklypų naudojimo būdus nustatant susisiekimo ir inžinerinių tinklų koridorių teritorijos ir (ar) daugiabučių gyvenamųjų pastatų ir bendrabučių teritorijos ir (ar) kitą pagal Vilniaus miesto savivaldybės teritorijos bendrojo plano sprendinius galimą naudojimo būdą, suformuotiems sklypams nustatyti teritorijos naudojimo reglamentus vadovaujantis Vilniaus miesto savivaldybės teritorijos bendruoju planu.</w:t>
      </w:r>
    </w:p>
    <w:p w14:paraId="5B349ACD" w14:textId="5D3D4EFA" w:rsidR="000E27DB" w:rsidRPr="00323E26" w:rsidRDefault="000E27DB" w:rsidP="000E27DB">
      <w:pPr>
        <w:pStyle w:val="HTMLiankstoformatuotas"/>
        <w:jc w:val="both"/>
        <w:rPr>
          <w:rFonts w:ascii="Times New Roman" w:hAnsi="Times New Roman" w:cs="Times New Roman"/>
          <w:sz w:val="24"/>
          <w:szCs w:val="24"/>
        </w:rPr>
      </w:pPr>
    </w:p>
    <w:p w14:paraId="3758A25C" w14:textId="211614BF" w:rsidR="00E365B3" w:rsidRPr="00323E26" w:rsidRDefault="00E365B3" w:rsidP="003C5BD6">
      <w:pPr>
        <w:shd w:val="clear" w:color="auto" w:fill="FFFFFF"/>
        <w:rPr>
          <w:rFonts w:ascii="Times New Roman" w:hAnsi="Times New Roman"/>
          <w:szCs w:val="24"/>
        </w:rPr>
      </w:pPr>
      <w:r w:rsidRPr="00323E26">
        <w:rPr>
          <w:rFonts w:ascii="Times New Roman" w:hAnsi="Times New Roman"/>
          <w:b/>
          <w:bCs/>
          <w:color w:val="212529"/>
          <w:szCs w:val="24"/>
          <w:lang w:eastAsia="lt-LT"/>
        </w:rPr>
        <w:t xml:space="preserve">Susipažinti su pakeistais detaliojo plano </w:t>
      </w:r>
      <w:r w:rsidR="008D009A" w:rsidRPr="00323E26">
        <w:rPr>
          <w:rFonts w:ascii="Times New Roman" w:hAnsi="Times New Roman"/>
          <w:b/>
          <w:bCs/>
          <w:color w:val="212529"/>
          <w:szCs w:val="24"/>
          <w:lang w:eastAsia="lt-LT"/>
        </w:rPr>
        <w:t>k</w:t>
      </w:r>
      <w:r w:rsidR="00227023" w:rsidRPr="00323E26">
        <w:rPr>
          <w:rFonts w:ascii="Times New Roman" w:hAnsi="Times New Roman"/>
          <w:b/>
          <w:bCs/>
          <w:color w:val="212529"/>
          <w:szCs w:val="24"/>
          <w:lang w:eastAsia="lt-LT"/>
        </w:rPr>
        <w:t>oregavimo</w:t>
      </w:r>
      <w:r w:rsidRPr="00323E26">
        <w:rPr>
          <w:rFonts w:ascii="Times New Roman" w:hAnsi="Times New Roman"/>
          <w:b/>
          <w:bCs/>
          <w:color w:val="212529"/>
          <w:szCs w:val="24"/>
          <w:lang w:eastAsia="lt-LT"/>
        </w:rPr>
        <w:t xml:space="preserve"> sprendiniais</w:t>
      </w:r>
      <w:r w:rsidRPr="00323E26">
        <w:rPr>
          <w:rFonts w:ascii="Times New Roman" w:hAnsi="Times New Roman"/>
          <w:color w:val="212529"/>
          <w:szCs w:val="24"/>
          <w:lang w:eastAsia="lt-LT"/>
        </w:rPr>
        <w:t xml:space="preserve"> galima nuo 202</w:t>
      </w:r>
      <w:r w:rsidR="00F2715A" w:rsidRPr="00323E26">
        <w:rPr>
          <w:rFonts w:ascii="Times New Roman" w:hAnsi="Times New Roman"/>
          <w:color w:val="212529"/>
          <w:szCs w:val="24"/>
          <w:lang w:eastAsia="lt-LT"/>
        </w:rPr>
        <w:t>3</w:t>
      </w:r>
      <w:r w:rsidRPr="00323E26">
        <w:rPr>
          <w:rFonts w:ascii="Times New Roman" w:hAnsi="Times New Roman"/>
          <w:color w:val="212529"/>
          <w:szCs w:val="24"/>
          <w:lang w:eastAsia="lt-LT"/>
        </w:rPr>
        <w:t xml:space="preserve"> m. </w:t>
      </w:r>
      <w:r w:rsidR="00730E67">
        <w:rPr>
          <w:rFonts w:ascii="Times New Roman" w:hAnsi="Times New Roman"/>
          <w:color w:val="212529"/>
          <w:szCs w:val="24"/>
          <w:lang w:eastAsia="lt-LT"/>
        </w:rPr>
        <w:t>liepos</w:t>
      </w:r>
      <w:r w:rsidR="00BD5609" w:rsidRPr="00323E26">
        <w:rPr>
          <w:rFonts w:ascii="Times New Roman" w:hAnsi="Times New Roman"/>
          <w:color w:val="212529"/>
          <w:szCs w:val="24"/>
          <w:lang w:eastAsia="lt-LT"/>
        </w:rPr>
        <w:t xml:space="preserve"> </w:t>
      </w:r>
      <w:r w:rsidR="00730E67">
        <w:rPr>
          <w:rFonts w:ascii="Times New Roman" w:hAnsi="Times New Roman"/>
          <w:color w:val="212529"/>
          <w:szCs w:val="24"/>
          <w:lang w:eastAsia="lt-LT"/>
        </w:rPr>
        <w:t>17</w:t>
      </w:r>
      <w:r w:rsidRPr="00323E26">
        <w:rPr>
          <w:rFonts w:ascii="Times New Roman" w:hAnsi="Times New Roman"/>
          <w:color w:val="212529"/>
          <w:szCs w:val="24"/>
          <w:lang w:eastAsia="lt-LT"/>
        </w:rPr>
        <w:t xml:space="preserve"> d. Lietuvos Respublikos teritorijų planavimo dokumentų rengimo ir teritorijų planavimo proceso valstybinės priežiūros informacinėje sistemoje (TPDRIS, TPD proceso Nr. </w:t>
      </w:r>
      <w:r w:rsidR="007A35B1" w:rsidRPr="002B3939">
        <w:rPr>
          <w:rFonts w:ascii="Times New Roman" w:hAnsi="Times New Roman"/>
          <w:szCs w:val="24"/>
        </w:rPr>
        <w:t>K-VT-13-22-457</w:t>
      </w:r>
      <w:r w:rsidRPr="00323E26">
        <w:rPr>
          <w:rFonts w:ascii="Times New Roman" w:hAnsi="Times New Roman"/>
          <w:color w:val="212529"/>
          <w:szCs w:val="24"/>
          <w:lang w:eastAsia="lt-LT"/>
        </w:rPr>
        <w:t xml:space="preserve">), Vilniaus miesto savivaldybės interneto svetainėje: </w:t>
      </w:r>
      <w:hyperlink r:id="rId7" w:history="1">
        <w:r w:rsidRPr="00323E26">
          <w:rPr>
            <w:rStyle w:val="Hipersaitas"/>
            <w:rFonts w:ascii="Times New Roman" w:hAnsi="Times New Roman"/>
            <w:szCs w:val="24"/>
            <w:lang w:eastAsia="lt-LT"/>
          </w:rPr>
          <w:t>https://vilnius.lt/lt/savivaldybe/miesto-pletra/teritoriju-planavimo-viesumas/</w:t>
        </w:r>
      </w:hyperlink>
      <w:r w:rsidRPr="00323E26">
        <w:rPr>
          <w:rFonts w:ascii="Times New Roman" w:hAnsi="Times New Roman"/>
          <w:color w:val="212529"/>
          <w:szCs w:val="24"/>
          <w:lang w:eastAsia="lt-LT"/>
        </w:rPr>
        <w:t xml:space="preserve"> (su pagrindiniu brėžiniu</w:t>
      </w:r>
      <w:r w:rsidR="007A3A42" w:rsidRPr="00323E26">
        <w:rPr>
          <w:rFonts w:ascii="Times New Roman" w:hAnsi="Times New Roman"/>
          <w:color w:val="212529"/>
          <w:szCs w:val="24"/>
          <w:lang w:eastAsia="lt-LT"/>
        </w:rPr>
        <w:t>, aiškinamuoju raštu</w:t>
      </w:r>
      <w:r w:rsidRPr="00323E26">
        <w:rPr>
          <w:rFonts w:ascii="Times New Roman" w:hAnsi="Times New Roman"/>
          <w:color w:val="212529"/>
          <w:szCs w:val="24"/>
          <w:lang w:eastAsia="lt-LT"/>
        </w:rPr>
        <w:t>).</w:t>
      </w:r>
    </w:p>
    <w:p w14:paraId="5E5974A5" w14:textId="5FDDCE96" w:rsidR="00E365B3" w:rsidRPr="00E86DF9" w:rsidRDefault="00E365B3" w:rsidP="003C5BD6">
      <w:pPr>
        <w:rPr>
          <w:rFonts w:ascii="Times New Roman" w:hAnsi="Times New Roman"/>
          <w:szCs w:val="24"/>
        </w:rPr>
      </w:pPr>
    </w:p>
    <w:p w14:paraId="5B4B4468" w14:textId="718C238B" w:rsidR="000E27DB" w:rsidRPr="00E86DF9" w:rsidRDefault="000E27DB" w:rsidP="003C5BD6">
      <w:pPr>
        <w:rPr>
          <w:rFonts w:ascii="Times New Roman" w:hAnsi="Times New Roman"/>
          <w:szCs w:val="24"/>
        </w:rPr>
      </w:pPr>
    </w:p>
    <w:p w14:paraId="7544A927" w14:textId="77777777" w:rsidR="000E27DB" w:rsidRPr="00E86DF9" w:rsidRDefault="000E27DB" w:rsidP="003C5BD6">
      <w:pPr>
        <w:rPr>
          <w:rFonts w:ascii="Times New Roman" w:hAnsi="Times New Roman"/>
          <w:szCs w:val="24"/>
        </w:rPr>
      </w:pPr>
    </w:p>
    <w:sectPr w:rsidR="000E27DB" w:rsidRPr="00E86DF9" w:rsidSect="005E3B4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DCAA4" w14:textId="77777777" w:rsidR="007A5A0B" w:rsidRDefault="007A5A0B" w:rsidP="005F5331">
      <w:r>
        <w:separator/>
      </w:r>
    </w:p>
  </w:endnote>
  <w:endnote w:type="continuationSeparator" w:id="0">
    <w:p w14:paraId="06C884F1" w14:textId="77777777" w:rsidR="007A5A0B" w:rsidRDefault="007A5A0B" w:rsidP="005F5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E362A" w14:textId="77777777" w:rsidR="007A5A0B" w:rsidRDefault="007A5A0B" w:rsidP="005F5331">
      <w:r>
        <w:separator/>
      </w:r>
    </w:p>
  </w:footnote>
  <w:footnote w:type="continuationSeparator" w:id="0">
    <w:p w14:paraId="045A15CC" w14:textId="77777777" w:rsidR="007A5A0B" w:rsidRDefault="007A5A0B" w:rsidP="005F5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255B"/>
    <w:multiLevelType w:val="multilevel"/>
    <w:tmpl w:val="9D741B50"/>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2306E9"/>
    <w:multiLevelType w:val="hybridMultilevel"/>
    <w:tmpl w:val="055E545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2712A0A"/>
    <w:multiLevelType w:val="hybridMultilevel"/>
    <w:tmpl w:val="4D40FC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266930"/>
    <w:multiLevelType w:val="hybridMultilevel"/>
    <w:tmpl w:val="DDACD20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39074E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CC29FA"/>
    <w:multiLevelType w:val="hybridMultilevel"/>
    <w:tmpl w:val="766C7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8E41071"/>
    <w:multiLevelType w:val="hybridMultilevel"/>
    <w:tmpl w:val="F39C270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5070302A"/>
    <w:multiLevelType w:val="hybridMultilevel"/>
    <w:tmpl w:val="3DA655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EAF08D1"/>
    <w:multiLevelType w:val="multilevel"/>
    <w:tmpl w:val="E28CAC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69833402">
    <w:abstractNumId w:val="0"/>
  </w:num>
  <w:num w:numId="2" w16cid:durableId="1673408946">
    <w:abstractNumId w:val="8"/>
  </w:num>
  <w:num w:numId="3" w16cid:durableId="1922713488">
    <w:abstractNumId w:val="2"/>
  </w:num>
  <w:num w:numId="4" w16cid:durableId="527790639">
    <w:abstractNumId w:val="5"/>
  </w:num>
  <w:num w:numId="5" w16cid:durableId="455567904">
    <w:abstractNumId w:val="7"/>
  </w:num>
  <w:num w:numId="6" w16cid:durableId="1837450094">
    <w:abstractNumId w:val="4"/>
  </w:num>
  <w:num w:numId="7" w16cid:durableId="1144736568">
    <w:abstractNumId w:val="6"/>
  </w:num>
  <w:num w:numId="8" w16cid:durableId="1933783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84847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B3"/>
    <w:rsid w:val="00000B7D"/>
    <w:rsid w:val="00020214"/>
    <w:rsid w:val="0003457A"/>
    <w:rsid w:val="000C7C7A"/>
    <w:rsid w:val="000D0845"/>
    <w:rsid w:val="000E27DB"/>
    <w:rsid w:val="000F06C8"/>
    <w:rsid w:val="00103980"/>
    <w:rsid w:val="00114D26"/>
    <w:rsid w:val="00136509"/>
    <w:rsid w:val="001462DB"/>
    <w:rsid w:val="001554F3"/>
    <w:rsid w:val="001665BA"/>
    <w:rsid w:val="001703B3"/>
    <w:rsid w:val="00175136"/>
    <w:rsid w:val="00177552"/>
    <w:rsid w:val="001B3981"/>
    <w:rsid w:val="001B7A71"/>
    <w:rsid w:val="001B7EE7"/>
    <w:rsid w:val="001D639E"/>
    <w:rsid w:val="00217586"/>
    <w:rsid w:val="00224A69"/>
    <w:rsid w:val="00227023"/>
    <w:rsid w:val="00256851"/>
    <w:rsid w:val="00291AA2"/>
    <w:rsid w:val="002B3939"/>
    <w:rsid w:val="002D6CD7"/>
    <w:rsid w:val="002E55A4"/>
    <w:rsid w:val="003201AE"/>
    <w:rsid w:val="00323E26"/>
    <w:rsid w:val="00372956"/>
    <w:rsid w:val="003853CE"/>
    <w:rsid w:val="0039630B"/>
    <w:rsid w:val="003A6A21"/>
    <w:rsid w:val="003B1160"/>
    <w:rsid w:val="003C5BD6"/>
    <w:rsid w:val="0040716C"/>
    <w:rsid w:val="00416F9C"/>
    <w:rsid w:val="00425C30"/>
    <w:rsid w:val="00451BB3"/>
    <w:rsid w:val="004522F3"/>
    <w:rsid w:val="00453400"/>
    <w:rsid w:val="00457F0A"/>
    <w:rsid w:val="004978D8"/>
    <w:rsid w:val="004C3A59"/>
    <w:rsid w:val="004F28C7"/>
    <w:rsid w:val="004F3075"/>
    <w:rsid w:val="004F3204"/>
    <w:rsid w:val="004F32A5"/>
    <w:rsid w:val="004F4842"/>
    <w:rsid w:val="005450D7"/>
    <w:rsid w:val="00550EEC"/>
    <w:rsid w:val="005515BE"/>
    <w:rsid w:val="00574E9A"/>
    <w:rsid w:val="005A56C2"/>
    <w:rsid w:val="005B1FB3"/>
    <w:rsid w:val="005E3B45"/>
    <w:rsid w:val="005E4D61"/>
    <w:rsid w:val="005F5331"/>
    <w:rsid w:val="00603E31"/>
    <w:rsid w:val="006121FE"/>
    <w:rsid w:val="0063132A"/>
    <w:rsid w:val="00651D6B"/>
    <w:rsid w:val="00655D86"/>
    <w:rsid w:val="006D0D86"/>
    <w:rsid w:val="006F3904"/>
    <w:rsid w:val="0072044B"/>
    <w:rsid w:val="007236BA"/>
    <w:rsid w:val="00730E67"/>
    <w:rsid w:val="00750AA4"/>
    <w:rsid w:val="007609A7"/>
    <w:rsid w:val="00764AFD"/>
    <w:rsid w:val="00782DFB"/>
    <w:rsid w:val="00797C02"/>
    <w:rsid w:val="007A35B1"/>
    <w:rsid w:val="007A3A42"/>
    <w:rsid w:val="007A5A0B"/>
    <w:rsid w:val="007B1F48"/>
    <w:rsid w:val="007E5AA2"/>
    <w:rsid w:val="007F3372"/>
    <w:rsid w:val="007F3F98"/>
    <w:rsid w:val="00807B73"/>
    <w:rsid w:val="00812A94"/>
    <w:rsid w:val="00826386"/>
    <w:rsid w:val="00856436"/>
    <w:rsid w:val="00894240"/>
    <w:rsid w:val="008A6BB1"/>
    <w:rsid w:val="008C34CF"/>
    <w:rsid w:val="008D009A"/>
    <w:rsid w:val="008E41F6"/>
    <w:rsid w:val="008F27D7"/>
    <w:rsid w:val="009053F5"/>
    <w:rsid w:val="0090562E"/>
    <w:rsid w:val="009755E2"/>
    <w:rsid w:val="0099422B"/>
    <w:rsid w:val="009A38B9"/>
    <w:rsid w:val="009D5BD7"/>
    <w:rsid w:val="009F1ACD"/>
    <w:rsid w:val="00A140B6"/>
    <w:rsid w:val="00A35A6A"/>
    <w:rsid w:val="00A366F7"/>
    <w:rsid w:val="00A4024A"/>
    <w:rsid w:val="00A445AB"/>
    <w:rsid w:val="00A601AC"/>
    <w:rsid w:val="00A61D9D"/>
    <w:rsid w:val="00A751D2"/>
    <w:rsid w:val="00AB1D24"/>
    <w:rsid w:val="00AE547D"/>
    <w:rsid w:val="00AF06F0"/>
    <w:rsid w:val="00AF4C8D"/>
    <w:rsid w:val="00B14BAB"/>
    <w:rsid w:val="00B154E0"/>
    <w:rsid w:val="00B1686B"/>
    <w:rsid w:val="00B2600B"/>
    <w:rsid w:val="00B45655"/>
    <w:rsid w:val="00B52779"/>
    <w:rsid w:val="00B537AD"/>
    <w:rsid w:val="00B64294"/>
    <w:rsid w:val="00BA455C"/>
    <w:rsid w:val="00BC424D"/>
    <w:rsid w:val="00BD2D80"/>
    <w:rsid w:val="00BD5609"/>
    <w:rsid w:val="00C02D1F"/>
    <w:rsid w:val="00C215A6"/>
    <w:rsid w:val="00C60810"/>
    <w:rsid w:val="00C63FC7"/>
    <w:rsid w:val="00CD02F5"/>
    <w:rsid w:val="00D00A64"/>
    <w:rsid w:val="00D03F30"/>
    <w:rsid w:val="00D049E9"/>
    <w:rsid w:val="00D22D8C"/>
    <w:rsid w:val="00D33E76"/>
    <w:rsid w:val="00D74AB7"/>
    <w:rsid w:val="00D87D47"/>
    <w:rsid w:val="00D9560D"/>
    <w:rsid w:val="00DB683C"/>
    <w:rsid w:val="00DB6DAC"/>
    <w:rsid w:val="00DC24B2"/>
    <w:rsid w:val="00DF2F6C"/>
    <w:rsid w:val="00E365B3"/>
    <w:rsid w:val="00E43D99"/>
    <w:rsid w:val="00E4485E"/>
    <w:rsid w:val="00E7598D"/>
    <w:rsid w:val="00E764F5"/>
    <w:rsid w:val="00E83FF1"/>
    <w:rsid w:val="00E85180"/>
    <w:rsid w:val="00E86DF9"/>
    <w:rsid w:val="00EB7C81"/>
    <w:rsid w:val="00EC393B"/>
    <w:rsid w:val="00ED5A8D"/>
    <w:rsid w:val="00F2715A"/>
    <w:rsid w:val="00F30146"/>
    <w:rsid w:val="00F41821"/>
    <w:rsid w:val="00F45F2A"/>
    <w:rsid w:val="00F60AF7"/>
    <w:rsid w:val="00F773AF"/>
    <w:rsid w:val="00F948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04BC"/>
  <w15:chartTrackingRefBased/>
  <w15:docId w15:val="{BC154417-7BA5-418D-BBFD-4334BD81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65B3"/>
    <w:pPr>
      <w:tabs>
        <w:tab w:val="left" w:pos="851"/>
        <w:tab w:val="left" w:pos="1701"/>
        <w:tab w:val="left" w:pos="2552"/>
        <w:tab w:val="left" w:pos="3402"/>
        <w:tab w:val="left" w:pos="4253"/>
      </w:tabs>
      <w:spacing w:after="0" w:line="240" w:lineRule="auto"/>
      <w:jc w:val="both"/>
    </w:pPr>
    <w:rPr>
      <w:rFonts w:ascii="Garamond" w:eastAsia="Times New Roman" w:hAnsi="Garamond"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365B3"/>
    <w:rPr>
      <w:color w:val="0563C1" w:themeColor="hyperlink"/>
      <w:u w:val="single"/>
    </w:rPr>
  </w:style>
  <w:style w:type="character" w:styleId="Grietas">
    <w:name w:val="Strong"/>
    <w:uiPriority w:val="22"/>
    <w:qFormat/>
    <w:rsid w:val="00E365B3"/>
    <w:rPr>
      <w:b/>
      <w:bCs/>
    </w:rPr>
  </w:style>
  <w:style w:type="paragraph" w:styleId="prastasiniatinklio">
    <w:name w:val="Normal (Web)"/>
    <w:basedOn w:val="prastasis"/>
    <w:uiPriority w:val="99"/>
    <w:unhideWhenUsed/>
    <w:rsid w:val="00E365B3"/>
    <w:pPr>
      <w:tabs>
        <w:tab w:val="clear" w:pos="851"/>
        <w:tab w:val="clear" w:pos="1701"/>
        <w:tab w:val="clear" w:pos="2552"/>
        <w:tab w:val="clear" w:pos="3402"/>
        <w:tab w:val="clear" w:pos="4253"/>
      </w:tabs>
      <w:spacing w:before="100" w:beforeAutospacing="1" w:after="100" w:afterAutospacing="1"/>
      <w:jc w:val="left"/>
    </w:pPr>
    <w:rPr>
      <w:rFonts w:ascii="Times New Roman" w:hAnsi="Times New Roman"/>
      <w:szCs w:val="24"/>
      <w:lang w:eastAsia="lt-LT"/>
    </w:rPr>
  </w:style>
  <w:style w:type="paragraph" w:styleId="HTMLiankstoformatuotas">
    <w:name w:val="HTML Preformatted"/>
    <w:basedOn w:val="prastasis"/>
    <w:link w:val="HTMLiankstoformatuotasDiagrama"/>
    <w:uiPriority w:val="99"/>
    <w:unhideWhenUsed/>
    <w:rsid w:val="00E365B3"/>
    <w:pPr>
      <w:tabs>
        <w:tab w:val="clear" w:pos="851"/>
        <w:tab w:val="clear" w:pos="1701"/>
        <w:tab w:val="clear" w:pos="2552"/>
        <w:tab w:val="clear" w:pos="3402"/>
        <w:tab w:val="clear" w:pos="425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E365B3"/>
    <w:rPr>
      <w:rFonts w:ascii="Courier New" w:eastAsia="Times New Roman" w:hAnsi="Courier New" w:cs="Courier New"/>
      <w:sz w:val="20"/>
      <w:szCs w:val="20"/>
      <w:lang w:eastAsia="lt-LT"/>
    </w:rPr>
  </w:style>
  <w:style w:type="character" w:customStyle="1" w:styleId="markedcontent">
    <w:name w:val="markedcontent"/>
    <w:basedOn w:val="Numatytasispastraiposriftas"/>
    <w:rsid w:val="00E365B3"/>
  </w:style>
  <w:style w:type="character" w:customStyle="1" w:styleId="text">
    <w:name w:val="text"/>
    <w:basedOn w:val="Numatytasispastraiposriftas"/>
    <w:rsid w:val="00E365B3"/>
  </w:style>
  <w:style w:type="table" w:styleId="Lentelstinklelis">
    <w:name w:val="Table Grid"/>
    <w:basedOn w:val="prastojilentel"/>
    <w:uiPriority w:val="39"/>
    <w:rsid w:val="00E36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
    <w:basedOn w:val="prastasis"/>
    <w:link w:val="SraopastraipaDiagrama"/>
    <w:uiPriority w:val="34"/>
    <w:qFormat/>
    <w:rsid w:val="008F27D7"/>
    <w:pPr>
      <w:ind w:left="720"/>
      <w:contextualSpacing/>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locked/>
    <w:rsid w:val="008F27D7"/>
    <w:rPr>
      <w:rFonts w:ascii="Garamond" w:eastAsia="Times New Roman" w:hAnsi="Garamond" w:cs="Times New Roman"/>
      <w:sz w:val="24"/>
      <w:szCs w:val="20"/>
    </w:rPr>
  </w:style>
  <w:style w:type="character" w:styleId="Neapdorotaspaminjimas">
    <w:name w:val="Unresolved Mention"/>
    <w:basedOn w:val="Numatytasispastraiposriftas"/>
    <w:uiPriority w:val="99"/>
    <w:semiHidden/>
    <w:unhideWhenUsed/>
    <w:rsid w:val="003C5BD6"/>
    <w:rPr>
      <w:color w:val="605E5C"/>
      <w:shd w:val="clear" w:color="auto" w:fill="E1DFDD"/>
    </w:rPr>
  </w:style>
  <w:style w:type="paragraph" w:styleId="Puslapioinaostekstas">
    <w:name w:val="footnote text"/>
    <w:basedOn w:val="prastasis"/>
    <w:link w:val="PuslapioinaostekstasDiagrama"/>
    <w:semiHidden/>
    <w:unhideWhenUsed/>
    <w:rsid w:val="005F5331"/>
    <w:pPr>
      <w:tabs>
        <w:tab w:val="clear" w:pos="851"/>
        <w:tab w:val="clear" w:pos="1701"/>
        <w:tab w:val="clear" w:pos="2552"/>
        <w:tab w:val="clear" w:pos="3402"/>
        <w:tab w:val="clear" w:pos="4253"/>
      </w:tabs>
      <w:suppressAutoHyphens/>
      <w:jc w:val="left"/>
    </w:pPr>
    <w:rPr>
      <w:rFonts w:ascii="Times New Roman" w:hAnsi="Times New Roman"/>
      <w:sz w:val="20"/>
      <w:lang w:val="en-GB" w:eastAsia="ar-SA"/>
    </w:rPr>
  </w:style>
  <w:style w:type="character" w:customStyle="1" w:styleId="PuslapioinaostekstasDiagrama">
    <w:name w:val="Puslapio išnašos tekstas Diagrama"/>
    <w:basedOn w:val="Numatytasispastraiposriftas"/>
    <w:link w:val="Puslapioinaostekstas"/>
    <w:semiHidden/>
    <w:rsid w:val="005F5331"/>
    <w:rPr>
      <w:rFonts w:ascii="Times New Roman" w:eastAsia="Times New Roman" w:hAnsi="Times New Roman" w:cs="Times New Roman"/>
      <w:sz w:val="20"/>
      <w:szCs w:val="20"/>
      <w:lang w:val="en-GB" w:eastAsia="ar-SA"/>
    </w:rPr>
  </w:style>
  <w:style w:type="character" w:styleId="Puslapioinaosnuoroda">
    <w:name w:val="footnote reference"/>
    <w:basedOn w:val="Numatytasispastraiposriftas"/>
    <w:semiHidden/>
    <w:unhideWhenUsed/>
    <w:rsid w:val="005F5331"/>
    <w:rPr>
      <w:vertAlign w:val="superscript"/>
    </w:rPr>
  </w:style>
  <w:style w:type="paragraph" w:styleId="Pagrindiniotekstotrauka">
    <w:name w:val="Body Text Indent"/>
    <w:basedOn w:val="prastasis"/>
    <w:link w:val="PagrindiniotekstotraukaDiagrama"/>
    <w:unhideWhenUsed/>
    <w:rsid w:val="00B52779"/>
    <w:pPr>
      <w:tabs>
        <w:tab w:val="clear" w:pos="851"/>
        <w:tab w:val="clear" w:pos="1701"/>
        <w:tab w:val="clear" w:pos="2552"/>
        <w:tab w:val="clear" w:pos="3402"/>
        <w:tab w:val="clear" w:pos="4253"/>
      </w:tabs>
      <w:spacing w:after="120"/>
      <w:ind w:left="283"/>
    </w:pPr>
    <w:rPr>
      <w:rFonts w:ascii="Times New Roman" w:hAnsi="Times New Roman"/>
      <w:lang w:val="en-GB"/>
    </w:rPr>
  </w:style>
  <w:style w:type="character" w:customStyle="1" w:styleId="PagrindiniotekstotraukaDiagrama">
    <w:name w:val="Pagrindinio teksto įtrauka Diagrama"/>
    <w:basedOn w:val="Numatytasispastraiposriftas"/>
    <w:link w:val="Pagrindiniotekstotrauka"/>
    <w:rsid w:val="00B52779"/>
    <w:rPr>
      <w:rFonts w:ascii="Times New Roman" w:eastAsia="Times New Roman" w:hAnsi="Times New Roman" w:cs="Times New Roman"/>
      <w:sz w:val="24"/>
      <w:szCs w:val="20"/>
      <w:lang w:val="en-GB"/>
    </w:rPr>
  </w:style>
  <w:style w:type="paragraph" w:styleId="Paprastasistekstas">
    <w:name w:val="Plain Text"/>
    <w:basedOn w:val="prastasis"/>
    <w:link w:val="PaprastasistekstasDiagrama"/>
    <w:uiPriority w:val="99"/>
    <w:unhideWhenUsed/>
    <w:rsid w:val="00372956"/>
    <w:pPr>
      <w:tabs>
        <w:tab w:val="clear" w:pos="851"/>
        <w:tab w:val="clear" w:pos="1701"/>
        <w:tab w:val="clear" w:pos="2552"/>
        <w:tab w:val="clear" w:pos="3402"/>
        <w:tab w:val="clear" w:pos="4253"/>
      </w:tabs>
      <w:jc w:val="left"/>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372956"/>
    <w:rPr>
      <w:rFonts w:ascii="Calibri" w:hAnsi="Calibri"/>
      <w:szCs w:val="21"/>
    </w:rPr>
  </w:style>
  <w:style w:type="character" w:customStyle="1" w:styleId="highlight">
    <w:name w:val="highlight"/>
    <w:basedOn w:val="Numatytasispastraiposriftas"/>
    <w:rsid w:val="00F41821"/>
  </w:style>
  <w:style w:type="paragraph" w:customStyle="1" w:styleId="xmsonormal">
    <w:name w:val="x_msonormal"/>
    <w:basedOn w:val="prastasis"/>
    <w:rsid w:val="00177552"/>
    <w:pPr>
      <w:tabs>
        <w:tab w:val="clear" w:pos="851"/>
        <w:tab w:val="clear" w:pos="1701"/>
        <w:tab w:val="clear" w:pos="2552"/>
        <w:tab w:val="clear" w:pos="3402"/>
        <w:tab w:val="clear" w:pos="4253"/>
      </w:tabs>
      <w:jc w:val="left"/>
    </w:pPr>
    <w:rPr>
      <w:rFonts w:ascii="Calibri" w:eastAsiaTheme="minorHAnsi" w:hAnsi="Calibri" w:cs="Calibri"/>
      <w:sz w:val="22"/>
      <w:szCs w:val="22"/>
      <w:lang w:eastAsia="lt-LT"/>
    </w:rPr>
  </w:style>
  <w:style w:type="character" w:customStyle="1" w:styleId="xmarkedcontent">
    <w:name w:val="x_markedcontent"/>
    <w:basedOn w:val="Numatytasispastraiposriftas"/>
    <w:rsid w:val="00177552"/>
  </w:style>
  <w:style w:type="paragraph" w:customStyle="1" w:styleId="tajtip">
    <w:name w:val="tajtip"/>
    <w:basedOn w:val="prastasis"/>
    <w:rsid w:val="00894240"/>
    <w:pPr>
      <w:tabs>
        <w:tab w:val="clear" w:pos="851"/>
        <w:tab w:val="clear" w:pos="1701"/>
        <w:tab w:val="clear" w:pos="2552"/>
        <w:tab w:val="clear" w:pos="3402"/>
        <w:tab w:val="clear" w:pos="4253"/>
      </w:tabs>
      <w:spacing w:before="100" w:beforeAutospacing="1" w:after="100" w:afterAutospacing="1"/>
      <w:jc w:val="left"/>
    </w:pPr>
    <w:rPr>
      <w:rFonts w:ascii="Calibri" w:eastAsiaTheme="minorHAnsi" w:hAnsi="Calibri" w:cs="Calibri"/>
      <w:sz w:val="22"/>
      <w:szCs w:val="22"/>
      <w:lang w:eastAsia="lt-LT"/>
    </w:rPr>
  </w:style>
  <w:style w:type="character" w:customStyle="1" w:styleId="v-button-caption">
    <w:name w:val="v-button-caption"/>
    <w:basedOn w:val="Numatytasispastraiposriftas"/>
    <w:rsid w:val="009D5BD7"/>
  </w:style>
  <w:style w:type="character" w:customStyle="1" w:styleId="fontstyle01">
    <w:name w:val="fontstyle01"/>
    <w:basedOn w:val="Numatytasispastraiposriftas"/>
    <w:rsid w:val="004F4842"/>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0958">
      <w:bodyDiv w:val="1"/>
      <w:marLeft w:val="0"/>
      <w:marRight w:val="0"/>
      <w:marTop w:val="0"/>
      <w:marBottom w:val="0"/>
      <w:divBdr>
        <w:top w:val="none" w:sz="0" w:space="0" w:color="auto"/>
        <w:left w:val="none" w:sz="0" w:space="0" w:color="auto"/>
        <w:bottom w:val="none" w:sz="0" w:space="0" w:color="auto"/>
        <w:right w:val="none" w:sz="0" w:space="0" w:color="auto"/>
      </w:divBdr>
    </w:div>
    <w:div w:id="205601910">
      <w:bodyDiv w:val="1"/>
      <w:marLeft w:val="0"/>
      <w:marRight w:val="0"/>
      <w:marTop w:val="0"/>
      <w:marBottom w:val="0"/>
      <w:divBdr>
        <w:top w:val="none" w:sz="0" w:space="0" w:color="auto"/>
        <w:left w:val="none" w:sz="0" w:space="0" w:color="auto"/>
        <w:bottom w:val="none" w:sz="0" w:space="0" w:color="auto"/>
        <w:right w:val="none" w:sz="0" w:space="0" w:color="auto"/>
      </w:divBdr>
    </w:div>
    <w:div w:id="404843810">
      <w:bodyDiv w:val="1"/>
      <w:marLeft w:val="0"/>
      <w:marRight w:val="0"/>
      <w:marTop w:val="0"/>
      <w:marBottom w:val="0"/>
      <w:divBdr>
        <w:top w:val="none" w:sz="0" w:space="0" w:color="auto"/>
        <w:left w:val="none" w:sz="0" w:space="0" w:color="auto"/>
        <w:bottom w:val="none" w:sz="0" w:space="0" w:color="auto"/>
        <w:right w:val="none" w:sz="0" w:space="0" w:color="auto"/>
      </w:divBdr>
    </w:div>
    <w:div w:id="481120498">
      <w:bodyDiv w:val="1"/>
      <w:marLeft w:val="0"/>
      <w:marRight w:val="0"/>
      <w:marTop w:val="0"/>
      <w:marBottom w:val="0"/>
      <w:divBdr>
        <w:top w:val="none" w:sz="0" w:space="0" w:color="auto"/>
        <w:left w:val="none" w:sz="0" w:space="0" w:color="auto"/>
        <w:bottom w:val="none" w:sz="0" w:space="0" w:color="auto"/>
        <w:right w:val="none" w:sz="0" w:space="0" w:color="auto"/>
      </w:divBdr>
    </w:div>
    <w:div w:id="521090578">
      <w:bodyDiv w:val="1"/>
      <w:marLeft w:val="0"/>
      <w:marRight w:val="0"/>
      <w:marTop w:val="0"/>
      <w:marBottom w:val="0"/>
      <w:divBdr>
        <w:top w:val="none" w:sz="0" w:space="0" w:color="auto"/>
        <w:left w:val="none" w:sz="0" w:space="0" w:color="auto"/>
        <w:bottom w:val="none" w:sz="0" w:space="0" w:color="auto"/>
        <w:right w:val="none" w:sz="0" w:space="0" w:color="auto"/>
      </w:divBdr>
    </w:div>
    <w:div w:id="547839102">
      <w:bodyDiv w:val="1"/>
      <w:marLeft w:val="0"/>
      <w:marRight w:val="0"/>
      <w:marTop w:val="0"/>
      <w:marBottom w:val="0"/>
      <w:divBdr>
        <w:top w:val="none" w:sz="0" w:space="0" w:color="auto"/>
        <w:left w:val="none" w:sz="0" w:space="0" w:color="auto"/>
        <w:bottom w:val="none" w:sz="0" w:space="0" w:color="auto"/>
        <w:right w:val="none" w:sz="0" w:space="0" w:color="auto"/>
      </w:divBdr>
    </w:div>
    <w:div w:id="708186005">
      <w:bodyDiv w:val="1"/>
      <w:marLeft w:val="0"/>
      <w:marRight w:val="0"/>
      <w:marTop w:val="0"/>
      <w:marBottom w:val="0"/>
      <w:divBdr>
        <w:top w:val="none" w:sz="0" w:space="0" w:color="auto"/>
        <w:left w:val="none" w:sz="0" w:space="0" w:color="auto"/>
        <w:bottom w:val="none" w:sz="0" w:space="0" w:color="auto"/>
        <w:right w:val="none" w:sz="0" w:space="0" w:color="auto"/>
      </w:divBdr>
    </w:div>
    <w:div w:id="708606526">
      <w:bodyDiv w:val="1"/>
      <w:marLeft w:val="0"/>
      <w:marRight w:val="0"/>
      <w:marTop w:val="0"/>
      <w:marBottom w:val="0"/>
      <w:divBdr>
        <w:top w:val="none" w:sz="0" w:space="0" w:color="auto"/>
        <w:left w:val="none" w:sz="0" w:space="0" w:color="auto"/>
        <w:bottom w:val="none" w:sz="0" w:space="0" w:color="auto"/>
        <w:right w:val="none" w:sz="0" w:space="0" w:color="auto"/>
      </w:divBdr>
    </w:div>
    <w:div w:id="829098714">
      <w:bodyDiv w:val="1"/>
      <w:marLeft w:val="0"/>
      <w:marRight w:val="0"/>
      <w:marTop w:val="0"/>
      <w:marBottom w:val="0"/>
      <w:divBdr>
        <w:top w:val="none" w:sz="0" w:space="0" w:color="auto"/>
        <w:left w:val="none" w:sz="0" w:space="0" w:color="auto"/>
        <w:bottom w:val="none" w:sz="0" w:space="0" w:color="auto"/>
        <w:right w:val="none" w:sz="0" w:space="0" w:color="auto"/>
      </w:divBdr>
    </w:div>
    <w:div w:id="866454120">
      <w:bodyDiv w:val="1"/>
      <w:marLeft w:val="0"/>
      <w:marRight w:val="0"/>
      <w:marTop w:val="0"/>
      <w:marBottom w:val="0"/>
      <w:divBdr>
        <w:top w:val="none" w:sz="0" w:space="0" w:color="auto"/>
        <w:left w:val="none" w:sz="0" w:space="0" w:color="auto"/>
        <w:bottom w:val="none" w:sz="0" w:space="0" w:color="auto"/>
        <w:right w:val="none" w:sz="0" w:space="0" w:color="auto"/>
      </w:divBdr>
    </w:div>
    <w:div w:id="912474214">
      <w:bodyDiv w:val="1"/>
      <w:marLeft w:val="0"/>
      <w:marRight w:val="0"/>
      <w:marTop w:val="0"/>
      <w:marBottom w:val="0"/>
      <w:divBdr>
        <w:top w:val="none" w:sz="0" w:space="0" w:color="auto"/>
        <w:left w:val="none" w:sz="0" w:space="0" w:color="auto"/>
        <w:bottom w:val="none" w:sz="0" w:space="0" w:color="auto"/>
        <w:right w:val="none" w:sz="0" w:space="0" w:color="auto"/>
      </w:divBdr>
    </w:div>
    <w:div w:id="1101486327">
      <w:bodyDiv w:val="1"/>
      <w:marLeft w:val="0"/>
      <w:marRight w:val="0"/>
      <w:marTop w:val="0"/>
      <w:marBottom w:val="0"/>
      <w:divBdr>
        <w:top w:val="none" w:sz="0" w:space="0" w:color="auto"/>
        <w:left w:val="none" w:sz="0" w:space="0" w:color="auto"/>
        <w:bottom w:val="none" w:sz="0" w:space="0" w:color="auto"/>
        <w:right w:val="none" w:sz="0" w:space="0" w:color="auto"/>
      </w:divBdr>
    </w:div>
    <w:div w:id="1129317972">
      <w:bodyDiv w:val="1"/>
      <w:marLeft w:val="0"/>
      <w:marRight w:val="0"/>
      <w:marTop w:val="0"/>
      <w:marBottom w:val="0"/>
      <w:divBdr>
        <w:top w:val="none" w:sz="0" w:space="0" w:color="auto"/>
        <w:left w:val="none" w:sz="0" w:space="0" w:color="auto"/>
        <w:bottom w:val="none" w:sz="0" w:space="0" w:color="auto"/>
        <w:right w:val="none" w:sz="0" w:space="0" w:color="auto"/>
      </w:divBdr>
    </w:div>
    <w:div w:id="1358121156">
      <w:bodyDiv w:val="1"/>
      <w:marLeft w:val="0"/>
      <w:marRight w:val="0"/>
      <w:marTop w:val="0"/>
      <w:marBottom w:val="0"/>
      <w:divBdr>
        <w:top w:val="none" w:sz="0" w:space="0" w:color="auto"/>
        <w:left w:val="none" w:sz="0" w:space="0" w:color="auto"/>
        <w:bottom w:val="none" w:sz="0" w:space="0" w:color="auto"/>
        <w:right w:val="none" w:sz="0" w:space="0" w:color="auto"/>
      </w:divBdr>
    </w:div>
    <w:div w:id="1409962585">
      <w:bodyDiv w:val="1"/>
      <w:marLeft w:val="0"/>
      <w:marRight w:val="0"/>
      <w:marTop w:val="0"/>
      <w:marBottom w:val="0"/>
      <w:divBdr>
        <w:top w:val="none" w:sz="0" w:space="0" w:color="auto"/>
        <w:left w:val="none" w:sz="0" w:space="0" w:color="auto"/>
        <w:bottom w:val="none" w:sz="0" w:space="0" w:color="auto"/>
        <w:right w:val="none" w:sz="0" w:space="0" w:color="auto"/>
      </w:divBdr>
    </w:div>
    <w:div w:id="1474055093">
      <w:bodyDiv w:val="1"/>
      <w:marLeft w:val="0"/>
      <w:marRight w:val="0"/>
      <w:marTop w:val="0"/>
      <w:marBottom w:val="0"/>
      <w:divBdr>
        <w:top w:val="none" w:sz="0" w:space="0" w:color="auto"/>
        <w:left w:val="none" w:sz="0" w:space="0" w:color="auto"/>
        <w:bottom w:val="none" w:sz="0" w:space="0" w:color="auto"/>
        <w:right w:val="none" w:sz="0" w:space="0" w:color="auto"/>
      </w:divBdr>
    </w:div>
    <w:div w:id="1599825769">
      <w:bodyDiv w:val="1"/>
      <w:marLeft w:val="0"/>
      <w:marRight w:val="0"/>
      <w:marTop w:val="0"/>
      <w:marBottom w:val="0"/>
      <w:divBdr>
        <w:top w:val="none" w:sz="0" w:space="0" w:color="auto"/>
        <w:left w:val="none" w:sz="0" w:space="0" w:color="auto"/>
        <w:bottom w:val="none" w:sz="0" w:space="0" w:color="auto"/>
        <w:right w:val="none" w:sz="0" w:space="0" w:color="auto"/>
      </w:divBdr>
    </w:div>
    <w:div w:id="1772166935">
      <w:bodyDiv w:val="1"/>
      <w:marLeft w:val="0"/>
      <w:marRight w:val="0"/>
      <w:marTop w:val="0"/>
      <w:marBottom w:val="0"/>
      <w:divBdr>
        <w:top w:val="none" w:sz="0" w:space="0" w:color="auto"/>
        <w:left w:val="none" w:sz="0" w:space="0" w:color="auto"/>
        <w:bottom w:val="none" w:sz="0" w:space="0" w:color="auto"/>
        <w:right w:val="none" w:sz="0" w:space="0" w:color="auto"/>
      </w:divBdr>
    </w:div>
    <w:div w:id="1978096998">
      <w:bodyDiv w:val="1"/>
      <w:marLeft w:val="0"/>
      <w:marRight w:val="0"/>
      <w:marTop w:val="0"/>
      <w:marBottom w:val="0"/>
      <w:divBdr>
        <w:top w:val="none" w:sz="0" w:space="0" w:color="auto"/>
        <w:left w:val="none" w:sz="0" w:space="0" w:color="auto"/>
        <w:bottom w:val="none" w:sz="0" w:space="0" w:color="auto"/>
        <w:right w:val="none" w:sz="0" w:space="0" w:color="auto"/>
      </w:divBdr>
    </w:div>
    <w:div w:id="202979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lnius.lt/lt/savivaldybe/miesto-pletra/teritoriju-planavimo-viesum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3570</Words>
  <Characters>2035</Characters>
  <Application>Microsoft Office Word</Application>
  <DocSecurity>4</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Dovile</dc:creator>
  <cp:keywords/>
  <dc:description/>
  <cp:lastModifiedBy>Virginija Freigofienė</cp:lastModifiedBy>
  <cp:revision>2</cp:revision>
  <dcterms:created xsi:type="dcterms:W3CDTF">2023-07-17T13:03:00Z</dcterms:created>
  <dcterms:modified xsi:type="dcterms:W3CDTF">2023-07-17T13:03:00Z</dcterms:modified>
</cp:coreProperties>
</file>