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JUODAJAME KELYJE NEDIDELIŲ VEIKLOS MASTŲ DETALIOJO PLANO SPRENDINIUS SKLYPE AŠMENĖLĖS G. 1 (KADASTRO NR. 0101/0075:2265)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A2CD33A" w14:textId="77777777" w:rsidR="002F579D" w:rsidRDefault="002F579D" w:rsidP="002F579D">
      <w:pPr>
        <w:spacing w:line="360" w:lineRule="auto"/>
        <w:ind w:firstLine="709"/>
        <w:jc w:val="both"/>
        <w:rPr>
          <w:spacing w:val="-8"/>
          <w:lang w:val="lt-LT"/>
        </w:rPr>
      </w:pPr>
      <w:r>
        <w:rPr>
          <w:spacing w:val="-8"/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spacing w:val="-8"/>
          <w:lang w:val="lt-LT"/>
        </w:rPr>
        <w:t>Danutos</w:t>
      </w:r>
      <w:proofErr w:type="spellEnd"/>
      <w:r>
        <w:rPr>
          <w:spacing w:val="-8"/>
          <w:lang w:val="lt-LT"/>
        </w:rPr>
        <w:t xml:space="preserve"> Narbut įgaliojimų“ 1.1.3 papunkčiu:</w:t>
      </w:r>
    </w:p>
    <w:p w14:paraId="54B03BCD" w14:textId="77777777" w:rsidR="002F579D" w:rsidRDefault="002F579D" w:rsidP="002F579D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1. L e i d ž i u   </w:t>
      </w:r>
      <w:r w:rsidRPr="002B45FC">
        <w:rPr>
          <w:lang w:val="lt-LT"/>
        </w:rPr>
        <w:t xml:space="preserve">koreguoti </w:t>
      </w:r>
      <w:r>
        <w:rPr>
          <w:lang w:val="lt-LT"/>
        </w:rPr>
        <w:t xml:space="preserve">sklypo Juodajame </w:t>
      </w:r>
      <w:r w:rsidRPr="00947256">
        <w:rPr>
          <w:lang w:val="lt-LT"/>
        </w:rPr>
        <w:t>kelyje nedidelių veiklos mastų</w:t>
      </w:r>
      <w:r w:rsidRPr="00947256">
        <w:t xml:space="preserve"> </w:t>
      </w:r>
      <w:r w:rsidRPr="00947256">
        <w:rPr>
          <w:lang w:val="lt-LT"/>
        </w:rPr>
        <w:t xml:space="preserve">detaliojo plano (registro Nr. T00055001), patvirtinto Vilniaus miesto valdybos 1999 m. spalio 7 d. sprendimu </w:t>
      </w:r>
      <w:r>
        <w:rPr>
          <w:lang w:val="lt-LT"/>
        </w:rPr>
        <w:br/>
      </w:r>
      <w:r w:rsidRPr="00947256">
        <w:rPr>
          <w:lang w:val="lt-LT"/>
        </w:rPr>
        <w:t xml:space="preserve">Nr. 1708V ,,Dėl sklypo Juodajame kelyje nedidelių veiklos mastų detaliojo plano tvirtinimo“, </w:t>
      </w:r>
      <w:r>
        <w:rPr>
          <w:lang w:val="lt-LT"/>
        </w:rPr>
        <w:t>sprendinius sklype</w:t>
      </w:r>
      <w:r w:rsidRPr="00947256">
        <w:rPr>
          <w:lang w:val="lt-LT"/>
        </w:rPr>
        <w:t xml:space="preserve"> Ašmenėlės g. 1 (kadastro Nr. 0101/0075:2265)</w:t>
      </w:r>
      <w:r>
        <w:rPr>
          <w:lang w:val="lt-LT"/>
        </w:rPr>
        <w:t>.</w:t>
      </w:r>
    </w:p>
    <w:p w14:paraId="07F2F840" w14:textId="77777777" w:rsidR="002F579D" w:rsidRDefault="002F579D" w:rsidP="002F579D">
      <w:pPr>
        <w:spacing w:line="360" w:lineRule="auto"/>
        <w:ind w:firstLine="720"/>
        <w:jc w:val="both"/>
        <w:rPr>
          <w:lang w:val="lt-LT" w:eastAsia="lt-LT"/>
        </w:rPr>
      </w:pPr>
      <w:r w:rsidRPr="004D7C12">
        <w:rPr>
          <w:lang w:val="lt-LT" w:eastAsia="lt-LT"/>
        </w:rPr>
        <w:t>2. N u s t a t a u  šiuos planavimo tikslus ir detaliojo plano uždavinius</w:t>
      </w:r>
      <w:r>
        <w:rPr>
          <w:lang w:val="lt-LT" w:eastAsia="lt-LT"/>
        </w:rPr>
        <w:t xml:space="preserve">: nekeičiant sklypo naudojimo būdo </w:t>
      </w:r>
      <w:r w:rsidRPr="00E40442">
        <w:rPr>
          <w:lang w:val="lt-LT" w:eastAsia="lt-LT"/>
        </w:rPr>
        <w:t xml:space="preserve">pakeisti žemės sklypo ribas prijungiant įsiterpusį laisvos valstybinės žemės plotą iki </w:t>
      </w:r>
      <w:r>
        <w:rPr>
          <w:lang w:val="lt-LT" w:eastAsia="lt-LT"/>
        </w:rPr>
        <w:t>gatvės raudonųjų linijų,</w:t>
      </w:r>
      <w:r w:rsidRPr="00E40442">
        <w:rPr>
          <w:lang w:val="lt-LT" w:eastAsia="lt-LT"/>
        </w:rPr>
        <w:t xml:space="preserve"> </w:t>
      </w:r>
      <w:r>
        <w:rPr>
          <w:lang w:val="lt-LT" w:eastAsia="lt-LT"/>
        </w:rPr>
        <w:t>pakoreguoti teritorijos naudojimo</w:t>
      </w:r>
      <w:r w:rsidRPr="0011698A">
        <w:rPr>
          <w:lang w:val="lt-LT" w:eastAsia="lt-LT"/>
        </w:rPr>
        <w:t xml:space="preserve"> reglamentus</w:t>
      </w:r>
      <w:r>
        <w:rPr>
          <w:lang w:val="lt-LT" w:eastAsia="lt-LT"/>
        </w:rPr>
        <w:t xml:space="preserve"> </w:t>
      </w:r>
      <w:r w:rsidRPr="004D7C12">
        <w:rPr>
          <w:lang w:val="lt-LT" w:eastAsia="lt-LT"/>
        </w:rPr>
        <w:t>vadovaujantis Vilniaus miesto savivaldybės teritorijos bendrojo plano sprendiniais (pagal pridedamą miesto plano ištrauką).</w:t>
      </w:r>
    </w:p>
    <w:p w14:paraId="237B9D67" w14:textId="0F2A5B63" w:rsidR="00641705" w:rsidRDefault="002F579D" w:rsidP="002F579D">
      <w:pPr>
        <w:ind w:firstLine="720"/>
      </w:pPr>
      <w:r>
        <w:rPr>
          <w:lang w:val="lt-LT" w:eastAsia="lt-LT"/>
        </w:rPr>
        <w:t>3.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F579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3D6A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699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2022-11-17T10:51:00Z</dcterms:created>
  <dcterms:modified xsi:type="dcterms:W3CDTF">2022-11-17T10:51:00Z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