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92C7" w14:textId="77777777" w:rsidR="008D6ADE" w:rsidRPr="000D2CE7" w:rsidRDefault="008D6ADE" w:rsidP="00CC689A">
      <w:pPr>
        <w:spacing w:line="276" w:lineRule="auto"/>
        <w:jc w:val="center"/>
        <w:rPr>
          <w:lang w:val="lt-LT"/>
        </w:rPr>
      </w:pPr>
    </w:p>
    <w:p w14:paraId="2502B59C" w14:textId="77777777" w:rsidR="008D6ADE" w:rsidRPr="000D2CE7" w:rsidRDefault="008D6ADE" w:rsidP="00CC689A">
      <w:pPr>
        <w:spacing w:line="276" w:lineRule="auto"/>
        <w:jc w:val="center"/>
        <w:rPr>
          <w:b/>
          <w:caps/>
          <w:lang w:val="lt-LT"/>
        </w:rPr>
      </w:pPr>
      <w:r w:rsidRPr="000D2CE7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0D2CE7" w:rsidRDefault="008D6ADE" w:rsidP="00CC689A">
      <w:pPr>
        <w:spacing w:line="276" w:lineRule="auto"/>
        <w:jc w:val="center"/>
        <w:rPr>
          <w:b/>
          <w:bCs/>
          <w:lang w:val="lt-LT"/>
        </w:rPr>
      </w:pPr>
      <w:r w:rsidRPr="000D2CE7">
        <w:rPr>
          <w:b/>
          <w:bCs/>
          <w:caps/>
          <w:lang w:val="lt-LT"/>
        </w:rPr>
        <w:t>detali</w:t>
      </w:r>
      <w:r w:rsidRPr="000D2CE7">
        <w:rPr>
          <w:b/>
          <w:bCs/>
          <w:lang w:val="lt-LT"/>
        </w:rPr>
        <w:t>OJO</w:t>
      </w:r>
      <w:r w:rsidRPr="000D2CE7">
        <w:rPr>
          <w:b/>
          <w:bCs/>
          <w:caps/>
          <w:lang w:val="lt-LT"/>
        </w:rPr>
        <w:t xml:space="preserve"> planavimo </w:t>
      </w:r>
      <w:r w:rsidRPr="000D2CE7">
        <w:rPr>
          <w:b/>
          <w:bCs/>
          <w:lang w:val="lt-LT"/>
        </w:rPr>
        <w:t xml:space="preserve">DOKUMENTUI </w:t>
      </w:r>
      <w:r w:rsidR="0023797B" w:rsidRPr="000D2CE7">
        <w:rPr>
          <w:b/>
          <w:bCs/>
          <w:lang w:val="lt-LT"/>
        </w:rPr>
        <w:t>KOREGUOTI</w:t>
      </w:r>
    </w:p>
    <w:p w14:paraId="6EDDC255" w14:textId="77777777" w:rsidR="008D6ADE" w:rsidRPr="000D2CE7" w:rsidRDefault="008D6ADE" w:rsidP="00CC689A">
      <w:pPr>
        <w:spacing w:line="276" w:lineRule="auto"/>
        <w:jc w:val="center"/>
        <w:rPr>
          <w:lang w:val="lt-LT"/>
        </w:rPr>
      </w:pPr>
    </w:p>
    <w:p w14:paraId="4C7528FF" w14:textId="06E4E8D5" w:rsidR="008D6ADE" w:rsidRPr="000D2CE7" w:rsidRDefault="008D6ADE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lang w:val="lt-LT"/>
        </w:rPr>
        <w:t>1. Planavimo dokumento pavadinimas:</w:t>
      </w:r>
      <w:r w:rsidRPr="000D2CE7">
        <w:rPr>
          <w:lang w:val="lt-LT"/>
        </w:rPr>
        <w:t xml:space="preserve"> </w:t>
      </w:r>
      <w:r w:rsidR="000B52C8" w:rsidRPr="000D2CE7">
        <w:rPr>
          <w:lang w:val="lt-LT"/>
        </w:rPr>
        <w:t xml:space="preserve">Žemės sklypo Latvių g. 70 detaliojo plano koregavimas </w:t>
      </w:r>
      <w:r w:rsidR="00655E57" w:rsidRPr="000D2CE7">
        <w:rPr>
          <w:lang w:val="lt-LT"/>
        </w:rPr>
        <w:t>inicijavimo sutarties pagrindu.</w:t>
      </w:r>
    </w:p>
    <w:p w14:paraId="21D6D112" w14:textId="77777777" w:rsidR="007577C1" w:rsidRPr="000D2CE7" w:rsidRDefault="008D6ADE" w:rsidP="007A43BE">
      <w:pPr>
        <w:spacing w:line="276" w:lineRule="auto"/>
        <w:jc w:val="both"/>
        <w:rPr>
          <w:b/>
          <w:lang w:val="lt-LT"/>
        </w:rPr>
      </w:pPr>
      <w:r w:rsidRPr="000D2CE7">
        <w:rPr>
          <w:b/>
          <w:lang w:val="lt-LT"/>
        </w:rPr>
        <w:t xml:space="preserve">2. Planuojamos teritorijos (sklypų) adresas: </w:t>
      </w:r>
      <w:r w:rsidR="00655E57" w:rsidRPr="000D2CE7">
        <w:rPr>
          <w:lang w:val="lt-LT"/>
        </w:rPr>
        <w:t>Latvių g. 70</w:t>
      </w:r>
      <w:r w:rsidR="00682D4D" w:rsidRPr="000D2CE7">
        <w:rPr>
          <w:lang w:val="lt-LT"/>
        </w:rPr>
        <w:t xml:space="preserve"> (kadastro Nr. 0101/</w:t>
      </w:r>
      <w:r w:rsidR="007577C1" w:rsidRPr="000D2CE7">
        <w:rPr>
          <w:lang w:val="lt-LT"/>
        </w:rPr>
        <w:t>0038:168</w:t>
      </w:r>
      <w:r w:rsidR="00682D4D" w:rsidRPr="000D2CE7">
        <w:rPr>
          <w:lang w:val="lt-LT"/>
        </w:rPr>
        <w:t>)</w:t>
      </w:r>
      <w:r w:rsidR="00655E57" w:rsidRPr="000D2CE7">
        <w:rPr>
          <w:lang w:val="lt-LT"/>
        </w:rPr>
        <w:t>.</w:t>
      </w:r>
    </w:p>
    <w:p w14:paraId="6D7F69C9" w14:textId="1B07CA40" w:rsidR="008D6ADE" w:rsidRPr="000D2CE7" w:rsidRDefault="008D6ADE" w:rsidP="007A43BE">
      <w:pPr>
        <w:spacing w:line="276" w:lineRule="auto"/>
        <w:jc w:val="both"/>
        <w:rPr>
          <w:b/>
          <w:lang w:val="lt-LT"/>
        </w:rPr>
      </w:pPr>
      <w:r w:rsidRPr="000D2CE7">
        <w:rPr>
          <w:b/>
          <w:lang w:val="lt-LT"/>
        </w:rPr>
        <w:t>3. Planuojamos teritorijos plotas:</w:t>
      </w:r>
      <w:r w:rsidR="00682D4D" w:rsidRPr="000D2CE7">
        <w:rPr>
          <w:bCs/>
          <w:lang w:val="lt-LT"/>
        </w:rPr>
        <w:t xml:space="preserve"> apie 1,</w:t>
      </w:r>
      <w:r w:rsidR="004D413D" w:rsidRPr="000D2CE7">
        <w:rPr>
          <w:bCs/>
          <w:lang w:val="lt-LT"/>
        </w:rPr>
        <w:t>2</w:t>
      </w:r>
      <w:r w:rsidR="00C35729" w:rsidRPr="000D2CE7">
        <w:rPr>
          <w:bCs/>
          <w:lang w:val="lt-LT"/>
        </w:rPr>
        <w:t>4</w:t>
      </w:r>
      <w:r w:rsidR="00682D4D" w:rsidRPr="000D2CE7">
        <w:rPr>
          <w:bCs/>
          <w:lang w:val="lt-LT"/>
        </w:rPr>
        <w:t xml:space="preserve"> ha.</w:t>
      </w:r>
    </w:p>
    <w:p w14:paraId="4C0A3AC8" w14:textId="77777777" w:rsidR="008D6ADE" w:rsidRPr="000D2CE7" w:rsidRDefault="008D6ADE" w:rsidP="007A43BE">
      <w:pPr>
        <w:spacing w:line="276" w:lineRule="auto"/>
        <w:jc w:val="both"/>
        <w:rPr>
          <w:lang w:val="lt-LT"/>
        </w:rPr>
      </w:pPr>
      <w:r w:rsidRPr="000D2CE7">
        <w:rPr>
          <w:b/>
          <w:lang w:val="lt-LT"/>
        </w:rPr>
        <w:t xml:space="preserve">4. Planavimo organizatorius: </w:t>
      </w:r>
      <w:r w:rsidRPr="000D2CE7">
        <w:rPr>
          <w:bCs/>
          <w:lang w:val="lt-LT"/>
        </w:rPr>
        <w:t>Vilniaus miesto savivaldybės administracijos direktorius, Konstitucijos pr. 3,</w:t>
      </w:r>
      <w:r w:rsidRPr="000D2CE7">
        <w:rPr>
          <w:lang w:val="lt-LT"/>
        </w:rPr>
        <w:t xml:space="preserve"> LT-09601, Vilnius, tel. 8 5 2112616, faks. 8 5 2112222.</w:t>
      </w:r>
    </w:p>
    <w:p w14:paraId="3F7DE0C0" w14:textId="6DFC8B73" w:rsidR="008D6ADE" w:rsidRPr="000D2CE7" w:rsidRDefault="008D6ADE" w:rsidP="007A43BE">
      <w:pPr>
        <w:spacing w:line="276" w:lineRule="auto"/>
        <w:jc w:val="both"/>
        <w:rPr>
          <w:lang w:val="lt-LT"/>
        </w:rPr>
      </w:pPr>
      <w:r w:rsidRPr="000D2CE7">
        <w:rPr>
          <w:b/>
          <w:lang w:val="lt-LT"/>
        </w:rPr>
        <w:t xml:space="preserve">5. Planavimo iniciatorius: </w:t>
      </w:r>
      <w:r w:rsidR="00682D4D" w:rsidRPr="000D2CE7">
        <w:rPr>
          <w:bCs/>
          <w:lang w:val="lt-LT"/>
        </w:rPr>
        <w:t>juridinis asmuo.</w:t>
      </w:r>
    </w:p>
    <w:p w14:paraId="5B23F446" w14:textId="77777777" w:rsidR="008D6ADE" w:rsidRPr="000D2CE7" w:rsidRDefault="008D6ADE" w:rsidP="007A43BE">
      <w:pPr>
        <w:spacing w:line="276" w:lineRule="auto"/>
        <w:jc w:val="both"/>
        <w:rPr>
          <w:lang w:val="lt-LT"/>
        </w:rPr>
      </w:pPr>
      <w:r w:rsidRPr="000D2CE7">
        <w:rPr>
          <w:b/>
          <w:lang w:val="lt-LT"/>
        </w:rPr>
        <w:t>6. Rengėjas:</w:t>
      </w:r>
      <w:r w:rsidRPr="000D2CE7">
        <w:rPr>
          <w:lang w:val="lt-LT"/>
        </w:rPr>
        <w:t xml:space="preserve"> pasirenka planavimo iniciatorius.</w:t>
      </w:r>
    </w:p>
    <w:p w14:paraId="0D5F090F" w14:textId="305AF545" w:rsidR="008D6ADE" w:rsidRPr="000D2CE7" w:rsidRDefault="008D6ADE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lang w:val="lt-LT"/>
        </w:rPr>
        <w:t xml:space="preserve">7. Planavimo pagrindas: </w:t>
      </w:r>
      <w:r w:rsidR="00682D4D" w:rsidRPr="000D2CE7">
        <w:rPr>
          <w:bCs/>
          <w:lang w:val="lt-LT"/>
        </w:rPr>
        <w:t>iniciatoriaus prašymas.</w:t>
      </w:r>
    </w:p>
    <w:p w14:paraId="79800C83" w14:textId="78779916" w:rsidR="00D7775B" w:rsidRPr="000D2CE7" w:rsidRDefault="00BF3923" w:rsidP="007A43BE">
      <w:pPr>
        <w:spacing w:line="276" w:lineRule="auto"/>
        <w:jc w:val="both"/>
        <w:rPr>
          <w:b/>
          <w:lang w:val="lt-LT"/>
        </w:rPr>
      </w:pPr>
      <w:r w:rsidRPr="000D2CE7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0D2CE7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0D2CE7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57211D" w:rsidRPr="000D2CE7">
        <w:rPr>
          <w:lang w:val="lt-LT"/>
        </w:rPr>
        <w:t>nagrinėjam</w:t>
      </w:r>
      <w:r w:rsidR="00602711" w:rsidRPr="000D2CE7">
        <w:rPr>
          <w:lang w:val="lt-LT"/>
        </w:rPr>
        <w:t>ą</w:t>
      </w:r>
      <w:r w:rsidR="0057211D" w:rsidRPr="000D2CE7">
        <w:rPr>
          <w:lang w:val="lt-LT"/>
        </w:rPr>
        <w:t xml:space="preserve"> teritorij</w:t>
      </w:r>
      <w:r w:rsidR="00602711" w:rsidRPr="000D2CE7">
        <w:rPr>
          <w:lang w:val="lt-LT"/>
        </w:rPr>
        <w:t>ą</w:t>
      </w:r>
      <w:r w:rsidR="0057211D" w:rsidRPr="000D2CE7">
        <w:rPr>
          <w:lang w:val="lt-LT"/>
        </w:rPr>
        <w:t xml:space="preserve"> </w:t>
      </w:r>
      <w:r w:rsidR="00602711" w:rsidRPr="000D2CE7">
        <w:rPr>
          <w:lang w:val="lt-LT"/>
        </w:rPr>
        <w:t>sudaro du kvartalai tarp miško ir Blindžių gatvės bei gamtinė aplinka iki galiojančio detaliojo plano ribų.</w:t>
      </w:r>
    </w:p>
    <w:p w14:paraId="3877D3B0" w14:textId="1361C38E" w:rsidR="00183AD1" w:rsidRPr="001B6A8C" w:rsidRDefault="005751A6" w:rsidP="007A43BE">
      <w:pPr>
        <w:pStyle w:val="Pagrindiniotekstotrauka"/>
        <w:spacing w:after="0" w:line="276" w:lineRule="auto"/>
        <w:ind w:left="0"/>
        <w:jc w:val="both"/>
        <w:rPr>
          <w:lang w:val="lt-LT"/>
        </w:rPr>
      </w:pPr>
      <w:r w:rsidRPr="000D2CE7">
        <w:rPr>
          <w:b/>
          <w:lang w:val="lt-LT"/>
        </w:rPr>
        <w:t>9</w:t>
      </w:r>
      <w:r w:rsidR="008D6ADE" w:rsidRPr="000D2CE7">
        <w:rPr>
          <w:b/>
          <w:lang w:val="lt-LT"/>
        </w:rPr>
        <w:t xml:space="preserve">. Planavimo tikslai ir </w:t>
      </w:r>
      <w:r w:rsidR="00053487" w:rsidRPr="000D2CE7">
        <w:rPr>
          <w:b/>
          <w:lang w:val="lt-LT"/>
        </w:rPr>
        <w:t xml:space="preserve">detaliojo plano </w:t>
      </w:r>
      <w:r w:rsidR="008D6ADE" w:rsidRPr="000D2CE7">
        <w:rPr>
          <w:b/>
          <w:lang w:val="lt-LT"/>
        </w:rPr>
        <w:t xml:space="preserve">uždaviniai: </w:t>
      </w:r>
      <w:r w:rsidR="00183AD1" w:rsidRPr="009242B1">
        <w:rPr>
          <w:lang w:val="lt-LT"/>
        </w:rPr>
        <w:t xml:space="preserve">nekeičiant </w:t>
      </w:r>
      <w:r w:rsidR="00183AD1" w:rsidRPr="001B6A8C">
        <w:rPr>
          <w:lang w:val="lt-LT"/>
        </w:rPr>
        <w:t>žemės paskirties ir rekreacinių teritorijų žemės naudojimo būdo nustatyti kitus galimus žemės naudojimo būdus – komercinės paskirties objektų teritorijos ir visuomeninės paskirties objektų teritorijos, numatyti galimas viešbučių, paslaugų, sporto, kultūros, mokslo, gydymo, viešojo poilsio, asmeninio poilsio, pagalbinio ūkio</w:t>
      </w:r>
      <w:r w:rsidR="001B6A8C" w:rsidRPr="001B6A8C">
        <w:rPr>
          <w:lang w:val="lt-LT"/>
        </w:rPr>
        <w:t xml:space="preserve"> ir</w:t>
      </w:r>
      <w:r w:rsidR="00183AD1" w:rsidRPr="001B6A8C">
        <w:rPr>
          <w:lang w:val="lt-LT"/>
        </w:rPr>
        <w:t xml:space="preserve"> kitų pagalbinių</w:t>
      </w:r>
      <w:r w:rsidR="001B6A8C" w:rsidRPr="001B6A8C">
        <w:rPr>
          <w:lang w:val="lt-LT"/>
        </w:rPr>
        <w:t xml:space="preserve"> pastatų paskirtis</w:t>
      </w:r>
      <w:r w:rsidR="00183AD1" w:rsidRPr="001B6A8C">
        <w:rPr>
          <w:lang w:val="lt-LT"/>
        </w:rPr>
        <w:t>, nustatyti teritorijos naudojimo reglamentus vadovaujantis Vilniaus miesto savivaldybės bendrojo plano sprendiniais (pagal pridedamą miesto plano ištrauką).</w:t>
      </w:r>
    </w:p>
    <w:p w14:paraId="0900E2EF" w14:textId="041951E5" w:rsidR="008D6ADE" w:rsidRPr="001B6A8C" w:rsidRDefault="005751A6" w:rsidP="007A43BE">
      <w:pPr>
        <w:pStyle w:val="Pagrindiniotekstotrauka"/>
        <w:spacing w:after="0" w:line="276" w:lineRule="auto"/>
        <w:ind w:left="0"/>
        <w:jc w:val="both"/>
        <w:rPr>
          <w:bCs/>
          <w:lang w:val="lt-LT"/>
        </w:rPr>
      </w:pPr>
      <w:r w:rsidRPr="001B6A8C">
        <w:rPr>
          <w:b/>
          <w:bCs/>
          <w:lang w:val="lt-LT"/>
        </w:rPr>
        <w:t>10</w:t>
      </w:r>
      <w:r w:rsidR="008D6ADE" w:rsidRPr="001B6A8C">
        <w:rPr>
          <w:b/>
          <w:bCs/>
          <w:lang w:val="lt-LT"/>
        </w:rPr>
        <w:t>. Papildomi planavimo uždaviniai</w:t>
      </w:r>
      <w:r w:rsidR="008D6ADE" w:rsidRPr="00912D1E">
        <w:rPr>
          <w:b/>
          <w:bCs/>
          <w:lang w:val="lt-LT"/>
        </w:rPr>
        <w:t>:</w:t>
      </w:r>
      <w:r w:rsidR="001D70F1" w:rsidRPr="00912D1E">
        <w:rPr>
          <w:b/>
          <w:bCs/>
          <w:lang w:val="lt-LT"/>
        </w:rPr>
        <w:t xml:space="preserve"> </w:t>
      </w:r>
      <w:r w:rsidR="00912D1E" w:rsidRPr="00912D1E">
        <w:rPr>
          <w:lang w:val="lt-LT"/>
        </w:rPr>
        <w:t>vadovautis Karoliniškių kraštovaizdžio draustinio ribų planu (TPD Nr. T00053028); vadovaujantis Karoliniškių kraštovaizdžio draustinio tvarkymo planu (TPD Nr. T00053570) neplanuoti naujos statybos, rekonstruoj</w:t>
      </w:r>
      <w:r w:rsidR="0061198C">
        <w:rPr>
          <w:lang w:val="lt-LT"/>
        </w:rPr>
        <w:t>ant</w:t>
      </w:r>
      <w:r w:rsidR="00912D1E" w:rsidRPr="00912D1E">
        <w:rPr>
          <w:lang w:val="lt-LT"/>
        </w:rPr>
        <w:t xml:space="preserve"> pastat</w:t>
      </w:r>
      <w:r w:rsidR="0061198C">
        <w:rPr>
          <w:lang w:val="lt-LT"/>
        </w:rPr>
        <w:t>us</w:t>
      </w:r>
      <w:r w:rsidR="00912D1E" w:rsidRPr="00912D1E">
        <w:rPr>
          <w:lang w:val="lt-LT"/>
        </w:rPr>
        <w:t xml:space="preserve"> </w:t>
      </w:r>
      <w:r w:rsidR="0061198C">
        <w:rPr>
          <w:lang w:val="lt-LT"/>
        </w:rPr>
        <w:t>neviršyti</w:t>
      </w:r>
      <w:r w:rsidR="00912D1E" w:rsidRPr="00912D1E">
        <w:rPr>
          <w:lang w:val="lt-LT"/>
        </w:rPr>
        <w:t xml:space="preserve"> esam</w:t>
      </w:r>
      <w:r w:rsidR="0061198C">
        <w:rPr>
          <w:lang w:val="lt-LT"/>
        </w:rPr>
        <w:t>o</w:t>
      </w:r>
      <w:r w:rsidR="00912D1E" w:rsidRPr="00912D1E">
        <w:rPr>
          <w:lang w:val="lt-LT"/>
        </w:rPr>
        <w:t xml:space="preserve"> aukštingum</w:t>
      </w:r>
      <w:r w:rsidR="0061198C">
        <w:rPr>
          <w:lang w:val="lt-LT"/>
        </w:rPr>
        <w:t>o</w:t>
      </w:r>
      <w:r w:rsidR="00912D1E" w:rsidRPr="00912D1E">
        <w:rPr>
          <w:lang w:val="lt-LT"/>
        </w:rPr>
        <w:t>, užstatymo intensyvum</w:t>
      </w:r>
      <w:r w:rsidR="0061198C">
        <w:rPr>
          <w:lang w:val="lt-LT"/>
        </w:rPr>
        <w:t>o</w:t>
      </w:r>
      <w:r w:rsidR="00912D1E" w:rsidRPr="00912D1E">
        <w:rPr>
          <w:lang w:val="lt-LT"/>
        </w:rPr>
        <w:t xml:space="preserve"> bei užstatymo tan</w:t>
      </w:r>
      <w:r w:rsidR="0061198C">
        <w:rPr>
          <w:lang w:val="lt-LT"/>
        </w:rPr>
        <w:t>kio</w:t>
      </w:r>
      <w:r w:rsidR="00912D1E" w:rsidRPr="00912D1E">
        <w:rPr>
          <w:lang w:val="lt-LT"/>
        </w:rPr>
        <w:t xml:space="preserve">,  užtikrinti kitus tvarkymo plano reikalavimus; </w:t>
      </w:r>
      <w:r w:rsidR="00BB7743" w:rsidRPr="00912D1E">
        <w:rPr>
          <w:lang w:val="lt-LT"/>
        </w:rPr>
        <w:t>išsaugoti Karoliniškių kraštovaizdžio</w:t>
      </w:r>
      <w:r w:rsidR="00B05147" w:rsidRPr="00912D1E">
        <w:rPr>
          <w:lang w:val="lt-LT"/>
        </w:rPr>
        <w:t xml:space="preserve"> draustinio</w:t>
      </w:r>
      <w:r w:rsidR="00BB7743" w:rsidRPr="00912D1E">
        <w:rPr>
          <w:lang w:val="lt-LT"/>
        </w:rPr>
        <w:t xml:space="preserve"> savitumą</w:t>
      </w:r>
      <w:r w:rsidR="004F01B2" w:rsidRPr="00912D1E">
        <w:rPr>
          <w:lang w:val="lt-LT"/>
        </w:rPr>
        <w:t>;</w:t>
      </w:r>
      <w:r w:rsidR="00BB7743" w:rsidRPr="00912D1E">
        <w:rPr>
          <w:lang w:val="lt-LT"/>
        </w:rPr>
        <w:t xml:space="preserve"> numatyti sprendinius </w:t>
      </w:r>
      <w:r w:rsidR="00C810E9" w:rsidRPr="00912D1E">
        <w:rPr>
          <w:lang w:val="lt-LT"/>
        </w:rPr>
        <w:t>mažinančius planuojamos teritorijos užstatymo</w:t>
      </w:r>
      <w:r w:rsidR="00C810E9" w:rsidRPr="001B6A8C">
        <w:rPr>
          <w:lang w:val="lt-LT"/>
        </w:rPr>
        <w:t xml:space="preserve"> </w:t>
      </w:r>
      <w:r w:rsidR="00B05147" w:rsidRPr="001B6A8C">
        <w:rPr>
          <w:lang w:val="lt-LT"/>
        </w:rPr>
        <w:t>vizualinę įtaką draustinio gamtinei aplinkai</w:t>
      </w:r>
      <w:r w:rsidR="004F01B2" w:rsidRPr="001B6A8C">
        <w:rPr>
          <w:lang w:val="lt-LT"/>
        </w:rPr>
        <w:t>;</w:t>
      </w:r>
      <w:r w:rsidR="002C72FA" w:rsidRPr="001B6A8C">
        <w:rPr>
          <w:lang w:val="lt-LT"/>
        </w:rPr>
        <w:t xml:space="preserve"> vertinti nagrinėjamos teritorijos (numatomų sprendinių įtaką patiriančios</w:t>
      </w:r>
      <w:r w:rsidR="006032B9" w:rsidRPr="001B6A8C">
        <w:rPr>
          <w:lang w:val="lt-LT"/>
        </w:rPr>
        <w:t xml:space="preserve"> teritorijos</w:t>
      </w:r>
      <w:r w:rsidR="002C72FA" w:rsidRPr="001B6A8C">
        <w:rPr>
          <w:lang w:val="lt-LT"/>
        </w:rPr>
        <w:t>) kraštovaizdį, esamas ir (ar) suplanuotas urbanistines struktūras</w:t>
      </w:r>
      <w:r w:rsidR="00F65A71" w:rsidRPr="001B6A8C">
        <w:rPr>
          <w:lang w:val="lt-LT"/>
        </w:rPr>
        <w:t>;</w:t>
      </w:r>
      <w:r w:rsidR="004B6D6D" w:rsidRPr="001B6A8C">
        <w:rPr>
          <w:lang w:val="lt-LT"/>
        </w:rPr>
        <w:t xml:space="preserve"> </w:t>
      </w:r>
      <w:r w:rsidR="00F65A71" w:rsidRPr="001B6A8C">
        <w:rPr>
          <w:bCs/>
          <w:lang w:val="lt-LT"/>
        </w:rPr>
        <w:t>įvertinus</w:t>
      </w:r>
      <w:r w:rsidR="001D70F1" w:rsidRPr="001B6A8C">
        <w:rPr>
          <w:bCs/>
          <w:lang w:val="lt-LT"/>
        </w:rPr>
        <w:t xml:space="preserve"> kontekstą nagrinėjamoje teritorijoje pasiūlyti </w:t>
      </w:r>
      <w:r w:rsidR="009B4C6E" w:rsidRPr="001B6A8C">
        <w:rPr>
          <w:lang w:val="lt-LT"/>
        </w:rPr>
        <w:t>galimos tūrinės – erdvinės kompozicijos viziją</w:t>
      </w:r>
      <w:r w:rsidR="001D70F1" w:rsidRPr="001B6A8C">
        <w:rPr>
          <w:bCs/>
          <w:lang w:val="lt-LT"/>
        </w:rPr>
        <w:t xml:space="preserve">, kuri </w:t>
      </w:r>
      <w:r w:rsidR="009B4C6E" w:rsidRPr="001B6A8C">
        <w:rPr>
          <w:bCs/>
          <w:lang w:val="lt-LT"/>
        </w:rPr>
        <w:t>atitiktų</w:t>
      </w:r>
      <w:r w:rsidR="001D70F1" w:rsidRPr="001B6A8C">
        <w:rPr>
          <w:bCs/>
          <w:lang w:val="lt-LT"/>
        </w:rPr>
        <w:t xml:space="preserve"> siūlomus </w:t>
      </w:r>
      <w:r w:rsidR="00F65A71" w:rsidRPr="001B6A8C">
        <w:rPr>
          <w:bCs/>
          <w:lang w:val="lt-LT"/>
        </w:rPr>
        <w:t xml:space="preserve">teritorijų planavimo dokumento </w:t>
      </w:r>
      <w:r w:rsidR="001D70F1" w:rsidRPr="001B6A8C">
        <w:rPr>
          <w:bCs/>
          <w:lang w:val="lt-LT"/>
        </w:rPr>
        <w:t>sprendinius planuojamoje teritorijoje</w:t>
      </w:r>
      <w:r w:rsidR="00F65A71" w:rsidRPr="001B6A8C">
        <w:rPr>
          <w:bCs/>
          <w:lang w:val="lt-LT"/>
        </w:rPr>
        <w:t>;</w:t>
      </w:r>
      <w:r w:rsidR="00930A1F" w:rsidRPr="001B6A8C">
        <w:rPr>
          <w:bCs/>
          <w:lang w:val="lt-LT"/>
        </w:rPr>
        <w:t xml:space="preserve"> išskirti saugotinus želdinius ir (ar) jų grupes</w:t>
      </w:r>
      <w:bookmarkStart w:id="0" w:name="_Hlk103935377"/>
      <w:r w:rsidR="00F65A71" w:rsidRPr="001B6A8C">
        <w:rPr>
          <w:bCs/>
          <w:lang w:val="lt-LT"/>
        </w:rPr>
        <w:t>;</w:t>
      </w:r>
      <w:r w:rsidR="00950C77" w:rsidRPr="001B6A8C">
        <w:rPr>
          <w:bCs/>
          <w:lang w:val="lt-LT"/>
        </w:rPr>
        <w:t xml:space="preserve"> užtikrinti esamus pėsčiųjų ryšius</w:t>
      </w:r>
      <w:r w:rsidR="00353858" w:rsidRPr="001B6A8C">
        <w:rPr>
          <w:bCs/>
          <w:lang w:val="lt-LT"/>
        </w:rPr>
        <w:t>.</w:t>
      </w:r>
    </w:p>
    <w:p w14:paraId="613520A4" w14:textId="111802FA" w:rsidR="00FD6252" w:rsidRPr="001B6A8C" w:rsidRDefault="00FD6252" w:rsidP="007A43BE">
      <w:pPr>
        <w:pStyle w:val="Pagrindiniotekstotrauka"/>
        <w:spacing w:after="0" w:line="276" w:lineRule="auto"/>
        <w:ind w:left="0"/>
        <w:jc w:val="both"/>
        <w:rPr>
          <w:b/>
          <w:bCs/>
        </w:rPr>
      </w:pPr>
      <w:r w:rsidRPr="001B6A8C">
        <w:rPr>
          <w:b/>
          <w:bCs/>
        </w:rPr>
        <w:t xml:space="preserve">11. </w:t>
      </w:r>
      <w:proofErr w:type="spellStart"/>
      <w:r w:rsidRPr="001B6A8C">
        <w:rPr>
          <w:b/>
          <w:bCs/>
        </w:rPr>
        <w:t>Papildomi</w:t>
      </w:r>
      <w:proofErr w:type="spellEnd"/>
      <w:r w:rsidRPr="001B6A8C">
        <w:rPr>
          <w:b/>
          <w:bCs/>
        </w:rPr>
        <w:t xml:space="preserve"> </w:t>
      </w:r>
      <w:proofErr w:type="spellStart"/>
      <w:r w:rsidRPr="001B6A8C">
        <w:rPr>
          <w:b/>
          <w:bCs/>
        </w:rPr>
        <w:t>teritorijos</w:t>
      </w:r>
      <w:proofErr w:type="spellEnd"/>
      <w:r w:rsidRPr="001B6A8C">
        <w:rPr>
          <w:b/>
          <w:bCs/>
        </w:rPr>
        <w:t xml:space="preserve"> </w:t>
      </w:r>
      <w:proofErr w:type="spellStart"/>
      <w:r w:rsidRPr="001B6A8C">
        <w:rPr>
          <w:b/>
          <w:bCs/>
        </w:rPr>
        <w:t>naudojimo</w:t>
      </w:r>
      <w:proofErr w:type="spellEnd"/>
      <w:r w:rsidRPr="001B6A8C">
        <w:rPr>
          <w:b/>
          <w:bCs/>
        </w:rPr>
        <w:t xml:space="preserve"> </w:t>
      </w:r>
      <w:proofErr w:type="spellStart"/>
      <w:r w:rsidRPr="001B6A8C">
        <w:rPr>
          <w:b/>
          <w:bCs/>
        </w:rPr>
        <w:t>reglamentai</w:t>
      </w:r>
      <w:proofErr w:type="spellEnd"/>
      <w:r w:rsidRPr="001B6A8C">
        <w:rPr>
          <w:b/>
          <w:bCs/>
        </w:rPr>
        <w:t xml:space="preserve">: </w:t>
      </w:r>
      <w:proofErr w:type="spellStart"/>
      <w:r w:rsidRPr="001B6A8C">
        <w:t>nenustatomi</w:t>
      </w:r>
      <w:proofErr w:type="spellEnd"/>
      <w:r w:rsidRPr="001B6A8C">
        <w:t>.</w:t>
      </w:r>
    </w:p>
    <w:bookmarkEnd w:id="0"/>
    <w:p w14:paraId="061C07EC" w14:textId="1893F3E2" w:rsidR="00DA06D8" w:rsidRPr="001B6A8C" w:rsidRDefault="00DA06D8" w:rsidP="007A43BE">
      <w:pPr>
        <w:pStyle w:val="Default"/>
        <w:spacing w:line="276" w:lineRule="auto"/>
        <w:jc w:val="both"/>
        <w:rPr>
          <w:color w:val="auto"/>
        </w:rPr>
      </w:pPr>
      <w:r w:rsidRPr="001B6A8C">
        <w:rPr>
          <w:b/>
          <w:bCs/>
          <w:color w:val="auto"/>
        </w:rPr>
        <w:t>1</w:t>
      </w:r>
      <w:r w:rsidR="00FD6252" w:rsidRPr="001B6A8C">
        <w:rPr>
          <w:b/>
          <w:bCs/>
          <w:color w:val="auto"/>
          <w:lang w:val="en-US"/>
        </w:rPr>
        <w:t>2</w:t>
      </w:r>
      <w:r w:rsidRPr="001B6A8C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CA4FF0" w:rsidRPr="001B6A8C">
        <w:rPr>
          <w:color w:val="auto"/>
        </w:rPr>
        <w:t xml:space="preserve"> </w:t>
      </w:r>
      <w:r w:rsidR="006E1CE4" w:rsidRPr="001B6A8C">
        <w:rPr>
          <w:color w:val="auto"/>
        </w:rPr>
        <w:t>nepažeidžiant</w:t>
      </w:r>
      <w:r w:rsidR="00071A29" w:rsidRPr="001B6A8C">
        <w:t xml:space="preserve"> </w:t>
      </w:r>
      <w:r w:rsidR="00071A29" w:rsidRPr="001B6A8C">
        <w:rPr>
          <w:color w:val="auto"/>
        </w:rPr>
        <w:t>planavimo tikslų ir uždavinių,</w:t>
      </w:r>
      <w:r w:rsidR="006E1CE4" w:rsidRPr="001B6A8C">
        <w:rPr>
          <w:bCs/>
          <w:color w:val="000000" w:themeColor="text1"/>
        </w:rPr>
        <w:t xml:space="preserve"> taikytinų norminių teisės aktų, Vilniaus m. savivaldybės bendrojo plano sprendinių ir kitų aukštesnės galios teritorijų planavimo dokumentų</w:t>
      </w:r>
      <w:r w:rsidR="008650D5" w:rsidRPr="001B6A8C">
        <w:rPr>
          <w:bCs/>
          <w:color w:val="000000" w:themeColor="text1"/>
        </w:rPr>
        <w:t xml:space="preserve"> sprendinių</w:t>
      </w:r>
      <w:r w:rsidR="006E1CE4" w:rsidRPr="001B6A8C">
        <w:rPr>
          <w:bCs/>
          <w:color w:val="000000" w:themeColor="text1"/>
        </w:rPr>
        <w:t>,</w:t>
      </w:r>
      <w:r w:rsidR="00071A29" w:rsidRPr="001B6A8C">
        <w:rPr>
          <w:color w:val="auto"/>
        </w:rPr>
        <w:t xml:space="preserve"> gali būti koreguojami visi privalomieji ir papildomi galiojančiame detaliajame plane nustatyti reglamentai;</w:t>
      </w:r>
    </w:p>
    <w:p w14:paraId="08B300EE" w14:textId="6EB6DBAC" w:rsidR="008D6ADE" w:rsidRPr="000D2CE7" w:rsidRDefault="008D6ADE" w:rsidP="007A43BE">
      <w:pPr>
        <w:spacing w:line="276" w:lineRule="auto"/>
        <w:jc w:val="both"/>
        <w:rPr>
          <w:lang w:val="lt-LT"/>
        </w:rPr>
      </w:pPr>
      <w:r w:rsidRPr="001B6A8C">
        <w:rPr>
          <w:b/>
          <w:bCs/>
          <w:lang w:val="lt-LT"/>
        </w:rPr>
        <w:t>1</w:t>
      </w:r>
      <w:r w:rsidR="00DF7CC3" w:rsidRPr="001B6A8C">
        <w:rPr>
          <w:b/>
          <w:bCs/>
          <w:lang w:val="lt-LT"/>
        </w:rPr>
        <w:t>3</w:t>
      </w:r>
      <w:r w:rsidRPr="001B6A8C">
        <w:rPr>
          <w:b/>
          <w:bCs/>
          <w:lang w:val="lt-LT"/>
        </w:rPr>
        <w:t>. Tyrimai ir galimybių studijos:</w:t>
      </w:r>
      <w:r w:rsidRPr="001B6A8C">
        <w:rPr>
          <w:lang w:val="lt-LT"/>
        </w:rPr>
        <w:t xml:space="preserve"> </w:t>
      </w:r>
      <w:r w:rsidR="007B4C1D" w:rsidRPr="001B6A8C">
        <w:rPr>
          <w:lang w:val="lt-LT"/>
        </w:rPr>
        <w:t>Parengti</w:t>
      </w:r>
      <w:r w:rsidR="007B4C1D" w:rsidRPr="000D2CE7">
        <w:rPr>
          <w:lang w:val="lt-LT"/>
        </w:rPr>
        <w:t xml:space="preserve"> topografiją, medžių taksaciją (pagal poreikį </w:t>
      </w:r>
      <w:proofErr w:type="spellStart"/>
      <w:r w:rsidR="007B4C1D" w:rsidRPr="000D2CE7">
        <w:rPr>
          <w:lang w:val="lt-LT"/>
        </w:rPr>
        <w:t>arboristinį</w:t>
      </w:r>
      <w:proofErr w:type="spellEnd"/>
      <w:r w:rsidR="007B4C1D" w:rsidRPr="000D2CE7">
        <w:rPr>
          <w:lang w:val="lt-LT"/>
        </w:rPr>
        <w:t xml:space="preserve"> vertinimą)</w:t>
      </w:r>
      <w:r w:rsidR="002D2AEB" w:rsidRPr="000D2CE7">
        <w:rPr>
          <w:lang w:val="lt-LT"/>
        </w:rPr>
        <w:t>, parengti sprendinių pasekmių vertinimą urbanistinės raidos, kraštovaizdžio, aplinkosauginiais aspektais</w:t>
      </w:r>
      <w:r w:rsidR="00132926" w:rsidRPr="000D2CE7">
        <w:rPr>
          <w:lang w:val="lt-LT"/>
        </w:rPr>
        <w:t xml:space="preserve">, </w:t>
      </w:r>
      <w:r w:rsidR="00053B46" w:rsidRPr="000D2CE7">
        <w:rPr>
          <w:lang w:val="lt-LT"/>
        </w:rPr>
        <w:t xml:space="preserve">nagrinėti </w:t>
      </w:r>
      <w:r w:rsidR="00A74B3B" w:rsidRPr="000D2CE7">
        <w:rPr>
          <w:lang w:val="lt-LT"/>
        </w:rPr>
        <w:t>galim</w:t>
      </w:r>
      <w:r w:rsidR="00DB4DC2" w:rsidRPr="000D2CE7">
        <w:rPr>
          <w:lang w:val="lt-LT"/>
        </w:rPr>
        <w:t>as</w:t>
      </w:r>
      <w:r w:rsidR="00A74B3B" w:rsidRPr="000D2CE7">
        <w:rPr>
          <w:lang w:val="lt-LT"/>
        </w:rPr>
        <w:t xml:space="preserve"> pastatų paskir</w:t>
      </w:r>
      <w:r w:rsidR="00DB4DC2" w:rsidRPr="000D2CE7">
        <w:rPr>
          <w:lang w:val="lt-LT"/>
        </w:rPr>
        <w:t>tis</w:t>
      </w:r>
      <w:r w:rsidR="00A74B3B" w:rsidRPr="000D2CE7">
        <w:rPr>
          <w:lang w:val="lt-LT"/>
        </w:rPr>
        <w:t xml:space="preserve"> pagal žemės naudojimo būd</w:t>
      </w:r>
      <w:r w:rsidR="00DB4DC2" w:rsidRPr="000D2CE7">
        <w:rPr>
          <w:lang w:val="lt-LT"/>
        </w:rPr>
        <w:t>us</w:t>
      </w:r>
      <w:r w:rsidR="000777C5" w:rsidRPr="000D2CE7">
        <w:rPr>
          <w:lang w:val="lt-LT"/>
        </w:rPr>
        <w:t xml:space="preserve"> vertinant reikalingą infrastruktūrą</w:t>
      </w:r>
      <w:r w:rsidR="00950C77" w:rsidRPr="000D2CE7">
        <w:rPr>
          <w:lang w:val="lt-LT"/>
        </w:rPr>
        <w:t xml:space="preserve">, nagrinėti ryšius su esama </w:t>
      </w:r>
      <w:r w:rsidR="00353858" w:rsidRPr="000D2CE7">
        <w:rPr>
          <w:lang w:val="lt-LT"/>
        </w:rPr>
        <w:t>gyvenamąja</w:t>
      </w:r>
      <w:r w:rsidR="00950C77" w:rsidRPr="000D2CE7">
        <w:rPr>
          <w:lang w:val="lt-LT"/>
        </w:rPr>
        <w:t xml:space="preserve"> aplinka</w:t>
      </w:r>
      <w:r w:rsidR="000777C5" w:rsidRPr="000D2CE7">
        <w:rPr>
          <w:lang w:val="lt-LT"/>
        </w:rPr>
        <w:t>.</w:t>
      </w:r>
    </w:p>
    <w:p w14:paraId="2404D566" w14:textId="192FB7AD" w:rsidR="008D6ADE" w:rsidRPr="000D2CE7" w:rsidRDefault="008D6ADE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t>1</w:t>
      </w:r>
      <w:r w:rsidR="00DF7CC3" w:rsidRPr="000D2CE7">
        <w:rPr>
          <w:b/>
          <w:bCs/>
          <w:lang w:val="lt-LT"/>
        </w:rPr>
        <w:t>4</w:t>
      </w:r>
      <w:r w:rsidRPr="000D2CE7">
        <w:rPr>
          <w:b/>
          <w:bCs/>
          <w:lang w:val="lt-LT"/>
        </w:rPr>
        <w:t xml:space="preserve">. SPAV reikalingumas: </w:t>
      </w:r>
      <w:r w:rsidRPr="000D2CE7">
        <w:rPr>
          <w:lang w:val="lt-LT"/>
        </w:rPr>
        <w:t>nereikalingas</w:t>
      </w:r>
      <w:r w:rsidR="008218C3" w:rsidRPr="000D2CE7">
        <w:rPr>
          <w:lang w:val="lt-LT"/>
        </w:rPr>
        <w:t>.</w:t>
      </w:r>
    </w:p>
    <w:p w14:paraId="643248DD" w14:textId="0992AED0" w:rsidR="008D6ADE" w:rsidRPr="000D2CE7" w:rsidRDefault="008D6ADE" w:rsidP="007A43BE">
      <w:pPr>
        <w:spacing w:line="276" w:lineRule="auto"/>
        <w:jc w:val="both"/>
        <w:rPr>
          <w:lang w:val="lt-LT" w:eastAsia="lt-LT"/>
        </w:rPr>
      </w:pPr>
      <w:r w:rsidRPr="000D2CE7">
        <w:rPr>
          <w:b/>
          <w:lang w:val="lt-LT" w:eastAsia="lt-LT"/>
        </w:rPr>
        <w:t>1</w:t>
      </w:r>
      <w:r w:rsidR="00DF7CC3" w:rsidRPr="000D2CE7">
        <w:rPr>
          <w:b/>
          <w:lang w:val="lt-LT" w:eastAsia="lt-LT"/>
        </w:rPr>
        <w:t>5</w:t>
      </w:r>
      <w:r w:rsidRPr="000D2CE7">
        <w:rPr>
          <w:b/>
          <w:lang w:val="lt-LT" w:eastAsia="lt-LT"/>
        </w:rPr>
        <w:t>. Detaliojo plano koncepcijos rengimas:</w:t>
      </w:r>
      <w:r w:rsidRPr="000D2CE7">
        <w:rPr>
          <w:lang w:val="lt-LT" w:eastAsia="lt-LT"/>
        </w:rPr>
        <w:t xml:space="preserve"> </w:t>
      </w:r>
      <w:r w:rsidR="008218C3" w:rsidRPr="000D2CE7">
        <w:rPr>
          <w:lang w:val="lt-LT" w:eastAsia="lt-LT"/>
        </w:rPr>
        <w:t>ne</w:t>
      </w:r>
      <w:r w:rsidRPr="000D2CE7">
        <w:rPr>
          <w:lang w:val="lt-LT" w:eastAsia="lt-LT"/>
        </w:rPr>
        <w:t>rengiama</w:t>
      </w:r>
      <w:r w:rsidR="008218C3" w:rsidRPr="000D2CE7">
        <w:rPr>
          <w:lang w:val="lt-LT"/>
        </w:rPr>
        <w:t>.</w:t>
      </w:r>
    </w:p>
    <w:p w14:paraId="7822315B" w14:textId="5DD499DD" w:rsidR="008D6ADE" w:rsidRPr="000D2CE7" w:rsidRDefault="008D6ADE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t>1</w:t>
      </w:r>
      <w:r w:rsidR="00DF7CC3" w:rsidRPr="000D2CE7">
        <w:rPr>
          <w:b/>
          <w:bCs/>
          <w:lang w:val="lt-LT"/>
        </w:rPr>
        <w:t>6</w:t>
      </w:r>
      <w:r w:rsidRPr="000D2CE7">
        <w:rPr>
          <w:b/>
          <w:bCs/>
          <w:lang w:val="lt-LT"/>
        </w:rPr>
        <w:t>. Atviras konkursas geriausiai urbanistinei idėjai atrinkti:</w:t>
      </w:r>
      <w:r w:rsidRPr="000D2CE7">
        <w:rPr>
          <w:bCs/>
          <w:lang w:val="lt-LT"/>
        </w:rPr>
        <w:t xml:space="preserve">  nereikalingas</w:t>
      </w:r>
      <w:r w:rsidR="008218C3" w:rsidRPr="000D2CE7">
        <w:rPr>
          <w:bCs/>
          <w:lang w:val="lt-LT"/>
        </w:rPr>
        <w:t>.</w:t>
      </w:r>
    </w:p>
    <w:p w14:paraId="52CC5F8D" w14:textId="771CC407" w:rsidR="008D6ADE" w:rsidRPr="000D2CE7" w:rsidRDefault="008D6ADE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lastRenderedPageBreak/>
        <w:t>1</w:t>
      </w:r>
      <w:r w:rsidR="00DF7CC3" w:rsidRPr="000D2CE7">
        <w:rPr>
          <w:b/>
          <w:bCs/>
          <w:lang w:val="lt-LT"/>
        </w:rPr>
        <w:t>7</w:t>
      </w:r>
      <w:r w:rsidRPr="000D2CE7">
        <w:rPr>
          <w:b/>
          <w:bCs/>
          <w:lang w:val="lt-LT"/>
        </w:rPr>
        <w:t xml:space="preserve">. Sprendinių nepriklausomas ekspertinis vertinimas: </w:t>
      </w:r>
      <w:r w:rsidRPr="000D2CE7">
        <w:rPr>
          <w:bCs/>
          <w:lang w:val="lt-LT"/>
        </w:rPr>
        <w:t>nereikalingas</w:t>
      </w:r>
      <w:r w:rsidR="008D3EB0" w:rsidRPr="000D2CE7">
        <w:rPr>
          <w:bCs/>
          <w:lang w:val="lt-LT"/>
        </w:rPr>
        <w:t>.</w:t>
      </w:r>
    </w:p>
    <w:p w14:paraId="122E95FE" w14:textId="1790E7E3" w:rsidR="00726EBB" w:rsidRPr="000D2CE7" w:rsidRDefault="00726EBB" w:rsidP="007A43BE">
      <w:pPr>
        <w:pStyle w:val="Default"/>
        <w:spacing w:line="276" w:lineRule="auto"/>
        <w:jc w:val="both"/>
        <w:rPr>
          <w:b/>
          <w:bCs/>
          <w:color w:val="auto"/>
        </w:rPr>
      </w:pPr>
      <w:r w:rsidRPr="000D2CE7">
        <w:rPr>
          <w:b/>
          <w:bCs/>
          <w:color w:val="auto"/>
        </w:rPr>
        <w:t>1</w:t>
      </w:r>
      <w:r w:rsidR="00DF7CC3" w:rsidRPr="000D2CE7">
        <w:rPr>
          <w:b/>
          <w:bCs/>
          <w:color w:val="auto"/>
        </w:rPr>
        <w:t>8</w:t>
      </w:r>
      <w:r w:rsidRPr="000D2CE7">
        <w:rPr>
          <w:b/>
          <w:bCs/>
          <w:color w:val="auto"/>
        </w:rPr>
        <w:t xml:space="preserve">. </w:t>
      </w:r>
      <w:r w:rsidR="008E58A3" w:rsidRPr="000D2CE7">
        <w:rPr>
          <w:b/>
          <w:bCs/>
          <w:color w:val="auto"/>
        </w:rPr>
        <w:t>Suplanuotų urbanistinių struktūrų vizualizacijo</w:t>
      </w:r>
      <w:r w:rsidR="00E91F8F" w:rsidRPr="000D2CE7">
        <w:rPr>
          <w:b/>
          <w:bCs/>
          <w:color w:val="auto"/>
        </w:rPr>
        <w:t>s 3D formatu ir maketo</w:t>
      </w:r>
      <w:r w:rsidR="005648D9" w:rsidRPr="000D2CE7">
        <w:rPr>
          <w:b/>
          <w:bCs/>
          <w:color w:val="auto"/>
        </w:rPr>
        <w:t xml:space="preserve"> parengimas</w:t>
      </w:r>
      <w:r w:rsidRPr="000D2CE7">
        <w:rPr>
          <w:b/>
          <w:bCs/>
          <w:color w:val="auto"/>
        </w:rPr>
        <w:t xml:space="preserve">: </w:t>
      </w:r>
      <w:r w:rsidR="00B9531B" w:rsidRPr="000D2CE7">
        <w:rPr>
          <w:color w:val="auto"/>
        </w:rPr>
        <w:t xml:space="preserve">pateikti formuojamų urbanistinių struktūrų vizualizaciją 3D formatu, </w:t>
      </w:r>
      <w:r w:rsidR="00B9531B" w:rsidRPr="000D2CE7">
        <w:rPr>
          <w:bCs/>
        </w:rPr>
        <w:t>urbanistinio užstatymo 3D modelį</w:t>
      </w:r>
      <w:r w:rsidR="00B9531B" w:rsidRPr="000D2CE7">
        <w:rPr>
          <w:color w:val="auto"/>
        </w:rPr>
        <w:t xml:space="preserve"> įkelti </w:t>
      </w:r>
      <w:r w:rsidR="00B9531B" w:rsidRPr="000D2CE7">
        <w:rPr>
          <w:bCs/>
        </w:rPr>
        <w:t>į 3d.vilnius.lt.</w:t>
      </w:r>
    </w:p>
    <w:p w14:paraId="35E22643" w14:textId="21FABED7" w:rsidR="002615FF" w:rsidRPr="000D2CE7" w:rsidRDefault="002615FF" w:rsidP="007A43BE">
      <w:pPr>
        <w:spacing w:line="276" w:lineRule="auto"/>
        <w:jc w:val="both"/>
        <w:rPr>
          <w:lang w:val="lt-LT"/>
        </w:rPr>
      </w:pPr>
      <w:r w:rsidRPr="000D2CE7">
        <w:rPr>
          <w:b/>
          <w:bCs/>
          <w:lang w:val="lt-LT"/>
        </w:rPr>
        <w:t>1</w:t>
      </w:r>
      <w:r w:rsidR="00DF7CC3" w:rsidRPr="000D2CE7">
        <w:rPr>
          <w:b/>
          <w:bCs/>
          <w:lang w:val="lt-LT"/>
        </w:rPr>
        <w:t>9</w:t>
      </w:r>
      <w:r w:rsidRPr="000D2CE7">
        <w:rPr>
          <w:b/>
          <w:bCs/>
          <w:lang w:val="lt-LT"/>
        </w:rPr>
        <w:t xml:space="preserve">. </w:t>
      </w:r>
      <w:r w:rsidR="00DF7CC3" w:rsidRPr="000D2CE7">
        <w:rPr>
          <w:b/>
          <w:bCs/>
          <w:lang w:val="lt-LT"/>
        </w:rPr>
        <w:t>E</w:t>
      </w:r>
      <w:r w:rsidR="00C52B36" w:rsidRPr="000D2CE7">
        <w:rPr>
          <w:b/>
          <w:bCs/>
          <w:lang w:val="lt-LT"/>
        </w:rPr>
        <w:t>samos būklės įvertinimo stadij</w:t>
      </w:r>
      <w:r w:rsidR="00094115" w:rsidRPr="000D2CE7">
        <w:rPr>
          <w:b/>
          <w:bCs/>
          <w:lang w:val="lt-LT"/>
        </w:rPr>
        <w:t>a</w:t>
      </w:r>
      <w:r w:rsidR="0057211D" w:rsidRPr="000D2CE7">
        <w:rPr>
          <w:b/>
          <w:bCs/>
          <w:lang w:val="lt-LT"/>
        </w:rPr>
        <w:t xml:space="preserve">: </w:t>
      </w:r>
      <w:r w:rsidR="00094115" w:rsidRPr="000D2CE7">
        <w:rPr>
          <w:lang w:val="lt-LT"/>
        </w:rPr>
        <w:t>atliekama</w:t>
      </w:r>
    </w:p>
    <w:p w14:paraId="22C82015" w14:textId="7B53A766" w:rsidR="00E73500" w:rsidRPr="000D2CE7" w:rsidRDefault="00DF7CC3" w:rsidP="007A43BE">
      <w:pPr>
        <w:spacing w:line="276" w:lineRule="auto"/>
        <w:jc w:val="both"/>
        <w:rPr>
          <w:lang w:val="lt-LT"/>
        </w:rPr>
      </w:pPr>
      <w:r w:rsidRPr="000D2CE7">
        <w:rPr>
          <w:b/>
          <w:bCs/>
          <w:lang w:val="lt-LT"/>
        </w:rPr>
        <w:t>20</w:t>
      </w:r>
      <w:r w:rsidR="00545996" w:rsidRPr="000D2CE7">
        <w:rPr>
          <w:b/>
          <w:bCs/>
          <w:lang w:val="lt-LT"/>
        </w:rPr>
        <w:t xml:space="preserve">. </w:t>
      </w:r>
      <w:r w:rsidR="00F32D8F" w:rsidRPr="000D2CE7">
        <w:rPr>
          <w:b/>
          <w:bCs/>
          <w:lang w:val="lt-LT"/>
        </w:rPr>
        <w:t>Informacinio</w:t>
      </w:r>
      <w:r w:rsidR="00BC1D84" w:rsidRPr="000D2CE7">
        <w:rPr>
          <w:b/>
          <w:bCs/>
          <w:lang w:val="lt-LT"/>
        </w:rPr>
        <w:t>(</w:t>
      </w:r>
      <w:proofErr w:type="spellStart"/>
      <w:r w:rsidR="00BC1D84" w:rsidRPr="000D2CE7">
        <w:rPr>
          <w:b/>
          <w:bCs/>
          <w:lang w:val="lt-LT"/>
        </w:rPr>
        <w:t>ių</w:t>
      </w:r>
      <w:proofErr w:type="spellEnd"/>
      <w:r w:rsidR="00BC1D84" w:rsidRPr="000D2CE7">
        <w:rPr>
          <w:b/>
          <w:bCs/>
          <w:lang w:val="lt-LT"/>
        </w:rPr>
        <w:t>)</w:t>
      </w:r>
      <w:r w:rsidR="00F32D8F" w:rsidRPr="000D2CE7">
        <w:rPr>
          <w:b/>
          <w:bCs/>
          <w:lang w:val="lt-LT"/>
        </w:rPr>
        <w:t xml:space="preserve"> stendo</w:t>
      </w:r>
      <w:r w:rsidR="00BC1D84" w:rsidRPr="000D2CE7">
        <w:rPr>
          <w:b/>
          <w:bCs/>
          <w:lang w:val="lt-LT"/>
        </w:rPr>
        <w:t>(ų)</w:t>
      </w:r>
      <w:r w:rsidR="00F32D8F" w:rsidRPr="000D2CE7">
        <w:rPr>
          <w:b/>
          <w:bCs/>
          <w:lang w:val="lt-LT"/>
        </w:rPr>
        <w:t xml:space="preserve"> </w:t>
      </w:r>
      <w:r w:rsidR="00BC1D84" w:rsidRPr="000D2CE7">
        <w:rPr>
          <w:b/>
          <w:bCs/>
          <w:lang w:val="lt-LT"/>
        </w:rPr>
        <w:t>viet</w:t>
      </w:r>
      <w:r w:rsidR="0096346A" w:rsidRPr="000D2CE7">
        <w:rPr>
          <w:b/>
          <w:bCs/>
          <w:lang w:val="lt-LT"/>
        </w:rPr>
        <w:t>a(</w:t>
      </w:r>
      <w:proofErr w:type="spellStart"/>
      <w:r w:rsidR="0096346A" w:rsidRPr="000D2CE7">
        <w:rPr>
          <w:b/>
          <w:bCs/>
          <w:lang w:val="lt-LT"/>
        </w:rPr>
        <w:t>os</w:t>
      </w:r>
      <w:proofErr w:type="spellEnd"/>
      <w:r w:rsidR="0096346A" w:rsidRPr="000D2CE7">
        <w:rPr>
          <w:b/>
          <w:bCs/>
          <w:lang w:val="lt-LT"/>
        </w:rPr>
        <w:t>) ir stendo matmenys:</w:t>
      </w:r>
      <w:r w:rsidR="00422E9B" w:rsidRPr="000D2CE7">
        <w:rPr>
          <w:b/>
          <w:bCs/>
          <w:lang w:val="lt-LT"/>
        </w:rPr>
        <w:t xml:space="preserve"> </w:t>
      </w:r>
      <w:r w:rsidR="00422E9B" w:rsidRPr="000D2CE7">
        <w:rPr>
          <w:lang w:val="lt-LT"/>
        </w:rPr>
        <w:t>informacinio stendo vietos nurodytos tvirtinamoje</w:t>
      </w:r>
      <w:r w:rsidR="009F4036" w:rsidRPr="000D2CE7">
        <w:rPr>
          <w:lang w:val="lt-LT"/>
        </w:rPr>
        <w:t xml:space="preserve"> </w:t>
      </w:r>
      <w:r w:rsidR="009F4036" w:rsidRPr="000D2CE7">
        <w:rPr>
          <w:lang w:val="lt-LT" w:eastAsia="lt-LT"/>
        </w:rPr>
        <w:t xml:space="preserve">miesto plano ištraukoje. Informacinio stendo matmenys nemažesni nei </w:t>
      </w:r>
      <w:r w:rsidR="00CC689A" w:rsidRPr="000D2CE7">
        <w:rPr>
          <w:lang w:val="lt-LT" w:eastAsia="lt-LT"/>
        </w:rPr>
        <w:t>1,5</w:t>
      </w:r>
      <w:r w:rsidR="009F4036" w:rsidRPr="000D2CE7">
        <w:rPr>
          <w:lang w:val="lt-LT" w:eastAsia="lt-LT"/>
        </w:rPr>
        <w:t xml:space="preserve"> kv. m.</w:t>
      </w:r>
    </w:p>
    <w:p w14:paraId="46AD38A9" w14:textId="4F65C818" w:rsidR="00E73500" w:rsidRPr="000D2CE7" w:rsidRDefault="00DF7CC3" w:rsidP="007A43BE">
      <w:pPr>
        <w:spacing w:line="276" w:lineRule="auto"/>
        <w:jc w:val="both"/>
        <w:rPr>
          <w:lang w:val="lt-LT" w:eastAsia="lt-LT"/>
        </w:rPr>
      </w:pPr>
      <w:r w:rsidRPr="000D2CE7">
        <w:rPr>
          <w:b/>
          <w:lang w:val="lt-LT" w:eastAsia="lt-LT"/>
        </w:rPr>
        <w:t>21</w:t>
      </w:r>
      <w:r w:rsidR="00E73500" w:rsidRPr="000D2CE7">
        <w:rPr>
          <w:b/>
          <w:lang w:val="lt-LT" w:eastAsia="lt-LT"/>
        </w:rPr>
        <w:t>.</w:t>
      </w:r>
      <w:r w:rsidR="00E73500" w:rsidRPr="000D2CE7">
        <w:rPr>
          <w:lang w:val="lt-LT" w:eastAsia="lt-LT"/>
        </w:rPr>
        <w:t xml:space="preserve"> </w:t>
      </w:r>
      <w:r w:rsidR="00E73500" w:rsidRPr="000D2CE7">
        <w:rPr>
          <w:b/>
          <w:lang w:val="lt-LT" w:eastAsia="lt-LT"/>
        </w:rPr>
        <w:t xml:space="preserve">Detaliojo planavimo etapai: </w:t>
      </w:r>
      <w:r w:rsidR="00E73500" w:rsidRPr="000D2CE7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0D2CE7" w:rsidRDefault="00F478C1" w:rsidP="007A43BE">
      <w:pPr>
        <w:spacing w:line="276" w:lineRule="auto"/>
        <w:jc w:val="both"/>
        <w:rPr>
          <w:lang w:val="lt-LT" w:eastAsia="lt-LT"/>
        </w:rPr>
      </w:pPr>
      <w:r w:rsidRPr="000D2CE7">
        <w:rPr>
          <w:b/>
          <w:bCs/>
          <w:lang w:val="lt-LT"/>
        </w:rPr>
        <w:t>2</w:t>
      </w:r>
      <w:r w:rsidR="001A6710" w:rsidRPr="000D2CE7">
        <w:rPr>
          <w:b/>
          <w:bCs/>
          <w:lang w:val="lt-LT"/>
        </w:rPr>
        <w:t>2</w:t>
      </w:r>
      <w:r w:rsidR="008D6ADE" w:rsidRPr="000D2CE7">
        <w:rPr>
          <w:b/>
          <w:bCs/>
          <w:lang w:val="lt-LT"/>
        </w:rPr>
        <w:t>.</w:t>
      </w:r>
      <w:r w:rsidR="008D6ADE" w:rsidRPr="000D2CE7">
        <w:rPr>
          <w:bCs/>
          <w:lang w:val="lt-LT"/>
        </w:rPr>
        <w:t xml:space="preserve"> </w:t>
      </w:r>
      <w:r w:rsidR="008D6ADE" w:rsidRPr="000D2CE7">
        <w:rPr>
          <w:b/>
          <w:bCs/>
          <w:lang w:val="lt-LT"/>
        </w:rPr>
        <w:t xml:space="preserve">Viešumo užtikrinimas: </w:t>
      </w:r>
      <w:r w:rsidR="008D6ADE" w:rsidRPr="000D2CE7">
        <w:rPr>
          <w:lang w:val="lt-LT" w:eastAsia="lt-LT"/>
        </w:rPr>
        <w:t>detaliojo plano rengimo viešumo procedūros atliekamos teisės aktuose nustatyta tvarka</w:t>
      </w:r>
      <w:r w:rsidR="00ED30E3" w:rsidRPr="000D2CE7">
        <w:rPr>
          <w:lang w:val="lt-LT" w:eastAsia="lt-LT"/>
        </w:rPr>
        <w:t>.</w:t>
      </w:r>
      <w:r w:rsidR="00ED30E3" w:rsidRPr="000D2CE7">
        <w:rPr>
          <w:lang w:val="lt-LT"/>
        </w:rPr>
        <w:t xml:space="preserve"> Jas užtikrina planavimo organizatorius ir jo įgaliotas asmuo</w:t>
      </w:r>
      <w:r w:rsidR="00ED30E3" w:rsidRPr="000D2CE7">
        <w:rPr>
          <w:lang w:val="lt-LT" w:eastAsia="lt-LT"/>
        </w:rPr>
        <w:t>.</w:t>
      </w:r>
    </w:p>
    <w:p w14:paraId="48E0EADC" w14:textId="0EDF9095" w:rsidR="008D6ADE" w:rsidRPr="000D2CE7" w:rsidRDefault="00F478C1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t>2</w:t>
      </w:r>
      <w:r w:rsidR="001A6710" w:rsidRPr="000D2CE7">
        <w:rPr>
          <w:b/>
          <w:bCs/>
          <w:lang w:val="lt-LT"/>
        </w:rPr>
        <w:t>3</w:t>
      </w:r>
      <w:r w:rsidR="008D6ADE" w:rsidRPr="000D2CE7">
        <w:rPr>
          <w:b/>
          <w:bCs/>
          <w:lang w:val="lt-LT"/>
        </w:rPr>
        <w:t>.</w:t>
      </w:r>
      <w:r w:rsidR="008D6ADE" w:rsidRPr="000D2CE7">
        <w:rPr>
          <w:bCs/>
          <w:lang w:val="lt-LT"/>
        </w:rPr>
        <w:t xml:space="preserve"> </w:t>
      </w:r>
      <w:r w:rsidR="008D6ADE" w:rsidRPr="000D2CE7">
        <w:rPr>
          <w:b/>
          <w:lang w:val="lt-LT"/>
        </w:rPr>
        <w:t xml:space="preserve">Planavimo terminai: </w:t>
      </w:r>
      <w:r w:rsidR="008D6ADE" w:rsidRPr="000D2CE7">
        <w:rPr>
          <w:lang w:val="lt-LT"/>
        </w:rPr>
        <w:t>nurodomi teritorijų planavimo proceso inicijavimo sutartyje</w:t>
      </w:r>
      <w:r w:rsidR="000D6780" w:rsidRPr="000D2CE7">
        <w:rPr>
          <w:lang w:val="lt-LT"/>
        </w:rPr>
        <w:t>.</w:t>
      </w:r>
    </w:p>
    <w:p w14:paraId="779EE7B0" w14:textId="563B15E9" w:rsidR="008D6ADE" w:rsidRPr="000D2CE7" w:rsidRDefault="005751A6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t>2</w:t>
      </w:r>
      <w:r w:rsidR="001A6710" w:rsidRPr="000D2CE7">
        <w:rPr>
          <w:b/>
          <w:bCs/>
          <w:lang w:val="lt-LT"/>
        </w:rPr>
        <w:t>4</w:t>
      </w:r>
      <w:r w:rsidR="008D6ADE" w:rsidRPr="000D2CE7">
        <w:rPr>
          <w:b/>
          <w:bCs/>
          <w:lang w:val="lt-LT"/>
        </w:rPr>
        <w:t xml:space="preserve">. Derinimo procedūra: </w:t>
      </w:r>
      <w:r w:rsidR="008D6ADE" w:rsidRPr="000D2CE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F5C6465" w:rsidR="000B72E5" w:rsidRPr="000D2CE7" w:rsidRDefault="005751A6" w:rsidP="007A43BE">
      <w:pPr>
        <w:spacing w:line="276" w:lineRule="auto"/>
        <w:jc w:val="both"/>
        <w:rPr>
          <w:bCs/>
          <w:lang w:val="lt-LT"/>
        </w:rPr>
      </w:pPr>
      <w:r w:rsidRPr="000D2CE7">
        <w:rPr>
          <w:b/>
          <w:bCs/>
          <w:lang w:val="lt-LT"/>
        </w:rPr>
        <w:t>2</w:t>
      </w:r>
      <w:r w:rsidR="001A6710" w:rsidRPr="000D2CE7">
        <w:rPr>
          <w:b/>
          <w:bCs/>
          <w:lang w:val="lt-LT"/>
        </w:rPr>
        <w:t>5</w:t>
      </w:r>
      <w:r w:rsidR="008D6ADE" w:rsidRPr="000D2CE7">
        <w:rPr>
          <w:b/>
          <w:bCs/>
          <w:lang w:val="lt-LT"/>
        </w:rPr>
        <w:t xml:space="preserve">. Kiti reikalavimai: </w:t>
      </w:r>
      <w:r w:rsidR="008D6ADE" w:rsidRPr="000D2CE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0D2CE7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0D2CE7" w:rsidRDefault="008D6ADE" w:rsidP="00CC689A">
      <w:pPr>
        <w:spacing w:after="120" w:line="276" w:lineRule="auto"/>
        <w:jc w:val="both"/>
        <w:rPr>
          <w:bCs/>
          <w:lang w:val="lt-LT"/>
        </w:rPr>
      </w:pPr>
    </w:p>
    <w:p w14:paraId="57B5EE6C" w14:textId="79888D88" w:rsidR="008D6ADE" w:rsidRPr="000D2CE7" w:rsidRDefault="008D6ADE" w:rsidP="00CC689A">
      <w:pPr>
        <w:spacing w:line="276" w:lineRule="auto"/>
        <w:rPr>
          <w:lang w:val="lt-LT"/>
        </w:rPr>
      </w:pPr>
    </w:p>
    <w:p w14:paraId="5542D97B" w14:textId="009E2A6A" w:rsidR="008D6ADE" w:rsidRPr="000D2CE7" w:rsidRDefault="008D6ADE" w:rsidP="00CC689A">
      <w:pPr>
        <w:spacing w:line="276" w:lineRule="auto"/>
        <w:rPr>
          <w:lang w:val="lt-LT"/>
        </w:rPr>
      </w:pPr>
    </w:p>
    <w:sectPr w:rsidR="008D6ADE" w:rsidRPr="000D2CE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E335" w14:textId="77777777" w:rsidR="00072AB5" w:rsidRDefault="00072AB5">
      <w:r>
        <w:separator/>
      </w:r>
    </w:p>
  </w:endnote>
  <w:endnote w:type="continuationSeparator" w:id="0">
    <w:p w14:paraId="4C7FB754" w14:textId="77777777" w:rsidR="00072AB5" w:rsidRDefault="00072AB5">
      <w:r>
        <w:continuationSeparator/>
      </w:r>
    </w:p>
  </w:endnote>
  <w:endnote w:type="continuationNotice" w:id="1">
    <w:p w14:paraId="1E25EA8D" w14:textId="77777777" w:rsidR="00072AB5" w:rsidRDefault="00072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E607C" w14:textId="77777777" w:rsidR="00072AB5" w:rsidRDefault="00072AB5">
      <w:r>
        <w:separator/>
      </w:r>
    </w:p>
  </w:footnote>
  <w:footnote w:type="continuationSeparator" w:id="0">
    <w:p w14:paraId="4D90693C" w14:textId="77777777" w:rsidR="00072AB5" w:rsidRDefault="00072AB5">
      <w:r>
        <w:continuationSeparator/>
      </w:r>
    </w:p>
  </w:footnote>
  <w:footnote w:type="continuationNotice" w:id="1">
    <w:p w14:paraId="0BCEA06A" w14:textId="77777777" w:rsidR="00072AB5" w:rsidRDefault="00072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463FECA" w:rsidR="00641705" w:rsidRPr="007F1FF0" w:rsidRDefault="007F1FF0">
    <w:pPr>
      <w:pStyle w:val="Porat"/>
      <w:jc w:val="right"/>
      <w:rPr>
        <w:i/>
        <w:iCs/>
        <w:sz w:val="28"/>
        <w:szCs w:val="28"/>
      </w:rPr>
    </w:pPr>
    <w:bookmarkStart w:id="1" w:name="specialiojiZyma"/>
    <w:bookmarkEnd w:id="1"/>
    <w:proofErr w:type="spellStart"/>
    <w:r w:rsidRPr="007F1FF0">
      <w:rPr>
        <w:i/>
        <w:iCs/>
        <w:sz w:val="28"/>
        <w:szCs w:val="28"/>
      </w:rPr>
      <w:t>Projektas</w:t>
    </w:r>
    <w:proofErr w:type="spellEnd"/>
    <w:r w:rsidR="009E2D13" w:rsidRPr="007F1FF0">
      <w:rPr>
        <w:i/>
        <w:i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59DC"/>
    <w:rsid w:val="00053487"/>
    <w:rsid w:val="00053B46"/>
    <w:rsid w:val="00071A29"/>
    <w:rsid w:val="00072AB5"/>
    <w:rsid w:val="000777C5"/>
    <w:rsid w:val="000932BA"/>
    <w:rsid w:val="00094115"/>
    <w:rsid w:val="000B52C8"/>
    <w:rsid w:val="000B72E5"/>
    <w:rsid w:val="000C3612"/>
    <w:rsid w:val="000D17FB"/>
    <w:rsid w:val="000D2CE7"/>
    <w:rsid w:val="000D6780"/>
    <w:rsid w:val="000F7BFC"/>
    <w:rsid w:val="001320FB"/>
    <w:rsid w:val="00132926"/>
    <w:rsid w:val="00145C75"/>
    <w:rsid w:val="00183AD1"/>
    <w:rsid w:val="001A42AA"/>
    <w:rsid w:val="001A6045"/>
    <w:rsid w:val="001A6710"/>
    <w:rsid w:val="001B6A8C"/>
    <w:rsid w:val="001D5A5E"/>
    <w:rsid w:val="001D6E6A"/>
    <w:rsid w:val="001D70F1"/>
    <w:rsid w:val="001E46D4"/>
    <w:rsid w:val="00205A54"/>
    <w:rsid w:val="00213AB3"/>
    <w:rsid w:val="00215073"/>
    <w:rsid w:val="00216582"/>
    <w:rsid w:val="00230F19"/>
    <w:rsid w:val="0023797B"/>
    <w:rsid w:val="00237C6D"/>
    <w:rsid w:val="00252609"/>
    <w:rsid w:val="002615FF"/>
    <w:rsid w:val="0026191E"/>
    <w:rsid w:val="0027373F"/>
    <w:rsid w:val="00297310"/>
    <w:rsid w:val="002A0FCF"/>
    <w:rsid w:val="002A59EC"/>
    <w:rsid w:val="002C41B8"/>
    <w:rsid w:val="002C72FA"/>
    <w:rsid w:val="002D2398"/>
    <w:rsid w:val="002D2AEB"/>
    <w:rsid w:val="00307AAF"/>
    <w:rsid w:val="00312B75"/>
    <w:rsid w:val="00332349"/>
    <w:rsid w:val="00342F40"/>
    <w:rsid w:val="00343F88"/>
    <w:rsid w:val="00350859"/>
    <w:rsid w:val="00353858"/>
    <w:rsid w:val="00361BAF"/>
    <w:rsid w:val="00376177"/>
    <w:rsid w:val="00382B70"/>
    <w:rsid w:val="003954AC"/>
    <w:rsid w:val="003A1D7A"/>
    <w:rsid w:val="003A646F"/>
    <w:rsid w:val="003D642F"/>
    <w:rsid w:val="004011D3"/>
    <w:rsid w:val="00422E9B"/>
    <w:rsid w:val="0047401E"/>
    <w:rsid w:val="00481004"/>
    <w:rsid w:val="004B6D6D"/>
    <w:rsid w:val="004C1154"/>
    <w:rsid w:val="004C24F0"/>
    <w:rsid w:val="004D413D"/>
    <w:rsid w:val="004D7661"/>
    <w:rsid w:val="004E6E22"/>
    <w:rsid w:val="004F01B2"/>
    <w:rsid w:val="004F4200"/>
    <w:rsid w:val="00503C97"/>
    <w:rsid w:val="005136EF"/>
    <w:rsid w:val="00527289"/>
    <w:rsid w:val="00544194"/>
    <w:rsid w:val="00544B85"/>
    <w:rsid w:val="00545996"/>
    <w:rsid w:val="005648D9"/>
    <w:rsid w:val="00566039"/>
    <w:rsid w:val="005720C1"/>
    <w:rsid w:val="0057211D"/>
    <w:rsid w:val="005751A6"/>
    <w:rsid w:val="005810AA"/>
    <w:rsid w:val="0058382E"/>
    <w:rsid w:val="00595287"/>
    <w:rsid w:val="005A1B3E"/>
    <w:rsid w:val="005A5EF1"/>
    <w:rsid w:val="005C1B9F"/>
    <w:rsid w:val="005E3947"/>
    <w:rsid w:val="005E7A06"/>
    <w:rsid w:val="005F7BBD"/>
    <w:rsid w:val="00601AEB"/>
    <w:rsid w:val="00602711"/>
    <w:rsid w:val="006032B9"/>
    <w:rsid w:val="0061198C"/>
    <w:rsid w:val="006127DB"/>
    <w:rsid w:val="006153DA"/>
    <w:rsid w:val="0062665B"/>
    <w:rsid w:val="00641705"/>
    <w:rsid w:val="006473E4"/>
    <w:rsid w:val="00650B73"/>
    <w:rsid w:val="00655E57"/>
    <w:rsid w:val="006623A1"/>
    <w:rsid w:val="00664980"/>
    <w:rsid w:val="006815B3"/>
    <w:rsid w:val="0068292A"/>
    <w:rsid w:val="00682D4D"/>
    <w:rsid w:val="00697445"/>
    <w:rsid w:val="006A05CF"/>
    <w:rsid w:val="006C2D4E"/>
    <w:rsid w:val="006C4521"/>
    <w:rsid w:val="006D0CF6"/>
    <w:rsid w:val="006D1371"/>
    <w:rsid w:val="006E1CE4"/>
    <w:rsid w:val="006F5EC7"/>
    <w:rsid w:val="00704609"/>
    <w:rsid w:val="00712DF1"/>
    <w:rsid w:val="00726EBB"/>
    <w:rsid w:val="0073076D"/>
    <w:rsid w:val="007362CF"/>
    <w:rsid w:val="007577C1"/>
    <w:rsid w:val="00777934"/>
    <w:rsid w:val="007A43BE"/>
    <w:rsid w:val="007B0DC6"/>
    <w:rsid w:val="007B4772"/>
    <w:rsid w:val="007B4C1D"/>
    <w:rsid w:val="007D05CE"/>
    <w:rsid w:val="007D688D"/>
    <w:rsid w:val="007F1FF0"/>
    <w:rsid w:val="007F3CA5"/>
    <w:rsid w:val="00800904"/>
    <w:rsid w:val="00807E7D"/>
    <w:rsid w:val="00815382"/>
    <w:rsid w:val="008218C3"/>
    <w:rsid w:val="00836DE7"/>
    <w:rsid w:val="008543D9"/>
    <w:rsid w:val="00856BB0"/>
    <w:rsid w:val="0086263E"/>
    <w:rsid w:val="008650D5"/>
    <w:rsid w:val="00886871"/>
    <w:rsid w:val="008C57AB"/>
    <w:rsid w:val="008D3EB0"/>
    <w:rsid w:val="008D4E36"/>
    <w:rsid w:val="008D6ADE"/>
    <w:rsid w:val="008E58A3"/>
    <w:rsid w:val="008F35DC"/>
    <w:rsid w:val="00906742"/>
    <w:rsid w:val="009069B2"/>
    <w:rsid w:val="00912D1E"/>
    <w:rsid w:val="00930A1F"/>
    <w:rsid w:val="00950C77"/>
    <w:rsid w:val="0096346A"/>
    <w:rsid w:val="0098213D"/>
    <w:rsid w:val="009A63B1"/>
    <w:rsid w:val="009B4C6E"/>
    <w:rsid w:val="009B5A1C"/>
    <w:rsid w:val="009B7181"/>
    <w:rsid w:val="009C1A01"/>
    <w:rsid w:val="009D0BB3"/>
    <w:rsid w:val="009D52DC"/>
    <w:rsid w:val="009E2D13"/>
    <w:rsid w:val="009F4036"/>
    <w:rsid w:val="00A0248D"/>
    <w:rsid w:val="00A04056"/>
    <w:rsid w:val="00A27593"/>
    <w:rsid w:val="00A52559"/>
    <w:rsid w:val="00A55A5F"/>
    <w:rsid w:val="00A6643E"/>
    <w:rsid w:val="00A67E33"/>
    <w:rsid w:val="00A70B2D"/>
    <w:rsid w:val="00A71DD4"/>
    <w:rsid w:val="00A72CFF"/>
    <w:rsid w:val="00A72E6A"/>
    <w:rsid w:val="00A73B31"/>
    <w:rsid w:val="00A74B3B"/>
    <w:rsid w:val="00A8248F"/>
    <w:rsid w:val="00A826D5"/>
    <w:rsid w:val="00AA3D18"/>
    <w:rsid w:val="00AB5742"/>
    <w:rsid w:val="00AC3312"/>
    <w:rsid w:val="00AD2C4F"/>
    <w:rsid w:val="00AD5C30"/>
    <w:rsid w:val="00B05147"/>
    <w:rsid w:val="00B217BD"/>
    <w:rsid w:val="00B337D4"/>
    <w:rsid w:val="00B4222D"/>
    <w:rsid w:val="00B47199"/>
    <w:rsid w:val="00B55293"/>
    <w:rsid w:val="00B65EF4"/>
    <w:rsid w:val="00B66E90"/>
    <w:rsid w:val="00B70D14"/>
    <w:rsid w:val="00B74B00"/>
    <w:rsid w:val="00B9531B"/>
    <w:rsid w:val="00BA16A6"/>
    <w:rsid w:val="00BB09B2"/>
    <w:rsid w:val="00BB7743"/>
    <w:rsid w:val="00BC0769"/>
    <w:rsid w:val="00BC1D84"/>
    <w:rsid w:val="00BD1E80"/>
    <w:rsid w:val="00BD6C9A"/>
    <w:rsid w:val="00BF3923"/>
    <w:rsid w:val="00C15073"/>
    <w:rsid w:val="00C3028D"/>
    <w:rsid w:val="00C35729"/>
    <w:rsid w:val="00C52B36"/>
    <w:rsid w:val="00C810E9"/>
    <w:rsid w:val="00C95BD9"/>
    <w:rsid w:val="00CA4FF0"/>
    <w:rsid w:val="00CC689A"/>
    <w:rsid w:val="00CC6910"/>
    <w:rsid w:val="00D068F5"/>
    <w:rsid w:val="00D15008"/>
    <w:rsid w:val="00D36842"/>
    <w:rsid w:val="00D37A00"/>
    <w:rsid w:val="00D72B5E"/>
    <w:rsid w:val="00D7775B"/>
    <w:rsid w:val="00D8323D"/>
    <w:rsid w:val="00D86C9E"/>
    <w:rsid w:val="00DA06D8"/>
    <w:rsid w:val="00DB4DC2"/>
    <w:rsid w:val="00DF7CC3"/>
    <w:rsid w:val="00E1243D"/>
    <w:rsid w:val="00E30ABE"/>
    <w:rsid w:val="00E53E75"/>
    <w:rsid w:val="00E70637"/>
    <w:rsid w:val="00E73500"/>
    <w:rsid w:val="00E761F1"/>
    <w:rsid w:val="00E83433"/>
    <w:rsid w:val="00E91F8F"/>
    <w:rsid w:val="00E9693E"/>
    <w:rsid w:val="00EB5E06"/>
    <w:rsid w:val="00EB60D4"/>
    <w:rsid w:val="00EC5CE0"/>
    <w:rsid w:val="00ED30E3"/>
    <w:rsid w:val="00EE6936"/>
    <w:rsid w:val="00F32D8F"/>
    <w:rsid w:val="00F46164"/>
    <w:rsid w:val="00F478C1"/>
    <w:rsid w:val="00F478F4"/>
    <w:rsid w:val="00F47E1A"/>
    <w:rsid w:val="00F55EA4"/>
    <w:rsid w:val="00F62122"/>
    <w:rsid w:val="00F65A71"/>
    <w:rsid w:val="00F67B66"/>
    <w:rsid w:val="00F7376A"/>
    <w:rsid w:val="00F73F63"/>
    <w:rsid w:val="00F7772F"/>
    <w:rsid w:val="00F8350F"/>
    <w:rsid w:val="00F84B9C"/>
    <w:rsid w:val="00F961CB"/>
    <w:rsid w:val="00FA3757"/>
    <w:rsid w:val="00FB350C"/>
    <w:rsid w:val="00FB5119"/>
    <w:rsid w:val="00FC3077"/>
    <w:rsid w:val="00FD021A"/>
    <w:rsid w:val="00FD6252"/>
    <w:rsid w:val="09DA1DA9"/>
    <w:rsid w:val="19FFFAA8"/>
    <w:rsid w:val="226570B1"/>
    <w:rsid w:val="504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customStyle="1" w:styleId="ui-provider">
    <w:name w:val="ui-provider"/>
    <w:basedOn w:val="Numatytasispastraiposriftas"/>
    <w:rsid w:val="001A42AA"/>
  </w:style>
  <w:style w:type="paragraph" w:styleId="Puslapioinaostekstas">
    <w:name w:val="footnote text"/>
    <w:basedOn w:val="prastasis"/>
    <w:link w:val="PuslapioinaostekstasDiagrama"/>
    <w:semiHidden/>
    <w:unhideWhenUsed/>
    <w:rsid w:val="000D2CE7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D2CE7"/>
    <w:rPr>
      <w:lang w:eastAsia="en-US"/>
    </w:rPr>
  </w:style>
  <w:style w:type="paragraph" w:styleId="Pataisymai">
    <w:name w:val="Revision"/>
    <w:hidden/>
    <w:semiHidden/>
    <w:rsid w:val="00145C7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3065</Words>
  <Characters>1748</Characters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2024-10-08T07:58:00Z</dcterms:created>
  <dcterms:modified xsi:type="dcterms:W3CDTF">2024-10-08T07:58:00Z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