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SKLYPŲ VAIDILUTĖS G. 39, VAIDILUTĖS G. 39A IR ŠALIA ESANČIOS TERITORIJOS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4BD6332" w14:textId="77777777" w:rsidR="00613372" w:rsidRPr="00446AA1" w:rsidRDefault="00613372" w:rsidP="00613372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Narbut įgaliojimų“ 1.1.3 papunkčiu:</w:t>
      </w:r>
    </w:p>
    <w:p w14:paraId="40934424" w14:textId="77777777" w:rsidR="00613372" w:rsidRPr="0078267A" w:rsidRDefault="00613372" w:rsidP="00613372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</w:t>
      </w:r>
      <w:bookmarkStart w:id="7" w:name="_Hlk75168983"/>
      <w:r w:rsidRPr="002F45B0">
        <w:rPr>
          <w:lang w:val="lt-LT"/>
        </w:rPr>
        <w:t xml:space="preserve">inicijavimo </w:t>
      </w:r>
      <w:r>
        <w:rPr>
          <w:lang w:val="lt-LT"/>
        </w:rPr>
        <w:t xml:space="preserve">sutarties </w:t>
      </w:r>
      <w:r w:rsidRPr="002F45B0">
        <w:rPr>
          <w:lang w:val="lt-LT"/>
        </w:rPr>
        <w:t>pagrindu rengti sklypų Vaidilutės g. 39</w:t>
      </w:r>
      <w:r>
        <w:rPr>
          <w:lang w:val="lt-LT"/>
        </w:rPr>
        <w:t xml:space="preserve"> (kadastro</w:t>
      </w:r>
      <w:r>
        <w:rPr>
          <w:lang w:val="lt-LT"/>
        </w:rPr>
        <w:br/>
        <w:t>Nr. 0101/0011:361)</w:t>
      </w:r>
      <w:r w:rsidRPr="002F45B0">
        <w:rPr>
          <w:lang w:val="lt-LT"/>
        </w:rPr>
        <w:t>,</w:t>
      </w:r>
      <w:r>
        <w:rPr>
          <w:lang w:val="lt-LT"/>
        </w:rPr>
        <w:t xml:space="preserve"> </w:t>
      </w:r>
      <w:r w:rsidRPr="002F45B0">
        <w:rPr>
          <w:lang w:val="lt-LT"/>
        </w:rPr>
        <w:t>Vaidilutės g. 39A</w:t>
      </w:r>
      <w:r>
        <w:rPr>
          <w:lang w:val="lt-LT"/>
        </w:rPr>
        <w:t xml:space="preserve"> (kadastro Nr. 0101/0011:360)</w:t>
      </w:r>
      <w:r w:rsidRPr="002F45B0">
        <w:rPr>
          <w:lang w:val="lt-LT"/>
        </w:rPr>
        <w:t xml:space="preserve"> ir šalia esančios teritorijos detalųjį planą</w:t>
      </w:r>
      <w:r>
        <w:rPr>
          <w:lang w:val="lt-LT"/>
        </w:rPr>
        <w:t xml:space="preserve">, kurio tikslas – </w:t>
      </w:r>
      <w:r w:rsidRPr="002F45B0">
        <w:rPr>
          <w:lang w:val="lt-LT"/>
        </w:rPr>
        <w:t xml:space="preserve"> nekeičiant žemės sklypų pagrindinės naudojimo paskirties ir naudojimo būdo nustatyti teritorijos naudojimo reglamentus, statybos ribas, statybos zonas ir užstatymo tipą</w:t>
      </w:r>
      <w:r>
        <w:rPr>
          <w:lang w:val="lt-LT"/>
        </w:rPr>
        <w:t xml:space="preserve"> </w:t>
      </w:r>
      <w:r w:rsidRPr="00C7696E">
        <w:rPr>
          <w:lang w:val="lt-LT" w:eastAsia="lt-LT"/>
        </w:rPr>
        <w:t>(pagal pridedamą miesto plano ištrauką).</w:t>
      </w:r>
      <w:r w:rsidRPr="0078267A">
        <w:rPr>
          <w:lang w:val="lt-LT" w:eastAsia="lt-LT"/>
        </w:rPr>
        <w:t xml:space="preserve"> </w:t>
      </w:r>
    </w:p>
    <w:bookmarkEnd w:id="7"/>
    <w:p w14:paraId="237B9D66" w14:textId="6CA9DDC9" w:rsidR="00641705" w:rsidRDefault="00613372" w:rsidP="00613372">
      <w:pPr>
        <w:ind w:firstLine="720"/>
        <w:jc w:val="both"/>
      </w:pPr>
      <w:r w:rsidRPr="00446AA1">
        <w:rPr>
          <w:lang w:val="lt-LT"/>
        </w:rPr>
        <w:t>2.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D3412"/>
    <w:rsid w:val="00527289"/>
    <w:rsid w:val="005720C1"/>
    <w:rsid w:val="005F7BBD"/>
    <w:rsid w:val="00613372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2022-02-28T07:57:00Z</dcterms:created>
  <dcterms:modified xsi:type="dcterms:W3CDTF">2022-02-28T07:57:00Z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