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2DD13CD0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6610E3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7D41ADA0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EA7E7D">
        <w:t xml:space="preserve">Eitkūnų g. </w:t>
      </w:r>
      <w:r w:rsidR="00EA7E7D">
        <w:rPr>
          <w:lang w:val="en-US"/>
        </w:rPr>
        <w:t>8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>(kadastro</w:t>
      </w:r>
      <w:r w:rsidR="00DE755B">
        <w:t xml:space="preserve"> </w:t>
      </w:r>
      <w:r w:rsidR="00D316A8" w:rsidRPr="00CA3CB2">
        <w:t>Nr.</w:t>
      </w:r>
      <w:r w:rsidR="00DE755B">
        <w:t> </w:t>
      </w:r>
      <w:r w:rsidR="00EA7E7D">
        <w:t>0101/0167:4217</w:t>
      </w:r>
      <w:r w:rsidR="0075331C" w:rsidRPr="009758E2">
        <w:t>)</w:t>
      </w:r>
    </w:p>
    <w:p w14:paraId="009D5CE7" w14:textId="06BC6A89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2C49FA">
        <w:t>1</w:t>
      </w:r>
      <w:r w:rsidR="00A01BCA">
        <w:t>867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70720648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A01BCA" w:rsidRPr="000D65AC">
        <w:rPr>
          <w:bCs/>
        </w:rPr>
        <w:t>Juridinio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69B78E14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97730723"/>
      <w:r w:rsidR="000D65AC" w:rsidRPr="00B55F7F">
        <w:t xml:space="preserve">koreguoti </w:t>
      </w:r>
      <w:bookmarkStart w:id="1" w:name="_Hlk88549195"/>
      <w:bookmarkStart w:id="2" w:name="_Hlk97814886"/>
      <w:bookmarkStart w:id="3" w:name="_Hlk89258640"/>
      <w:r w:rsidR="000D65AC" w:rsidRPr="00B55F7F">
        <w:t xml:space="preserve">Vilniaus miesto </w:t>
      </w:r>
      <w:r w:rsidR="000D65AC">
        <w:t xml:space="preserve">tarybos </w:t>
      </w:r>
      <w:r w:rsidR="000D65AC" w:rsidRPr="00B55F7F">
        <w:t>20</w:t>
      </w:r>
      <w:r w:rsidR="000D65AC">
        <w:t>00</w:t>
      </w:r>
      <w:r w:rsidR="000D65AC" w:rsidRPr="00B55F7F">
        <w:t xml:space="preserve"> m. </w:t>
      </w:r>
      <w:r w:rsidR="000D65AC">
        <w:t>kovo</w:t>
      </w:r>
      <w:r w:rsidR="000D65AC" w:rsidRPr="00B55F7F">
        <w:t xml:space="preserve"> </w:t>
      </w:r>
      <w:r w:rsidR="000D65AC">
        <w:t>1</w:t>
      </w:r>
      <w:r w:rsidR="000D65AC" w:rsidRPr="00B55F7F">
        <w:t xml:space="preserve"> d. </w:t>
      </w:r>
      <w:r w:rsidR="000D65AC">
        <w:t>sprendi</w:t>
      </w:r>
      <w:r w:rsidR="000D65AC" w:rsidRPr="00B55F7F">
        <w:t xml:space="preserve">mu Nr. </w:t>
      </w:r>
      <w:r w:rsidR="000D65AC">
        <w:rPr>
          <w:lang w:val="en-US"/>
        </w:rPr>
        <w:t>528</w:t>
      </w:r>
      <w:r w:rsidR="000D65AC" w:rsidRPr="00B55F7F">
        <w:t xml:space="preserve"> „</w:t>
      </w:r>
      <w:r w:rsidR="000D65AC">
        <w:t xml:space="preserve">Dėl Pilaitės teritorijos šiaurinės dalies detaliojo plano patvirtinimo“ </w:t>
      </w:r>
      <w:r w:rsidR="000D65AC" w:rsidRPr="00B55F7F">
        <w:t>patvirtinto detaliojo plano (registro</w:t>
      </w:r>
      <w:r w:rsidR="000D65AC">
        <w:t xml:space="preserve"> </w:t>
      </w:r>
      <w:r w:rsidR="000D65AC" w:rsidRPr="00B55F7F">
        <w:t>Nr.</w:t>
      </w:r>
      <w:r w:rsidR="000D65AC">
        <w:t xml:space="preserve"> </w:t>
      </w:r>
      <w:r w:rsidR="000D65AC" w:rsidRPr="00D47F6E">
        <w:t>T00055197</w:t>
      </w:r>
      <w:r w:rsidR="000D65AC" w:rsidRPr="00B55F7F">
        <w:t>)</w:t>
      </w:r>
      <w:r w:rsidR="000D65AC">
        <w:t xml:space="preserve">, kurio sprendiniai buvo pakoreguoti Vilniaus miesto savivaldybės administracijos direktoriaus pavaduotojo </w:t>
      </w:r>
      <w:r w:rsidR="000D65AC" w:rsidRPr="00062197">
        <w:t>2018 m.</w:t>
      </w:r>
      <w:r w:rsidR="000D65AC">
        <w:t xml:space="preserve"> rugsėjo </w:t>
      </w:r>
      <w:r w:rsidR="000D65AC" w:rsidRPr="00062197">
        <w:t xml:space="preserve">17 </w:t>
      </w:r>
      <w:r w:rsidR="000D65AC">
        <w:t xml:space="preserve">d. įsakymu Nr. </w:t>
      </w:r>
      <w:r w:rsidR="000D65AC" w:rsidRPr="00DB0038">
        <w:t>A30-1920/18(2.1.22E-TD2)</w:t>
      </w:r>
      <w:r w:rsidR="000D65AC">
        <w:t xml:space="preserve"> „Dėl Pilaitės teritorijos šiaurinės dalies detaliojo plano sklypų (kadastro Nr. </w:t>
      </w:r>
      <w:r w:rsidR="000D65AC" w:rsidRPr="00DB0038">
        <w:t>0101/0167:1283,</w:t>
      </w:r>
      <w:r w:rsidR="000D65AC">
        <w:br/>
      </w:r>
      <w:r w:rsidR="000D65AC" w:rsidRPr="00DB0038">
        <w:t>N</w:t>
      </w:r>
      <w:r w:rsidR="000D65AC">
        <w:t>r</w:t>
      </w:r>
      <w:r w:rsidR="000D65AC" w:rsidRPr="00DB0038">
        <w:t>. 0101/0167:1286,</w:t>
      </w:r>
      <w:r w:rsidR="000D65AC">
        <w:t xml:space="preserve"> </w:t>
      </w:r>
      <w:r w:rsidR="000D65AC" w:rsidRPr="00DB0038">
        <w:t>N</w:t>
      </w:r>
      <w:r w:rsidR="000D65AC">
        <w:t>r</w:t>
      </w:r>
      <w:r w:rsidR="000D65AC" w:rsidRPr="00DB0038">
        <w:t>. 0101/0167:1395, N</w:t>
      </w:r>
      <w:r w:rsidR="000D65AC">
        <w:t>r</w:t>
      </w:r>
      <w:r w:rsidR="000D65AC" w:rsidRPr="00DB0038">
        <w:t>.</w:t>
      </w:r>
      <w:r w:rsidR="000D65AC">
        <w:t xml:space="preserve"> </w:t>
      </w:r>
      <w:r w:rsidR="000D65AC" w:rsidRPr="00DB0038">
        <w:t>0101/0167:1394, N</w:t>
      </w:r>
      <w:r w:rsidR="000D65AC">
        <w:t>r</w:t>
      </w:r>
      <w:r w:rsidR="000D65AC" w:rsidRPr="00DB0038">
        <w:t>. 0101/0167:1392,</w:t>
      </w:r>
      <w:r w:rsidR="000D65AC">
        <w:br/>
      </w:r>
      <w:r w:rsidR="000D65AC" w:rsidRPr="00DB0038">
        <w:t>N</w:t>
      </w:r>
      <w:r w:rsidR="000D65AC">
        <w:t>r</w:t>
      </w:r>
      <w:r w:rsidR="000D65AC" w:rsidRPr="00DB0038">
        <w:t>. 0101/0167:1393,</w:t>
      </w:r>
      <w:r w:rsidR="000D65AC">
        <w:t xml:space="preserve"> </w:t>
      </w:r>
      <w:r w:rsidR="000D65AC" w:rsidRPr="00DB0038">
        <w:t>N</w:t>
      </w:r>
      <w:r w:rsidR="000D65AC">
        <w:t>r</w:t>
      </w:r>
      <w:r w:rsidR="000D65AC" w:rsidRPr="00DB0038">
        <w:t>. 0101/0167:1353, N</w:t>
      </w:r>
      <w:r w:rsidR="000D65AC">
        <w:t>r</w:t>
      </w:r>
      <w:r w:rsidR="000D65AC" w:rsidRPr="00DB0038">
        <w:t>.</w:t>
      </w:r>
      <w:r w:rsidR="000D65AC">
        <w:t xml:space="preserve"> </w:t>
      </w:r>
      <w:r w:rsidR="000D65AC" w:rsidRPr="00DB0038">
        <w:t>0101/0167:1276, N</w:t>
      </w:r>
      <w:r w:rsidR="000D65AC">
        <w:t>r</w:t>
      </w:r>
      <w:r w:rsidR="000D65AC" w:rsidRPr="00DB0038">
        <w:t>. 0101/0167:1396)</w:t>
      </w:r>
      <w:r w:rsidR="000D65AC">
        <w:t xml:space="preserve"> koregavimo tvirtinimo“, sprendinių koregavimą sklype Eitkūnų g. 8 (kadastro Nr. 0101/0167:4217) inicijavimo sutarties pagrindu</w:t>
      </w:r>
      <w:r w:rsidR="000D65AC" w:rsidRPr="00D3137B">
        <w:t>: nekeičiant pagrindinės tikslinės žemės naudojimo paskirties</w:t>
      </w:r>
      <w:r w:rsidR="000D65AC">
        <w:t xml:space="preserve"> ir žemės naudojimo būdo</w:t>
      </w:r>
      <w:r w:rsidR="000D65AC" w:rsidRPr="00D3137B">
        <w:t xml:space="preserve"> </w:t>
      </w:r>
      <w:r w:rsidR="000D65AC">
        <w:t>padalinti sklypą į du sklypus;</w:t>
      </w:r>
      <w:r w:rsidR="000D65AC" w:rsidRPr="00D3137B">
        <w:t xml:space="preserve"> </w:t>
      </w:r>
      <w:bookmarkEnd w:id="1"/>
      <w:r w:rsidR="000D65AC" w:rsidRPr="00D3137B">
        <w:t xml:space="preserve">nustatyti teritorijos naudojimo reglamentus </w:t>
      </w:r>
      <w:r w:rsidR="000D65AC" w:rsidRPr="00B55F7F">
        <w:t>vadovaujantis Vilniaus miesto savivaldybės teritorijos bendruoju planu (registro</w:t>
      </w:r>
      <w:r w:rsidR="000D65AC">
        <w:t xml:space="preserve"> </w:t>
      </w:r>
      <w:r w:rsidR="000D65AC" w:rsidRPr="00B55F7F">
        <w:t>Nr. T000</w:t>
      </w:r>
      <w:r w:rsidR="000D65AC" w:rsidRPr="00B55F7F">
        <w:rPr>
          <w:color w:val="212529"/>
          <w:shd w:val="clear" w:color="auto" w:fill="FFFFFF"/>
        </w:rPr>
        <w:t>86338</w:t>
      </w:r>
      <w:r w:rsidR="000D65AC" w:rsidRPr="00B55F7F">
        <w:t>)</w:t>
      </w:r>
      <w:bookmarkEnd w:id="0"/>
      <w:bookmarkEnd w:id="2"/>
      <w:r w:rsidR="000D65AC" w:rsidRPr="00B55F7F">
        <w:t>.</w:t>
      </w:r>
      <w:bookmarkEnd w:id="3"/>
    </w:p>
    <w:p w14:paraId="7A42DF89" w14:textId="0AE7E2B1" w:rsidR="009758E2" w:rsidRDefault="00A32ACF" w:rsidP="00675C45">
      <w:pPr>
        <w:pStyle w:val="Sraopastraipa"/>
        <w:ind w:left="0" w:firstLine="360"/>
        <w:jc w:val="both"/>
      </w:pPr>
      <w:bookmarkStart w:id="4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bookmarkStart w:id="5" w:name="_Hlk97733647"/>
      <w:r w:rsidR="00DC2525">
        <w:t>ZUJ</w:t>
      </w:r>
      <w:r w:rsidR="00DF7C7E">
        <w:t>-</w:t>
      </w:r>
      <w:r w:rsidR="00DC2525">
        <w:t>2</w:t>
      </w:r>
      <w:r w:rsidR="00DF7C7E">
        <w:t>-</w:t>
      </w:r>
      <w:r w:rsidR="00DC2525">
        <w:t>3</w:t>
      </w:r>
      <w:r w:rsidR="00186DD1" w:rsidRPr="00AE0948">
        <w:t xml:space="preserve"> f</w:t>
      </w:r>
      <w:r w:rsidRPr="00AE0948">
        <w:t>unkcin</w:t>
      </w:r>
      <w:r w:rsidR="00DF7C7E">
        <w:t>ę</w:t>
      </w:r>
      <w:r w:rsidRPr="00AE0948">
        <w:t xml:space="preserve"> zon</w:t>
      </w:r>
      <w:bookmarkEnd w:id="5"/>
      <w:r w:rsidR="00DF7C7E">
        <w:t>ą</w:t>
      </w:r>
      <w:r w:rsidR="00870C21" w:rsidRPr="00AE0948">
        <w:t>.</w:t>
      </w:r>
    </w:p>
    <w:p w14:paraId="6BC0F29B" w14:textId="7795FE12" w:rsidR="00272B80" w:rsidRPr="00F46B7E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bookmarkStart w:id="6" w:name="_Hlk99366127"/>
      <w:r w:rsidR="005C3BF8">
        <w:t>Deimenos, Eitkūnų, Varnės ir Gelažių</w:t>
      </w:r>
      <w:r w:rsidR="006F4842">
        <w:t xml:space="preserve"> </w:t>
      </w:r>
      <w:r w:rsidR="00910D89">
        <w:t>g</w:t>
      </w:r>
      <w:r w:rsidR="00DF7C7E">
        <w:t>atvėmis</w:t>
      </w:r>
      <w:r w:rsidR="00910D89">
        <w:t xml:space="preserve"> </w:t>
      </w:r>
      <w:r w:rsidR="002913C6">
        <w:t xml:space="preserve">ir </w:t>
      </w:r>
      <w:r w:rsidR="00DF7C7E">
        <w:t>jų dalimis</w:t>
      </w:r>
      <w:r w:rsidR="002913C6">
        <w:t xml:space="preserve"> </w:t>
      </w:r>
      <w:r w:rsidRPr="00F46B7E">
        <w:t>apribotas kvartalas</w:t>
      </w:r>
      <w:bookmarkEnd w:id="6"/>
      <w:r w:rsidRPr="00F46B7E">
        <w:t xml:space="preserve">, į kurį įeina planuojama teritorija (pažymėta pridedamoje schemoje). </w:t>
      </w:r>
    </w:p>
    <w:bookmarkEnd w:id="4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09044B84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6F4842" w:rsidRPr="000D65AC">
        <w:t>nereikalingas</w:t>
      </w:r>
      <w:r w:rsidR="00010A7E" w:rsidRPr="000D65AC">
        <w:t>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015A45EE" w14:textId="04D1AD3F" w:rsidR="00FE3632" w:rsidRPr="006F4842" w:rsidRDefault="009775BF" w:rsidP="006F4842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sectPr w:rsidR="00FE3632" w:rsidRPr="006F484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C6C4B"/>
    <w:rsid w:val="000D2492"/>
    <w:rsid w:val="000D65AC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5313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569E2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13C6"/>
    <w:rsid w:val="0029249C"/>
    <w:rsid w:val="002A4642"/>
    <w:rsid w:val="002A7480"/>
    <w:rsid w:val="002B48FD"/>
    <w:rsid w:val="002C11A4"/>
    <w:rsid w:val="002C49FA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3BF8"/>
    <w:rsid w:val="005C6BB7"/>
    <w:rsid w:val="005D1469"/>
    <w:rsid w:val="005F396F"/>
    <w:rsid w:val="005F6183"/>
    <w:rsid w:val="005F7C2C"/>
    <w:rsid w:val="00600CAF"/>
    <w:rsid w:val="00601199"/>
    <w:rsid w:val="00601ECC"/>
    <w:rsid w:val="006115E3"/>
    <w:rsid w:val="0062503C"/>
    <w:rsid w:val="00632936"/>
    <w:rsid w:val="00635D5F"/>
    <w:rsid w:val="00637A33"/>
    <w:rsid w:val="00655291"/>
    <w:rsid w:val="006610E3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4842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0D89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A14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01BCA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75C02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16DC8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6753D"/>
    <w:rsid w:val="00B76CB2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3D43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2525"/>
    <w:rsid w:val="00DC39B5"/>
    <w:rsid w:val="00DC3E28"/>
    <w:rsid w:val="00DC5BF4"/>
    <w:rsid w:val="00DD0F0C"/>
    <w:rsid w:val="00DD3EEE"/>
    <w:rsid w:val="00DE4685"/>
    <w:rsid w:val="00DE755B"/>
    <w:rsid w:val="00DE7F7F"/>
    <w:rsid w:val="00DF1E5F"/>
    <w:rsid w:val="00DF3449"/>
    <w:rsid w:val="00DF6E1B"/>
    <w:rsid w:val="00DF7C7E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A7E7D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2022-04-26T05:29:00Z</dcterms:created>
  <dcterms:modified xsi:type="dcterms:W3CDTF">2022-04-26T05:29:00Z</dcterms:modified>
</cp:coreProperties>
</file>