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69F73" w14:textId="77777777" w:rsidR="006774EA" w:rsidRDefault="006774EA">
      <w:pPr>
        <w:rPr>
          <w:sz w:val="20"/>
          <w:szCs w:val="20"/>
        </w:rPr>
      </w:pPr>
    </w:p>
    <w:tbl>
      <w:tblPr>
        <w:tblW w:w="9636" w:type="dxa"/>
        <w:tblLayout w:type="fixed"/>
        <w:tblCellMar>
          <w:left w:w="10" w:type="dxa"/>
          <w:right w:w="10" w:type="dxa"/>
        </w:tblCellMar>
        <w:tblLook w:val="04A0" w:firstRow="1" w:lastRow="0" w:firstColumn="1" w:lastColumn="0" w:noHBand="0" w:noVBand="1"/>
      </w:tblPr>
      <w:tblGrid>
        <w:gridCol w:w="5791"/>
        <w:gridCol w:w="3845"/>
      </w:tblGrid>
      <w:tr w:rsidR="006774EA" w14:paraId="12869F7A" w14:textId="77777777">
        <w:trPr>
          <w:cantSplit/>
          <w:tblHeader/>
        </w:trPr>
        <w:tc>
          <w:tcPr>
            <w:tcW w:w="5791" w:type="dxa"/>
            <w:shd w:val="clear" w:color="auto" w:fill="auto"/>
            <w:tcMar>
              <w:top w:w="0" w:type="dxa"/>
              <w:left w:w="0" w:type="dxa"/>
              <w:bottom w:w="0" w:type="dxa"/>
              <w:right w:w="0" w:type="dxa"/>
            </w:tcMar>
          </w:tcPr>
          <w:p w14:paraId="12869F74" w14:textId="6B6E23E6" w:rsidR="006774EA" w:rsidRDefault="006774EA">
            <w:pPr>
              <w:widowControl w:val="0"/>
              <w:suppressLineNumbers/>
              <w:spacing w:after="120"/>
              <w:ind w:left="360"/>
            </w:pPr>
          </w:p>
        </w:tc>
        <w:tc>
          <w:tcPr>
            <w:tcW w:w="3845" w:type="dxa"/>
            <w:shd w:val="clear" w:color="auto" w:fill="auto"/>
            <w:tcMar>
              <w:top w:w="0" w:type="dxa"/>
              <w:left w:w="0" w:type="dxa"/>
              <w:bottom w:w="0" w:type="dxa"/>
              <w:right w:w="0" w:type="dxa"/>
            </w:tcMar>
          </w:tcPr>
          <w:p w14:paraId="12869F75" w14:textId="77777777" w:rsidR="006774EA" w:rsidRDefault="00D20460">
            <w:pPr>
              <w:rPr>
                <w:sz w:val="22"/>
                <w:szCs w:val="22"/>
              </w:rPr>
            </w:pPr>
            <w:r>
              <w:rPr>
                <w:sz w:val="22"/>
                <w:szCs w:val="22"/>
              </w:rPr>
              <w:t>PATVIRTINTA:</w:t>
            </w:r>
          </w:p>
          <w:p w14:paraId="12869F76" w14:textId="77777777" w:rsidR="006774EA" w:rsidRDefault="00D20460">
            <w:pPr>
              <w:rPr>
                <w:sz w:val="22"/>
                <w:szCs w:val="22"/>
              </w:rPr>
            </w:pPr>
            <w:r>
              <w:rPr>
                <w:sz w:val="22"/>
                <w:szCs w:val="22"/>
              </w:rPr>
              <w:t xml:space="preserve">Vilniaus m. savivaldybės </w:t>
            </w:r>
          </w:p>
          <w:p w14:paraId="12869F77" w14:textId="417403CC" w:rsidR="006774EA" w:rsidRDefault="00D20460">
            <w:pPr>
              <w:rPr>
                <w:sz w:val="22"/>
                <w:szCs w:val="22"/>
              </w:rPr>
            </w:pPr>
            <w:r>
              <w:rPr>
                <w:sz w:val="22"/>
                <w:szCs w:val="22"/>
              </w:rPr>
              <w:t xml:space="preserve">administracijos direktorius </w:t>
            </w:r>
          </w:p>
          <w:p w14:paraId="12869F78" w14:textId="0E0F34AB" w:rsidR="006774EA" w:rsidRDefault="00D20460">
            <w:pPr>
              <w:rPr>
                <w:sz w:val="22"/>
                <w:szCs w:val="22"/>
              </w:rPr>
            </w:pPr>
            <w:r>
              <w:rPr>
                <w:sz w:val="22"/>
                <w:szCs w:val="22"/>
              </w:rPr>
              <w:t>202</w:t>
            </w:r>
            <w:r w:rsidR="00CF3B8D">
              <w:rPr>
                <w:sz w:val="22"/>
                <w:szCs w:val="22"/>
              </w:rPr>
              <w:t>1</w:t>
            </w:r>
            <w:r>
              <w:rPr>
                <w:sz w:val="22"/>
                <w:szCs w:val="22"/>
              </w:rPr>
              <w:t xml:space="preserve"> m. ____________________d.</w:t>
            </w:r>
          </w:p>
          <w:p w14:paraId="12869F79" w14:textId="77777777" w:rsidR="006774EA" w:rsidRDefault="00D20460">
            <w:pPr>
              <w:rPr>
                <w:sz w:val="22"/>
                <w:szCs w:val="22"/>
              </w:rPr>
            </w:pPr>
            <w:r>
              <w:rPr>
                <w:sz w:val="22"/>
                <w:szCs w:val="22"/>
              </w:rPr>
              <w:t xml:space="preserve">įsakymu Nr. </w:t>
            </w:r>
          </w:p>
        </w:tc>
      </w:tr>
    </w:tbl>
    <w:p w14:paraId="12869F7B" w14:textId="77777777" w:rsidR="006774EA" w:rsidRDefault="006774EA">
      <w:pPr>
        <w:jc w:val="center"/>
        <w:rPr>
          <w:sz w:val="22"/>
          <w:szCs w:val="22"/>
        </w:rPr>
      </w:pPr>
    </w:p>
    <w:p w14:paraId="12869F7C" w14:textId="77777777" w:rsidR="006774EA" w:rsidRDefault="00D20460">
      <w:pPr>
        <w:jc w:val="center"/>
        <w:rPr>
          <w:b/>
          <w:caps/>
          <w:sz w:val="22"/>
          <w:szCs w:val="22"/>
          <w:lang w:val="pl-PL"/>
        </w:rPr>
      </w:pPr>
      <w:r>
        <w:rPr>
          <w:b/>
          <w:caps/>
          <w:sz w:val="22"/>
          <w:szCs w:val="22"/>
          <w:lang w:val="pl-PL"/>
        </w:rPr>
        <w:t xml:space="preserve">Planavimo darbų programa </w:t>
      </w:r>
    </w:p>
    <w:p w14:paraId="12869F7D" w14:textId="77777777" w:rsidR="006774EA" w:rsidRDefault="00D20460">
      <w:pPr>
        <w:jc w:val="center"/>
      </w:pPr>
      <w:r>
        <w:rPr>
          <w:b/>
          <w:bCs/>
          <w:caps/>
          <w:sz w:val="22"/>
          <w:szCs w:val="22"/>
        </w:rPr>
        <w:t>detali</w:t>
      </w:r>
      <w:r>
        <w:rPr>
          <w:b/>
          <w:bCs/>
          <w:sz w:val="22"/>
          <w:szCs w:val="22"/>
        </w:rPr>
        <w:t>OJO</w:t>
      </w:r>
      <w:r>
        <w:rPr>
          <w:b/>
          <w:bCs/>
          <w:caps/>
          <w:sz w:val="22"/>
          <w:szCs w:val="22"/>
        </w:rPr>
        <w:t xml:space="preserve"> planavimo </w:t>
      </w:r>
      <w:r>
        <w:rPr>
          <w:b/>
          <w:bCs/>
          <w:sz w:val="22"/>
          <w:szCs w:val="22"/>
        </w:rPr>
        <w:t>DOKUMENTUI RENGTI</w:t>
      </w:r>
    </w:p>
    <w:p w14:paraId="12869F7E" w14:textId="77777777" w:rsidR="006774EA" w:rsidRDefault="006774EA">
      <w:pPr>
        <w:jc w:val="center"/>
        <w:rPr>
          <w:sz w:val="22"/>
          <w:szCs w:val="22"/>
        </w:rPr>
      </w:pPr>
    </w:p>
    <w:p w14:paraId="1EE0D42E" w14:textId="6738B4FE" w:rsidR="00FF29E6" w:rsidRDefault="00D20460">
      <w:pPr>
        <w:jc w:val="both"/>
        <w:rPr>
          <w:bCs/>
          <w:sz w:val="22"/>
          <w:szCs w:val="22"/>
        </w:rPr>
      </w:pPr>
      <w:r w:rsidRPr="00032AC3">
        <w:rPr>
          <w:b/>
          <w:sz w:val="22"/>
          <w:szCs w:val="22"/>
        </w:rPr>
        <w:t xml:space="preserve">1. </w:t>
      </w:r>
      <w:r w:rsidR="00022002" w:rsidRPr="00032AC3">
        <w:rPr>
          <w:b/>
          <w:sz w:val="22"/>
          <w:szCs w:val="22"/>
        </w:rPr>
        <w:t>Tikslus planavimo dokumento pavadinimas</w:t>
      </w:r>
      <w:r w:rsidRPr="00032AC3">
        <w:rPr>
          <w:b/>
          <w:sz w:val="22"/>
          <w:szCs w:val="22"/>
        </w:rPr>
        <w:t xml:space="preserve">: </w:t>
      </w:r>
      <w:r w:rsidR="00FF29E6" w:rsidRPr="00FF29E6">
        <w:rPr>
          <w:bCs/>
          <w:sz w:val="22"/>
          <w:szCs w:val="22"/>
        </w:rPr>
        <w:t xml:space="preserve">Dėl leidimo </w:t>
      </w:r>
      <w:r w:rsidR="004602B3">
        <w:rPr>
          <w:bCs/>
          <w:sz w:val="22"/>
          <w:szCs w:val="22"/>
        </w:rPr>
        <w:t>koreguoti</w:t>
      </w:r>
      <w:r w:rsidR="00FF29E6" w:rsidRPr="00FF29E6">
        <w:rPr>
          <w:bCs/>
          <w:sz w:val="22"/>
          <w:szCs w:val="22"/>
        </w:rPr>
        <w:t xml:space="preserve"> AB „Dvarčionių keramika“ teritorijos Keramikų g. 2 nedidelių veiklos mastų detaliojo plano papildymo sprendinius sklype Keramikų g. 2 (kadastro Nr. 0101/0027:130) inicijavimo sutarties pagrindu.</w:t>
      </w:r>
    </w:p>
    <w:p w14:paraId="3456CA9C" w14:textId="77777777" w:rsidR="000C278C" w:rsidRDefault="00D20460" w:rsidP="00D86C09">
      <w:pPr>
        <w:jc w:val="both"/>
        <w:rPr>
          <w:bCs/>
          <w:sz w:val="22"/>
          <w:szCs w:val="22"/>
        </w:rPr>
      </w:pPr>
      <w:r w:rsidRPr="00032AC3">
        <w:rPr>
          <w:b/>
          <w:sz w:val="22"/>
          <w:szCs w:val="22"/>
        </w:rPr>
        <w:t xml:space="preserve">2. </w:t>
      </w:r>
      <w:r w:rsidR="009D1F02" w:rsidRPr="00032AC3">
        <w:rPr>
          <w:b/>
          <w:sz w:val="22"/>
          <w:szCs w:val="22"/>
        </w:rPr>
        <w:t xml:space="preserve">Planuojamos teritorijos (sklypų) plotas ir adresas: </w:t>
      </w:r>
      <w:r w:rsidR="000C278C" w:rsidRPr="000C278C">
        <w:rPr>
          <w:bCs/>
          <w:sz w:val="22"/>
          <w:szCs w:val="22"/>
        </w:rPr>
        <w:t>sklypo Keramikų g. 2 (kadastro Nr. 0101/0027:130) plotas 10,6671 ha.</w:t>
      </w:r>
    </w:p>
    <w:p w14:paraId="1B0E74B2" w14:textId="14CD9ED4" w:rsidR="00D86C09" w:rsidRPr="00032AC3" w:rsidRDefault="00D86C09" w:rsidP="00D86C09">
      <w:pPr>
        <w:jc w:val="both"/>
        <w:rPr>
          <w:b/>
          <w:sz w:val="22"/>
          <w:szCs w:val="22"/>
        </w:rPr>
      </w:pPr>
      <w:r w:rsidRPr="00032AC3">
        <w:rPr>
          <w:b/>
          <w:sz w:val="22"/>
          <w:szCs w:val="22"/>
        </w:rPr>
        <w:t>3. Nagrinėjama teritorija:</w:t>
      </w:r>
      <w:r w:rsidRPr="00032AC3">
        <w:rPr>
          <w:sz w:val="22"/>
          <w:szCs w:val="22"/>
        </w:rPr>
        <w:t xml:space="preserve"> </w:t>
      </w:r>
      <w:r w:rsidR="00527E3F" w:rsidRPr="00527E3F">
        <w:rPr>
          <w:sz w:val="22"/>
          <w:szCs w:val="22"/>
        </w:rPr>
        <w:t xml:space="preserve">Dvarčionių ir Keramikų gatvių raudonosiomis linijomis bei valstybinio miško apribota teritorija (pažymėta pridedamoje schemoje). </w:t>
      </w:r>
      <w:r w:rsidRPr="00032AC3">
        <w:rPr>
          <w:sz w:val="22"/>
          <w:szCs w:val="22"/>
        </w:rPr>
        <w:t xml:space="preserve"> </w:t>
      </w:r>
    </w:p>
    <w:p w14:paraId="5A814D69" w14:textId="77777777" w:rsidR="00D23C4B" w:rsidRDefault="00D86C09" w:rsidP="00FE40F4">
      <w:pPr>
        <w:jc w:val="both"/>
        <w:rPr>
          <w:bCs/>
          <w:sz w:val="22"/>
          <w:szCs w:val="22"/>
        </w:rPr>
      </w:pPr>
      <w:r w:rsidRPr="00032AC3">
        <w:rPr>
          <w:b/>
          <w:sz w:val="22"/>
          <w:szCs w:val="22"/>
        </w:rPr>
        <w:t>4</w:t>
      </w:r>
      <w:r w:rsidR="00D20460" w:rsidRPr="00032AC3">
        <w:rPr>
          <w:b/>
          <w:sz w:val="22"/>
          <w:szCs w:val="22"/>
        </w:rPr>
        <w:t xml:space="preserve">. Planavimo organizatorius: </w:t>
      </w:r>
      <w:r w:rsidR="00D23C4B" w:rsidRPr="00D23C4B">
        <w:rPr>
          <w:bCs/>
          <w:sz w:val="22"/>
          <w:szCs w:val="22"/>
        </w:rPr>
        <w:t>Vilniaus miesto savivaldybės administracijos direktorius, Konstitucijos pr. 3, tel. (8 5) 211 2000, faks. 8 5 2112222, LT-09601, Vilnius.</w:t>
      </w:r>
    </w:p>
    <w:p w14:paraId="77422ADE" w14:textId="62B43F2A" w:rsidR="003A1B4D" w:rsidRPr="00032AC3" w:rsidRDefault="00D86C09" w:rsidP="00FE40F4">
      <w:pPr>
        <w:jc w:val="both"/>
        <w:rPr>
          <w:bCs/>
          <w:sz w:val="22"/>
          <w:szCs w:val="22"/>
        </w:rPr>
      </w:pPr>
      <w:r w:rsidRPr="00032AC3">
        <w:rPr>
          <w:b/>
          <w:sz w:val="22"/>
          <w:szCs w:val="22"/>
        </w:rPr>
        <w:t>5</w:t>
      </w:r>
      <w:r w:rsidR="00D20460" w:rsidRPr="00032AC3">
        <w:rPr>
          <w:b/>
          <w:sz w:val="22"/>
          <w:szCs w:val="22"/>
        </w:rPr>
        <w:t xml:space="preserve">. </w:t>
      </w:r>
      <w:r w:rsidR="003A1B4D" w:rsidRPr="00032AC3">
        <w:rPr>
          <w:b/>
          <w:sz w:val="22"/>
          <w:szCs w:val="22"/>
        </w:rPr>
        <w:t xml:space="preserve">Planavimo iniciatorius: </w:t>
      </w:r>
      <w:r w:rsidR="008C2ED2">
        <w:rPr>
          <w:bCs/>
          <w:sz w:val="22"/>
          <w:szCs w:val="22"/>
        </w:rPr>
        <w:t>juridiniai</w:t>
      </w:r>
      <w:r w:rsidR="003A1B4D" w:rsidRPr="00032AC3">
        <w:rPr>
          <w:bCs/>
          <w:sz w:val="22"/>
          <w:szCs w:val="22"/>
        </w:rPr>
        <w:t xml:space="preserve"> asmenys.</w:t>
      </w:r>
    </w:p>
    <w:p w14:paraId="4096D248" w14:textId="06546AA5" w:rsidR="00E160DD" w:rsidRPr="00032AC3" w:rsidRDefault="00E160DD" w:rsidP="00FE40F4">
      <w:pPr>
        <w:jc w:val="both"/>
        <w:rPr>
          <w:b/>
          <w:sz w:val="22"/>
          <w:szCs w:val="22"/>
        </w:rPr>
      </w:pPr>
      <w:r w:rsidRPr="00032AC3">
        <w:rPr>
          <w:b/>
          <w:sz w:val="22"/>
          <w:szCs w:val="22"/>
        </w:rPr>
        <w:t>6. Rengėjas:</w:t>
      </w:r>
      <w:r w:rsidRPr="00032AC3">
        <w:rPr>
          <w:bCs/>
          <w:sz w:val="22"/>
          <w:szCs w:val="22"/>
        </w:rPr>
        <w:t xml:space="preserve"> pasirenka planavimo iniciatorius.</w:t>
      </w:r>
    </w:p>
    <w:p w14:paraId="4976698F" w14:textId="64824866" w:rsidR="00FE40F4" w:rsidRPr="00032AC3" w:rsidRDefault="00E160DD" w:rsidP="00FE40F4">
      <w:pPr>
        <w:jc w:val="both"/>
        <w:rPr>
          <w:sz w:val="22"/>
          <w:szCs w:val="22"/>
        </w:rPr>
      </w:pPr>
      <w:r w:rsidRPr="00032AC3">
        <w:rPr>
          <w:b/>
          <w:sz w:val="22"/>
          <w:szCs w:val="22"/>
        </w:rPr>
        <w:t>7</w:t>
      </w:r>
      <w:r w:rsidR="003A1B4D" w:rsidRPr="00032AC3">
        <w:rPr>
          <w:b/>
          <w:sz w:val="22"/>
          <w:szCs w:val="22"/>
        </w:rPr>
        <w:t xml:space="preserve">. </w:t>
      </w:r>
      <w:r w:rsidR="00D20460" w:rsidRPr="00032AC3">
        <w:rPr>
          <w:b/>
          <w:sz w:val="22"/>
          <w:szCs w:val="22"/>
        </w:rPr>
        <w:t xml:space="preserve">Planavimo pagrindas: </w:t>
      </w:r>
      <w:r w:rsidR="00DF6465" w:rsidRPr="00DF6465">
        <w:rPr>
          <w:sz w:val="22"/>
          <w:szCs w:val="22"/>
        </w:rPr>
        <w:t>juridinių asmenų 2021 m. gruodžio 16 d. prašymas.</w:t>
      </w:r>
    </w:p>
    <w:p w14:paraId="1C2160E4" w14:textId="77777777" w:rsidR="00993551" w:rsidRDefault="00E160DD" w:rsidP="00FE40F4">
      <w:pPr>
        <w:jc w:val="both"/>
        <w:rPr>
          <w:b/>
          <w:sz w:val="22"/>
          <w:szCs w:val="22"/>
        </w:rPr>
      </w:pPr>
      <w:r w:rsidRPr="00032AC3">
        <w:rPr>
          <w:b/>
          <w:sz w:val="22"/>
          <w:szCs w:val="22"/>
        </w:rPr>
        <w:t>8</w:t>
      </w:r>
      <w:r w:rsidR="00D20460" w:rsidRPr="00032AC3">
        <w:rPr>
          <w:b/>
          <w:sz w:val="22"/>
          <w:szCs w:val="22"/>
        </w:rPr>
        <w:t>.</w:t>
      </w:r>
      <w:r w:rsidR="00D86C09" w:rsidRPr="00032AC3">
        <w:rPr>
          <w:b/>
          <w:sz w:val="22"/>
          <w:szCs w:val="22"/>
        </w:rPr>
        <w:t xml:space="preserve"> </w:t>
      </w:r>
      <w:r w:rsidR="00D20460" w:rsidRPr="00032AC3">
        <w:rPr>
          <w:b/>
          <w:sz w:val="22"/>
          <w:szCs w:val="22"/>
        </w:rPr>
        <w:t>Planavimo</w:t>
      </w:r>
      <w:r w:rsidRPr="00032AC3">
        <w:rPr>
          <w:b/>
          <w:sz w:val="22"/>
          <w:szCs w:val="22"/>
        </w:rPr>
        <w:t xml:space="preserve"> tikslai ir</w:t>
      </w:r>
      <w:r w:rsidR="00D20460" w:rsidRPr="00032AC3">
        <w:rPr>
          <w:b/>
          <w:sz w:val="22"/>
          <w:szCs w:val="22"/>
        </w:rPr>
        <w:t xml:space="preserve"> uždaviniai: </w:t>
      </w:r>
      <w:bookmarkStart w:id="0" w:name="_Hlk25153497"/>
      <w:bookmarkStart w:id="1" w:name="_Hlk532974041"/>
      <w:bookmarkStart w:id="2" w:name="_Hlk51152482"/>
    </w:p>
    <w:p w14:paraId="3343281D" w14:textId="77777777" w:rsidR="004602B3" w:rsidRDefault="004602B3" w:rsidP="00A03479">
      <w:pPr>
        <w:pStyle w:val="Pagrindinistekstas"/>
        <w:ind w:firstLine="1296"/>
        <w:jc w:val="both"/>
        <w:rPr>
          <w:sz w:val="22"/>
          <w:szCs w:val="22"/>
        </w:rPr>
      </w:pPr>
      <w:r w:rsidRPr="004602B3">
        <w:rPr>
          <w:sz w:val="22"/>
          <w:szCs w:val="22"/>
        </w:rPr>
        <w:t>koreguoti akcinės bendrovės „Dvarčionių keramika“ teritorijos Keramikų g. 2 nedidelių veiklos mastų detaliojo plano papildymo (registro Nr. T00055260), patvirtinto Vilniaus miesto valdybos 2001 m. kovo 29 d. sprendimu Nr. 564V „Dėl AB „Dvarčionių Keramika“ teritorijos Keramikų g. 2 nedidelių veiklos mastų detaliojo plano papildymo sprendinių tvirtinimo“, sprendinius sklype Keramikų g. 2 (kadastro Nr. 0101/0027:130) inicijavimo sutarties pagrindu: padalyti sklypą į atskirus sklypus, patikslinti esamų servitutų vietą ir dydį, nustatyti naujų servitutų vietą ir dydį, nekeičiant pagrindinės žemės sklypo naudojimo paskirties papildyti atskirųjų želdynų teritorijos žemės sklypo naudojimo būdu, nustatyti užstatymo intensyvumą, tankį, aukštingumą ir kitus teritorijos tvarkymo ir naudojimo reglamentus vadovaujantis Vilniaus miesto savivaldybės teritorijos bendrojo plano sprendiniais.</w:t>
      </w:r>
    </w:p>
    <w:p w14:paraId="05EB122B" w14:textId="1ACC8626" w:rsidR="00535F82" w:rsidRPr="005C187F" w:rsidRDefault="00A03479" w:rsidP="00A03479">
      <w:pPr>
        <w:pStyle w:val="Pagrindinistekstas"/>
        <w:ind w:firstLine="1296"/>
        <w:jc w:val="both"/>
        <w:rPr>
          <w:sz w:val="22"/>
          <w:szCs w:val="22"/>
          <w:lang w:eastAsia="lt-LT"/>
        </w:rPr>
      </w:pPr>
      <w:r w:rsidRPr="00A03479">
        <w:rPr>
          <w:sz w:val="22"/>
          <w:szCs w:val="22"/>
        </w:rPr>
        <w:t>Vilniaus miesto savivaldybės teritorijos bendrajame plane (toliau – BP) teritorija patenka į DVA-5-2 – Pramonės ir sandėliavimo - funkcinę zoną.</w:t>
      </w:r>
    </w:p>
    <w:bookmarkEnd w:id="0"/>
    <w:bookmarkEnd w:id="1"/>
    <w:bookmarkEnd w:id="2"/>
    <w:p w14:paraId="12869F84" w14:textId="6307E3C6" w:rsidR="006774EA" w:rsidRPr="00032AC3" w:rsidRDefault="00E9440F">
      <w:pPr>
        <w:jc w:val="both"/>
        <w:rPr>
          <w:sz w:val="22"/>
          <w:szCs w:val="22"/>
        </w:rPr>
      </w:pPr>
      <w:r w:rsidRPr="00032AC3">
        <w:rPr>
          <w:b/>
          <w:sz w:val="22"/>
          <w:szCs w:val="22"/>
        </w:rPr>
        <w:t>9</w:t>
      </w:r>
      <w:r w:rsidR="00D20460" w:rsidRPr="00032AC3">
        <w:rPr>
          <w:b/>
          <w:sz w:val="22"/>
          <w:szCs w:val="22"/>
        </w:rPr>
        <w:t xml:space="preserve">. Papildomi planavimo uždaviniai: </w:t>
      </w:r>
      <w:r w:rsidR="00D20460" w:rsidRPr="00032AC3">
        <w:rPr>
          <w:sz w:val="22"/>
          <w:szCs w:val="22"/>
        </w:rPr>
        <w:t>numatyti funkcinius bei kompozicinius ryšius su gretimomis teritorijomis</w:t>
      </w:r>
      <w:r w:rsidR="00D054D4" w:rsidRPr="00032AC3">
        <w:rPr>
          <w:sz w:val="22"/>
          <w:szCs w:val="22"/>
        </w:rPr>
        <w:t>.</w:t>
      </w:r>
    </w:p>
    <w:p w14:paraId="12869F86" w14:textId="0C712D84" w:rsidR="006774EA" w:rsidRPr="00032AC3" w:rsidRDefault="00E9440F" w:rsidP="003363F6">
      <w:pPr>
        <w:jc w:val="both"/>
        <w:rPr>
          <w:sz w:val="22"/>
          <w:szCs w:val="22"/>
        </w:rPr>
      </w:pPr>
      <w:r w:rsidRPr="00032AC3">
        <w:rPr>
          <w:b/>
          <w:sz w:val="22"/>
          <w:szCs w:val="22"/>
        </w:rPr>
        <w:t>10</w:t>
      </w:r>
      <w:r w:rsidR="00D20460" w:rsidRPr="00032AC3">
        <w:rPr>
          <w:b/>
          <w:sz w:val="22"/>
          <w:szCs w:val="22"/>
        </w:rPr>
        <w:t xml:space="preserve">. Papildomi reglamentai: </w:t>
      </w:r>
      <w:r w:rsidR="00D20460" w:rsidRPr="00032AC3">
        <w:rPr>
          <w:sz w:val="22"/>
          <w:szCs w:val="22"/>
        </w:rPr>
        <w:t>teritorijos tūrinės ir erdvinės kompozicijos reikalavimai</w:t>
      </w:r>
      <w:r w:rsidR="003363F6" w:rsidRPr="00032AC3">
        <w:rPr>
          <w:sz w:val="22"/>
          <w:szCs w:val="22"/>
        </w:rPr>
        <w:t>.</w:t>
      </w:r>
    </w:p>
    <w:p w14:paraId="23E5E74B" w14:textId="09C4E9FA" w:rsidR="005E06B3" w:rsidRPr="00032AC3" w:rsidRDefault="005E06B3" w:rsidP="005E06B3">
      <w:pPr>
        <w:jc w:val="both"/>
        <w:rPr>
          <w:sz w:val="22"/>
          <w:szCs w:val="22"/>
        </w:rPr>
      </w:pPr>
      <w:r w:rsidRPr="00032AC3">
        <w:rPr>
          <w:b/>
          <w:bCs/>
          <w:sz w:val="22"/>
          <w:szCs w:val="22"/>
        </w:rPr>
        <w:t>11</w:t>
      </w:r>
      <w:r w:rsidR="00D20460" w:rsidRPr="00032AC3">
        <w:rPr>
          <w:b/>
          <w:bCs/>
          <w:sz w:val="22"/>
          <w:szCs w:val="22"/>
        </w:rPr>
        <w:t xml:space="preserve">. </w:t>
      </w:r>
      <w:r w:rsidRPr="00032AC3">
        <w:rPr>
          <w:b/>
          <w:sz w:val="22"/>
          <w:szCs w:val="22"/>
        </w:rPr>
        <w:t>Tyrimai ir galimybių studijos:</w:t>
      </w:r>
      <w:r w:rsidR="0029755F">
        <w:rPr>
          <w:sz w:val="22"/>
          <w:szCs w:val="22"/>
        </w:rPr>
        <w:t xml:space="preserve"> </w:t>
      </w:r>
      <w:r w:rsidR="00832AF5" w:rsidRPr="00832AF5">
        <w:rPr>
          <w:sz w:val="22"/>
          <w:szCs w:val="22"/>
        </w:rPr>
        <w:t>parengti sprendinių pasekmių vertinimą urbanistinės raidos, infrastruktūros, kraštovaizdžio aspektais.</w:t>
      </w:r>
    </w:p>
    <w:p w14:paraId="45E6EAB5" w14:textId="044BCBDA" w:rsidR="005E06B3" w:rsidRPr="00032AC3" w:rsidRDefault="005E06B3" w:rsidP="005E06B3">
      <w:pPr>
        <w:jc w:val="both"/>
        <w:rPr>
          <w:bCs/>
          <w:sz w:val="22"/>
          <w:szCs w:val="22"/>
        </w:rPr>
      </w:pPr>
      <w:r w:rsidRPr="00032AC3">
        <w:rPr>
          <w:b/>
          <w:bCs/>
          <w:sz w:val="22"/>
          <w:szCs w:val="22"/>
        </w:rPr>
        <w:t xml:space="preserve">12. SPAV reikalingumas: </w:t>
      </w:r>
      <w:r w:rsidRPr="00032AC3">
        <w:rPr>
          <w:sz w:val="22"/>
          <w:szCs w:val="22"/>
        </w:rPr>
        <w:t>nereikalingas.</w:t>
      </w:r>
    </w:p>
    <w:p w14:paraId="46C70003" w14:textId="562C888D" w:rsidR="005E06B3" w:rsidRPr="00032AC3" w:rsidRDefault="005E06B3" w:rsidP="005E06B3">
      <w:pPr>
        <w:jc w:val="both"/>
        <w:rPr>
          <w:bCs/>
          <w:sz w:val="22"/>
          <w:szCs w:val="22"/>
        </w:rPr>
      </w:pPr>
      <w:r w:rsidRPr="00032AC3">
        <w:rPr>
          <w:b/>
          <w:bCs/>
          <w:sz w:val="22"/>
          <w:szCs w:val="22"/>
        </w:rPr>
        <w:t>13. Atviras konkursas geriausiai urbanistinei idėjai atrinkti:</w:t>
      </w:r>
      <w:r w:rsidRPr="00032AC3">
        <w:rPr>
          <w:bCs/>
          <w:sz w:val="22"/>
          <w:szCs w:val="22"/>
        </w:rPr>
        <w:t xml:space="preserve"> nereikalingas.</w:t>
      </w:r>
    </w:p>
    <w:p w14:paraId="14DEEA20" w14:textId="5BFA32CD" w:rsidR="004B2DF4" w:rsidRPr="00032AC3" w:rsidRDefault="009F36BB" w:rsidP="009F36BB">
      <w:pPr>
        <w:jc w:val="both"/>
        <w:rPr>
          <w:sz w:val="22"/>
          <w:szCs w:val="22"/>
          <w:lang w:eastAsia="lt-LT"/>
        </w:rPr>
      </w:pPr>
      <w:r w:rsidRPr="00032AC3">
        <w:rPr>
          <w:b/>
          <w:sz w:val="22"/>
          <w:szCs w:val="22"/>
          <w:lang w:eastAsia="lt-LT"/>
        </w:rPr>
        <w:t xml:space="preserve">14. </w:t>
      </w:r>
      <w:r w:rsidR="004B2DF4" w:rsidRPr="00032AC3">
        <w:rPr>
          <w:b/>
          <w:sz w:val="22"/>
          <w:szCs w:val="22"/>
          <w:lang w:eastAsia="lt-LT"/>
        </w:rPr>
        <w:t xml:space="preserve">Detaliojo planavimo koregavimo etapai: </w:t>
      </w:r>
      <w:r w:rsidR="004B2DF4" w:rsidRPr="00032AC3">
        <w:rPr>
          <w:bCs/>
          <w:sz w:val="22"/>
          <w:szCs w:val="22"/>
          <w:lang w:eastAsia="lt-LT"/>
        </w:rPr>
        <w:t>p</w:t>
      </w:r>
      <w:r w:rsidR="004B2DF4" w:rsidRPr="00032AC3">
        <w:rPr>
          <w:sz w:val="22"/>
          <w:szCs w:val="22"/>
          <w:lang w:eastAsia="lt-LT"/>
        </w:rPr>
        <w:t xml:space="preserve">arengiamasis, rengimo ir baigiamasis etapai. </w:t>
      </w:r>
    </w:p>
    <w:p w14:paraId="46C88C91" w14:textId="73AAC91E" w:rsidR="004B2DF4" w:rsidRPr="00032AC3" w:rsidRDefault="005A51C7" w:rsidP="004B2DF4">
      <w:pPr>
        <w:jc w:val="both"/>
        <w:rPr>
          <w:sz w:val="22"/>
          <w:szCs w:val="22"/>
        </w:rPr>
      </w:pPr>
      <w:r w:rsidRPr="00032AC3">
        <w:rPr>
          <w:b/>
          <w:sz w:val="22"/>
          <w:szCs w:val="22"/>
          <w:lang w:eastAsia="lt-LT"/>
        </w:rPr>
        <w:t xml:space="preserve">15. </w:t>
      </w:r>
      <w:r w:rsidR="004B2DF4" w:rsidRPr="00032AC3">
        <w:rPr>
          <w:b/>
          <w:sz w:val="22"/>
          <w:szCs w:val="22"/>
          <w:lang w:eastAsia="lt-LT"/>
        </w:rPr>
        <w:t>Detaliojo plano koncepcijos rengimas:</w:t>
      </w:r>
      <w:r w:rsidR="004B2DF4" w:rsidRPr="00032AC3">
        <w:rPr>
          <w:sz w:val="22"/>
          <w:szCs w:val="22"/>
          <w:lang w:eastAsia="lt-LT"/>
        </w:rPr>
        <w:t xml:space="preserve"> nerengiama. </w:t>
      </w:r>
    </w:p>
    <w:p w14:paraId="16C56055" w14:textId="00D22C2C" w:rsidR="004B2DF4" w:rsidRPr="00032AC3" w:rsidRDefault="005A51C7" w:rsidP="004B2DF4">
      <w:pPr>
        <w:jc w:val="both"/>
        <w:rPr>
          <w:sz w:val="22"/>
          <w:szCs w:val="22"/>
        </w:rPr>
      </w:pPr>
      <w:r w:rsidRPr="00032AC3">
        <w:rPr>
          <w:b/>
          <w:bCs/>
          <w:sz w:val="22"/>
          <w:szCs w:val="22"/>
        </w:rPr>
        <w:t xml:space="preserve">16. </w:t>
      </w:r>
      <w:r w:rsidR="004B2DF4" w:rsidRPr="00032AC3">
        <w:rPr>
          <w:b/>
          <w:bCs/>
          <w:sz w:val="22"/>
          <w:szCs w:val="22"/>
        </w:rPr>
        <w:t xml:space="preserve">Sprendinių </w:t>
      </w:r>
      <w:r w:rsidR="004B2DF4" w:rsidRPr="00032AC3">
        <w:rPr>
          <w:b/>
          <w:bCs/>
          <w:sz w:val="22"/>
          <w:szCs w:val="22"/>
          <w:lang w:eastAsia="lt-LT"/>
        </w:rPr>
        <w:t>nepriklausomas profesinis vertinimas</w:t>
      </w:r>
      <w:r w:rsidR="004B2DF4" w:rsidRPr="00032AC3">
        <w:rPr>
          <w:b/>
          <w:bCs/>
          <w:sz w:val="22"/>
          <w:szCs w:val="22"/>
        </w:rPr>
        <w:t xml:space="preserve">: </w:t>
      </w:r>
      <w:r w:rsidR="004B2DF4" w:rsidRPr="00032AC3">
        <w:rPr>
          <w:bCs/>
          <w:sz w:val="22"/>
          <w:szCs w:val="22"/>
        </w:rPr>
        <w:t>nereikalingas.</w:t>
      </w:r>
      <w:r w:rsidR="004B2DF4" w:rsidRPr="00032AC3">
        <w:rPr>
          <w:b/>
          <w:bCs/>
          <w:sz w:val="22"/>
          <w:szCs w:val="22"/>
        </w:rPr>
        <w:t xml:space="preserve"> </w:t>
      </w:r>
    </w:p>
    <w:p w14:paraId="2D0D6590" w14:textId="46A0B27A" w:rsidR="004B2DF4" w:rsidRPr="00032AC3" w:rsidRDefault="005A51C7" w:rsidP="004B2DF4">
      <w:pPr>
        <w:jc w:val="both"/>
        <w:rPr>
          <w:sz w:val="22"/>
          <w:szCs w:val="22"/>
          <w:lang w:eastAsia="lt-LT"/>
        </w:rPr>
      </w:pPr>
      <w:r w:rsidRPr="00032AC3">
        <w:rPr>
          <w:b/>
          <w:bCs/>
          <w:sz w:val="22"/>
          <w:szCs w:val="22"/>
        </w:rPr>
        <w:t xml:space="preserve">17. </w:t>
      </w:r>
      <w:r w:rsidR="004B2DF4" w:rsidRPr="00032AC3">
        <w:rPr>
          <w:b/>
          <w:bCs/>
          <w:sz w:val="22"/>
          <w:szCs w:val="22"/>
        </w:rPr>
        <w:t xml:space="preserve">Viešumo užtikrinimas: </w:t>
      </w:r>
      <w:r w:rsidR="004B2DF4" w:rsidRPr="00032AC3">
        <w:rPr>
          <w:sz w:val="22"/>
          <w:szCs w:val="22"/>
          <w:lang w:eastAsia="lt-LT"/>
        </w:rPr>
        <w:t>detaliojo plano koregavimo viešumo procedūros atliekamos teisės aktuose nustatyta tvarka. Jas užtikrina planavimo organizatorius ir iniciatorius.</w:t>
      </w:r>
    </w:p>
    <w:p w14:paraId="75FE0021" w14:textId="33A31F48" w:rsidR="004B2DF4" w:rsidRPr="00032AC3" w:rsidRDefault="005A51C7" w:rsidP="004B2DF4">
      <w:pPr>
        <w:jc w:val="both"/>
        <w:rPr>
          <w:sz w:val="22"/>
          <w:szCs w:val="22"/>
        </w:rPr>
      </w:pPr>
      <w:r w:rsidRPr="00032AC3">
        <w:rPr>
          <w:b/>
          <w:sz w:val="22"/>
          <w:szCs w:val="22"/>
        </w:rPr>
        <w:t xml:space="preserve">18. </w:t>
      </w:r>
      <w:r w:rsidR="004B2DF4" w:rsidRPr="00032AC3">
        <w:rPr>
          <w:b/>
          <w:sz w:val="22"/>
          <w:szCs w:val="22"/>
        </w:rPr>
        <w:t xml:space="preserve">Planavimo terminai: </w:t>
      </w:r>
      <w:r w:rsidR="004B2DF4" w:rsidRPr="00032AC3">
        <w:rPr>
          <w:sz w:val="22"/>
          <w:szCs w:val="22"/>
        </w:rPr>
        <w:t>nurodomi teritorijų planavimo proceso inicijavimo sutartyje.</w:t>
      </w:r>
    </w:p>
    <w:p w14:paraId="2C57E262" w14:textId="3D82C57B" w:rsidR="004B2DF4" w:rsidRPr="00032AC3" w:rsidRDefault="005A51C7" w:rsidP="004B2DF4">
      <w:pPr>
        <w:jc w:val="both"/>
        <w:rPr>
          <w:sz w:val="22"/>
          <w:szCs w:val="22"/>
        </w:rPr>
      </w:pPr>
      <w:r w:rsidRPr="00032AC3">
        <w:rPr>
          <w:b/>
          <w:bCs/>
          <w:sz w:val="22"/>
          <w:szCs w:val="22"/>
        </w:rPr>
        <w:t xml:space="preserve">19. </w:t>
      </w:r>
      <w:r w:rsidR="004B2DF4" w:rsidRPr="00032AC3">
        <w:rPr>
          <w:b/>
          <w:bCs/>
          <w:sz w:val="22"/>
          <w:szCs w:val="22"/>
        </w:rPr>
        <w:t xml:space="preserve">Derinimo procedūra: </w:t>
      </w:r>
      <w:r w:rsidR="004B2DF4" w:rsidRPr="00032AC3">
        <w:rPr>
          <w:bCs/>
          <w:sz w:val="22"/>
          <w:szCs w:val="22"/>
        </w:rPr>
        <w:t>detalųjį planą derinti Lietuvos Respublikos teritorijų planavimo dokumentų rengimo ir teritorijų planavimo proceso valstybinės priežiūros informacinėje sistemoje (TPDRIS).</w:t>
      </w:r>
    </w:p>
    <w:p w14:paraId="3047DAEE" w14:textId="04E1E8B9" w:rsidR="00032AC3" w:rsidRPr="00032AC3" w:rsidRDefault="005A51C7" w:rsidP="00032AC3">
      <w:pPr>
        <w:tabs>
          <w:tab w:val="left" w:pos="7560"/>
        </w:tabs>
        <w:jc w:val="both"/>
        <w:rPr>
          <w:bCs/>
          <w:iCs/>
          <w:caps/>
          <w:sz w:val="22"/>
          <w:szCs w:val="22"/>
          <w:u w:val="single"/>
        </w:rPr>
      </w:pPr>
      <w:r w:rsidRPr="00032AC3">
        <w:rPr>
          <w:b/>
          <w:bCs/>
          <w:sz w:val="22"/>
          <w:szCs w:val="22"/>
        </w:rPr>
        <w:t xml:space="preserve">20. </w:t>
      </w:r>
      <w:r w:rsidR="004B2DF4" w:rsidRPr="00032AC3">
        <w:rPr>
          <w:b/>
          <w:bCs/>
          <w:sz w:val="22"/>
          <w:szCs w:val="22"/>
        </w:rPr>
        <w:t xml:space="preserve">Kiti reikalavimai: </w:t>
      </w:r>
      <w:r w:rsidR="004B2DF4" w:rsidRPr="00032AC3">
        <w:rPr>
          <w:bCs/>
          <w:iCs/>
          <w:sz w:val="22"/>
          <w:szCs w:val="22"/>
        </w:rPr>
        <w:t xml:space="preserve">trūkstamus planavimui pradinius duomenis organizatorius paveda surinkti rengėjui. Projektą rengti ant skaitmeninių žemėlapių, panaudojant M 1:500-M1:1000 duomenis (detaliojo plano rengėjas gali papildomai naudoti ir kitus mastelius). Patvirtintą dokumentą užregistruoti </w:t>
      </w:r>
      <w:r w:rsidR="00032AC3" w:rsidRPr="00032AC3">
        <w:rPr>
          <w:bCs/>
          <w:iCs/>
          <w:sz w:val="22"/>
          <w:szCs w:val="22"/>
        </w:rPr>
        <w:t>www.tpdr.lt</w:t>
      </w:r>
      <w:r w:rsidR="004B2DF4" w:rsidRPr="00032AC3">
        <w:rPr>
          <w:bCs/>
          <w:iCs/>
          <w:sz w:val="22"/>
          <w:szCs w:val="22"/>
        </w:rPr>
        <w:t>.</w:t>
      </w:r>
    </w:p>
    <w:p w14:paraId="12869F9A" w14:textId="11EDD0C1" w:rsidR="006774EA" w:rsidRPr="00032AC3" w:rsidRDefault="006774EA" w:rsidP="00032AC3">
      <w:pPr>
        <w:jc w:val="both"/>
        <w:rPr>
          <w:sz w:val="22"/>
          <w:szCs w:val="22"/>
        </w:rPr>
      </w:pPr>
    </w:p>
    <w:sectPr w:rsidR="006774EA" w:rsidRPr="00032AC3">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13E36" w14:textId="77777777" w:rsidR="00804D9B" w:rsidRDefault="00804D9B">
      <w:r>
        <w:separator/>
      </w:r>
    </w:p>
  </w:endnote>
  <w:endnote w:type="continuationSeparator" w:id="0">
    <w:p w14:paraId="2B697403" w14:textId="77777777" w:rsidR="00804D9B" w:rsidRDefault="0080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9AAF7" w14:textId="77777777" w:rsidR="00804D9B" w:rsidRDefault="00804D9B">
      <w:r>
        <w:rPr>
          <w:color w:val="000000"/>
        </w:rPr>
        <w:separator/>
      </w:r>
    </w:p>
  </w:footnote>
  <w:footnote w:type="continuationSeparator" w:id="0">
    <w:p w14:paraId="222DB965" w14:textId="77777777" w:rsidR="00804D9B" w:rsidRDefault="00804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65E83"/>
    <w:multiLevelType w:val="hybridMultilevel"/>
    <w:tmpl w:val="DC3ECC06"/>
    <w:lvl w:ilvl="0" w:tplc="F45AE348">
      <w:start w:val="1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3CD43F3"/>
    <w:multiLevelType w:val="hybridMultilevel"/>
    <w:tmpl w:val="ABA0BF5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4956E1D"/>
    <w:multiLevelType w:val="hybridMultilevel"/>
    <w:tmpl w:val="65D66080"/>
    <w:lvl w:ilvl="0" w:tplc="57AE2E8E">
      <w:start w:val="1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1F35A91"/>
    <w:multiLevelType w:val="hybridMultilevel"/>
    <w:tmpl w:val="7CB0E148"/>
    <w:lvl w:ilvl="0" w:tplc="DF1A8AA6">
      <w:start w:val="1"/>
      <w:numFmt w:val="decimal"/>
      <w:lvlText w:val="%1."/>
      <w:lvlJc w:val="left"/>
      <w:pPr>
        <w:ind w:left="720" w:hanging="360"/>
      </w:pPr>
      <w:rPr>
        <w:rFonts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4EA"/>
    <w:rsid w:val="0001450F"/>
    <w:rsid w:val="00015260"/>
    <w:rsid w:val="000170CE"/>
    <w:rsid w:val="00022002"/>
    <w:rsid w:val="00032AC3"/>
    <w:rsid w:val="00082D84"/>
    <w:rsid w:val="000C278C"/>
    <w:rsid w:val="000F03E1"/>
    <w:rsid w:val="0017152B"/>
    <w:rsid w:val="001812E5"/>
    <w:rsid w:val="001A34DB"/>
    <w:rsid w:val="0029755F"/>
    <w:rsid w:val="003129DC"/>
    <w:rsid w:val="003363F6"/>
    <w:rsid w:val="00360CA1"/>
    <w:rsid w:val="00370822"/>
    <w:rsid w:val="00372153"/>
    <w:rsid w:val="003A1B4D"/>
    <w:rsid w:val="003D0FD2"/>
    <w:rsid w:val="004602B3"/>
    <w:rsid w:val="004B2DF4"/>
    <w:rsid w:val="004B4C19"/>
    <w:rsid w:val="004F578C"/>
    <w:rsid w:val="00527E3F"/>
    <w:rsid w:val="00535F82"/>
    <w:rsid w:val="005A51C7"/>
    <w:rsid w:val="005C187F"/>
    <w:rsid w:val="005D4036"/>
    <w:rsid w:val="005E06B3"/>
    <w:rsid w:val="006344F7"/>
    <w:rsid w:val="006774EA"/>
    <w:rsid w:val="00694209"/>
    <w:rsid w:val="006A6025"/>
    <w:rsid w:val="00783FDB"/>
    <w:rsid w:val="0078688C"/>
    <w:rsid w:val="007A3810"/>
    <w:rsid w:val="007A7D87"/>
    <w:rsid w:val="007C171E"/>
    <w:rsid w:val="00804D9B"/>
    <w:rsid w:val="00824DD7"/>
    <w:rsid w:val="00832AF5"/>
    <w:rsid w:val="008C2ED2"/>
    <w:rsid w:val="00916474"/>
    <w:rsid w:val="00993551"/>
    <w:rsid w:val="009D1F02"/>
    <w:rsid w:val="009F36BB"/>
    <w:rsid w:val="00A03479"/>
    <w:rsid w:val="00A81A6C"/>
    <w:rsid w:val="00A905D6"/>
    <w:rsid w:val="00AE61B6"/>
    <w:rsid w:val="00B07B91"/>
    <w:rsid w:val="00B13E54"/>
    <w:rsid w:val="00B633E1"/>
    <w:rsid w:val="00C1291F"/>
    <w:rsid w:val="00C84194"/>
    <w:rsid w:val="00CA448D"/>
    <w:rsid w:val="00CF3B8D"/>
    <w:rsid w:val="00D054D4"/>
    <w:rsid w:val="00D14D28"/>
    <w:rsid w:val="00D20460"/>
    <w:rsid w:val="00D23C4B"/>
    <w:rsid w:val="00D86C09"/>
    <w:rsid w:val="00DF6465"/>
    <w:rsid w:val="00E160DD"/>
    <w:rsid w:val="00E9140E"/>
    <w:rsid w:val="00E9440F"/>
    <w:rsid w:val="00EF1E70"/>
    <w:rsid w:val="00F06033"/>
    <w:rsid w:val="00F67EC6"/>
    <w:rsid w:val="00FD7505"/>
    <w:rsid w:val="00FE2323"/>
    <w:rsid w:val="00FE40F4"/>
    <w:rsid w:val="00FF29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69F73"/>
  <w15:docId w15:val="{F3A62FE3-5AC8-4FCF-99C3-70B32CD9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pPr>
      <w:jc w:val="center"/>
    </w:pPr>
    <w:rPr>
      <w:szCs w:val="20"/>
      <w:lang w:eastAsia="lt-LT"/>
    </w:rPr>
  </w:style>
  <w:style w:type="paragraph" w:styleId="Pagrindinistekstas">
    <w:name w:val="Body Text"/>
    <w:basedOn w:val="prastasis"/>
    <w:rPr>
      <w:szCs w:val="20"/>
    </w:rPr>
  </w:style>
  <w:style w:type="character" w:customStyle="1" w:styleId="PagrindinistekstasDiagrama">
    <w:name w:val="Pagrindinis tekstas Diagrama"/>
    <w:basedOn w:val="Numatytasispastraiposriftas"/>
    <w:rPr>
      <w:sz w:val="24"/>
    </w:rPr>
  </w:style>
  <w:style w:type="paragraph" w:styleId="Sraopastraipa">
    <w:name w:val="List Paragraph"/>
    <w:basedOn w:val="prastasis"/>
    <w:uiPriority w:val="34"/>
    <w:qFormat/>
    <w:rsid w:val="00D86C09"/>
    <w:pPr>
      <w:suppressAutoHyphens w:val="0"/>
      <w:autoSpaceDN/>
      <w:ind w:left="720"/>
      <w:contextualSpacing/>
      <w:textAlignment w:val="auto"/>
    </w:pPr>
  </w:style>
  <w:style w:type="character" w:styleId="Hipersaitas">
    <w:name w:val="Hyperlink"/>
    <w:basedOn w:val="Numatytasispastraiposriftas"/>
    <w:uiPriority w:val="99"/>
    <w:unhideWhenUsed/>
    <w:rsid w:val="00032AC3"/>
    <w:rPr>
      <w:color w:val="0563C1" w:themeColor="hyperlink"/>
      <w:u w:val="single"/>
    </w:rPr>
  </w:style>
  <w:style w:type="character" w:styleId="Neapdorotaspaminjimas">
    <w:name w:val="Unresolved Mention"/>
    <w:basedOn w:val="Numatytasispastraiposriftas"/>
    <w:uiPriority w:val="99"/>
    <w:semiHidden/>
    <w:unhideWhenUsed/>
    <w:rsid w:val="00032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2" ma:contentTypeDescription="Kurkite naują dokumentą." ma:contentTypeScope="" ma:versionID="2268f002ccd28fe0f4885adfaf2d7380">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e22496113db735f154fb8a07613e5426"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3F234A-CD86-4C40-894A-DDFE43507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BB96B3-7F91-44A9-BB46-61E7905112EE}">
  <ds:schemaRefs>
    <ds:schemaRef ds:uri="http://schemas.microsoft.com/sharepoint/v3/contenttype/forms"/>
  </ds:schemaRefs>
</ds:datastoreItem>
</file>

<file path=customXml/itemProps3.xml><?xml version="1.0" encoding="utf-8"?>
<ds:datastoreItem xmlns:ds="http://schemas.openxmlformats.org/officeDocument/2006/customXml" ds:itemID="{B45CBDE8-4807-4D1F-9A43-5F5EFF6BD9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2263</Words>
  <Characters>1290</Characters>
  <Application>Microsoft Office Word</Application>
  <DocSecurity>0</DocSecurity>
  <Lines>10</Lines>
  <Paragraphs>7</Paragraphs>
  <ScaleCrop>false</ScaleCrop>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Valdonė Gavorskienė</dc:creator>
  <cp:lastModifiedBy>Julija Kodytė</cp:lastModifiedBy>
  <cp:revision>40</cp:revision>
  <dcterms:created xsi:type="dcterms:W3CDTF">2021-12-21T13:38:00Z</dcterms:created>
  <dcterms:modified xsi:type="dcterms:W3CDTF">2022-01-13T14:17:00Z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