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F1576" w14:textId="77777777" w:rsidR="00971ABE" w:rsidRDefault="00971ABE" w:rsidP="00971ABE">
      <w:pPr>
        <w:jc w:val="center"/>
      </w:pPr>
      <w:r>
        <w:rPr>
          <w:noProof/>
          <w:lang w:val="lt-LT" w:eastAsia="lt-LT"/>
        </w:rPr>
        <w:drawing>
          <wp:inline distT="0" distB="0" distL="0" distR="0" wp14:anchorId="0F7D2DDF" wp14:editId="50557431">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6C56FFD2" w14:textId="77777777" w:rsidR="00971ABE" w:rsidRDefault="00971ABE" w:rsidP="00971ABE">
      <w:pPr>
        <w:jc w:val="center"/>
      </w:pPr>
    </w:p>
    <w:p w14:paraId="60A0FEB8" w14:textId="77777777" w:rsidR="00971ABE" w:rsidRDefault="00971ABE" w:rsidP="00971ABE">
      <w:pPr>
        <w:jc w:val="center"/>
        <w:rPr>
          <w:b/>
          <w:sz w:val="28"/>
          <w:szCs w:val="28"/>
        </w:rPr>
      </w:pPr>
      <w:r>
        <w:rPr>
          <w:b/>
          <w:sz w:val="28"/>
          <w:szCs w:val="28"/>
        </w:rPr>
        <w:t>VILNIAUS MIESTO SAVIVALDYBĖS</w:t>
      </w:r>
    </w:p>
    <w:p w14:paraId="1B58B42F" w14:textId="77777777" w:rsidR="00971ABE" w:rsidRPr="00E45AC9" w:rsidRDefault="00971ABE" w:rsidP="00971ABE">
      <w:pPr>
        <w:jc w:val="center"/>
        <w:rPr>
          <w:b/>
          <w:sz w:val="28"/>
          <w:szCs w:val="28"/>
        </w:rPr>
      </w:pPr>
      <w:r>
        <w:rPr>
          <w:b/>
          <w:sz w:val="28"/>
          <w:szCs w:val="28"/>
        </w:rPr>
        <w:t>TARYBA</w:t>
      </w:r>
    </w:p>
    <w:p w14:paraId="350532A9" w14:textId="77777777" w:rsidR="00971ABE" w:rsidRDefault="00971ABE" w:rsidP="00971ABE">
      <w:pPr>
        <w:jc w:val="center"/>
      </w:pPr>
    </w:p>
    <w:p w14:paraId="23755117" w14:textId="77777777" w:rsidR="00971ABE" w:rsidRDefault="00971ABE" w:rsidP="00971ABE">
      <w:pPr>
        <w:jc w:val="center"/>
      </w:pPr>
    </w:p>
    <w:p w14:paraId="66B4B512" w14:textId="77777777" w:rsidR="00971ABE" w:rsidRDefault="00971ABE" w:rsidP="00971ABE">
      <w:pPr>
        <w:jc w:val="center"/>
        <w:rPr>
          <w:b/>
          <w:color w:val="000080"/>
        </w:rPr>
      </w:pPr>
      <w:r>
        <w:rPr>
          <w:b/>
          <w:color w:val="002060"/>
        </w:rPr>
        <w:t>SPRENDIMAS</w:t>
      </w:r>
    </w:p>
    <w:p w14:paraId="3D936BF3" w14:textId="77777777" w:rsidR="00971ABE" w:rsidRDefault="000A6074" w:rsidP="00971ABE">
      <w:pPr>
        <w:jc w:val="center"/>
        <w:rPr>
          <w:b/>
          <w:color w:val="000080"/>
        </w:rPr>
      </w:pPr>
      <w:r>
        <w:rPr>
          <w:b/>
          <w:color w:val="002060"/>
        </w:rPr>
        <w:fldChar w:fldCharType="begin">
          <w:ffData>
            <w:name w:val="tekstoAntraste"/>
            <w:enabled/>
            <w:calcOnExit w:val="0"/>
            <w:textInput>
              <w:format w:val="Didžiosios raidės"/>
            </w:textInput>
          </w:ffData>
        </w:fldChar>
      </w:r>
      <w:bookmarkStart w:id="0" w:name="tekstoAntraste"/>
      <w:r w:rsidR="00971ABE">
        <w:rPr>
          <w:b/>
          <w:color w:val="002060"/>
        </w:rPr>
        <w:instrText xml:space="preserve"> FORMTEXT </w:instrText>
      </w:r>
      <w:r>
        <w:rPr>
          <w:b/>
          <w:color w:val="002060"/>
        </w:rPr>
      </w:r>
      <w:r>
        <w:rPr>
          <w:b/>
          <w:color w:val="002060"/>
        </w:rPr>
        <w:fldChar w:fldCharType="separate"/>
      </w:r>
      <w:r w:rsidR="00971ABE">
        <w:rPr>
          <w:b/>
          <w:noProof/>
          <w:color w:val="002060"/>
        </w:rPr>
        <w:t>DĖL TARYBOS 2016-02-24 SPRENDIMO NR. 1-346 „DĖL VILNIAUS MIESTO SAVIVALDYBĖS TARYBOS ANTIKORUPCIJOS KOMISIJOS VEIKLOS NUOSTATŲ TVIRTINIMO“ PAKEITIMO</w:t>
      </w:r>
      <w:r>
        <w:rPr>
          <w:b/>
          <w:color w:val="002060"/>
        </w:rPr>
        <w:fldChar w:fldCharType="end"/>
      </w:r>
      <w:bookmarkEnd w:id="0"/>
    </w:p>
    <w:p w14:paraId="5BA11F25" w14:textId="77777777" w:rsidR="00971ABE" w:rsidRDefault="00971ABE" w:rsidP="00971ABE">
      <w:pPr>
        <w:jc w:val="center"/>
      </w:pPr>
    </w:p>
    <w:p w14:paraId="4F34AE6D" w14:textId="3FA9F8E1" w:rsidR="00971ABE" w:rsidRDefault="00E62618" w:rsidP="00971ABE">
      <w:pPr>
        <w:jc w:val="center"/>
      </w:pPr>
      <w:r>
        <w:t xml:space="preserve">2021 m. </w:t>
      </w:r>
      <w:proofErr w:type="spellStart"/>
      <w:r>
        <w:t>gegužės</w:t>
      </w:r>
      <w:proofErr w:type="spellEnd"/>
      <w:r>
        <w:t xml:space="preserve"> 13 d.</w:t>
      </w:r>
      <w:r w:rsidR="00971ABE">
        <w:t xml:space="preserve"> Nr. </w:t>
      </w:r>
      <w:r w:rsidRPr="00E62618">
        <w:rPr>
          <w:color w:val="000000"/>
          <w:shd w:val="clear" w:color="auto" w:fill="FFFFFF"/>
        </w:rPr>
        <w:t>1-945</w:t>
      </w:r>
    </w:p>
    <w:bookmarkStart w:id="1" w:name="Miestas"/>
    <w:p w14:paraId="33145939" w14:textId="77777777" w:rsidR="00971ABE" w:rsidRDefault="000A6074" w:rsidP="00971ABE">
      <w:pPr>
        <w:jc w:val="center"/>
      </w:pPr>
      <w:r>
        <w:fldChar w:fldCharType="begin">
          <w:ffData>
            <w:name w:val="Miestas"/>
            <w:enabled/>
            <w:calcOnExit w:val="0"/>
            <w:textInput>
              <w:default w:val="&lt;MIESTAS&gt;"/>
            </w:textInput>
          </w:ffData>
        </w:fldChar>
      </w:r>
      <w:r w:rsidR="00971ABE">
        <w:instrText xml:space="preserve"> FORMTEXT </w:instrText>
      </w:r>
      <w:r>
        <w:fldChar w:fldCharType="separate"/>
      </w:r>
      <w:r w:rsidR="00971ABE">
        <w:t>Vilnius</w:t>
      </w:r>
      <w:r>
        <w:fldChar w:fldCharType="end"/>
      </w:r>
      <w:bookmarkEnd w:id="1"/>
    </w:p>
    <w:p w14:paraId="2EAFC071" w14:textId="77777777" w:rsidR="00971ABE" w:rsidRDefault="00971ABE" w:rsidP="00971ABE">
      <w:pPr>
        <w:jc w:val="center"/>
      </w:pPr>
    </w:p>
    <w:p w14:paraId="277675A3" w14:textId="77777777" w:rsidR="00971ABE" w:rsidRDefault="00971ABE" w:rsidP="00971ABE">
      <w:pPr>
        <w:jc w:val="center"/>
      </w:pPr>
    </w:p>
    <w:p w14:paraId="068BA5BE" w14:textId="77777777" w:rsidR="00971ABE" w:rsidRPr="006A74BF" w:rsidRDefault="00971ABE" w:rsidP="004F2033">
      <w:pPr>
        <w:spacing w:line="360" w:lineRule="auto"/>
        <w:ind w:firstLine="851"/>
        <w:jc w:val="both"/>
        <w:rPr>
          <w:lang w:val="lt-LT"/>
        </w:rPr>
      </w:pPr>
      <w:r w:rsidRPr="006A74BF">
        <w:rPr>
          <w:lang w:val="lt-LT"/>
        </w:rPr>
        <w:t xml:space="preserve">Vadovaudamasi Lietuvos Respublikos vietos savivaldos įstatymo 15 straipsniu, 16 straipsnio 2 dalies 6 punktu, 18 straipsnio 1 dalimi ir </w:t>
      </w:r>
      <w:r w:rsidRPr="006A74BF">
        <w:rPr>
          <w:shd w:val="clear" w:color="auto" w:fill="FFFFFF"/>
          <w:lang w:val="lt-LT"/>
        </w:rPr>
        <w:t>Vilniaus miesto savivaldybės tarybos veiklos reglamento, patvirtinto Vilniaus miesto savivaldybės tarybos 2011 m. balandžio 6 d. sprendimu </w:t>
      </w:r>
      <w:hyperlink r:id="rId8" w:history="1">
        <w:r w:rsidRPr="00255816">
          <w:rPr>
            <w:rStyle w:val="Hipersaitas"/>
            <w:color w:val="auto"/>
            <w:u w:val="none"/>
            <w:shd w:val="clear" w:color="auto" w:fill="FFFFFF"/>
            <w:lang w:val="lt-LT"/>
          </w:rPr>
          <w:t>Nr. 1-2070 </w:t>
        </w:r>
      </w:hyperlink>
      <w:r w:rsidR="00010DBF">
        <w:rPr>
          <w:shd w:val="clear" w:color="auto" w:fill="FFFFFF"/>
          <w:lang w:val="lt-LT"/>
        </w:rPr>
        <w:t>„</w:t>
      </w:r>
      <w:r w:rsidRPr="00255816">
        <w:rPr>
          <w:shd w:val="clear" w:color="auto" w:fill="FFFFFF"/>
          <w:lang w:val="lt-LT"/>
        </w:rPr>
        <w:t>Dėl Vilniaus miesto saviv</w:t>
      </w:r>
      <w:r w:rsidRPr="006A74BF">
        <w:rPr>
          <w:shd w:val="clear" w:color="auto" w:fill="FFFFFF"/>
          <w:lang w:val="lt-LT"/>
        </w:rPr>
        <w:t>aldybės tarybos veiklos reglamento tvirtinimo“, 35 straipsniu,</w:t>
      </w:r>
      <w:r w:rsidRPr="006A74BF">
        <w:rPr>
          <w:lang w:val="lt-LT"/>
        </w:rPr>
        <w:t xml:space="preserve"> Vilniaus miesto savivaldybės taryba </w:t>
      </w:r>
      <w:r w:rsidR="00010DBF">
        <w:rPr>
          <w:lang w:val="lt-LT"/>
        </w:rPr>
        <w:t xml:space="preserve"> </w:t>
      </w:r>
      <w:r w:rsidRPr="006A74BF">
        <w:rPr>
          <w:lang w:val="lt-LT"/>
        </w:rPr>
        <w:t>n u s p r e n d ž i a:</w:t>
      </w:r>
    </w:p>
    <w:p w14:paraId="36620DFD" w14:textId="77777777" w:rsidR="00BB2DE1" w:rsidRDefault="00971ABE" w:rsidP="00BB2DE1">
      <w:pPr>
        <w:pStyle w:val="Sraopastraipa"/>
        <w:numPr>
          <w:ilvl w:val="0"/>
          <w:numId w:val="3"/>
        </w:numPr>
        <w:spacing w:line="360" w:lineRule="auto"/>
        <w:ind w:left="0" w:firstLine="851"/>
        <w:jc w:val="both"/>
        <w:rPr>
          <w:lang w:val="lt-LT"/>
        </w:rPr>
      </w:pPr>
      <w:r w:rsidRPr="00BB2DE1">
        <w:rPr>
          <w:lang w:val="lt-LT"/>
        </w:rPr>
        <w:t xml:space="preserve">Pakeisti Vilniaus miesto savivaldybės tarybos 2016 m. vasario 24 d. sprendimu </w:t>
      </w:r>
      <w:bookmarkStart w:id="2" w:name="n_1"/>
      <w:r w:rsidRPr="00BB2DE1">
        <w:rPr>
          <w:lang w:val="lt-LT"/>
        </w:rPr>
        <w:t xml:space="preserve">Nr. 1-346 </w:t>
      </w:r>
      <w:bookmarkEnd w:id="2"/>
      <w:r w:rsidRPr="00BB2DE1">
        <w:rPr>
          <w:lang w:val="lt-LT"/>
        </w:rPr>
        <w:t>„Dėl Vilniaus miesto savivaldybės tarybos Antikorupcijos komisijos veiklos nuostatų tvirtinimo“</w:t>
      </w:r>
      <w:r w:rsidR="00010DBF" w:rsidRPr="00BB2DE1">
        <w:rPr>
          <w:lang w:val="lt-LT"/>
        </w:rPr>
        <w:t xml:space="preserve"> patvirtintus Vilniaus miesto savivaldybės tarybos Antikorupcijos komisijos veiklos nuostatus</w:t>
      </w:r>
      <w:r w:rsidR="004A4EA9" w:rsidRPr="00BB2DE1">
        <w:rPr>
          <w:lang w:val="lt-LT"/>
        </w:rPr>
        <w:t>:</w:t>
      </w:r>
      <w:bookmarkStart w:id="3" w:name="_Hlk67297578"/>
    </w:p>
    <w:p w14:paraId="6ABF83F1" w14:textId="4DEEA18F" w:rsidR="00971ABE" w:rsidRPr="00BB2DE1" w:rsidRDefault="00BB2DE1" w:rsidP="000732F9">
      <w:pPr>
        <w:pStyle w:val="Sraopastraipa"/>
        <w:numPr>
          <w:ilvl w:val="1"/>
          <w:numId w:val="3"/>
        </w:numPr>
        <w:spacing w:line="360" w:lineRule="auto"/>
        <w:ind w:left="1276" w:hanging="425"/>
        <w:jc w:val="both"/>
        <w:rPr>
          <w:lang w:val="lt-LT"/>
        </w:rPr>
      </w:pPr>
      <w:r>
        <w:rPr>
          <w:lang w:val="lt-LT"/>
        </w:rPr>
        <w:t xml:space="preserve"> </w:t>
      </w:r>
      <w:r w:rsidR="009C13D3">
        <w:rPr>
          <w:lang w:val="lt-LT"/>
        </w:rPr>
        <w:t>p</w:t>
      </w:r>
      <w:r w:rsidR="001F092A" w:rsidRPr="00BB2DE1">
        <w:rPr>
          <w:lang w:val="lt-LT"/>
        </w:rPr>
        <w:t>apildyti nauju</w:t>
      </w:r>
      <w:r w:rsidR="00010DBF" w:rsidRPr="00BB2DE1">
        <w:rPr>
          <w:lang w:val="lt-LT"/>
        </w:rPr>
        <w:t xml:space="preserve"> </w:t>
      </w:r>
      <w:r w:rsidR="004A4EA9" w:rsidRPr="00BB2DE1">
        <w:rPr>
          <w:lang w:val="lt-LT"/>
        </w:rPr>
        <w:t>7.8 papunk</w:t>
      </w:r>
      <w:r w:rsidR="001F092A" w:rsidRPr="00BB2DE1">
        <w:rPr>
          <w:lang w:val="lt-LT"/>
        </w:rPr>
        <w:t xml:space="preserve">čiu ir </w:t>
      </w:r>
      <w:r w:rsidR="00EB63BF" w:rsidRPr="00BB2DE1">
        <w:rPr>
          <w:lang w:val="lt-LT"/>
        </w:rPr>
        <w:t xml:space="preserve">jį </w:t>
      </w:r>
      <w:r w:rsidR="001F092A" w:rsidRPr="00BB2DE1">
        <w:rPr>
          <w:lang w:val="lt-LT"/>
        </w:rPr>
        <w:t>išdėstyti</w:t>
      </w:r>
      <w:r w:rsidR="004A4EA9" w:rsidRPr="00BB2DE1">
        <w:rPr>
          <w:lang w:val="lt-LT"/>
        </w:rPr>
        <w:t xml:space="preserve"> taip:</w:t>
      </w:r>
      <w:r w:rsidR="00EB63BF" w:rsidRPr="00BB2DE1">
        <w:rPr>
          <w:lang w:val="lt-LT"/>
        </w:rPr>
        <w:t xml:space="preserve"> </w:t>
      </w:r>
    </w:p>
    <w:bookmarkEnd w:id="3"/>
    <w:p w14:paraId="50359702" w14:textId="7F56B043" w:rsidR="00BB2DE1" w:rsidRDefault="004A4EA9" w:rsidP="00BB2DE1">
      <w:pPr>
        <w:spacing w:line="360" w:lineRule="auto"/>
        <w:ind w:firstLine="851"/>
        <w:jc w:val="both"/>
        <w:rPr>
          <w:spacing w:val="-4"/>
          <w:lang w:val="lt-LT" w:eastAsia="lt-LT"/>
        </w:rPr>
      </w:pPr>
      <w:r w:rsidRPr="006A74BF">
        <w:rPr>
          <w:spacing w:val="-4"/>
          <w:lang w:val="lt-LT" w:eastAsia="lt-LT"/>
        </w:rPr>
        <w:t>„</w:t>
      </w:r>
      <w:r w:rsidRPr="006A74BF">
        <w:rPr>
          <w:lang w:val="lt-LT"/>
        </w:rPr>
        <w:t xml:space="preserve">7.8. </w:t>
      </w:r>
      <w:r w:rsidRPr="006A74BF">
        <w:rPr>
          <w:rFonts w:eastAsiaTheme="minorHAnsi"/>
          <w:shd w:val="clear" w:color="auto" w:fill="FFFFFF"/>
          <w:lang w:val="lt-LT"/>
        </w:rPr>
        <w:t>korupcijos prevencijos tikslais analizuoja Savivaldybės administracijos, biudžetinių ir viešųjų įstaigų, kurių savininkė yra Savivaldybė, ir Savivaldybės valdomų įmonių atliktus viešuosius pirkimus ir apie galimus korupcijos atvejus informuoja Tarybą ir kompetentingas institucijas ar įstaigas. Komisijos pirmininkas ir nariai turi teisę susipažinti su visa analizuojamų viešųjų pirkimų informacija;</w:t>
      </w:r>
      <w:r w:rsidRPr="006A74BF">
        <w:rPr>
          <w:spacing w:val="-4"/>
          <w:lang w:val="lt-LT" w:eastAsia="lt-LT"/>
        </w:rPr>
        <w:t>“</w:t>
      </w:r>
    </w:p>
    <w:p w14:paraId="32EEF521" w14:textId="2ADF6285" w:rsidR="004F2033" w:rsidRPr="00BB2DE1" w:rsidRDefault="00BB2DE1" w:rsidP="00BB2DE1">
      <w:pPr>
        <w:pStyle w:val="Sraopastraipa"/>
        <w:numPr>
          <w:ilvl w:val="1"/>
          <w:numId w:val="3"/>
        </w:numPr>
        <w:spacing w:line="360" w:lineRule="auto"/>
        <w:ind w:left="1276" w:hanging="425"/>
        <w:jc w:val="both"/>
        <w:rPr>
          <w:spacing w:val="-4"/>
          <w:lang w:val="lt-LT" w:eastAsia="lt-LT"/>
        </w:rPr>
      </w:pPr>
      <w:r>
        <w:rPr>
          <w:lang w:val="lt-LT" w:eastAsia="lt-LT"/>
        </w:rPr>
        <w:t xml:space="preserve"> </w:t>
      </w:r>
      <w:r w:rsidR="009C13D3">
        <w:rPr>
          <w:lang w:val="lt-LT" w:eastAsia="lt-LT"/>
        </w:rPr>
        <w:t>b</w:t>
      </w:r>
      <w:r w:rsidR="004A4EA9" w:rsidRPr="00BB2DE1">
        <w:rPr>
          <w:lang w:val="lt-LT" w:eastAsia="lt-LT"/>
        </w:rPr>
        <w:t>uvusį 7.8 papunktį laikyti 7.9 papunkčiu</w:t>
      </w:r>
      <w:bookmarkStart w:id="4" w:name="_Hlk67296919"/>
      <w:r w:rsidR="009C13D3">
        <w:rPr>
          <w:lang w:val="lt-LT" w:eastAsia="lt-LT"/>
        </w:rPr>
        <w:t>;</w:t>
      </w:r>
    </w:p>
    <w:p w14:paraId="143EBED2" w14:textId="56D34083" w:rsidR="004A4EA9" w:rsidRPr="00BB2DE1" w:rsidRDefault="00BB2DE1" w:rsidP="00BB2DE1">
      <w:pPr>
        <w:pStyle w:val="Sraopastraipa"/>
        <w:numPr>
          <w:ilvl w:val="1"/>
          <w:numId w:val="3"/>
        </w:numPr>
        <w:spacing w:line="360" w:lineRule="auto"/>
        <w:ind w:left="1276" w:hanging="425"/>
        <w:jc w:val="both"/>
        <w:rPr>
          <w:spacing w:val="-4"/>
          <w:lang w:val="lt-LT" w:eastAsia="lt-LT"/>
        </w:rPr>
      </w:pPr>
      <w:r>
        <w:rPr>
          <w:lang w:val="lt-LT"/>
        </w:rPr>
        <w:t xml:space="preserve"> </w:t>
      </w:r>
      <w:r w:rsidR="009C13D3">
        <w:rPr>
          <w:lang w:val="lt-LT"/>
        </w:rPr>
        <w:t>p</w:t>
      </w:r>
      <w:r w:rsidR="004A4EA9" w:rsidRPr="00BB2DE1">
        <w:rPr>
          <w:lang w:val="lt-LT"/>
        </w:rPr>
        <w:t xml:space="preserve">apildyti nauju </w:t>
      </w:r>
      <w:r w:rsidR="004A4EA9" w:rsidRPr="00BB2DE1">
        <w:rPr>
          <w:rFonts w:eastAsiaTheme="minorHAnsi"/>
          <w:shd w:val="clear" w:color="auto" w:fill="FFFFFF"/>
          <w:lang w:val="lt-LT"/>
        </w:rPr>
        <w:t>9</w:t>
      </w:r>
      <w:r w:rsidR="004A4EA9" w:rsidRPr="00BB2DE1">
        <w:rPr>
          <w:rFonts w:eastAsiaTheme="minorHAnsi"/>
          <w:shd w:val="clear" w:color="auto" w:fill="FFFFFF"/>
          <w:vertAlign w:val="superscript"/>
          <w:lang w:val="lt-LT"/>
        </w:rPr>
        <w:t>1</w:t>
      </w:r>
      <w:r w:rsidR="004A4EA9" w:rsidRPr="00BB2DE1">
        <w:rPr>
          <w:rFonts w:eastAsiaTheme="minorHAnsi"/>
          <w:shd w:val="clear" w:color="auto" w:fill="FFFFFF"/>
          <w:lang w:val="lt-LT"/>
        </w:rPr>
        <w:t xml:space="preserve"> punktu</w:t>
      </w:r>
      <w:r w:rsidR="00EB63BF" w:rsidRPr="00BB2DE1">
        <w:rPr>
          <w:rFonts w:eastAsiaTheme="minorHAnsi"/>
          <w:shd w:val="clear" w:color="auto" w:fill="FFFFFF"/>
          <w:lang w:val="lt-LT"/>
        </w:rPr>
        <w:t xml:space="preserve"> ir jį išdėstyti taip</w:t>
      </w:r>
      <w:r w:rsidR="004A4EA9" w:rsidRPr="00BB2DE1">
        <w:rPr>
          <w:rFonts w:eastAsiaTheme="minorHAnsi"/>
          <w:shd w:val="clear" w:color="auto" w:fill="FFFFFF"/>
          <w:lang w:val="lt-LT"/>
        </w:rPr>
        <w:t>:</w:t>
      </w:r>
    </w:p>
    <w:bookmarkEnd w:id="4"/>
    <w:p w14:paraId="462B2ADF" w14:textId="77777777" w:rsidR="004F2033" w:rsidRPr="006A74BF" w:rsidRDefault="004A4EA9" w:rsidP="004F2033">
      <w:pPr>
        <w:spacing w:line="360" w:lineRule="auto"/>
        <w:ind w:firstLine="851"/>
        <w:jc w:val="both"/>
        <w:rPr>
          <w:lang w:val="lt-LT" w:eastAsia="lt-LT"/>
        </w:rPr>
      </w:pPr>
      <w:r w:rsidRPr="006A74BF">
        <w:rPr>
          <w:rFonts w:eastAsiaTheme="minorHAnsi"/>
          <w:shd w:val="clear" w:color="auto" w:fill="FFFFFF"/>
          <w:lang w:val="lt-LT"/>
        </w:rPr>
        <w:t>„9</w:t>
      </w:r>
      <w:r w:rsidRPr="006A74BF">
        <w:rPr>
          <w:rFonts w:eastAsiaTheme="minorHAnsi"/>
          <w:shd w:val="clear" w:color="auto" w:fill="FFFFFF"/>
          <w:vertAlign w:val="superscript"/>
          <w:lang w:val="lt-LT"/>
        </w:rPr>
        <w:t>1</w:t>
      </w:r>
      <w:r w:rsidRPr="006A74BF">
        <w:rPr>
          <w:rFonts w:eastAsiaTheme="minorHAnsi"/>
          <w:shd w:val="clear" w:color="auto" w:fill="FFFFFF"/>
          <w:lang w:val="lt-LT"/>
        </w:rPr>
        <w:t xml:space="preserve">. Komisijos pirmininkas turi teisę gauti </w:t>
      </w:r>
      <w:r w:rsidR="00EB63BF">
        <w:rPr>
          <w:rFonts w:eastAsiaTheme="minorHAnsi"/>
          <w:shd w:val="clear" w:color="auto" w:fill="FFFFFF"/>
          <w:lang w:val="lt-LT"/>
        </w:rPr>
        <w:t>K</w:t>
      </w:r>
      <w:r w:rsidRPr="006A74BF">
        <w:rPr>
          <w:rFonts w:eastAsiaTheme="minorHAnsi"/>
          <w:shd w:val="clear" w:color="auto" w:fill="FFFFFF"/>
          <w:lang w:val="lt-LT"/>
        </w:rPr>
        <w:t xml:space="preserve">omisijos įgaliojimams vykdyti reikalingą informaciją iš valstybės ar </w:t>
      </w:r>
      <w:r w:rsidR="0073000A">
        <w:rPr>
          <w:rFonts w:eastAsiaTheme="minorHAnsi"/>
          <w:shd w:val="clear" w:color="auto" w:fill="FFFFFF"/>
          <w:lang w:val="lt-LT"/>
        </w:rPr>
        <w:t>s</w:t>
      </w:r>
      <w:r w:rsidRPr="006A74BF">
        <w:rPr>
          <w:rFonts w:eastAsiaTheme="minorHAnsi"/>
          <w:shd w:val="clear" w:color="auto" w:fill="FFFFFF"/>
          <w:lang w:val="lt-LT"/>
        </w:rPr>
        <w:t xml:space="preserve">avivaldybės institucijų, įstaigų ir valstybės ar </w:t>
      </w:r>
      <w:r w:rsidR="00255816">
        <w:rPr>
          <w:rFonts w:eastAsiaTheme="minorHAnsi"/>
          <w:shd w:val="clear" w:color="auto" w:fill="FFFFFF"/>
          <w:lang w:val="lt-LT"/>
        </w:rPr>
        <w:t>S</w:t>
      </w:r>
      <w:r w:rsidRPr="006A74BF">
        <w:rPr>
          <w:rFonts w:eastAsiaTheme="minorHAnsi"/>
          <w:shd w:val="clear" w:color="auto" w:fill="FFFFFF"/>
          <w:lang w:val="lt-LT"/>
        </w:rPr>
        <w:t>avivaldybės valdomų įmonių.</w:t>
      </w:r>
      <w:bookmarkStart w:id="5" w:name="_Hlk67297551"/>
      <w:r w:rsidRPr="006A74BF">
        <w:rPr>
          <w:rFonts w:eastAsiaTheme="minorHAnsi"/>
          <w:shd w:val="clear" w:color="auto" w:fill="FFFFFF"/>
          <w:lang w:val="lt-LT"/>
        </w:rPr>
        <w:t>“</w:t>
      </w:r>
      <w:bookmarkEnd w:id="5"/>
      <w:r w:rsidR="009C13D3">
        <w:rPr>
          <w:rFonts w:eastAsiaTheme="minorHAnsi"/>
          <w:shd w:val="clear" w:color="auto" w:fill="FFFFFF"/>
          <w:lang w:val="lt-LT"/>
        </w:rPr>
        <w:t>;</w:t>
      </w:r>
    </w:p>
    <w:p w14:paraId="011889C7" w14:textId="2B1CBB58" w:rsidR="004A4EA9" w:rsidRPr="00BB2DE1" w:rsidRDefault="009C13D3" w:rsidP="000732F9">
      <w:pPr>
        <w:pStyle w:val="Sraopastraipa"/>
        <w:numPr>
          <w:ilvl w:val="1"/>
          <w:numId w:val="3"/>
        </w:numPr>
        <w:spacing w:line="360" w:lineRule="auto"/>
        <w:ind w:left="1276" w:hanging="425"/>
        <w:jc w:val="both"/>
        <w:rPr>
          <w:lang w:val="lt-LT" w:eastAsia="lt-LT"/>
        </w:rPr>
      </w:pPr>
      <w:r>
        <w:rPr>
          <w:lang w:val="lt-LT"/>
        </w:rPr>
        <w:t>p</w:t>
      </w:r>
      <w:r w:rsidR="004A4EA9" w:rsidRPr="00BB2DE1">
        <w:rPr>
          <w:lang w:val="lt-LT"/>
        </w:rPr>
        <w:t xml:space="preserve">apildyti nauju </w:t>
      </w:r>
      <w:r w:rsidR="002050F2" w:rsidRPr="00BB2DE1">
        <w:rPr>
          <w:rFonts w:eastAsiaTheme="minorHAnsi"/>
          <w:shd w:val="clear" w:color="auto" w:fill="FFFFFF"/>
          <w:lang w:val="lt-LT"/>
        </w:rPr>
        <w:t>11</w:t>
      </w:r>
      <w:r w:rsidR="004A4EA9" w:rsidRPr="00BB2DE1">
        <w:rPr>
          <w:rFonts w:eastAsiaTheme="minorHAnsi"/>
          <w:shd w:val="clear" w:color="auto" w:fill="FFFFFF"/>
          <w:vertAlign w:val="superscript"/>
          <w:lang w:val="lt-LT"/>
        </w:rPr>
        <w:t>1</w:t>
      </w:r>
      <w:r w:rsidR="004A4EA9" w:rsidRPr="00BB2DE1">
        <w:rPr>
          <w:rFonts w:eastAsiaTheme="minorHAnsi"/>
          <w:shd w:val="clear" w:color="auto" w:fill="FFFFFF"/>
          <w:lang w:val="lt-LT"/>
        </w:rPr>
        <w:t xml:space="preserve"> punktu</w:t>
      </w:r>
      <w:r w:rsidR="00EB63BF" w:rsidRPr="00BB2DE1">
        <w:rPr>
          <w:rFonts w:eastAsiaTheme="minorHAnsi"/>
          <w:shd w:val="clear" w:color="auto" w:fill="FFFFFF"/>
          <w:lang w:val="lt-LT"/>
        </w:rPr>
        <w:t xml:space="preserve"> ir jį išdėstyti taip</w:t>
      </w:r>
      <w:r w:rsidR="004A4EA9" w:rsidRPr="00BB2DE1">
        <w:rPr>
          <w:rFonts w:eastAsiaTheme="minorHAnsi"/>
          <w:shd w:val="clear" w:color="auto" w:fill="FFFFFF"/>
          <w:lang w:val="lt-LT"/>
        </w:rPr>
        <w:t>:</w:t>
      </w:r>
    </w:p>
    <w:p w14:paraId="256A45D3" w14:textId="77777777" w:rsidR="004F2033" w:rsidRPr="006A74BF" w:rsidRDefault="002050F2" w:rsidP="004F2033">
      <w:pPr>
        <w:spacing w:line="360" w:lineRule="auto"/>
        <w:ind w:firstLine="851"/>
        <w:jc w:val="both"/>
        <w:rPr>
          <w:shd w:val="clear" w:color="auto" w:fill="FFFFFF"/>
          <w:lang w:val="lt-LT"/>
        </w:rPr>
      </w:pPr>
      <w:r w:rsidRPr="006A74BF">
        <w:rPr>
          <w:rFonts w:eastAsiaTheme="minorHAnsi"/>
          <w:shd w:val="clear" w:color="auto" w:fill="FFFFFF"/>
          <w:lang w:val="lt-LT"/>
        </w:rPr>
        <w:t>„</w:t>
      </w:r>
      <w:r w:rsidR="004A4EA9" w:rsidRPr="006A74BF">
        <w:rPr>
          <w:shd w:val="clear" w:color="auto" w:fill="FFFFFF"/>
          <w:lang w:val="lt-LT"/>
        </w:rPr>
        <w:t>11</w:t>
      </w:r>
      <w:r w:rsidR="004A4EA9" w:rsidRPr="006A74BF">
        <w:rPr>
          <w:shd w:val="clear" w:color="auto" w:fill="FFFFFF"/>
          <w:vertAlign w:val="superscript"/>
          <w:lang w:val="lt-LT"/>
        </w:rPr>
        <w:t>1</w:t>
      </w:r>
      <w:r w:rsidR="004A4EA9" w:rsidRPr="006A74BF">
        <w:rPr>
          <w:shd w:val="clear" w:color="auto" w:fill="FFFFFF"/>
          <w:lang w:val="lt-LT"/>
        </w:rPr>
        <w:t>.</w:t>
      </w:r>
      <w:r w:rsidR="004A4EA9" w:rsidRPr="006A74BF">
        <w:rPr>
          <w:shd w:val="clear" w:color="auto" w:fill="FFFFFF"/>
          <w:vertAlign w:val="superscript"/>
          <w:lang w:val="lt-LT"/>
        </w:rPr>
        <w:t xml:space="preserve"> </w:t>
      </w:r>
      <w:r w:rsidR="004A4EA9" w:rsidRPr="006A74BF">
        <w:rPr>
          <w:shd w:val="clear" w:color="auto" w:fill="FFFFFF"/>
          <w:lang w:val="lt-LT"/>
        </w:rPr>
        <w:t xml:space="preserve">Komisijos nariai, kurie nėra Tarybos nariai, Komisijos posėdžių metu atleidžiami nuo tiesioginio darbo ar pareigų bet kurioje institucijoje, įstaigoje, įmonėje ar organizacijoje, išsaugant jiems darbo vietą. Už darbą Komisijoje nariams, kurie nėra Tarybos nariai, apmokama Lietuvos </w:t>
      </w:r>
      <w:r w:rsidR="004A4EA9" w:rsidRPr="006A74BF">
        <w:rPr>
          <w:shd w:val="clear" w:color="auto" w:fill="FFFFFF"/>
          <w:lang w:val="lt-LT"/>
        </w:rPr>
        <w:lastRenderedPageBreak/>
        <w:t>Respublikos valstybės ir savivaldybių įstaigų darbuotojų ir komisijų narių darbo apmokėjimo įstatymo nustatyta tvarka.</w:t>
      </w:r>
      <w:r w:rsidRPr="006A74BF">
        <w:rPr>
          <w:rFonts w:eastAsiaTheme="minorHAnsi"/>
          <w:shd w:val="clear" w:color="auto" w:fill="FFFFFF"/>
          <w:lang w:val="lt-LT"/>
        </w:rPr>
        <w:t>“</w:t>
      </w:r>
      <w:r w:rsidR="009C13D3">
        <w:rPr>
          <w:rFonts w:eastAsiaTheme="minorHAnsi"/>
          <w:shd w:val="clear" w:color="auto" w:fill="FFFFFF"/>
          <w:lang w:val="lt-LT"/>
        </w:rPr>
        <w:t>;</w:t>
      </w:r>
    </w:p>
    <w:p w14:paraId="790581C6" w14:textId="084BD82E" w:rsidR="002050F2" w:rsidRPr="00BB2DE1" w:rsidRDefault="00BB2DE1" w:rsidP="000732F9">
      <w:pPr>
        <w:pStyle w:val="Sraopastraipa"/>
        <w:numPr>
          <w:ilvl w:val="1"/>
          <w:numId w:val="3"/>
        </w:numPr>
        <w:spacing w:line="360" w:lineRule="auto"/>
        <w:ind w:left="1276" w:hanging="425"/>
        <w:jc w:val="both"/>
        <w:rPr>
          <w:shd w:val="clear" w:color="auto" w:fill="FFFFFF"/>
          <w:lang w:val="lt-LT"/>
        </w:rPr>
      </w:pPr>
      <w:r>
        <w:rPr>
          <w:lang w:val="lt-LT"/>
        </w:rPr>
        <w:t xml:space="preserve"> </w:t>
      </w:r>
      <w:r w:rsidR="009C13D3">
        <w:rPr>
          <w:lang w:val="lt-LT"/>
        </w:rPr>
        <w:t>i</w:t>
      </w:r>
      <w:r w:rsidR="002050F2" w:rsidRPr="00BB2DE1">
        <w:rPr>
          <w:lang w:val="lt-LT"/>
        </w:rPr>
        <w:t>šdėstyti 12 punktą taip:</w:t>
      </w:r>
    </w:p>
    <w:p w14:paraId="63507144" w14:textId="77777777" w:rsidR="004F2033" w:rsidRPr="006A74BF" w:rsidRDefault="002050F2" w:rsidP="004F2033">
      <w:pPr>
        <w:spacing w:line="360" w:lineRule="auto"/>
        <w:ind w:firstLine="851"/>
        <w:jc w:val="both"/>
        <w:rPr>
          <w:lang w:val="lt-LT"/>
        </w:rPr>
      </w:pPr>
      <w:r w:rsidRPr="006A74BF">
        <w:rPr>
          <w:lang w:val="lt-LT"/>
        </w:rPr>
        <w:t>„</w:t>
      </w:r>
      <w:r w:rsidR="007E2179">
        <w:rPr>
          <w:lang w:val="lt-LT"/>
        </w:rPr>
        <w:t xml:space="preserve">12. </w:t>
      </w:r>
      <w:r w:rsidRPr="006A74BF">
        <w:rPr>
          <w:lang w:val="lt-LT"/>
        </w:rPr>
        <w:t xml:space="preserve">Komisijos pirmininkas skiriamas </w:t>
      </w:r>
      <w:r w:rsidR="00AC110E" w:rsidRPr="006A74BF">
        <w:rPr>
          <w:lang w:val="lt-LT" w:eastAsia="lt-LT"/>
        </w:rPr>
        <w:t xml:space="preserve">Lietuvos Respublikos </w:t>
      </w:r>
      <w:r w:rsidR="00AC110E" w:rsidRPr="006A74BF">
        <w:rPr>
          <w:lang w:val="lt-LT"/>
        </w:rPr>
        <w:t>v</w:t>
      </w:r>
      <w:r w:rsidRPr="006A74BF">
        <w:rPr>
          <w:lang w:val="lt-LT"/>
        </w:rPr>
        <w:t>ietos savivaldos įstatyme nustatyta tvarka</w:t>
      </w:r>
      <w:r w:rsidR="00AC110E" w:rsidRPr="006A74BF">
        <w:rPr>
          <w:lang w:val="lt-LT"/>
        </w:rPr>
        <w:t>.“</w:t>
      </w:r>
      <w:r w:rsidR="009C13D3">
        <w:rPr>
          <w:lang w:val="lt-LT"/>
        </w:rPr>
        <w:t>;</w:t>
      </w:r>
    </w:p>
    <w:p w14:paraId="20162854" w14:textId="60B11731" w:rsidR="00AC110E" w:rsidRPr="00BB2DE1" w:rsidRDefault="00BB2DE1" w:rsidP="000732F9">
      <w:pPr>
        <w:pStyle w:val="Sraopastraipa"/>
        <w:numPr>
          <w:ilvl w:val="1"/>
          <w:numId w:val="3"/>
        </w:numPr>
        <w:spacing w:line="360" w:lineRule="auto"/>
        <w:ind w:left="1276" w:hanging="425"/>
        <w:jc w:val="both"/>
        <w:rPr>
          <w:lang w:val="lt-LT"/>
        </w:rPr>
      </w:pPr>
      <w:r>
        <w:rPr>
          <w:lang w:val="lt-LT"/>
        </w:rPr>
        <w:t xml:space="preserve"> </w:t>
      </w:r>
      <w:r w:rsidR="009C13D3">
        <w:rPr>
          <w:lang w:val="lt-LT"/>
        </w:rPr>
        <w:t>p</w:t>
      </w:r>
      <w:r w:rsidR="00AC110E" w:rsidRPr="00BB2DE1">
        <w:rPr>
          <w:lang w:val="lt-LT"/>
        </w:rPr>
        <w:t xml:space="preserve">apildyti nauju </w:t>
      </w:r>
      <w:r w:rsidR="00AC110E" w:rsidRPr="00BB2DE1">
        <w:rPr>
          <w:rFonts w:eastAsiaTheme="minorHAnsi"/>
          <w:shd w:val="clear" w:color="auto" w:fill="FFFFFF"/>
          <w:lang w:val="lt-LT"/>
        </w:rPr>
        <w:t>12</w:t>
      </w:r>
      <w:r w:rsidR="00AC110E" w:rsidRPr="00BB2DE1">
        <w:rPr>
          <w:rFonts w:eastAsiaTheme="minorHAnsi"/>
          <w:shd w:val="clear" w:color="auto" w:fill="FFFFFF"/>
          <w:vertAlign w:val="superscript"/>
          <w:lang w:val="lt-LT"/>
        </w:rPr>
        <w:t>1</w:t>
      </w:r>
      <w:r w:rsidR="00AC110E" w:rsidRPr="00BB2DE1">
        <w:rPr>
          <w:rFonts w:eastAsiaTheme="minorHAnsi"/>
          <w:shd w:val="clear" w:color="auto" w:fill="FFFFFF"/>
          <w:lang w:val="lt-LT"/>
        </w:rPr>
        <w:t xml:space="preserve"> punktu</w:t>
      </w:r>
      <w:r w:rsidR="00EB63BF" w:rsidRPr="00BB2DE1">
        <w:rPr>
          <w:rFonts w:eastAsiaTheme="minorHAnsi"/>
          <w:shd w:val="clear" w:color="auto" w:fill="FFFFFF"/>
          <w:lang w:val="lt-LT"/>
        </w:rPr>
        <w:t xml:space="preserve"> ir jį išdėstyti taip</w:t>
      </w:r>
      <w:r w:rsidR="00AC110E" w:rsidRPr="00BB2DE1">
        <w:rPr>
          <w:rFonts w:eastAsiaTheme="minorHAnsi"/>
          <w:shd w:val="clear" w:color="auto" w:fill="FFFFFF"/>
          <w:lang w:val="lt-LT"/>
        </w:rPr>
        <w:t>:</w:t>
      </w:r>
    </w:p>
    <w:p w14:paraId="0D15E434" w14:textId="77777777" w:rsidR="004F2033" w:rsidRDefault="00AC110E" w:rsidP="004F2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lang w:val="lt-LT"/>
        </w:rPr>
      </w:pPr>
      <w:r w:rsidRPr="006A74BF">
        <w:rPr>
          <w:rFonts w:eastAsiaTheme="minorHAnsi"/>
          <w:shd w:val="clear" w:color="auto" w:fill="FFFFFF"/>
          <w:lang w:val="lt-LT"/>
        </w:rPr>
        <w:t>„</w:t>
      </w:r>
      <w:r w:rsidRPr="006A74BF">
        <w:rPr>
          <w:shd w:val="clear" w:color="auto" w:fill="FFFFFF"/>
          <w:lang w:val="lt-LT"/>
        </w:rPr>
        <w:t>12</w:t>
      </w:r>
      <w:r w:rsidRPr="006A74BF">
        <w:rPr>
          <w:shd w:val="clear" w:color="auto" w:fill="FFFFFF"/>
          <w:vertAlign w:val="superscript"/>
          <w:lang w:val="lt-LT"/>
        </w:rPr>
        <w:t>1</w:t>
      </w:r>
      <w:r w:rsidRPr="006A74BF">
        <w:rPr>
          <w:shd w:val="clear" w:color="auto" w:fill="FFFFFF"/>
          <w:lang w:val="lt-LT"/>
        </w:rPr>
        <w:t xml:space="preserve">. </w:t>
      </w:r>
      <w:r w:rsidR="004B2114" w:rsidRPr="00292B36">
        <w:rPr>
          <w:lang w:val="lt-LT"/>
        </w:rPr>
        <w:t xml:space="preserve">Sudaromos Komisijos pirmininku gali būti skiriamas tik nepriekaištingos reputacijos, kaip ji yra apibrėžta </w:t>
      </w:r>
      <w:r w:rsidR="002E084E">
        <w:rPr>
          <w:lang w:val="lt-LT"/>
        </w:rPr>
        <w:t>Lietuvos Respublikos vietos savivaldos</w:t>
      </w:r>
      <w:r w:rsidR="004B2114" w:rsidRPr="00292B36">
        <w:rPr>
          <w:lang w:val="lt-LT"/>
        </w:rPr>
        <w:t xml:space="preserve"> įstatymo 15</w:t>
      </w:r>
      <w:r w:rsidR="004B2114" w:rsidRPr="00292B36">
        <w:rPr>
          <w:vertAlign w:val="superscript"/>
          <w:lang w:val="lt-LT"/>
        </w:rPr>
        <w:t>1</w:t>
      </w:r>
      <w:r w:rsidR="004B2114" w:rsidRPr="00292B36">
        <w:rPr>
          <w:lang w:val="lt-LT"/>
        </w:rPr>
        <w:t> straipsnyje, Tarybos narys.</w:t>
      </w:r>
      <w:r w:rsidR="004B2114">
        <w:t> </w:t>
      </w:r>
      <w:r w:rsidRPr="006A74BF">
        <w:rPr>
          <w:lang w:val="lt-LT"/>
        </w:rPr>
        <w:t xml:space="preserve">Komisijos pirmininkas šiame punkte nustatytu pagrindu netenka įgaliojimų prieš terminą mero siūlymu Tarybos sprendimu, o jeigu Komisijos pirmininkas buvo deleguotas Tarybos opozicijos, – jį opozicijos raštu, pasirašytu daugiau kaip pusės visų Tarybos opozicijos narių ir viešai įteiktu artimiausio Tarybos posėdžio pirmininkui, atšaukus. Jeigu artimiausiame Tarybos posėdyje Tarybos opozicija raštu neatšaukia savo deleguoto Komisijos pirmininko ir nustatyta tvarka nedeleguoja kito Komisijos pirmininko ar deleguoja Tarybos narį, neatitinkantį </w:t>
      </w:r>
      <w:r w:rsidR="004B2114">
        <w:rPr>
          <w:lang w:val="lt-LT"/>
        </w:rPr>
        <w:t>Lietuvos Respublikos v</w:t>
      </w:r>
      <w:r w:rsidRPr="006A74BF">
        <w:rPr>
          <w:lang w:val="lt-LT"/>
        </w:rPr>
        <w:t>ietos savivaldos įstatymo 15</w:t>
      </w:r>
      <w:r w:rsidRPr="006A74BF">
        <w:rPr>
          <w:vertAlign w:val="superscript"/>
          <w:lang w:val="lt-LT"/>
        </w:rPr>
        <w:t>1 </w:t>
      </w:r>
      <w:r w:rsidRPr="006A74BF">
        <w:rPr>
          <w:lang w:val="lt-LT"/>
        </w:rPr>
        <w:t>straipsnyje nustatytų reikalavimų, sprendimą dėl Komisijos pirmininko įgaliojimų netekimo ir naujo Komisijos pirmininko skyrimo mero siūlymu priima Taryba.“</w:t>
      </w:r>
      <w:r w:rsidR="009C13D3">
        <w:rPr>
          <w:lang w:val="lt-LT"/>
        </w:rPr>
        <w:t>;</w:t>
      </w:r>
    </w:p>
    <w:p w14:paraId="1BE04F86" w14:textId="04D39705" w:rsidR="00BB2DE1" w:rsidRPr="00BB2DE1" w:rsidRDefault="00BB2DE1" w:rsidP="000732F9">
      <w:pPr>
        <w:spacing w:line="360" w:lineRule="auto"/>
        <w:ind w:left="1571" w:hanging="720"/>
        <w:jc w:val="both"/>
        <w:rPr>
          <w:shd w:val="clear" w:color="auto" w:fill="FFFFFF"/>
          <w:lang w:val="lt-LT"/>
        </w:rPr>
      </w:pPr>
      <w:r w:rsidRPr="00BB2DE1">
        <w:rPr>
          <w:rFonts w:eastAsiaTheme="minorHAnsi"/>
          <w:shd w:val="clear" w:color="auto" w:fill="FFFFFF"/>
          <w:lang w:val="lt-LT"/>
        </w:rPr>
        <w:t xml:space="preserve">1.7. </w:t>
      </w:r>
      <w:r w:rsidR="009C13D3">
        <w:rPr>
          <w:lang w:val="lt-LT"/>
        </w:rPr>
        <w:t>i</w:t>
      </w:r>
      <w:r w:rsidRPr="00BB2DE1">
        <w:rPr>
          <w:lang w:val="lt-LT"/>
        </w:rPr>
        <w:t>šdėstyti 13 punktą taip:</w:t>
      </w:r>
    </w:p>
    <w:p w14:paraId="075776BD" w14:textId="77777777" w:rsidR="004F2033" w:rsidRDefault="00BB2DE1" w:rsidP="000D1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heme="minorHAnsi"/>
          <w:lang w:val="lt-LT"/>
        </w:rPr>
      </w:pPr>
      <w:r>
        <w:rPr>
          <w:rFonts w:eastAsiaTheme="minorHAnsi"/>
          <w:shd w:val="clear" w:color="auto" w:fill="FFFFFF"/>
          <w:lang w:val="lt-LT"/>
        </w:rPr>
        <w:t>„</w:t>
      </w:r>
      <w:r w:rsidR="000D174B" w:rsidRPr="00BB2DE1">
        <w:rPr>
          <w:rFonts w:eastAsiaTheme="minorHAnsi"/>
          <w:shd w:val="clear" w:color="auto" w:fill="FFFFFF"/>
          <w:lang w:val="lt-LT"/>
        </w:rPr>
        <w:t xml:space="preserve">13. </w:t>
      </w:r>
      <w:r w:rsidR="000D174B" w:rsidRPr="00BB2DE1">
        <w:rPr>
          <w:rFonts w:eastAsiaTheme="minorHAnsi"/>
          <w:lang w:val="lt-LT"/>
        </w:rPr>
        <w:t>Komisijos pirmininko pavaduotoją (-</w:t>
      </w:r>
      <w:proofErr w:type="spellStart"/>
      <w:r w:rsidR="000D174B" w:rsidRPr="00BB2DE1">
        <w:rPr>
          <w:rFonts w:eastAsiaTheme="minorHAnsi"/>
          <w:lang w:val="lt-LT"/>
        </w:rPr>
        <w:t>us</w:t>
      </w:r>
      <w:proofErr w:type="spellEnd"/>
      <w:r w:rsidR="000D174B" w:rsidRPr="00BB2DE1">
        <w:rPr>
          <w:rFonts w:eastAsiaTheme="minorHAnsi"/>
          <w:lang w:val="lt-LT"/>
        </w:rPr>
        <w:t>) mero siūlymu iš Komisijų narių – Tarybos narių – skiria Taryba.“</w:t>
      </w:r>
    </w:p>
    <w:p w14:paraId="4172E6D5" w14:textId="77777777" w:rsidR="00BB2DE1" w:rsidRPr="006A74BF" w:rsidRDefault="00BB2DE1" w:rsidP="000D1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heme="minorHAnsi"/>
          <w:shd w:val="clear" w:color="auto" w:fill="FFFFFF"/>
          <w:lang w:val="lt-LT"/>
        </w:rPr>
      </w:pPr>
      <w:r>
        <w:rPr>
          <w:rFonts w:eastAsiaTheme="minorHAnsi"/>
          <w:lang w:val="lt-LT"/>
        </w:rPr>
        <w:t>2</w:t>
      </w:r>
      <w:r w:rsidRPr="000A6E3B">
        <w:rPr>
          <w:rFonts w:eastAsiaTheme="minorHAnsi"/>
          <w:lang w:val="lt-LT"/>
        </w:rPr>
        <w:t xml:space="preserve">. </w:t>
      </w:r>
      <w:r w:rsidR="000A6E3B" w:rsidRPr="000A6E3B">
        <w:rPr>
          <w:color w:val="000000"/>
          <w:lang w:val="lt-LT"/>
        </w:rPr>
        <w:t>Nustatyti, kad 1 punkte nurodyti pakeitimai taikomi nuo 2021 m. sausio 1 d. sudarytai Komisijai.</w:t>
      </w:r>
    </w:p>
    <w:p w14:paraId="700E5FBA" w14:textId="77777777" w:rsidR="00971ABE" w:rsidRDefault="00971ABE" w:rsidP="004F2033"/>
    <w:p w14:paraId="727B676A" w14:textId="77777777" w:rsidR="00971ABE" w:rsidRDefault="00971ABE" w:rsidP="00971ABE">
      <w:pPr>
        <w:ind w:firstLine="720"/>
      </w:pPr>
    </w:p>
    <w:tbl>
      <w:tblPr>
        <w:tblW w:w="0" w:type="auto"/>
        <w:tblLook w:val="00A0" w:firstRow="1" w:lastRow="0" w:firstColumn="1" w:lastColumn="0" w:noHBand="0" w:noVBand="0"/>
      </w:tblPr>
      <w:tblGrid>
        <w:gridCol w:w="4814"/>
        <w:gridCol w:w="4814"/>
      </w:tblGrid>
      <w:tr w:rsidR="00971ABE" w14:paraId="63B78FCD" w14:textId="77777777" w:rsidTr="00490C6B">
        <w:tc>
          <w:tcPr>
            <w:tcW w:w="4814" w:type="dxa"/>
            <w:shd w:val="clear" w:color="auto" w:fill="auto"/>
          </w:tcPr>
          <w:p w14:paraId="033B4FAA" w14:textId="77777777" w:rsidR="00971ABE" w:rsidRPr="008E0021" w:rsidRDefault="000A6074" w:rsidP="00490C6B">
            <w:pPr>
              <w:rPr>
                <w:color w:val="000080"/>
              </w:rPr>
            </w:pPr>
            <w:r w:rsidRPr="008E0021">
              <w:rPr>
                <w:color w:val="002060"/>
              </w:rPr>
              <w:fldChar w:fldCharType="begin">
                <w:ffData>
                  <w:name w:val="pasirasancioPareigos"/>
                  <w:enabled/>
                  <w:calcOnExit w:val="0"/>
                  <w:textInput>
                    <w:format w:val="Didžiosios raidės"/>
                  </w:textInput>
                </w:ffData>
              </w:fldChar>
            </w:r>
            <w:bookmarkStart w:id="6" w:name="pasirasancioPareigos"/>
            <w:r w:rsidR="00971ABE" w:rsidRPr="008E0021">
              <w:rPr>
                <w:color w:val="002060"/>
              </w:rPr>
              <w:instrText xml:space="preserve"> FORMTEXT </w:instrText>
            </w:r>
            <w:r w:rsidRPr="008E0021">
              <w:rPr>
                <w:color w:val="002060"/>
              </w:rPr>
            </w:r>
            <w:r w:rsidRPr="008E0021">
              <w:rPr>
                <w:color w:val="002060"/>
              </w:rPr>
              <w:fldChar w:fldCharType="separate"/>
            </w:r>
            <w:r w:rsidR="00971ABE" w:rsidRPr="008E0021">
              <w:rPr>
                <w:noProof/>
                <w:color w:val="002060"/>
              </w:rPr>
              <w:t>Meras</w:t>
            </w:r>
            <w:r w:rsidRPr="008E0021">
              <w:rPr>
                <w:color w:val="002060"/>
              </w:rPr>
              <w:fldChar w:fldCharType="end"/>
            </w:r>
            <w:bookmarkEnd w:id="6"/>
          </w:p>
        </w:tc>
        <w:tc>
          <w:tcPr>
            <w:tcW w:w="4814" w:type="dxa"/>
            <w:shd w:val="clear" w:color="auto" w:fill="auto"/>
          </w:tcPr>
          <w:p w14:paraId="156BCD81" w14:textId="77777777" w:rsidR="00971ABE" w:rsidRPr="008E0021" w:rsidRDefault="000A6074" w:rsidP="00490C6B">
            <w:pPr>
              <w:jc w:val="right"/>
              <w:rPr>
                <w:color w:val="000080"/>
              </w:rPr>
            </w:pPr>
            <w:r w:rsidRPr="008E0021">
              <w:rPr>
                <w:color w:val="002060"/>
              </w:rPr>
              <w:fldChar w:fldCharType="begin">
                <w:ffData>
                  <w:name w:val="pasirasancioVardas"/>
                  <w:enabled/>
                  <w:calcOnExit w:val="0"/>
                  <w:textInput>
                    <w:format w:val="Didžiosios raidės"/>
                  </w:textInput>
                </w:ffData>
              </w:fldChar>
            </w:r>
            <w:bookmarkStart w:id="7" w:name="pasirasancioVardas"/>
            <w:r w:rsidR="00971ABE" w:rsidRPr="008E0021">
              <w:rPr>
                <w:color w:val="002060"/>
              </w:rPr>
              <w:instrText xml:space="preserve"> FORMTEXT </w:instrText>
            </w:r>
            <w:r w:rsidRPr="008E0021">
              <w:rPr>
                <w:color w:val="002060"/>
              </w:rPr>
            </w:r>
            <w:r w:rsidRPr="008E0021">
              <w:rPr>
                <w:color w:val="002060"/>
              </w:rPr>
              <w:fldChar w:fldCharType="separate"/>
            </w:r>
            <w:r w:rsidR="00971ABE" w:rsidRPr="008E0021">
              <w:rPr>
                <w:noProof/>
                <w:color w:val="002060"/>
              </w:rPr>
              <w:t>Remigijus Šimašius</w:t>
            </w:r>
            <w:r w:rsidRPr="008E0021">
              <w:rPr>
                <w:color w:val="002060"/>
              </w:rPr>
              <w:fldChar w:fldCharType="end"/>
            </w:r>
            <w:bookmarkEnd w:id="7"/>
          </w:p>
        </w:tc>
      </w:tr>
    </w:tbl>
    <w:p w14:paraId="14149653" w14:textId="77777777" w:rsidR="00971ABE" w:rsidRDefault="00971ABE" w:rsidP="00971ABE">
      <w:pPr>
        <w:jc w:val="center"/>
      </w:pPr>
    </w:p>
    <w:p w14:paraId="74D7A260" w14:textId="77777777" w:rsidR="005F7D19" w:rsidRDefault="0077276B"/>
    <w:sectPr w:rsidR="005F7D19" w:rsidSect="00615260">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9A14" w14:textId="77777777" w:rsidR="0077276B" w:rsidRDefault="0077276B">
      <w:r>
        <w:separator/>
      </w:r>
    </w:p>
  </w:endnote>
  <w:endnote w:type="continuationSeparator" w:id="0">
    <w:p w14:paraId="1BAC3C35" w14:textId="77777777" w:rsidR="0077276B" w:rsidRDefault="0077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89B7" w14:textId="77777777" w:rsidR="0077276B" w:rsidRDefault="0077276B">
      <w:r>
        <w:separator/>
      </w:r>
    </w:p>
  </w:footnote>
  <w:footnote w:type="continuationSeparator" w:id="0">
    <w:p w14:paraId="3E7676B6" w14:textId="77777777" w:rsidR="0077276B" w:rsidRDefault="00772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5F3A" w14:textId="77777777" w:rsidR="00615260" w:rsidRDefault="0077276B">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1825" w14:textId="77777777" w:rsidR="00615260" w:rsidRDefault="00971ABE">
    <w:pPr>
      <w:pStyle w:val="Porat"/>
      <w:jc w:val="right"/>
    </w:pPr>
    <w:bookmarkStart w:id="8" w:name="specialiojiZyma"/>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0C2A"/>
    <w:multiLevelType w:val="multilevel"/>
    <w:tmpl w:val="D7766E10"/>
    <w:lvl w:ilvl="0">
      <w:start w:val="1"/>
      <w:numFmt w:val="decimal"/>
      <w:lvlText w:val="%1."/>
      <w:lvlJc w:val="left"/>
      <w:pPr>
        <w:ind w:left="1931" w:hanging="360"/>
      </w:pPr>
      <w:rPr>
        <w:rFonts w:hint="default"/>
      </w:rPr>
    </w:lvl>
    <w:lvl w:ilvl="1">
      <w:start w:val="1"/>
      <w:numFmt w:val="decimal"/>
      <w:isLgl/>
      <w:lvlText w:val="%1.%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1" w15:restartNumberingAfterBreak="0">
    <w:nsid w:val="35F12261"/>
    <w:multiLevelType w:val="hybridMultilevel"/>
    <w:tmpl w:val="01A692BA"/>
    <w:lvl w:ilvl="0" w:tplc="19A894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9A44F8"/>
    <w:multiLevelType w:val="multilevel"/>
    <w:tmpl w:val="D7766E10"/>
    <w:lvl w:ilvl="0">
      <w:start w:val="1"/>
      <w:numFmt w:val="decimal"/>
      <w:lvlText w:val="%1."/>
      <w:lvlJc w:val="left"/>
      <w:pPr>
        <w:ind w:left="1931" w:hanging="360"/>
      </w:pPr>
      <w:rPr>
        <w:rFonts w:hint="default"/>
      </w:rPr>
    </w:lvl>
    <w:lvl w:ilvl="1">
      <w:start w:val="1"/>
      <w:numFmt w:val="decimal"/>
      <w:isLgl/>
      <w:lvlText w:val="%1.%2."/>
      <w:lvlJc w:val="left"/>
      <w:pPr>
        <w:ind w:left="193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3" w15:restartNumberingAfterBreak="0">
    <w:nsid w:val="7AE4419F"/>
    <w:multiLevelType w:val="hybridMultilevel"/>
    <w:tmpl w:val="6D9A3034"/>
    <w:lvl w:ilvl="0" w:tplc="19A8949E">
      <w:start w:val="1"/>
      <w:numFmt w:val="decimal"/>
      <w:lvlText w:val="%1."/>
      <w:lvlJc w:val="left"/>
      <w:pPr>
        <w:ind w:left="193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853"/>
    <w:rsid w:val="00010DBF"/>
    <w:rsid w:val="000732F9"/>
    <w:rsid w:val="000A6074"/>
    <w:rsid w:val="000A6E3B"/>
    <w:rsid w:val="000C227B"/>
    <w:rsid w:val="000D174B"/>
    <w:rsid w:val="000E1024"/>
    <w:rsid w:val="001B45CF"/>
    <w:rsid w:val="001D2188"/>
    <w:rsid w:val="001F092A"/>
    <w:rsid w:val="002050F2"/>
    <w:rsid w:val="00255816"/>
    <w:rsid w:val="00273697"/>
    <w:rsid w:val="00292B36"/>
    <w:rsid w:val="002E084E"/>
    <w:rsid w:val="002F0298"/>
    <w:rsid w:val="00386A94"/>
    <w:rsid w:val="004366C5"/>
    <w:rsid w:val="00495091"/>
    <w:rsid w:val="004A4EA9"/>
    <w:rsid w:val="004B2114"/>
    <w:rsid w:val="004D0744"/>
    <w:rsid w:val="004F2033"/>
    <w:rsid w:val="00513124"/>
    <w:rsid w:val="00522156"/>
    <w:rsid w:val="00612104"/>
    <w:rsid w:val="00622853"/>
    <w:rsid w:val="00664954"/>
    <w:rsid w:val="00671D99"/>
    <w:rsid w:val="006A74BF"/>
    <w:rsid w:val="006D24FB"/>
    <w:rsid w:val="0073000A"/>
    <w:rsid w:val="0075181C"/>
    <w:rsid w:val="0077276B"/>
    <w:rsid w:val="007B413F"/>
    <w:rsid w:val="007E2179"/>
    <w:rsid w:val="00840991"/>
    <w:rsid w:val="00971ABE"/>
    <w:rsid w:val="0099791D"/>
    <w:rsid w:val="009C13D3"/>
    <w:rsid w:val="00AC110E"/>
    <w:rsid w:val="00BB2DE1"/>
    <w:rsid w:val="00C05EBD"/>
    <w:rsid w:val="00C30245"/>
    <w:rsid w:val="00C3189A"/>
    <w:rsid w:val="00D20F4E"/>
    <w:rsid w:val="00D52640"/>
    <w:rsid w:val="00E07338"/>
    <w:rsid w:val="00E62618"/>
    <w:rsid w:val="00E86CF5"/>
    <w:rsid w:val="00EB63BF"/>
    <w:rsid w:val="00F229E2"/>
    <w:rsid w:val="00F83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A777"/>
  <w15:docId w15:val="{6CB38F46-7808-48D9-A85C-030727A7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1AB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71ABE"/>
    <w:pPr>
      <w:tabs>
        <w:tab w:val="center" w:pos="4819"/>
        <w:tab w:val="right" w:pos="9638"/>
      </w:tabs>
    </w:pPr>
  </w:style>
  <w:style w:type="character" w:customStyle="1" w:styleId="AntratsDiagrama">
    <w:name w:val="Antraštės Diagrama"/>
    <w:basedOn w:val="Numatytasispastraiposriftas"/>
    <w:link w:val="Antrats"/>
    <w:rsid w:val="00971ABE"/>
    <w:rPr>
      <w:rFonts w:ascii="Times New Roman" w:eastAsia="Times New Roman" w:hAnsi="Times New Roman" w:cs="Times New Roman"/>
      <w:sz w:val="24"/>
      <w:szCs w:val="24"/>
      <w:lang w:val="en-GB"/>
    </w:rPr>
  </w:style>
  <w:style w:type="paragraph" w:styleId="Porat">
    <w:name w:val="footer"/>
    <w:basedOn w:val="prastasis"/>
    <w:link w:val="PoratDiagrama"/>
    <w:rsid w:val="00971ABE"/>
    <w:pPr>
      <w:tabs>
        <w:tab w:val="center" w:pos="4819"/>
        <w:tab w:val="right" w:pos="9638"/>
      </w:tabs>
    </w:pPr>
  </w:style>
  <w:style w:type="character" w:customStyle="1" w:styleId="PoratDiagrama">
    <w:name w:val="Poraštė Diagrama"/>
    <w:basedOn w:val="Numatytasispastraiposriftas"/>
    <w:link w:val="Porat"/>
    <w:rsid w:val="00971ABE"/>
    <w:rPr>
      <w:rFonts w:ascii="Times New Roman" w:eastAsia="Times New Roman" w:hAnsi="Times New Roman" w:cs="Times New Roman"/>
      <w:sz w:val="24"/>
      <w:szCs w:val="24"/>
      <w:lang w:val="en-GB"/>
    </w:rPr>
  </w:style>
  <w:style w:type="character" w:styleId="Hipersaitas">
    <w:name w:val="Hyperlink"/>
    <w:basedOn w:val="Numatytasispastraiposriftas"/>
    <w:uiPriority w:val="99"/>
    <w:semiHidden/>
    <w:unhideWhenUsed/>
    <w:rsid w:val="00971ABE"/>
    <w:rPr>
      <w:color w:val="0000FF"/>
      <w:u w:val="single"/>
    </w:rPr>
  </w:style>
  <w:style w:type="paragraph" w:styleId="Sraopastraipa">
    <w:name w:val="List Paragraph"/>
    <w:basedOn w:val="prastasis"/>
    <w:uiPriority w:val="34"/>
    <w:qFormat/>
    <w:rsid w:val="004A4EA9"/>
    <w:pPr>
      <w:ind w:left="720"/>
      <w:contextualSpacing/>
    </w:pPr>
  </w:style>
  <w:style w:type="paragraph" w:styleId="Debesliotekstas">
    <w:name w:val="Balloon Text"/>
    <w:basedOn w:val="prastasis"/>
    <w:link w:val="DebesliotekstasDiagrama"/>
    <w:uiPriority w:val="99"/>
    <w:semiHidden/>
    <w:unhideWhenUsed/>
    <w:rsid w:val="005221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2156"/>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tai.vilnius.lt/document/3021301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2343</Words>
  <Characters>1336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Jašinskienė</dc:creator>
  <cp:lastModifiedBy>Gintarė Sladkevičiūtė</cp:lastModifiedBy>
  <cp:revision>3</cp:revision>
  <cp:lastPrinted>2021-03-22T07:35:00Z</cp:lastPrinted>
  <dcterms:created xsi:type="dcterms:W3CDTF">2021-05-24T08:14:00Z</dcterms:created>
  <dcterms:modified xsi:type="dcterms:W3CDTF">2021-05-24T08:15:00Z</dcterms:modified>
</cp:coreProperties>
</file>