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BE5" w:rsidRPr="00954B14" w:rsidRDefault="00302BE5" w:rsidP="00302BE5">
      <w:pPr>
        <w:spacing w:line="240" w:lineRule="auto"/>
        <w:jc w:val="center"/>
        <w:rPr>
          <w:rFonts w:ascii="Times New Roman" w:hAnsi="Times New Roman" w:cs="Times New Roman"/>
          <w:b/>
          <w:sz w:val="24"/>
          <w:szCs w:val="24"/>
        </w:rPr>
      </w:pPr>
      <w:r w:rsidRPr="00954B14">
        <w:rPr>
          <w:rFonts w:ascii="Times New Roman" w:hAnsi="Times New Roman" w:cs="Times New Roman"/>
          <w:b/>
          <w:sz w:val="24"/>
          <w:szCs w:val="24"/>
        </w:rPr>
        <w:t>Šv. Hiacinto skulptūra</w:t>
      </w:r>
    </w:p>
    <w:p w:rsidR="00302BE5" w:rsidRDefault="00302BE5" w:rsidP="00302BE5">
      <w:pPr>
        <w:spacing w:line="360" w:lineRule="auto"/>
        <w:ind w:firstLine="567"/>
        <w:contextualSpacing/>
        <w:jc w:val="both"/>
        <w:rPr>
          <w:rFonts w:ascii="Times New Roman" w:hAnsi="Times New Roman" w:cs="Times New Roman"/>
          <w:sz w:val="24"/>
          <w:szCs w:val="24"/>
          <w:shd w:val="clear" w:color="auto" w:fill="FFFFFF"/>
        </w:rPr>
      </w:pPr>
      <w:r w:rsidRPr="002C46FB">
        <w:rPr>
          <w:rFonts w:ascii="Times New Roman" w:hAnsi="Times New Roman" w:cs="Times New Roman"/>
          <w:sz w:val="24"/>
          <w:szCs w:val="24"/>
          <w:shd w:val="clear" w:color="auto" w:fill="FFFFFF"/>
        </w:rPr>
        <w:t>Tai koplyčia</w:t>
      </w:r>
      <w:r>
        <w:rPr>
          <w:rFonts w:ascii="Times New Roman" w:hAnsi="Times New Roman" w:cs="Times New Roman"/>
          <w:sz w:val="24"/>
          <w:szCs w:val="24"/>
          <w:shd w:val="clear" w:color="auto" w:fill="FFFFFF"/>
        </w:rPr>
        <w:t>,</w:t>
      </w:r>
      <w:r w:rsidRPr="002C46FB">
        <w:rPr>
          <w:rFonts w:ascii="Times New Roman" w:hAnsi="Times New Roman" w:cs="Times New Roman"/>
          <w:sz w:val="24"/>
          <w:szCs w:val="24"/>
          <w:shd w:val="clear" w:color="auto" w:fill="FFFFFF"/>
        </w:rPr>
        <w:t xml:space="preserve"> stovinti S.</w:t>
      </w:r>
      <w:r>
        <w:rPr>
          <w:rFonts w:ascii="Times New Roman" w:hAnsi="Times New Roman" w:cs="Times New Roman"/>
          <w:sz w:val="24"/>
          <w:szCs w:val="24"/>
          <w:shd w:val="clear" w:color="auto" w:fill="FFFFFF"/>
        </w:rPr>
        <w:t xml:space="preserve"> </w:t>
      </w:r>
      <w:r w:rsidRPr="002C46FB">
        <w:rPr>
          <w:rFonts w:ascii="Times New Roman" w:hAnsi="Times New Roman" w:cs="Times New Roman"/>
          <w:sz w:val="24"/>
          <w:szCs w:val="24"/>
          <w:shd w:val="clear" w:color="auto" w:fill="FFFFFF"/>
        </w:rPr>
        <w:t xml:space="preserve">Konarskio ir Jovaro gatvių </w:t>
      </w:r>
      <w:r>
        <w:rPr>
          <w:rFonts w:ascii="Times New Roman" w:hAnsi="Times New Roman" w:cs="Times New Roman"/>
          <w:sz w:val="24"/>
          <w:szCs w:val="24"/>
          <w:shd w:val="clear" w:color="auto" w:fill="FFFFFF"/>
        </w:rPr>
        <w:t>sankryžoje dominikonų vienuoliui iš Silezijos atminti</w:t>
      </w:r>
      <w:r w:rsidRPr="002C46FB">
        <w:rPr>
          <w:rFonts w:ascii="Times New Roman" w:hAnsi="Times New Roman" w:cs="Times New Roman"/>
          <w:sz w:val="24"/>
          <w:szCs w:val="24"/>
          <w:shd w:val="clear" w:color="auto" w:fill="FFFFFF"/>
        </w:rPr>
        <w:t xml:space="preserve">. Pirmoji koplytėlė čia pastatyta 1403 metais </w:t>
      </w:r>
      <w:proofErr w:type="spellStart"/>
      <w:r w:rsidRPr="002C46FB">
        <w:rPr>
          <w:rFonts w:ascii="Times New Roman" w:hAnsi="Times New Roman" w:cs="Times New Roman"/>
          <w:sz w:val="24"/>
          <w:szCs w:val="24"/>
          <w:shd w:val="clear" w:color="auto" w:fill="FFFFFF"/>
        </w:rPr>
        <w:t>šv.</w:t>
      </w:r>
      <w:proofErr w:type="spellEnd"/>
      <w:r w:rsidRPr="002C46FB">
        <w:rPr>
          <w:rFonts w:ascii="Times New Roman" w:hAnsi="Times New Roman" w:cs="Times New Roman"/>
          <w:sz w:val="24"/>
          <w:szCs w:val="24"/>
          <w:shd w:val="clear" w:color="auto" w:fill="FFFFFF"/>
        </w:rPr>
        <w:t xml:space="preserve"> Jackaus (1185–1258 m.),</w:t>
      </w:r>
      <w:r>
        <w:rPr>
          <w:rFonts w:ascii="Times New Roman" w:hAnsi="Times New Roman" w:cs="Times New Roman"/>
          <w:sz w:val="24"/>
          <w:szCs w:val="24"/>
          <w:shd w:val="clear" w:color="auto" w:fill="FFFFFF"/>
        </w:rPr>
        <w:t xml:space="preserve"> apaštalavusio Lietuvoje, garbei. 1762 metais ji atnaujinta:</w:t>
      </w:r>
      <w:r w:rsidRPr="002C46FB">
        <w:rPr>
          <w:rFonts w:ascii="Times New Roman" w:hAnsi="Times New Roman" w:cs="Times New Roman"/>
          <w:sz w:val="24"/>
          <w:szCs w:val="24"/>
          <w:shd w:val="clear" w:color="auto" w:fill="FFFFFF"/>
        </w:rPr>
        <w:t xml:space="preserve"> pastatyta apaštalą vaizduojanti skulptūra ir prie jos pritvirtinta marmurinė lenta. Sunykusi koplyčia J. K. Vilčinskio ir kitų vilniečių lėšomis 1843 metais</w:t>
      </w:r>
      <w:r>
        <w:rPr>
          <w:rFonts w:ascii="Times New Roman" w:hAnsi="Times New Roman" w:cs="Times New Roman"/>
          <w:sz w:val="24"/>
          <w:szCs w:val="24"/>
          <w:shd w:val="clear" w:color="auto" w:fill="FFFFFF"/>
        </w:rPr>
        <w:t xml:space="preserve"> atstatyta. 1901 metais</w:t>
      </w:r>
      <w:r w:rsidRPr="002C46FB">
        <w:rPr>
          <w:rFonts w:ascii="Times New Roman" w:hAnsi="Times New Roman" w:cs="Times New Roman"/>
          <w:sz w:val="24"/>
          <w:szCs w:val="24"/>
          <w:shd w:val="clear" w:color="auto" w:fill="FFFFFF"/>
        </w:rPr>
        <w:t xml:space="preserve"> restauruota: išlieta nauja</w:t>
      </w:r>
      <w:r>
        <w:rPr>
          <w:rFonts w:ascii="Times New Roman" w:hAnsi="Times New Roman" w:cs="Times New Roman"/>
          <w:sz w:val="24"/>
          <w:szCs w:val="24"/>
          <w:shd w:val="clear" w:color="auto" w:fill="FFFFFF"/>
        </w:rPr>
        <w:t xml:space="preserve"> Šv. Jackaus skulptūra, ji pastatyta</w:t>
      </w:r>
      <w:r w:rsidRPr="002C46FB">
        <w:rPr>
          <w:rFonts w:ascii="Times New Roman" w:hAnsi="Times New Roman" w:cs="Times New Roman"/>
          <w:sz w:val="24"/>
          <w:szCs w:val="24"/>
          <w:shd w:val="clear" w:color="auto" w:fill="FFFFFF"/>
        </w:rPr>
        <w:t xml:space="preserve"> ant aukštos sumūrytos koplyčios, senoji skulptūra </w:t>
      </w:r>
      <w:r>
        <w:rPr>
          <w:rFonts w:ascii="Times New Roman" w:hAnsi="Times New Roman" w:cs="Times New Roman"/>
          <w:sz w:val="24"/>
          <w:szCs w:val="24"/>
          <w:shd w:val="clear" w:color="auto" w:fill="FFFFFF"/>
        </w:rPr>
        <w:t>paliekama</w:t>
      </w:r>
      <w:r w:rsidRPr="002C46FB">
        <w:rPr>
          <w:rFonts w:ascii="Times New Roman" w:hAnsi="Times New Roman" w:cs="Times New Roman"/>
          <w:sz w:val="24"/>
          <w:szCs w:val="24"/>
          <w:shd w:val="clear" w:color="auto" w:fill="FFFFFF"/>
        </w:rPr>
        <w:t xml:space="preserve"> Šv. apaštalų Pilypo ir Jokūbo bažnyči</w:t>
      </w:r>
      <w:r>
        <w:rPr>
          <w:rFonts w:ascii="Times New Roman" w:hAnsi="Times New Roman" w:cs="Times New Roman"/>
          <w:sz w:val="24"/>
          <w:szCs w:val="24"/>
          <w:shd w:val="clear" w:color="auto" w:fill="FFFFFF"/>
        </w:rPr>
        <w:t>oje. Dešinėje Šv. Hiacinto rankoje –</w:t>
      </w:r>
      <w:r w:rsidRPr="002C46FB">
        <w:rPr>
          <w:rFonts w:ascii="Times New Roman" w:hAnsi="Times New Roman" w:cs="Times New Roman"/>
          <w:sz w:val="24"/>
          <w:szCs w:val="24"/>
          <w:shd w:val="clear" w:color="auto" w:fill="FFFFFF"/>
        </w:rPr>
        <w:t xml:space="preserve"> jo b</w:t>
      </w:r>
      <w:r>
        <w:rPr>
          <w:rFonts w:ascii="Times New Roman" w:hAnsi="Times New Roman" w:cs="Times New Roman"/>
          <w:sz w:val="24"/>
          <w:szCs w:val="24"/>
          <w:shd w:val="clear" w:color="auto" w:fill="FFFFFF"/>
        </w:rPr>
        <w:t>ažnyčios monstrancija, kairėje –</w:t>
      </w:r>
      <w:r w:rsidRPr="002C46FB">
        <w:rPr>
          <w:rFonts w:ascii="Times New Roman" w:hAnsi="Times New Roman" w:cs="Times New Roman"/>
          <w:sz w:val="24"/>
          <w:szCs w:val="24"/>
          <w:shd w:val="clear" w:color="auto" w:fill="FFFFFF"/>
        </w:rPr>
        <w:t xml:space="preserve"> Švč. Marijos su kūdikėliu skulptūra.</w:t>
      </w:r>
    </w:p>
    <w:p w:rsidR="00DF152A" w:rsidRDefault="00302BE5">
      <w:r>
        <w:rPr>
          <w:noProof/>
          <w:lang w:eastAsia="lt-LT"/>
        </w:rPr>
        <w:drawing>
          <wp:inline distT="0" distB="0" distL="0" distR="0" wp14:anchorId="62D25046" wp14:editId="395E6D7D">
            <wp:extent cx="5715000" cy="3810000"/>
            <wp:effectExtent l="19050" t="0" r="0" b="0"/>
            <wp:docPr id="22" name="Picture 22" descr="Vaizdo rezultatas pagal uÅ¾klausÄ âhiacinto skulptura vilnius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aizdo rezultatas pagal uÅ¾klausÄ âhiacinto skulptura vilniusâ"/>
                    <pic:cNvPicPr>
                      <a:picLocks noChangeAspect="1" noChangeArrowheads="1"/>
                    </pic:cNvPicPr>
                  </pic:nvPicPr>
                  <pic:blipFill>
                    <a:blip r:embed="rId4"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302BE5" w:rsidRDefault="00302BE5"/>
    <w:p w:rsidR="00302BE5" w:rsidRDefault="00302BE5"/>
    <w:p w:rsidR="00302BE5" w:rsidRDefault="00302BE5"/>
    <w:p w:rsidR="00302BE5" w:rsidRDefault="00302BE5"/>
    <w:p w:rsidR="00302BE5" w:rsidRDefault="00302BE5"/>
    <w:p w:rsidR="00302BE5" w:rsidRDefault="00302BE5"/>
    <w:p w:rsidR="00302BE5" w:rsidRDefault="00302BE5"/>
    <w:p w:rsidR="00302BE5" w:rsidRDefault="00302BE5"/>
    <w:p w:rsidR="00302BE5" w:rsidRPr="00374E67" w:rsidRDefault="00302BE5" w:rsidP="00302BE5">
      <w:pPr>
        <w:jc w:val="center"/>
        <w:rPr>
          <w:rFonts w:ascii="Times New Roman" w:hAnsi="Times New Roman"/>
          <w:b/>
          <w:sz w:val="24"/>
          <w:szCs w:val="24"/>
        </w:rPr>
      </w:pPr>
      <w:r w:rsidRPr="00374E67">
        <w:rPr>
          <w:rFonts w:ascii="Times New Roman" w:hAnsi="Times New Roman"/>
          <w:b/>
          <w:sz w:val="24"/>
          <w:szCs w:val="24"/>
        </w:rPr>
        <w:lastRenderedPageBreak/>
        <w:t>VU BOTANIKOS SODO VINGIO SKYRIUS</w:t>
      </w:r>
    </w:p>
    <w:p w:rsidR="00302BE5" w:rsidRPr="00374E67" w:rsidRDefault="00302BE5" w:rsidP="00302BE5">
      <w:pPr>
        <w:jc w:val="both"/>
        <w:rPr>
          <w:sz w:val="24"/>
          <w:szCs w:val="24"/>
        </w:rPr>
      </w:pPr>
    </w:p>
    <w:p w:rsidR="00302BE5" w:rsidRPr="00374E67" w:rsidRDefault="00302BE5" w:rsidP="00302BE5">
      <w:pPr>
        <w:pStyle w:val="Sraopastraipa"/>
        <w:spacing w:line="360" w:lineRule="auto"/>
        <w:ind w:left="0" w:firstLine="567"/>
        <w:jc w:val="both"/>
        <w:rPr>
          <w:rFonts w:ascii="Times New Roman" w:hAnsi="Times New Roman"/>
          <w:i/>
          <w:sz w:val="24"/>
          <w:szCs w:val="24"/>
        </w:rPr>
      </w:pPr>
      <w:r w:rsidRPr="00374E67">
        <w:rPr>
          <w:rFonts w:ascii="Times New Roman" w:hAnsi="Times New Roman"/>
          <w:sz w:val="24"/>
          <w:szCs w:val="24"/>
        </w:rPr>
        <w:t xml:space="preserve">VU Botanikos sodo Vingio skyrius įsikūręs Vingio parke, </w:t>
      </w:r>
      <w:proofErr w:type="spellStart"/>
      <w:r w:rsidRPr="00374E67">
        <w:rPr>
          <w:rFonts w:ascii="Times New Roman" w:hAnsi="Times New Roman"/>
          <w:sz w:val="24"/>
          <w:szCs w:val="24"/>
        </w:rPr>
        <w:t>apsutame</w:t>
      </w:r>
      <w:proofErr w:type="spellEnd"/>
      <w:r w:rsidRPr="00374E67">
        <w:rPr>
          <w:rFonts w:ascii="Times New Roman" w:hAnsi="Times New Roman"/>
          <w:sz w:val="24"/>
          <w:szCs w:val="24"/>
        </w:rPr>
        <w:t xml:space="preserve"> šimtamečių pušų. </w:t>
      </w:r>
      <w:r w:rsidRPr="00374E67">
        <w:rPr>
          <w:rFonts w:ascii="Times New Roman" w:eastAsia="Times New Roman" w:hAnsi="Times New Roman"/>
          <w:sz w:val="24"/>
          <w:szCs w:val="24"/>
          <w:lang w:eastAsia="lt-LT"/>
        </w:rPr>
        <w:t xml:space="preserve">Šią vietą sodui įsteigti 1919 m. surado ir pasiūlė profesorius </w:t>
      </w:r>
      <w:proofErr w:type="spellStart"/>
      <w:r w:rsidRPr="00374E67">
        <w:rPr>
          <w:rFonts w:ascii="Times New Roman" w:eastAsia="Times New Roman" w:hAnsi="Times New Roman"/>
          <w:sz w:val="24"/>
          <w:szCs w:val="24"/>
          <w:lang w:eastAsia="lt-LT"/>
        </w:rPr>
        <w:t>P.Wisniewskis</w:t>
      </w:r>
      <w:proofErr w:type="spellEnd"/>
      <w:r w:rsidRPr="00374E67">
        <w:rPr>
          <w:rFonts w:ascii="Times New Roman" w:eastAsia="Times New Roman" w:hAnsi="Times New Roman"/>
          <w:sz w:val="24"/>
          <w:szCs w:val="24"/>
          <w:lang w:eastAsia="lt-LT"/>
        </w:rPr>
        <w:t xml:space="preserve">. </w:t>
      </w:r>
      <w:r w:rsidRPr="00374E67">
        <w:rPr>
          <w:rFonts w:ascii="Times New Roman" w:hAnsi="Times New Roman"/>
          <w:sz w:val="24"/>
          <w:szCs w:val="24"/>
        </w:rPr>
        <w:t xml:space="preserve">Tačiau  tikrasis  sodo ir mokslinės veiklos suklestėjimas sietinas su žymaus mokslininko J. </w:t>
      </w:r>
      <w:proofErr w:type="spellStart"/>
      <w:r w:rsidRPr="00374E67">
        <w:rPr>
          <w:rFonts w:ascii="Times New Roman" w:hAnsi="Times New Roman"/>
          <w:sz w:val="24"/>
          <w:szCs w:val="24"/>
        </w:rPr>
        <w:t>Trzebinskio</w:t>
      </w:r>
      <w:proofErr w:type="spellEnd"/>
      <w:r w:rsidRPr="00374E67">
        <w:rPr>
          <w:rFonts w:ascii="Times New Roman" w:hAnsi="Times New Roman"/>
          <w:sz w:val="24"/>
          <w:szCs w:val="24"/>
        </w:rPr>
        <w:t xml:space="preserve"> vardu. Jau 1920 m. pavasarį buvo pasodinti pirmieji augalai. Nuo 1921 m. Botanikos sodas leido sėklų katalogus, kur buvo registruota apie 800 augalų rūšių.</w:t>
      </w:r>
      <w:r w:rsidRPr="00374E67">
        <w:rPr>
          <w:rFonts w:ascii="Times New Roman" w:hAnsi="Times New Roman"/>
          <w:i/>
          <w:sz w:val="24"/>
          <w:szCs w:val="24"/>
        </w:rPr>
        <w:t xml:space="preserve"> </w:t>
      </w:r>
    </w:p>
    <w:p w:rsidR="00302BE5" w:rsidRPr="00374E67" w:rsidRDefault="00302BE5" w:rsidP="00302BE5">
      <w:pPr>
        <w:pStyle w:val="Sraopastraipa"/>
        <w:spacing w:line="360" w:lineRule="auto"/>
        <w:ind w:left="0" w:firstLine="567"/>
        <w:jc w:val="both"/>
        <w:rPr>
          <w:rFonts w:ascii="Times New Roman" w:hAnsi="Times New Roman"/>
          <w:i/>
          <w:color w:val="0000FF"/>
          <w:sz w:val="24"/>
          <w:szCs w:val="24"/>
        </w:rPr>
      </w:pPr>
    </w:p>
    <w:p w:rsidR="00302BE5" w:rsidRPr="00374E67" w:rsidRDefault="00302BE5" w:rsidP="00302BE5">
      <w:pPr>
        <w:pStyle w:val="Sraopastraipa"/>
        <w:spacing w:line="360" w:lineRule="auto"/>
        <w:ind w:left="0" w:firstLine="567"/>
        <w:jc w:val="both"/>
        <w:rPr>
          <w:rFonts w:ascii="Times New Roman" w:eastAsia="Times New Roman" w:hAnsi="Times New Roman"/>
          <w:sz w:val="24"/>
          <w:szCs w:val="24"/>
          <w:lang w:val="en-US" w:eastAsia="lt-LT"/>
        </w:rPr>
      </w:pPr>
      <w:r w:rsidRPr="00374E67">
        <w:rPr>
          <w:rFonts w:ascii="Times New Roman" w:hAnsi="Times New Roman"/>
          <w:sz w:val="24"/>
          <w:szCs w:val="24"/>
        </w:rPr>
        <w:t>Didžiuojamės ir  garbinga šios vietovės istorija.</w:t>
      </w:r>
      <w:r w:rsidRPr="00374E67">
        <w:rPr>
          <w:rFonts w:ascii="Times New Roman" w:hAnsi="Times New Roman"/>
          <w:i/>
          <w:color w:val="0000FF"/>
          <w:sz w:val="24"/>
          <w:szCs w:val="24"/>
        </w:rPr>
        <w:t xml:space="preserve"> </w:t>
      </w:r>
      <w:r w:rsidRPr="00374E67">
        <w:rPr>
          <w:rFonts w:ascii="Times New Roman" w:hAnsi="Times New Roman"/>
          <w:sz w:val="24"/>
          <w:szCs w:val="24"/>
        </w:rPr>
        <w:t xml:space="preserve">Nuo XVI a. pr. ši Lukiškių priemiesčio dalis priklausė Radvilų giminei. </w:t>
      </w:r>
      <w:r w:rsidRPr="00374E67">
        <w:rPr>
          <w:rFonts w:ascii="Times New Roman" w:hAnsi="Times New Roman"/>
          <w:color w:val="000000"/>
          <w:sz w:val="24"/>
          <w:szCs w:val="24"/>
        </w:rPr>
        <w:t xml:space="preserve">Paskutinieji LDK didžiojo kanclerio ir Vilniaus vaivados Mikalojaus Radvilo Juodojo dešimt gyvenimo metų yra neatskiriami nuo Lukiškių dvaro. </w:t>
      </w:r>
      <w:r w:rsidRPr="00374E67">
        <w:rPr>
          <w:rFonts w:ascii="Times New Roman" w:hAnsi="Times New Roman"/>
          <w:sz w:val="24"/>
          <w:szCs w:val="24"/>
        </w:rPr>
        <w:t>Su juo siejamos ir Reformacijos ištakos Lietuvoje.</w:t>
      </w:r>
      <w:r w:rsidRPr="00374E67">
        <w:rPr>
          <w:rFonts w:ascii="Times New Roman" w:eastAsia="Times New Roman" w:hAnsi="Times New Roman"/>
          <w:sz w:val="24"/>
          <w:szCs w:val="24"/>
          <w:lang w:eastAsia="lt-LT"/>
        </w:rPr>
        <w:t xml:space="preserve"> V</w:t>
      </w:r>
      <w:r w:rsidRPr="00374E67">
        <w:rPr>
          <w:rFonts w:ascii="Times New Roman" w:hAnsi="Times New Roman"/>
          <w:sz w:val="24"/>
          <w:szCs w:val="24"/>
        </w:rPr>
        <w:t>ėliau šis dvaras padovanotas Vilniaus jėzuitams, Vilniaus universiteto įkūrėjams.</w:t>
      </w:r>
      <w:r w:rsidRPr="00374E67">
        <w:rPr>
          <w:rFonts w:ascii="Times New Roman" w:eastAsia="Times New Roman" w:hAnsi="Times New Roman"/>
          <w:sz w:val="24"/>
          <w:szCs w:val="24"/>
          <w:lang w:eastAsia="lt-LT"/>
        </w:rPr>
        <w:t xml:space="preserve"> Č</w:t>
      </w:r>
      <w:r w:rsidRPr="00374E67">
        <w:rPr>
          <w:rFonts w:ascii="Times New Roman" w:hAnsi="Times New Roman"/>
          <w:color w:val="000000"/>
          <w:sz w:val="24"/>
          <w:szCs w:val="24"/>
        </w:rPr>
        <w:t>ia jėzuitų augintos vaistažolės buvo naudojamos vaistams gaminti.</w:t>
      </w:r>
      <w:r w:rsidRPr="00374E67">
        <w:rPr>
          <w:rFonts w:ascii="Times New Roman" w:eastAsia="Times New Roman" w:hAnsi="Times New Roman"/>
          <w:sz w:val="24"/>
          <w:szCs w:val="24"/>
          <w:lang w:eastAsia="lt-LT"/>
        </w:rPr>
        <w:t xml:space="preserve"> 1714 m. vienuolyno teritorija apjuosta iki šiol išlikusia mūro siena. </w:t>
      </w:r>
      <w:r w:rsidRPr="00374E67">
        <w:rPr>
          <w:rFonts w:ascii="Times New Roman" w:hAnsi="Times New Roman"/>
          <w:color w:val="000000"/>
          <w:sz w:val="24"/>
          <w:szCs w:val="24"/>
        </w:rPr>
        <w:t xml:space="preserve">Vėliau Vingio rūmus plačiai išgarsino L. Tolstojus romane „Karas ir taika“. </w:t>
      </w:r>
      <w:r w:rsidRPr="00374E67">
        <w:rPr>
          <w:rFonts w:ascii="Times New Roman" w:eastAsia="Times New Roman" w:hAnsi="Times New Roman"/>
          <w:sz w:val="24"/>
          <w:szCs w:val="24"/>
          <w:lang w:val="en-US" w:eastAsia="lt-LT"/>
        </w:rPr>
        <w:t xml:space="preserve">Tad </w:t>
      </w:r>
      <w:proofErr w:type="spellStart"/>
      <w:r w:rsidRPr="00374E67">
        <w:rPr>
          <w:rFonts w:ascii="Times New Roman" w:eastAsia="Times New Roman" w:hAnsi="Times New Roman"/>
          <w:sz w:val="24"/>
          <w:szCs w:val="24"/>
          <w:lang w:val="en-US" w:eastAsia="lt-LT"/>
        </w:rPr>
        <w:t>šiame</w:t>
      </w:r>
      <w:proofErr w:type="spellEnd"/>
      <w:r w:rsidRPr="00374E67">
        <w:rPr>
          <w:rFonts w:ascii="Times New Roman" w:eastAsia="Times New Roman" w:hAnsi="Times New Roman"/>
          <w:sz w:val="24"/>
          <w:szCs w:val="24"/>
          <w:lang w:val="en-US" w:eastAsia="lt-LT"/>
        </w:rPr>
        <w:t xml:space="preserve"> </w:t>
      </w:r>
      <w:r w:rsidRPr="00374E67">
        <w:rPr>
          <w:rFonts w:ascii="Times New Roman" w:hAnsi="Times New Roman"/>
          <w:sz w:val="24"/>
          <w:szCs w:val="24"/>
        </w:rPr>
        <w:t xml:space="preserve">VU Botanikos sodo </w:t>
      </w:r>
      <w:proofErr w:type="spellStart"/>
      <w:r w:rsidRPr="00374E67">
        <w:rPr>
          <w:rFonts w:ascii="Times New Roman" w:eastAsia="Times New Roman" w:hAnsi="Times New Roman"/>
          <w:sz w:val="24"/>
          <w:szCs w:val="24"/>
          <w:lang w:val="en-US" w:eastAsia="lt-LT"/>
        </w:rPr>
        <w:t>skyriuje</w:t>
      </w:r>
      <w:proofErr w:type="spellEnd"/>
      <w:r w:rsidRPr="00374E67">
        <w:rPr>
          <w:rFonts w:ascii="Times New Roman" w:eastAsia="Times New Roman" w:hAnsi="Times New Roman"/>
          <w:sz w:val="24"/>
          <w:szCs w:val="24"/>
          <w:lang w:val="en-US" w:eastAsia="lt-LT"/>
        </w:rPr>
        <w:t xml:space="preserve"> </w:t>
      </w:r>
      <w:proofErr w:type="spellStart"/>
      <w:r w:rsidRPr="00374E67">
        <w:rPr>
          <w:rFonts w:ascii="Times New Roman" w:eastAsia="Times New Roman" w:hAnsi="Times New Roman"/>
          <w:sz w:val="24"/>
          <w:szCs w:val="24"/>
          <w:lang w:val="en-US" w:eastAsia="lt-LT"/>
        </w:rPr>
        <w:t>susipina</w:t>
      </w:r>
      <w:proofErr w:type="spellEnd"/>
      <w:r w:rsidRPr="00374E67">
        <w:rPr>
          <w:rFonts w:ascii="Times New Roman" w:eastAsia="Times New Roman" w:hAnsi="Times New Roman"/>
          <w:sz w:val="24"/>
          <w:szCs w:val="24"/>
          <w:lang w:val="en-US" w:eastAsia="lt-LT"/>
        </w:rPr>
        <w:t xml:space="preserve"> ir </w:t>
      </w:r>
      <w:proofErr w:type="spellStart"/>
      <w:r w:rsidRPr="00374E67">
        <w:rPr>
          <w:rFonts w:ascii="Times New Roman" w:eastAsia="Times New Roman" w:hAnsi="Times New Roman"/>
          <w:sz w:val="24"/>
          <w:szCs w:val="24"/>
          <w:lang w:val="en-US" w:eastAsia="lt-LT"/>
        </w:rPr>
        <w:t>dabartis</w:t>
      </w:r>
      <w:proofErr w:type="spellEnd"/>
      <w:r w:rsidRPr="00374E67">
        <w:rPr>
          <w:rFonts w:ascii="Times New Roman" w:eastAsia="Times New Roman" w:hAnsi="Times New Roman"/>
          <w:sz w:val="24"/>
          <w:szCs w:val="24"/>
          <w:lang w:val="en-US" w:eastAsia="lt-LT"/>
        </w:rPr>
        <w:t xml:space="preserve">, ir </w:t>
      </w:r>
      <w:proofErr w:type="spellStart"/>
      <w:r w:rsidRPr="00374E67">
        <w:rPr>
          <w:rFonts w:ascii="Times New Roman" w:eastAsia="Times New Roman" w:hAnsi="Times New Roman"/>
          <w:sz w:val="24"/>
          <w:szCs w:val="24"/>
          <w:lang w:val="en-US" w:eastAsia="lt-LT"/>
        </w:rPr>
        <w:t>istorinio</w:t>
      </w:r>
      <w:proofErr w:type="spellEnd"/>
      <w:r w:rsidRPr="00374E67">
        <w:rPr>
          <w:rFonts w:ascii="Times New Roman" w:eastAsia="Times New Roman" w:hAnsi="Times New Roman"/>
          <w:sz w:val="24"/>
          <w:szCs w:val="24"/>
          <w:lang w:val="en-US" w:eastAsia="lt-LT"/>
        </w:rPr>
        <w:t xml:space="preserve"> – </w:t>
      </w:r>
      <w:proofErr w:type="spellStart"/>
      <w:r w:rsidRPr="00374E67">
        <w:rPr>
          <w:rFonts w:ascii="Times New Roman" w:eastAsia="Times New Roman" w:hAnsi="Times New Roman"/>
          <w:sz w:val="24"/>
          <w:szCs w:val="24"/>
          <w:lang w:val="en-US" w:eastAsia="lt-LT"/>
        </w:rPr>
        <w:t>kultūrinio</w:t>
      </w:r>
      <w:proofErr w:type="spellEnd"/>
      <w:r w:rsidRPr="00374E67">
        <w:rPr>
          <w:rFonts w:ascii="Times New Roman" w:eastAsia="Times New Roman" w:hAnsi="Times New Roman"/>
          <w:sz w:val="24"/>
          <w:szCs w:val="24"/>
          <w:lang w:val="en-US" w:eastAsia="lt-LT"/>
        </w:rPr>
        <w:t xml:space="preserve"> </w:t>
      </w:r>
      <w:proofErr w:type="spellStart"/>
      <w:r w:rsidRPr="00374E67">
        <w:rPr>
          <w:rFonts w:ascii="Times New Roman" w:eastAsia="Times New Roman" w:hAnsi="Times New Roman"/>
          <w:sz w:val="24"/>
          <w:szCs w:val="24"/>
          <w:lang w:val="en-US" w:eastAsia="lt-LT"/>
        </w:rPr>
        <w:t>palikimo</w:t>
      </w:r>
      <w:proofErr w:type="spellEnd"/>
      <w:r w:rsidRPr="00374E67">
        <w:rPr>
          <w:rFonts w:ascii="Times New Roman" w:eastAsia="Times New Roman" w:hAnsi="Times New Roman"/>
          <w:sz w:val="24"/>
          <w:szCs w:val="24"/>
          <w:lang w:val="en-US" w:eastAsia="lt-LT"/>
        </w:rPr>
        <w:t xml:space="preserve"> </w:t>
      </w:r>
      <w:proofErr w:type="spellStart"/>
      <w:r w:rsidRPr="00374E67">
        <w:rPr>
          <w:rFonts w:ascii="Times New Roman" w:eastAsia="Times New Roman" w:hAnsi="Times New Roman"/>
          <w:sz w:val="24"/>
          <w:szCs w:val="24"/>
          <w:lang w:val="en-US" w:eastAsia="lt-LT"/>
        </w:rPr>
        <w:t>dvasia</w:t>
      </w:r>
      <w:proofErr w:type="spellEnd"/>
      <w:r w:rsidRPr="00374E67">
        <w:rPr>
          <w:rFonts w:ascii="Times New Roman" w:eastAsia="Times New Roman" w:hAnsi="Times New Roman"/>
          <w:sz w:val="24"/>
          <w:szCs w:val="24"/>
          <w:lang w:val="en-US" w:eastAsia="lt-LT"/>
        </w:rPr>
        <w:t xml:space="preserve">. </w:t>
      </w:r>
    </w:p>
    <w:p w:rsidR="00302BE5" w:rsidRPr="00374E67" w:rsidRDefault="00302BE5" w:rsidP="00302BE5">
      <w:pPr>
        <w:spacing w:line="360" w:lineRule="auto"/>
        <w:ind w:firstLine="567"/>
        <w:jc w:val="both"/>
        <w:rPr>
          <w:rFonts w:ascii="Times New Roman" w:hAnsi="Times New Roman"/>
          <w:sz w:val="24"/>
          <w:szCs w:val="24"/>
        </w:rPr>
      </w:pPr>
      <w:r w:rsidRPr="00374E67">
        <w:rPr>
          <w:rFonts w:ascii="Times New Roman" w:hAnsi="Times New Roman"/>
          <w:sz w:val="24"/>
          <w:szCs w:val="24"/>
        </w:rPr>
        <w:t>Dabar  VU Botanikos sodo</w:t>
      </w:r>
      <w:r w:rsidRPr="00374E67">
        <w:rPr>
          <w:rFonts w:ascii="Times New Roman" w:eastAsia="Calibri" w:hAnsi="Times New Roman"/>
          <w:sz w:val="24"/>
          <w:szCs w:val="24"/>
        </w:rPr>
        <w:t xml:space="preserve"> </w:t>
      </w:r>
      <w:r w:rsidRPr="00374E67">
        <w:rPr>
          <w:rFonts w:ascii="Times New Roman" w:hAnsi="Times New Roman"/>
          <w:sz w:val="24"/>
          <w:szCs w:val="24"/>
        </w:rPr>
        <w:t xml:space="preserve">Vingio skyriuje priskaičiuojama per 2000 pavadinimų dekoratyvinių žolinių bei sumedėjusių Lietuvos savaiminės floros ir </w:t>
      </w:r>
      <w:proofErr w:type="spellStart"/>
      <w:r w:rsidRPr="00374E67">
        <w:rPr>
          <w:rFonts w:ascii="Times New Roman" w:hAnsi="Times New Roman"/>
          <w:sz w:val="24"/>
          <w:szCs w:val="24"/>
        </w:rPr>
        <w:t>svetimžemių</w:t>
      </w:r>
      <w:proofErr w:type="spellEnd"/>
      <w:r w:rsidRPr="00374E67">
        <w:rPr>
          <w:rFonts w:ascii="Times New Roman" w:hAnsi="Times New Roman"/>
          <w:sz w:val="24"/>
          <w:szCs w:val="24"/>
        </w:rPr>
        <w:t xml:space="preserve"> augalų atstovų. </w:t>
      </w:r>
      <w:r w:rsidRPr="00374E67">
        <w:rPr>
          <w:rFonts w:ascii="Times New Roman" w:hAnsi="Times New Roman"/>
          <w:bCs/>
          <w:sz w:val="24"/>
          <w:szCs w:val="24"/>
        </w:rPr>
        <w:t xml:space="preserve">Jaukumo ir išskirtinumo suteikia ilgaamžiai medžiai. Sode puoselėjamai vienai seniausių </w:t>
      </w:r>
      <w:proofErr w:type="spellStart"/>
      <w:r w:rsidRPr="00374E67">
        <w:rPr>
          <w:rFonts w:ascii="Times New Roman" w:hAnsi="Times New Roman"/>
          <w:sz w:val="24"/>
          <w:szCs w:val="24"/>
        </w:rPr>
        <w:t>mažalapių</w:t>
      </w:r>
      <w:proofErr w:type="spellEnd"/>
      <w:r w:rsidRPr="00374E67">
        <w:rPr>
          <w:rFonts w:ascii="Times New Roman" w:hAnsi="Times New Roman"/>
          <w:sz w:val="24"/>
          <w:szCs w:val="24"/>
        </w:rPr>
        <w:t xml:space="preserve"> liepų alėjai jau apie 200 metų. Čia žydi ir dera </w:t>
      </w:r>
      <w:proofErr w:type="spellStart"/>
      <w:r w:rsidRPr="00374E67">
        <w:rPr>
          <w:rFonts w:ascii="Times New Roman" w:hAnsi="Times New Roman"/>
          <w:sz w:val="24"/>
          <w:szCs w:val="24"/>
        </w:rPr>
        <w:t>katalpos</w:t>
      </w:r>
      <w:proofErr w:type="spellEnd"/>
      <w:r w:rsidRPr="00374E67">
        <w:rPr>
          <w:rFonts w:ascii="Times New Roman" w:hAnsi="Times New Roman"/>
          <w:sz w:val="24"/>
          <w:szCs w:val="24"/>
        </w:rPr>
        <w:t xml:space="preserve">, </w:t>
      </w:r>
      <w:proofErr w:type="spellStart"/>
      <w:r w:rsidRPr="00374E67">
        <w:rPr>
          <w:rFonts w:ascii="Times New Roman" w:hAnsi="Times New Roman"/>
          <w:sz w:val="24"/>
          <w:szCs w:val="24"/>
        </w:rPr>
        <w:t>amūrinis</w:t>
      </w:r>
      <w:proofErr w:type="spellEnd"/>
      <w:r w:rsidRPr="00374E67">
        <w:rPr>
          <w:rFonts w:ascii="Times New Roman" w:hAnsi="Times New Roman"/>
          <w:sz w:val="24"/>
          <w:szCs w:val="24"/>
        </w:rPr>
        <w:t xml:space="preserve"> </w:t>
      </w:r>
      <w:proofErr w:type="spellStart"/>
      <w:r w:rsidRPr="00374E67">
        <w:rPr>
          <w:rFonts w:ascii="Times New Roman" w:hAnsi="Times New Roman"/>
          <w:sz w:val="24"/>
          <w:szCs w:val="24"/>
        </w:rPr>
        <w:t>kamštenis</w:t>
      </w:r>
      <w:proofErr w:type="spellEnd"/>
      <w:r w:rsidRPr="00374E67">
        <w:rPr>
          <w:rFonts w:ascii="Times New Roman" w:hAnsi="Times New Roman"/>
          <w:sz w:val="24"/>
          <w:szCs w:val="24"/>
        </w:rPr>
        <w:t>, kurio žievė turi kelių cm storio kamštinį sluoksnį, graikinis riešutmedis, baltasis šilkmedis ir kt. Net 12 medžių ar jų grupių įtraukti į valstybės saugomų augalų sąrašą, dauguma jų auga centrinėje skyriaus dalyje – senajame parke. Kiekviena rūšis turi savitų, tik jai vienai būdingų ypatybių.</w:t>
      </w:r>
    </w:p>
    <w:p w:rsidR="00302BE5" w:rsidRPr="00374E67" w:rsidRDefault="00302BE5" w:rsidP="00302BE5">
      <w:pPr>
        <w:pStyle w:val="prastasiniatinklio"/>
        <w:spacing w:line="360" w:lineRule="auto"/>
        <w:ind w:firstLine="567"/>
        <w:jc w:val="both"/>
        <w:rPr>
          <w:rFonts w:ascii="Times New Roman" w:hAnsi="Times New Roman"/>
          <w:color w:val="003300"/>
          <w:lang w:val="lt-LT"/>
        </w:rPr>
      </w:pPr>
      <w:r w:rsidRPr="00374E67">
        <w:rPr>
          <w:rFonts w:ascii="Times New Roman" w:hAnsi="Times New Roman"/>
          <w:color w:val="000000"/>
          <w:lang w:val="lt-LT"/>
        </w:rPr>
        <w:t xml:space="preserve">Sode gražu visais metų laikais. Pavasarį sodas pražysta gražiausiomis svogūninių gėlių spalvomis. Šį paradą pradeda </w:t>
      </w:r>
      <w:proofErr w:type="spellStart"/>
      <w:r w:rsidRPr="00374E67">
        <w:rPr>
          <w:rFonts w:ascii="Times New Roman" w:hAnsi="Times New Roman"/>
          <w:color w:val="000000"/>
          <w:lang w:val="lt-LT"/>
        </w:rPr>
        <w:t>sniegžydrės</w:t>
      </w:r>
      <w:proofErr w:type="spellEnd"/>
      <w:r w:rsidRPr="00374E67">
        <w:rPr>
          <w:rFonts w:ascii="Times New Roman" w:hAnsi="Times New Roman"/>
          <w:color w:val="000000"/>
          <w:lang w:val="lt-LT"/>
        </w:rPr>
        <w:t xml:space="preserve">, </w:t>
      </w:r>
      <w:proofErr w:type="spellStart"/>
      <w:r w:rsidRPr="00374E67">
        <w:rPr>
          <w:rFonts w:ascii="Times New Roman" w:hAnsi="Times New Roman"/>
          <w:color w:val="000000"/>
          <w:lang w:val="lt-LT"/>
        </w:rPr>
        <w:t>scylės</w:t>
      </w:r>
      <w:proofErr w:type="spellEnd"/>
      <w:r w:rsidRPr="00374E67">
        <w:rPr>
          <w:rFonts w:ascii="Times New Roman" w:hAnsi="Times New Roman"/>
          <w:color w:val="000000"/>
          <w:lang w:val="lt-LT"/>
        </w:rPr>
        <w:t xml:space="preserve">, žydrės, hiacintai ir tulpės. Vasarą didžiausio dėmesio susilaukia gėlynai centrinėje skyriaus dalyje. Vienmečiai, dvimečiai ir daugiamečiai gražiai žydintys augalai komponuojami su varpiniais ir kitais žoliniais augalais. </w:t>
      </w:r>
      <w:proofErr w:type="spellStart"/>
      <w:r w:rsidRPr="00374E67">
        <w:rPr>
          <w:rFonts w:ascii="Times New Roman" w:hAnsi="Times New Roman"/>
        </w:rPr>
        <w:t>Iki</w:t>
      </w:r>
      <w:proofErr w:type="spellEnd"/>
      <w:r w:rsidRPr="00374E67">
        <w:rPr>
          <w:rFonts w:ascii="Times New Roman" w:hAnsi="Times New Roman"/>
        </w:rPr>
        <w:t xml:space="preserve"> </w:t>
      </w:r>
      <w:proofErr w:type="spellStart"/>
      <w:r w:rsidRPr="00374E67">
        <w:rPr>
          <w:rFonts w:ascii="Times New Roman" w:hAnsi="Times New Roman"/>
        </w:rPr>
        <w:t>vėlyvo</w:t>
      </w:r>
      <w:proofErr w:type="spellEnd"/>
      <w:r w:rsidRPr="00374E67">
        <w:rPr>
          <w:rFonts w:ascii="Times New Roman" w:hAnsi="Times New Roman"/>
        </w:rPr>
        <w:t xml:space="preserve"> </w:t>
      </w:r>
      <w:proofErr w:type="spellStart"/>
      <w:r w:rsidRPr="00374E67">
        <w:rPr>
          <w:rFonts w:ascii="Times New Roman" w:hAnsi="Times New Roman"/>
        </w:rPr>
        <w:t>rudens</w:t>
      </w:r>
      <w:proofErr w:type="spellEnd"/>
      <w:r w:rsidRPr="00374E67">
        <w:rPr>
          <w:rFonts w:ascii="Times New Roman" w:hAnsi="Times New Roman"/>
        </w:rPr>
        <w:t xml:space="preserve"> </w:t>
      </w:r>
      <w:proofErr w:type="spellStart"/>
      <w:r w:rsidRPr="00374E67">
        <w:rPr>
          <w:rFonts w:ascii="Times New Roman" w:hAnsi="Times New Roman"/>
        </w:rPr>
        <w:t>puikiai</w:t>
      </w:r>
      <w:proofErr w:type="spellEnd"/>
      <w:r w:rsidRPr="00374E67">
        <w:rPr>
          <w:rFonts w:ascii="Times New Roman" w:hAnsi="Times New Roman"/>
        </w:rPr>
        <w:t xml:space="preserve"> </w:t>
      </w:r>
      <w:proofErr w:type="spellStart"/>
      <w:r w:rsidRPr="00374E67">
        <w:rPr>
          <w:rFonts w:ascii="Times New Roman" w:hAnsi="Times New Roman"/>
        </w:rPr>
        <w:t>tarpsta</w:t>
      </w:r>
      <w:proofErr w:type="spellEnd"/>
      <w:r w:rsidRPr="00374E67">
        <w:rPr>
          <w:rFonts w:ascii="Times New Roman" w:hAnsi="Times New Roman"/>
        </w:rPr>
        <w:t xml:space="preserve"> </w:t>
      </w:r>
      <w:proofErr w:type="spellStart"/>
      <w:r w:rsidRPr="00374E67">
        <w:rPr>
          <w:rFonts w:ascii="Times New Roman" w:hAnsi="Times New Roman"/>
        </w:rPr>
        <w:t>astrancijos</w:t>
      </w:r>
      <w:proofErr w:type="spellEnd"/>
      <w:r w:rsidRPr="00374E67">
        <w:rPr>
          <w:rFonts w:ascii="Times New Roman" w:hAnsi="Times New Roman"/>
        </w:rPr>
        <w:t xml:space="preserve">, </w:t>
      </w:r>
      <w:proofErr w:type="spellStart"/>
      <w:r w:rsidRPr="00374E67">
        <w:rPr>
          <w:rFonts w:ascii="Times New Roman" w:hAnsi="Times New Roman"/>
        </w:rPr>
        <w:t>palemonai</w:t>
      </w:r>
      <w:proofErr w:type="spellEnd"/>
      <w:r w:rsidRPr="00374E67">
        <w:rPr>
          <w:rFonts w:ascii="Times New Roman" w:hAnsi="Times New Roman"/>
        </w:rPr>
        <w:t xml:space="preserve">, </w:t>
      </w:r>
      <w:proofErr w:type="spellStart"/>
      <w:r w:rsidRPr="00374E67">
        <w:rPr>
          <w:rFonts w:ascii="Times New Roman" w:hAnsi="Times New Roman"/>
        </w:rPr>
        <w:t>rasakilos</w:t>
      </w:r>
      <w:proofErr w:type="spellEnd"/>
      <w:r w:rsidRPr="00374E67">
        <w:rPr>
          <w:rFonts w:ascii="Times New Roman" w:hAnsi="Times New Roman"/>
        </w:rPr>
        <w:t xml:space="preserve">, </w:t>
      </w:r>
      <w:proofErr w:type="spellStart"/>
      <w:r w:rsidRPr="00374E67">
        <w:rPr>
          <w:rFonts w:ascii="Times New Roman" w:hAnsi="Times New Roman"/>
        </w:rPr>
        <w:t>jurginai</w:t>
      </w:r>
      <w:proofErr w:type="spellEnd"/>
      <w:r w:rsidRPr="00374E67">
        <w:rPr>
          <w:rFonts w:ascii="Times New Roman" w:hAnsi="Times New Roman"/>
        </w:rPr>
        <w:t xml:space="preserve">, </w:t>
      </w:r>
      <w:proofErr w:type="spellStart"/>
      <w:r w:rsidRPr="00374E67">
        <w:rPr>
          <w:rFonts w:ascii="Times New Roman" w:hAnsi="Times New Roman"/>
        </w:rPr>
        <w:t>chrizantemos</w:t>
      </w:r>
      <w:proofErr w:type="spellEnd"/>
      <w:r w:rsidRPr="00374E67">
        <w:rPr>
          <w:rFonts w:ascii="Times New Roman" w:hAnsi="Times New Roman"/>
        </w:rPr>
        <w:t xml:space="preserve">, </w:t>
      </w:r>
      <w:proofErr w:type="spellStart"/>
      <w:r w:rsidRPr="00374E67">
        <w:rPr>
          <w:rFonts w:ascii="Times New Roman" w:hAnsi="Times New Roman"/>
        </w:rPr>
        <w:t>verbenos</w:t>
      </w:r>
      <w:proofErr w:type="spellEnd"/>
      <w:r w:rsidRPr="00374E67">
        <w:rPr>
          <w:rFonts w:ascii="Times New Roman" w:hAnsi="Times New Roman"/>
        </w:rPr>
        <w:t xml:space="preserve">, </w:t>
      </w:r>
      <w:proofErr w:type="spellStart"/>
      <w:r w:rsidRPr="00374E67">
        <w:rPr>
          <w:rFonts w:ascii="Times New Roman" w:hAnsi="Times New Roman"/>
        </w:rPr>
        <w:t>šilokai</w:t>
      </w:r>
      <w:proofErr w:type="spellEnd"/>
      <w:r w:rsidRPr="00374E67">
        <w:rPr>
          <w:rFonts w:ascii="Times New Roman" w:hAnsi="Times New Roman"/>
        </w:rPr>
        <w:t xml:space="preserve"> ir kt.</w:t>
      </w:r>
      <w:r w:rsidRPr="00374E67">
        <w:rPr>
          <w:rFonts w:ascii="Times New Roman" w:hAnsi="Times New Roman"/>
          <w:lang w:val="lt-LT"/>
        </w:rPr>
        <w:t xml:space="preserve"> Lankytojai nelieka abejingi įvairiaspalvėms rožėms, šiuo metu priskaičiuojama per 150 jų veislių.</w:t>
      </w:r>
    </w:p>
    <w:p w:rsidR="00302BE5" w:rsidRPr="00374E67" w:rsidRDefault="00302BE5" w:rsidP="00302BE5">
      <w:pPr>
        <w:spacing w:line="360" w:lineRule="auto"/>
        <w:jc w:val="both"/>
        <w:rPr>
          <w:sz w:val="24"/>
          <w:szCs w:val="24"/>
        </w:rPr>
      </w:pPr>
    </w:p>
    <w:p w:rsidR="00302BE5" w:rsidRDefault="00302BE5"/>
    <w:p w:rsidR="00302BE5" w:rsidRPr="001A2240" w:rsidRDefault="00302BE5" w:rsidP="00302BE5">
      <w:pPr>
        <w:spacing w:line="360" w:lineRule="auto"/>
        <w:jc w:val="center"/>
        <w:rPr>
          <w:b/>
          <w:sz w:val="24"/>
          <w:szCs w:val="24"/>
        </w:rPr>
      </w:pPr>
      <w:r>
        <w:rPr>
          <w:noProof/>
          <w:lang w:eastAsia="lt-LT"/>
        </w:rPr>
        <w:lastRenderedPageBreak/>
        <w:drawing>
          <wp:anchor distT="0" distB="0" distL="114300" distR="114300" simplePos="0" relativeHeight="251658240" behindDoc="0" locked="0" layoutInCell="1" allowOverlap="1" wp14:anchorId="1B0C92D3" wp14:editId="4C696EA3">
            <wp:simplePos x="0" y="0"/>
            <wp:positionH relativeFrom="margin">
              <wp:posOffset>-514350</wp:posOffset>
            </wp:positionH>
            <wp:positionV relativeFrom="paragraph">
              <wp:posOffset>-431165</wp:posOffset>
            </wp:positionV>
            <wp:extent cx="3269615" cy="4397375"/>
            <wp:effectExtent l="0" t="0" r="6985" b="317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inėėėėėėėėėlo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9615" cy="4397375"/>
                    </a:xfrm>
                    <a:prstGeom prst="rect">
                      <a:avLst/>
                    </a:prstGeom>
                  </pic:spPr>
                </pic:pic>
              </a:graphicData>
            </a:graphic>
          </wp:anchor>
        </w:drawing>
      </w:r>
      <w:r w:rsidRPr="001A2240">
        <w:rPr>
          <w:b/>
          <w:sz w:val="24"/>
          <w:szCs w:val="24"/>
        </w:rPr>
        <w:t xml:space="preserve">Natalijos </w:t>
      </w:r>
      <w:proofErr w:type="spellStart"/>
      <w:r w:rsidRPr="001A2240">
        <w:rPr>
          <w:b/>
          <w:sz w:val="24"/>
          <w:szCs w:val="24"/>
        </w:rPr>
        <w:t>Repninos</w:t>
      </w:r>
      <w:proofErr w:type="spellEnd"/>
      <w:r w:rsidRPr="001A2240">
        <w:rPr>
          <w:b/>
          <w:sz w:val="24"/>
          <w:szCs w:val="24"/>
        </w:rPr>
        <w:t xml:space="preserve"> koplyčia</w:t>
      </w:r>
    </w:p>
    <w:p w:rsidR="00302BE5" w:rsidRPr="001A2240" w:rsidRDefault="00302BE5" w:rsidP="00302BE5">
      <w:pPr>
        <w:spacing w:line="360" w:lineRule="auto"/>
        <w:ind w:firstLine="567"/>
        <w:jc w:val="both"/>
        <w:rPr>
          <w:sz w:val="24"/>
          <w:szCs w:val="24"/>
        </w:rPr>
      </w:pPr>
      <w:r w:rsidRPr="001A2240">
        <w:rPr>
          <w:sz w:val="24"/>
          <w:szCs w:val="24"/>
        </w:rPr>
        <w:t xml:space="preserve">Natalijai </w:t>
      </w:r>
      <w:proofErr w:type="spellStart"/>
      <w:r w:rsidRPr="001A2240">
        <w:rPr>
          <w:sz w:val="24"/>
          <w:szCs w:val="24"/>
        </w:rPr>
        <w:t>Repninai</w:t>
      </w:r>
      <w:proofErr w:type="spellEnd"/>
      <w:r w:rsidRPr="001A2240">
        <w:rPr>
          <w:sz w:val="24"/>
          <w:szCs w:val="24"/>
        </w:rPr>
        <w:t xml:space="preserve"> skirta koplyčia-mauzoliejus buvo pastatyta Vingio parko pakraštyje, prie dabartinės M. K. Čiurlionio gatvės. Būdamas Vilniaus generalgubernatoriumi, N. </w:t>
      </w:r>
      <w:proofErr w:type="spellStart"/>
      <w:r w:rsidRPr="001A2240">
        <w:rPr>
          <w:sz w:val="24"/>
          <w:szCs w:val="24"/>
        </w:rPr>
        <w:t>Repninas</w:t>
      </w:r>
      <w:proofErr w:type="spellEnd"/>
      <w:r w:rsidRPr="001A2240">
        <w:rPr>
          <w:sz w:val="24"/>
          <w:szCs w:val="24"/>
        </w:rPr>
        <w:t xml:space="preserve"> 1799-1800 metais inicijavo žmonos mauzoliejaus statybas. Pastatas buvo aptvertas žiedo formos mūrine tvora be pamatų. Koplyčia-mauzoliejus  sudaro kvadratą, uždengtą kryžminiu skliautu. Durys į mauzoliejų eina iš vakarų pusės, kituose fasaduose sumontuotos duris imituojančios plokštumos, o šonuose – </w:t>
      </w:r>
      <w:proofErr w:type="spellStart"/>
      <w:r w:rsidRPr="001A2240">
        <w:rPr>
          <w:sz w:val="24"/>
          <w:szCs w:val="24"/>
        </w:rPr>
        <w:t>pusapskričiai</w:t>
      </w:r>
      <w:proofErr w:type="spellEnd"/>
      <w:r w:rsidRPr="001A2240">
        <w:rPr>
          <w:sz w:val="24"/>
          <w:szCs w:val="24"/>
        </w:rPr>
        <w:t xml:space="preserve"> langai. Statinys priklauso klasicizmo stiliui.</w:t>
      </w:r>
    </w:p>
    <w:p w:rsidR="00302BE5" w:rsidRDefault="00302BE5" w:rsidP="00302BE5">
      <w:pPr>
        <w:spacing w:line="360" w:lineRule="auto"/>
        <w:ind w:left="360"/>
        <w:jc w:val="center"/>
        <w:rPr>
          <w:rFonts w:ascii="Times New Roman" w:eastAsia="Times New Roman" w:hAnsi="Times New Roman" w:cs="Times New Roman"/>
          <w:b/>
          <w:sz w:val="24"/>
          <w:szCs w:val="24"/>
          <w:lang w:eastAsia="lt-LT"/>
        </w:rPr>
      </w:pPr>
    </w:p>
    <w:p w:rsidR="00302BE5" w:rsidRPr="00201A30" w:rsidRDefault="00302BE5" w:rsidP="00302BE5">
      <w:pPr>
        <w:spacing w:line="360" w:lineRule="auto"/>
        <w:ind w:left="360"/>
        <w:jc w:val="center"/>
        <w:rPr>
          <w:rStyle w:val="rowvalue"/>
          <w:rFonts w:ascii="Times New Roman" w:eastAsia="Times New Roman" w:hAnsi="Times New Roman" w:cs="Times New Roman"/>
          <w:b/>
          <w:sz w:val="24"/>
          <w:szCs w:val="24"/>
          <w:lang w:eastAsia="lt-LT"/>
        </w:rPr>
      </w:pPr>
      <w:proofErr w:type="spellStart"/>
      <w:r w:rsidRPr="00201A30">
        <w:rPr>
          <w:rFonts w:ascii="Times New Roman" w:eastAsia="Times New Roman" w:hAnsi="Times New Roman" w:cs="Times New Roman"/>
          <w:b/>
          <w:sz w:val="24"/>
          <w:szCs w:val="24"/>
          <w:lang w:eastAsia="lt-LT"/>
        </w:rPr>
        <w:t>Buv</w:t>
      </w:r>
      <w:r w:rsidRPr="00201A30">
        <w:rPr>
          <w:rFonts w:ascii="Times New Roman" w:eastAsia="Times New Roman" w:hAnsi="Times New Roman" w:cs="Times New Roman"/>
          <w:b/>
          <w:sz w:val="24"/>
          <w:szCs w:val="24"/>
          <w:lang w:val="en-US" w:eastAsia="lt-LT"/>
        </w:rPr>
        <w:t>usios</w:t>
      </w:r>
      <w:proofErr w:type="spellEnd"/>
      <w:r w:rsidRPr="00201A30">
        <w:rPr>
          <w:rFonts w:ascii="Times New Roman" w:eastAsia="Times New Roman" w:hAnsi="Times New Roman" w:cs="Times New Roman"/>
          <w:b/>
          <w:sz w:val="24"/>
          <w:szCs w:val="24"/>
          <w:lang w:eastAsia="lt-LT"/>
        </w:rPr>
        <w:t xml:space="preserve"> arklidės ir oficina</w:t>
      </w:r>
    </w:p>
    <w:p w:rsidR="00302BE5" w:rsidRPr="00201A30" w:rsidRDefault="00302BE5" w:rsidP="00302BE5">
      <w:pPr>
        <w:spacing w:line="360" w:lineRule="auto"/>
        <w:ind w:left="360"/>
        <w:jc w:val="both"/>
        <w:rPr>
          <w:rFonts w:ascii="Times New Roman" w:hAnsi="Times New Roman" w:cs="Times New Roman"/>
          <w:sz w:val="24"/>
          <w:szCs w:val="24"/>
        </w:rPr>
      </w:pPr>
      <w:r w:rsidRPr="00201A30">
        <w:rPr>
          <w:rFonts w:ascii="Times New Roman" w:hAnsi="Times New Roman" w:cs="Times New Roman"/>
          <w:sz w:val="24"/>
          <w:szCs w:val="24"/>
        </w:rPr>
        <w:t xml:space="preserve">Pirmiausia susipažįstame su dviem simetriškais mūriniais klasicizmo stiliaus pastatais – oficina bei arklidėmis, pastatytais XIX a. I dešimtmetyje. Tai barono, rusų imperijos karinio veikėjo L. </w:t>
      </w:r>
      <w:proofErr w:type="spellStart"/>
      <w:r w:rsidRPr="00201A30">
        <w:rPr>
          <w:rFonts w:ascii="Times New Roman" w:hAnsi="Times New Roman" w:cs="Times New Roman"/>
          <w:sz w:val="24"/>
          <w:szCs w:val="24"/>
        </w:rPr>
        <w:t>Benigseno</w:t>
      </w:r>
      <w:proofErr w:type="spellEnd"/>
      <w:r w:rsidRPr="00201A30">
        <w:rPr>
          <w:rFonts w:ascii="Times New Roman" w:hAnsi="Times New Roman" w:cs="Times New Roman"/>
          <w:sz w:val="24"/>
          <w:szCs w:val="24"/>
        </w:rPr>
        <w:t xml:space="preserve"> (1801-1806 m. ėjusio Vilniaus generalgubernatoriaus pareigas) palikimas. Jis šią valdą įsigijo 1801 m., restauravo senuosius jėzuitų vienuolyno rūmus, prieš juos pastatė minėtus pastatus. Čia 1801-1806 m. kunkuliavo kultūrinis gyvenimas. Ne kartą viešėjo Vilniaus universiteto profesoriai J. Frankas su žmona, puikia dainininke K. </w:t>
      </w:r>
      <w:proofErr w:type="spellStart"/>
      <w:r w:rsidRPr="00201A30">
        <w:rPr>
          <w:rFonts w:ascii="Times New Roman" w:hAnsi="Times New Roman" w:cs="Times New Roman"/>
          <w:sz w:val="24"/>
          <w:szCs w:val="24"/>
        </w:rPr>
        <w:t>Gerardi</w:t>
      </w:r>
      <w:proofErr w:type="spellEnd"/>
      <w:r w:rsidRPr="00201A30">
        <w:rPr>
          <w:rFonts w:ascii="Times New Roman" w:hAnsi="Times New Roman" w:cs="Times New Roman"/>
          <w:sz w:val="24"/>
          <w:szCs w:val="24"/>
        </w:rPr>
        <w:t xml:space="preserve">, gamtininkas  J. </w:t>
      </w:r>
      <w:proofErr w:type="spellStart"/>
      <w:r w:rsidRPr="00201A30">
        <w:rPr>
          <w:rFonts w:ascii="Times New Roman" w:hAnsi="Times New Roman" w:cs="Times New Roman"/>
          <w:sz w:val="24"/>
          <w:szCs w:val="24"/>
        </w:rPr>
        <w:t>Forsteris</w:t>
      </w:r>
      <w:proofErr w:type="spellEnd"/>
      <w:r w:rsidRPr="00201A30">
        <w:rPr>
          <w:rFonts w:ascii="Times New Roman" w:hAnsi="Times New Roman" w:cs="Times New Roman"/>
          <w:sz w:val="24"/>
          <w:szCs w:val="24"/>
        </w:rPr>
        <w:t xml:space="preserve">, Vilniuje gastroliavę ir viešėję artistai ir menininkai. </w:t>
      </w:r>
    </w:p>
    <w:p w:rsidR="00302BE5" w:rsidRPr="00201A30" w:rsidRDefault="00302BE5" w:rsidP="00302BE5">
      <w:pPr>
        <w:spacing w:line="360" w:lineRule="auto"/>
        <w:ind w:left="360"/>
        <w:jc w:val="both"/>
        <w:rPr>
          <w:rFonts w:ascii="Times New Roman" w:hAnsi="Times New Roman" w:cs="Times New Roman"/>
          <w:sz w:val="24"/>
          <w:szCs w:val="24"/>
        </w:rPr>
      </w:pPr>
      <w:r w:rsidRPr="00201A30">
        <w:rPr>
          <w:rFonts w:ascii="Times New Roman" w:hAnsi="Times New Roman" w:cs="Times New Roman"/>
          <w:sz w:val="24"/>
          <w:szCs w:val="24"/>
        </w:rPr>
        <w:t xml:space="preserve">Dabar tik dalis oficinos eksploatuojama. Joje įrengti kabinetai darbuotojams, </w:t>
      </w:r>
      <w:r w:rsidRPr="00201A30">
        <w:rPr>
          <w:rFonts w:ascii="Times New Roman" w:eastAsia="Times New Roman" w:hAnsi="Times New Roman" w:cs="Times New Roman"/>
          <w:sz w:val="24"/>
          <w:szCs w:val="24"/>
          <w:lang w:eastAsia="lt-LT"/>
        </w:rPr>
        <w:t xml:space="preserve">nedidelėje salėje rengiamos parodos, vyksta seminarai. Priešais arklides vasarą aikštelėje, vadinamoje „žaliąja sale“, vyksta įvairūs renginiai: </w:t>
      </w:r>
      <w:r w:rsidRPr="00201A30">
        <w:rPr>
          <w:rFonts w:ascii="Times New Roman" w:hAnsi="Times New Roman" w:cs="Times New Roman"/>
          <w:sz w:val="24"/>
          <w:szCs w:val="24"/>
        </w:rPr>
        <w:t xml:space="preserve">rengiamos keramikos ir floristikos darbų parodos. Čia auga </w:t>
      </w:r>
      <w:r w:rsidRPr="00201A30">
        <w:rPr>
          <w:rFonts w:ascii="Times New Roman" w:hAnsi="Times New Roman" w:cs="Times New Roman"/>
          <w:b/>
          <w:bCs/>
          <w:sz w:val="24"/>
          <w:szCs w:val="24"/>
        </w:rPr>
        <w:t>paprastasis klevas</w:t>
      </w:r>
      <w:r w:rsidRPr="00201A30">
        <w:rPr>
          <w:rFonts w:ascii="Times New Roman" w:hAnsi="Times New Roman" w:cs="Times New Roman"/>
          <w:sz w:val="24"/>
          <w:szCs w:val="24"/>
        </w:rPr>
        <w:t xml:space="preserve"> (</w:t>
      </w:r>
      <w:r w:rsidRPr="00201A30">
        <w:rPr>
          <w:rFonts w:ascii="Times New Roman" w:hAnsi="Times New Roman" w:cs="Times New Roman"/>
          <w:i/>
          <w:iCs/>
          <w:sz w:val="24"/>
          <w:szCs w:val="24"/>
        </w:rPr>
        <w:t xml:space="preserve">Acer </w:t>
      </w:r>
      <w:proofErr w:type="spellStart"/>
      <w:r w:rsidRPr="00201A30">
        <w:rPr>
          <w:rFonts w:ascii="Times New Roman" w:hAnsi="Times New Roman" w:cs="Times New Roman"/>
          <w:i/>
          <w:iCs/>
          <w:sz w:val="24"/>
          <w:szCs w:val="24"/>
        </w:rPr>
        <w:t>platanoides</w:t>
      </w:r>
      <w:proofErr w:type="spellEnd"/>
      <w:r w:rsidRPr="00201A30">
        <w:rPr>
          <w:rFonts w:ascii="Times New Roman" w:hAnsi="Times New Roman" w:cs="Times New Roman"/>
          <w:sz w:val="24"/>
          <w:szCs w:val="24"/>
        </w:rPr>
        <w:t xml:space="preserve">), </w:t>
      </w:r>
      <w:proofErr w:type="spellStart"/>
      <w:r w:rsidRPr="00201A30">
        <w:rPr>
          <w:rFonts w:ascii="Times New Roman" w:hAnsi="Times New Roman" w:cs="Times New Roman"/>
          <w:b/>
          <w:bCs/>
          <w:sz w:val="24"/>
          <w:szCs w:val="24"/>
        </w:rPr>
        <w:t>baltažiedė</w:t>
      </w:r>
      <w:proofErr w:type="spellEnd"/>
      <w:r w:rsidRPr="00201A30">
        <w:rPr>
          <w:rFonts w:ascii="Times New Roman" w:hAnsi="Times New Roman" w:cs="Times New Roman"/>
          <w:b/>
          <w:bCs/>
          <w:sz w:val="24"/>
          <w:szCs w:val="24"/>
        </w:rPr>
        <w:t xml:space="preserve"> </w:t>
      </w:r>
      <w:proofErr w:type="spellStart"/>
      <w:r w:rsidRPr="00201A30">
        <w:rPr>
          <w:rFonts w:ascii="Times New Roman" w:hAnsi="Times New Roman" w:cs="Times New Roman"/>
          <w:b/>
          <w:bCs/>
          <w:sz w:val="24"/>
          <w:szCs w:val="24"/>
        </w:rPr>
        <w:t>robinija</w:t>
      </w:r>
      <w:proofErr w:type="spellEnd"/>
      <w:r w:rsidRPr="00201A30">
        <w:rPr>
          <w:rFonts w:ascii="Times New Roman" w:hAnsi="Times New Roman" w:cs="Times New Roman"/>
          <w:sz w:val="24"/>
          <w:szCs w:val="24"/>
        </w:rPr>
        <w:t xml:space="preserve"> (</w:t>
      </w:r>
      <w:proofErr w:type="spellStart"/>
      <w:r w:rsidRPr="00201A30">
        <w:rPr>
          <w:rFonts w:ascii="Times New Roman" w:hAnsi="Times New Roman" w:cs="Times New Roman"/>
          <w:i/>
          <w:iCs/>
          <w:sz w:val="24"/>
          <w:szCs w:val="24"/>
        </w:rPr>
        <w:t>Robinia</w:t>
      </w:r>
      <w:proofErr w:type="spellEnd"/>
      <w:r w:rsidRPr="00201A30">
        <w:rPr>
          <w:rFonts w:ascii="Times New Roman" w:hAnsi="Times New Roman" w:cs="Times New Roman"/>
          <w:i/>
          <w:iCs/>
          <w:sz w:val="24"/>
          <w:szCs w:val="24"/>
        </w:rPr>
        <w:t xml:space="preserve"> </w:t>
      </w:r>
      <w:proofErr w:type="spellStart"/>
      <w:r w:rsidRPr="00201A30">
        <w:rPr>
          <w:rFonts w:ascii="Times New Roman" w:hAnsi="Times New Roman" w:cs="Times New Roman"/>
          <w:i/>
          <w:iCs/>
          <w:sz w:val="24"/>
          <w:szCs w:val="24"/>
        </w:rPr>
        <w:t>pseudoacacia</w:t>
      </w:r>
      <w:proofErr w:type="spellEnd"/>
      <w:r w:rsidRPr="00201A30">
        <w:rPr>
          <w:rFonts w:ascii="Times New Roman" w:hAnsi="Times New Roman" w:cs="Times New Roman"/>
          <w:sz w:val="24"/>
          <w:szCs w:val="24"/>
        </w:rPr>
        <w:t>),</w:t>
      </w:r>
      <w:r w:rsidRPr="00201A30">
        <w:rPr>
          <w:rFonts w:ascii="Times New Roman" w:hAnsi="Times New Roman" w:cs="Times New Roman"/>
          <w:b/>
          <w:bCs/>
          <w:sz w:val="24"/>
          <w:szCs w:val="24"/>
        </w:rPr>
        <w:t xml:space="preserve"> kalninė guoba </w:t>
      </w:r>
      <w:r w:rsidRPr="00201A30">
        <w:rPr>
          <w:rFonts w:ascii="Times New Roman" w:hAnsi="Times New Roman" w:cs="Times New Roman"/>
          <w:i/>
          <w:iCs/>
          <w:sz w:val="24"/>
          <w:szCs w:val="24"/>
        </w:rPr>
        <w:t>(</w:t>
      </w:r>
      <w:proofErr w:type="spellStart"/>
      <w:r w:rsidRPr="00201A30">
        <w:rPr>
          <w:rFonts w:ascii="Times New Roman" w:hAnsi="Times New Roman" w:cs="Times New Roman"/>
          <w:i/>
          <w:iCs/>
          <w:sz w:val="24"/>
          <w:szCs w:val="24"/>
        </w:rPr>
        <w:t>Ulmus</w:t>
      </w:r>
      <w:proofErr w:type="spellEnd"/>
      <w:r w:rsidRPr="00201A30">
        <w:rPr>
          <w:rFonts w:ascii="Times New Roman" w:hAnsi="Times New Roman" w:cs="Times New Roman"/>
          <w:i/>
          <w:iCs/>
          <w:sz w:val="24"/>
          <w:szCs w:val="24"/>
        </w:rPr>
        <w:t xml:space="preserve"> </w:t>
      </w:r>
      <w:proofErr w:type="spellStart"/>
      <w:r w:rsidRPr="00201A30">
        <w:rPr>
          <w:rFonts w:ascii="Times New Roman" w:hAnsi="Times New Roman" w:cs="Times New Roman"/>
          <w:i/>
          <w:iCs/>
          <w:sz w:val="24"/>
          <w:szCs w:val="24"/>
        </w:rPr>
        <w:t>glabra</w:t>
      </w:r>
      <w:proofErr w:type="spellEnd"/>
      <w:r w:rsidRPr="00201A30">
        <w:rPr>
          <w:rFonts w:ascii="Times New Roman" w:hAnsi="Times New Roman" w:cs="Times New Roman"/>
          <w:sz w:val="24"/>
          <w:szCs w:val="24"/>
        </w:rPr>
        <w:t>)</w:t>
      </w:r>
    </w:p>
    <w:p w:rsidR="00302BE5" w:rsidRDefault="00302BE5"/>
    <w:p w:rsidR="00302BE5" w:rsidRDefault="00302BE5"/>
    <w:p w:rsidR="00302BE5" w:rsidRDefault="00302BE5"/>
    <w:p w:rsidR="00302BE5" w:rsidRPr="003F173B" w:rsidRDefault="00302BE5" w:rsidP="00302BE5">
      <w:pPr>
        <w:spacing w:line="360" w:lineRule="auto"/>
        <w:jc w:val="center"/>
        <w:rPr>
          <w:rFonts w:ascii="Times New Roman" w:hAnsi="Times New Roman" w:cs="Times New Roman"/>
          <w:b/>
          <w:sz w:val="24"/>
          <w:szCs w:val="24"/>
        </w:rPr>
      </w:pPr>
      <w:r w:rsidRPr="003F173B">
        <w:rPr>
          <w:rFonts w:ascii="Times New Roman" w:hAnsi="Times New Roman" w:cs="Times New Roman"/>
          <w:b/>
          <w:sz w:val="24"/>
          <w:szCs w:val="24"/>
        </w:rPr>
        <w:lastRenderedPageBreak/>
        <w:t>Pranciškaus Skorinos gatvė</w:t>
      </w:r>
    </w:p>
    <w:p w:rsidR="00302BE5" w:rsidRDefault="00302BE5" w:rsidP="00302BE5">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P. Skorina yra laikomas spaudos pradininku, žymiu humanistu, „septynių mokslų daktaru“. Į Lietuvą spauda atėjo kartu su Pranciškumi Skorina. Jis Vilniuje išspausdino pirmąją knygą Lietuvoje </w:t>
      </w:r>
      <w:proofErr w:type="spellStart"/>
      <w:r>
        <w:rPr>
          <w:rFonts w:ascii="Times New Roman" w:hAnsi="Times New Roman" w:cs="Times New Roman"/>
          <w:sz w:val="24"/>
          <w:szCs w:val="24"/>
        </w:rPr>
        <w:t>rusėnų</w:t>
      </w:r>
      <w:proofErr w:type="spellEnd"/>
      <w:r>
        <w:rPr>
          <w:rFonts w:ascii="Times New Roman" w:hAnsi="Times New Roman" w:cs="Times New Roman"/>
          <w:sz w:val="24"/>
          <w:szCs w:val="24"/>
        </w:rPr>
        <w:t xml:space="preserve"> (senąja baltarusių) kalba. </w:t>
      </w:r>
      <w:r w:rsidRPr="0073381B">
        <w:rPr>
          <w:rFonts w:ascii="Times New Roman" w:hAnsi="Times New Roman" w:cs="Times New Roman"/>
          <w:sz w:val="24"/>
          <w:szCs w:val="24"/>
        </w:rPr>
        <w:t xml:space="preserve">1522 m. </w:t>
      </w:r>
      <w:r>
        <w:rPr>
          <w:rFonts w:ascii="Times New Roman" w:hAnsi="Times New Roman" w:cs="Times New Roman"/>
          <w:sz w:val="24"/>
          <w:szCs w:val="24"/>
        </w:rPr>
        <w:t xml:space="preserve">Vilniuje P. Skorina įkūrė pirmąją spaustuvę LDK, kuri buvo pirmoji ir visoje Rytų Europoje. Tais pat metais Skorina išleido „Mažąją kelionių knygelę“ su kalendoriumi. Netrukus Vilnius tapo visos Rytų Europos spaudos centru. Iš čia knygos plito į Rusiją, Lenkiją, Vokietiją. </w:t>
      </w:r>
    </w:p>
    <w:p w:rsidR="00302BE5" w:rsidRDefault="00302BE5" w:rsidP="00302BE5">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P. Skorina stengėsi rašyti paprasta, šnekamąja kalba. Jo leidiniai pasižymėjo aukšta spaudos technika, stilingu šriftu, turtinga ornamentika, graviūromis.</w:t>
      </w:r>
    </w:p>
    <w:p w:rsidR="00302BE5" w:rsidRDefault="00302BE5" w:rsidP="00302BE5">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Pranciškaus Skorinos atminimas Vilniuje yra įamžintas </w:t>
      </w:r>
      <w:r w:rsidRPr="0073381B">
        <w:rPr>
          <w:rFonts w:ascii="Times New Roman" w:hAnsi="Times New Roman" w:cs="Times New Roman"/>
          <w:sz w:val="24"/>
          <w:szCs w:val="24"/>
        </w:rPr>
        <w:t xml:space="preserve">1973 m. </w:t>
      </w:r>
      <w:r>
        <w:rPr>
          <w:rFonts w:ascii="Times New Roman" w:hAnsi="Times New Roman" w:cs="Times New Roman"/>
          <w:sz w:val="24"/>
          <w:szCs w:val="24"/>
        </w:rPr>
        <w:t xml:space="preserve">Spaustuvės kiemelyje (Stiklių g. </w:t>
      </w:r>
      <w:r w:rsidRPr="0073381B">
        <w:rPr>
          <w:rFonts w:ascii="Times New Roman" w:hAnsi="Times New Roman" w:cs="Times New Roman"/>
          <w:sz w:val="24"/>
          <w:szCs w:val="24"/>
        </w:rPr>
        <w:t>4</w:t>
      </w:r>
      <w:r>
        <w:rPr>
          <w:rFonts w:ascii="Times New Roman" w:hAnsi="Times New Roman" w:cs="Times New Roman"/>
          <w:sz w:val="24"/>
          <w:szCs w:val="24"/>
        </w:rPr>
        <w:t xml:space="preserve">) pastatytoje skulptūroje „Metraštininkas“ (skulptorius Vaclovas </w:t>
      </w:r>
      <w:proofErr w:type="spellStart"/>
      <w:r>
        <w:rPr>
          <w:rFonts w:ascii="Times New Roman" w:hAnsi="Times New Roman" w:cs="Times New Roman"/>
          <w:sz w:val="24"/>
          <w:szCs w:val="24"/>
        </w:rPr>
        <w:t>Krutinis</w:t>
      </w:r>
      <w:proofErr w:type="spellEnd"/>
      <w:r>
        <w:rPr>
          <w:rFonts w:ascii="Times New Roman" w:hAnsi="Times New Roman" w:cs="Times New Roman"/>
          <w:sz w:val="24"/>
          <w:szCs w:val="24"/>
        </w:rPr>
        <w:t>). Vilniuje jo vardu pavadinta gatvė bei mokykla.</w:t>
      </w:r>
    </w:p>
    <w:p w:rsidR="007616A5" w:rsidRPr="003F173B" w:rsidRDefault="007616A5" w:rsidP="007616A5">
      <w:pPr>
        <w:spacing w:line="360" w:lineRule="auto"/>
        <w:jc w:val="center"/>
        <w:rPr>
          <w:rFonts w:ascii="Times New Roman" w:hAnsi="Times New Roman" w:cs="Times New Roman"/>
          <w:b/>
          <w:sz w:val="24"/>
          <w:szCs w:val="24"/>
        </w:rPr>
      </w:pPr>
      <w:r w:rsidRPr="003F173B">
        <w:rPr>
          <w:rFonts w:ascii="Times New Roman" w:hAnsi="Times New Roman" w:cs="Times New Roman"/>
          <w:b/>
          <w:sz w:val="24"/>
          <w:szCs w:val="24"/>
        </w:rPr>
        <w:t>Senoji muitinė</w:t>
      </w:r>
    </w:p>
    <w:p w:rsidR="007616A5" w:rsidRDefault="007616A5" w:rsidP="00302BE5">
      <w:pPr>
        <w:spacing w:line="360" w:lineRule="auto"/>
        <w:ind w:firstLine="567"/>
        <w:jc w:val="both"/>
        <w:rPr>
          <w:rFonts w:ascii="Times New Roman" w:hAnsi="Times New Roman" w:cs="Times New Roman"/>
          <w:sz w:val="24"/>
          <w:szCs w:val="24"/>
          <w:shd w:val="clear" w:color="auto" w:fill="FFFFFF"/>
        </w:rPr>
      </w:pPr>
      <w:r w:rsidRPr="00D47BDF">
        <w:rPr>
          <w:rFonts w:ascii="Times New Roman" w:hAnsi="Times New Roman" w:cs="Times New Roman"/>
          <w:sz w:val="24"/>
          <w:szCs w:val="24"/>
          <w:shd w:val="clear" w:color="auto" w:fill="FFFFFF"/>
        </w:rPr>
        <w:t xml:space="preserve">Savanorių prospekto, Jono Basanavičiaus ir Muitinės gatvių sankirtoje yra </w:t>
      </w:r>
      <w:r>
        <w:rPr>
          <w:rFonts w:ascii="Times New Roman" w:hAnsi="Times New Roman" w:cs="Times New Roman"/>
          <w:sz w:val="24"/>
          <w:szCs w:val="24"/>
          <w:shd w:val="clear" w:color="auto" w:fill="FFFFFF"/>
        </w:rPr>
        <w:t xml:space="preserve">nedidelis </w:t>
      </w:r>
      <w:r w:rsidRPr="00D47BDF">
        <w:rPr>
          <w:rFonts w:ascii="Times New Roman" w:hAnsi="Times New Roman" w:cs="Times New Roman"/>
          <w:sz w:val="24"/>
          <w:szCs w:val="24"/>
          <w:shd w:val="clear" w:color="auto" w:fill="FFFFFF"/>
        </w:rPr>
        <w:t>balt</w:t>
      </w:r>
      <w:r>
        <w:rPr>
          <w:rFonts w:ascii="Times New Roman" w:hAnsi="Times New Roman" w:cs="Times New Roman"/>
          <w:sz w:val="24"/>
          <w:szCs w:val="24"/>
          <w:shd w:val="clear" w:color="auto" w:fill="FFFFFF"/>
        </w:rPr>
        <w:t>as mūrinis pastatas</w:t>
      </w:r>
      <w:r w:rsidRPr="00D47BDF">
        <w:rPr>
          <w:rFonts w:ascii="Times New Roman" w:hAnsi="Times New Roman" w:cs="Times New Roman"/>
          <w:sz w:val="24"/>
          <w:szCs w:val="24"/>
          <w:shd w:val="clear" w:color="auto" w:fill="FFFFFF"/>
        </w:rPr>
        <w:t>. Dabartinės Savanorių prospekto ir Jono Basanavičiaus gatvės buvo pagrindinis kelias,</w:t>
      </w:r>
      <w:r w:rsidRPr="002C46FB">
        <w:rPr>
          <w:rFonts w:ascii="Times New Roman" w:hAnsi="Times New Roman" w:cs="Times New Roman"/>
          <w:sz w:val="24"/>
          <w:szCs w:val="24"/>
          <w:shd w:val="clear" w:color="auto" w:fill="FFFFFF"/>
        </w:rPr>
        <w:t xml:space="preserve"> jungiantis Vilniaus miestą su vakarinėmis Lietuvos žemėmis ir net Europa, todėl nenuostabu, kad būtent čia – tuo metu pačiame Vilniaus miesto pak</w:t>
      </w:r>
      <w:r>
        <w:rPr>
          <w:rFonts w:ascii="Times New Roman" w:hAnsi="Times New Roman" w:cs="Times New Roman"/>
          <w:sz w:val="24"/>
          <w:szCs w:val="24"/>
          <w:shd w:val="clear" w:color="auto" w:fill="FFFFFF"/>
        </w:rPr>
        <w:t>raštyje –</w:t>
      </w:r>
      <w:r w:rsidRPr="002C46FB">
        <w:rPr>
          <w:rFonts w:ascii="Times New Roman" w:hAnsi="Times New Roman" w:cs="Times New Roman"/>
          <w:sz w:val="24"/>
          <w:szCs w:val="24"/>
          <w:shd w:val="clear" w:color="auto" w:fill="FFFFFF"/>
        </w:rPr>
        <w:t xml:space="preserve"> buvo įrengta užkarda ir muitinės patikros postas. Kodėl Baltieji stulpai? Toks muitinės užkardos pavadinimas gimė</w:t>
      </w:r>
      <w:r>
        <w:rPr>
          <w:rFonts w:ascii="Times New Roman" w:hAnsi="Times New Roman" w:cs="Times New Roman"/>
          <w:sz w:val="24"/>
          <w:szCs w:val="24"/>
          <w:shd w:val="clear" w:color="auto" w:fill="FFFFFF"/>
        </w:rPr>
        <w:t xml:space="preserve"> gyventojų žodinėje tradicijoje. T</w:t>
      </w:r>
      <w:r w:rsidRPr="002C46FB">
        <w:rPr>
          <w:rFonts w:ascii="Times New Roman" w:hAnsi="Times New Roman" w:cs="Times New Roman"/>
          <w:sz w:val="24"/>
          <w:szCs w:val="24"/>
          <w:shd w:val="clear" w:color="auto" w:fill="FFFFFF"/>
        </w:rPr>
        <w:t>ies sargine stovėjo du masyvūs 6 metrų aukščio mūriniai stulpai, simbolizavę miesto ribą. Kol muitininkai tikrindavo kiekvien</w:t>
      </w:r>
      <w:r>
        <w:rPr>
          <w:rFonts w:ascii="Times New Roman" w:hAnsi="Times New Roman" w:cs="Times New Roman"/>
          <w:sz w:val="24"/>
          <w:szCs w:val="24"/>
          <w:shd w:val="clear" w:color="auto" w:fill="FFFFFF"/>
        </w:rPr>
        <w:t>u vežimu atgabenamas prekes, į</w:t>
      </w:r>
      <w:r w:rsidRPr="002C46FB">
        <w:rPr>
          <w:rFonts w:ascii="Times New Roman" w:hAnsi="Times New Roman" w:cs="Times New Roman"/>
          <w:sz w:val="24"/>
          <w:szCs w:val="24"/>
          <w:shd w:val="clear" w:color="auto" w:fill="FFFFFF"/>
        </w:rPr>
        <w:t xml:space="preserve">važiavimą sargybiniai tarp jų užtverdavo </w:t>
      </w:r>
      <w:r>
        <w:rPr>
          <w:rFonts w:ascii="Times New Roman" w:hAnsi="Times New Roman" w:cs="Times New Roman"/>
          <w:sz w:val="24"/>
          <w:szCs w:val="24"/>
          <w:shd w:val="clear" w:color="auto" w:fill="FFFFFF"/>
        </w:rPr>
        <w:t>užkardu</w:t>
      </w:r>
      <w:r w:rsidRPr="002C46FB">
        <w:rPr>
          <w:rFonts w:ascii="Times New Roman" w:hAnsi="Times New Roman" w:cs="Times New Roman"/>
          <w:sz w:val="24"/>
          <w:szCs w:val="24"/>
          <w:shd w:val="clear" w:color="auto" w:fill="FFFFFF"/>
        </w:rPr>
        <w:t>.  Abiejų stulpų</w:t>
      </w:r>
      <w:r>
        <w:rPr>
          <w:rFonts w:ascii="Times New Roman" w:hAnsi="Times New Roman" w:cs="Times New Roman"/>
          <w:sz w:val="24"/>
          <w:szCs w:val="24"/>
          <w:shd w:val="clear" w:color="auto" w:fill="FFFFFF"/>
        </w:rPr>
        <w:t xml:space="preserve"> viršų puošė iš metalo išlieti v</w:t>
      </w:r>
      <w:r w:rsidRPr="002C46FB">
        <w:rPr>
          <w:rFonts w:ascii="Times New Roman" w:hAnsi="Times New Roman" w:cs="Times New Roman"/>
          <w:sz w:val="24"/>
          <w:szCs w:val="24"/>
          <w:shd w:val="clear" w:color="auto" w:fill="FFFFFF"/>
        </w:rPr>
        <w:t>yčiai. Vietoje buvusių medinių užkardų šie stulpa</w:t>
      </w:r>
      <w:r>
        <w:rPr>
          <w:rFonts w:ascii="Times New Roman" w:hAnsi="Times New Roman" w:cs="Times New Roman"/>
          <w:sz w:val="24"/>
          <w:szCs w:val="24"/>
          <w:shd w:val="clear" w:color="auto" w:fill="FFFFFF"/>
        </w:rPr>
        <w:t>i buvo pastatyti 1818 m. Jie nugriauti jau pokario metais</w:t>
      </w:r>
      <w:r w:rsidRPr="002C46FB">
        <w:rPr>
          <w:rFonts w:ascii="Times New Roman" w:hAnsi="Times New Roman" w:cs="Times New Roman"/>
          <w:sz w:val="24"/>
          <w:szCs w:val="24"/>
          <w:shd w:val="clear" w:color="auto" w:fill="FFFFFF"/>
        </w:rPr>
        <w:t xml:space="preserve"> dė</w:t>
      </w:r>
      <w:r>
        <w:rPr>
          <w:rFonts w:ascii="Times New Roman" w:hAnsi="Times New Roman" w:cs="Times New Roman"/>
          <w:sz w:val="24"/>
          <w:szCs w:val="24"/>
          <w:shd w:val="clear" w:color="auto" w:fill="FFFFFF"/>
        </w:rPr>
        <w:t xml:space="preserve">l </w:t>
      </w:r>
      <w:r>
        <w:rPr>
          <w:rFonts w:ascii="Times New Roman" w:hAnsi="Times New Roman" w:cs="Times New Roman"/>
          <w:sz w:val="24"/>
          <w:szCs w:val="24"/>
          <w:shd w:val="clear" w:color="auto" w:fill="FFFFFF"/>
        </w:rPr>
        <w:t>g</w:t>
      </w:r>
      <w:r>
        <w:rPr>
          <w:rFonts w:ascii="Times New Roman" w:hAnsi="Times New Roman" w:cs="Times New Roman"/>
          <w:sz w:val="24"/>
          <w:szCs w:val="24"/>
          <w:shd w:val="clear" w:color="auto" w:fill="FFFFFF"/>
        </w:rPr>
        <w:t>atvės plėtimo darbų, realių savo funkcijų praradimo. Miestas taip pat smarkiai išsiplėtė</w:t>
      </w:r>
      <w:r w:rsidRPr="002C46FB">
        <w:rPr>
          <w:rFonts w:ascii="Times New Roman" w:hAnsi="Times New Roman" w:cs="Times New Roman"/>
          <w:sz w:val="24"/>
          <w:szCs w:val="24"/>
          <w:shd w:val="clear" w:color="auto" w:fill="FFFFFF"/>
        </w:rPr>
        <w:t xml:space="preserve"> už senosios ribos.</w:t>
      </w:r>
      <w:r>
        <w:rPr>
          <w:rFonts w:ascii="Times New Roman" w:hAnsi="Times New Roman" w:cs="Times New Roman"/>
          <w:sz w:val="24"/>
          <w:szCs w:val="24"/>
          <w:shd w:val="clear" w:color="auto" w:fill="FFFFFF"/>
        </w:rPr>
        <w:t xml:space="preserve">   </w:t>
      </w:r>
    </w:p>
    <w:p w:rsidR="007616A5" w:rsidRDefault="007616A5" w:rsidP="007616A5">
      <w:pPr>
        <w:spacing w:line="360" w:lineRule="auto"/>
        <w:ind w:firstLine="567"/>
        <w:jc w:val="center"/>
        <w:rPr>
          <w:rFonts w:ascii="Times New Roman" w:hAnsi="Times New Roman" w:cs="Times New Roman"/>
          <w:sz w:val="24"/>
          <w:szCs w:val="24"/>
        </w:rPr>
      </w:pPr>
      <w:bookmarkStart w:id="0" w:name="_GoBack"/>
      <w:r>
        <w:rPr>
          <w:noProof/>
          <w:lang w:eastAsia="lt-LT"/>
        </w:rPr>
        <w:drawing>
          <wp:inline distT="0" distB="0" distL="0" distR="0" wp14:anchorId="6E509DC4" wp14:editId="25C16915">
            <wp:extent cx="3105150" cy="2024203"/>
            <wp:effectExtent l="0" t="0" r="0" b="0"/>
            <wp:docPr id="13" name="Picture 13" descr="Vaizdo rezultatas pagal uÅ¾klausÄ âsenoji muitinÄ vilnius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izdo rezultatas pagal uÅ¾klausÄ âsenoji muitinÄ vilniusâ"/>
                    <pic:cNvPicPr>
                      <a:picLocks noChangeAspect="1" noChangeArrowheads="1"/>
                    </pic:cNvPicPr>
                  </pic:nvPicPr>
                  <pic:blipFill>
                    <a:blip r:embed="rId6" cstate="print"/>
                    <a:srcRect/>
                    <a:stretch>
                      <a:fillRect/>
                    </a:stretch>
                  </pic:blipFill>
                  <pic:spPr bwMode="auto">
                    <a:xfrm>
                      <a:off x="0" y="0"/>
                      <a:ext cx="3129011" cy="2039758"/>
                    </a:xfrm>
                    <a:prstGeom prst="rect">
                      <a:avLst/>
                    </a:prstGeom>
                    <a:noFill/>
                    <a:ln w="9525">
                      <a:noFill/>
                      <a:miter lim="800000"/>
                      <a:headEnd/>
                      <a:tailEnd/>
                    </a:ln>
                  </pic:spPr>
                </pic:pic>
              </a:graphicData>
            </a:graphic>
          </wp:inline>
        </w:drawing>
      </w:r>
      <w:bookmarkEnd w:id="0"/>
    </w:p>
    <w:p w:rsidR="007616A5" w:rsidRPr="008550E8" w:rsidRDefault="007616A5" w:rsidP="007616A5">
      <w:pPr>
        <w:spacing w:after="0" w:line="360" w:lineRule="auto"/>
        <w:ind w:left="714" w:firstLine="704"/>
        <w:jc w:val="center"/>
        <w:rPr>
          <w:rFonts w:ascii="Times New Roman" w:hAnsi="Times New Roman" w:cs="Times New Roman"/>
          <w:b/>
          <w:sz w:val="24"/>
          <w:szCs w:val="24"/>
        </w:rPr>
      </w:pPr>
      <w:r w:rsidRPr="008550E8">
        <w:rPr>
          <w:rFonts w:ascii="Times New Roman" w:hAnsi="Times New Roman" w:cs="Times New Roman"/>
          <w:b/>
          <w:sz w:val="24"/>
          <w:szCs w:val="24"/>
        </w:rPr>
        <w:lastRenderedPageBreak/>
        <w:t>Senasis parkas</w:t>
      </w:r>
    </w:p>
    <w:p w:rsidR="007616A5" w:rsidRPr="008550E8" w:rsidRDefault="007616A5" w:rsidP="007616A5">
      <w:pPr>
        <w:spacing w:after="0" w:line="360" w:lineRule="auto"/>
        <w:ind w:left="714" w:firstLine="704"/>
        <w:jc w:val="both"/>
        <w:rPr>
          <w:rFonts w:ascii="Times New Roman" w:hAnsi="Times New Roman" w:cs="Times New Roman"/>
          <w:sz w:val="24"/>
          <w:szCs w:val="24"/>
        </w:rPr>
      </w:pPr>
      <w:r w:rsidRPr="008550E8">
        <w:rPr>
          <w:rFonts w:ascii="Times New Roman" w:hAnsi="Times New Roman" w:cs="Times New Roman"/>
          <w:sz w:val="24"/>
          <w:szCs w:val="24"/>
        </w:rPr>
        <w:t xml:space="preserve">Medžių ir krūmų, esančių Dendrologinėse kolekcijose, galima rasti visoje botanikos sodo teritorijoje, iš viso čia priskaičiuojama per 200 pavadinimų sumedėjusių augalų. </w:t>
      </w:r>
      <w:r w:rsidRPr="008550E8">
        <w:rPr>
          <w:rFonts w:ascii="Times New Roman" w:hAnsi="Times New Roman" w:cs="Times New Roman"/>
          <w:bCs/>
          <w:sz w:val="24"/>
          <w:szCs w:val="24"/>
        </w:rPr>
        <w:t xml:space="preserve">Sode puoselėjama viena seniausių </w:t>
      </w:r>
      <w:proofErr w:type="spellStart"/>
      <w:r w:rsidRPr="008550E8">
        <w:rPr>
          <w:rFonts w:ascii="Times New Roman" w:hAnsi="Times New Roman" w:cs="Times New Roman"/>
          <w:b/>
          <w:bCs/>
          <w:sz w:val="24"/>
          <w:szCs w:val="24"/>
        </w:rPr>
        <w:t>mažalapių</w:t>
      </w:r>
      <w:proofErr w:type="spellEnd"/>
      <w:r w:rsidRPr="008550E8">
        <w:rPr>
          <w:rFonts w:ascii="Times New Roman" w:hAnsi="Times New Roman" w:cs="Times New Roman"/>
          <w:b/>
          <w:bCs/>
          <w:sz w:val="24"/>
          <w:szCs w:val="24"/>
        </w:rPr>
        <w:t xml:space="preserve"> liepų </w:t>
      </w:r>
      <w:r w:rsidRPr="008550E8">
        <w:rPr>
          <w:rFonts w:ascii="Times New Roman" w:hAnsi="Times New Roman" w:cs="Times New Roman"/>
          <w:i/>
          <w:iCs/>
          <w:sz w:val="24"/>
          <w:szCs w:val="24"/>
        </w:rPr>
        <w:t>(</w:t>
      </w:r>
      <w:proofErr w:type="spellStart"/>
      <w:r w:rsidRPr="008550E8">
        <w:rPr>
          <w:rFonts w:ascii="Times New Roman" w:hAnsi="Times New Roman" w:cs="Times New Roman"/>
          <w:i/>
          <w:iCs/>
          <w:sz w:val="24"/>
          <w:szCs w:val="24"/>
        </w:rPr>
        <w:t>Tilia</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cordata</w:t>
      </w:r>
      <w:proofErr w:type="spellEnd"/>
      <w:r w:rsidRPr="008550E8">
        <w:rPr>
          <w:rFonts w:ascii="Times New Roman" w:hAnsi="Times New Roman" w:cs="Times New Roman"/>
          <w:sz w:val="24"/>
          <w:szCs w:val="24"/>
        </w:rPr>
        <w:t xml:space="preserve">) alėja, kuriai jau apie 200 metų. Medžiai ir krūmai teikia jaukumo ir didina želdinių dekoratyvumą.  Net </w:t>
      </w:r>
      <w:r w:rsidRPr="008550E8">
        <w:rPr>
          <w:rFonts w:ascii="Times New Roman" w:hAnsi="Times New Roman" w:cs="Times New Roman"/>
          <w:b/>
          <w:bCs/>
          <w:sz w:val="24"/>
          <w:szCs w:val="24"/>
        </w:rPr>
        <w:t xml:space="preserve">12 medžių </w:t>
      </w:r>
      <w:r w:rsidRPr="008550E8">
        <w:rPr>
          <w:rFonts w:ascii="Times New Roman" w:hAnsi="Times New Roman" w:cs="Times New Roman"/>
          <w:sz w:val="24"/>
          <w:szCs w:val="24"/>
        </w:rPr>
        <w:t xml:space="preserve">ar jų grupių </w:t>
      </w:r>
      <w:r>
        <w:rPr>
          <w:rFonts w:ascii="Times New Roman" w:hAnsi="Times New Roman" w:cs="Times New Roman"/>
          <w:sz w:val="24"/>
          <w:szCs w:val="24"/>
        </w:rPr>
        <w:t xml:space="preserve"> </w:t>
      </w:r>
      <w:r w:rsidRPr="008550E8">
        <w:rPr>
          <w:rFonts w:ascii="Times New Roman" w:hAnsi="Times New Roman" w:cs="Times New Roman"/>
          <w:sz w:val="24"/>
          <w:szCs w:val="24"/>
        </w:rPr>
        <w:t xml:space="preserve">2008 m. įtraukti į valstybės saugomų augalų sąrašą: </w:t>
      </w:r>
      <w:r w:rsidRPr="008550E8">
        <w:rPr>
          <w:rFonts w:ascii="Times New Roman" w:hAnsi="Times New Roman" w:cs="Times New Roman"/>
          <w:b/>
          <w:bCs/>
          <w:sz w:val="24"/>
          <w:szCs w:val="24"/>
        </w:rPr>
        <w:t>pilkasis kėnis</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Abies</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concolor</w:t>
      </w:r>
      <w:proofErr w:type="spellEnd"/>
      <w:r w:rsidRPr="008550E8">
        <w:rPr>
          <w:rFonts w:ascii="Times New Roman" w:hAnsi="Times New Roman" w:cs="Times New Roman"/>
          <w:sz w:val="24"/>
          <w:szCs w:val="24"/>
        </w:rPr>
        <w:t xml:space="preserve">), </w:t>
      </w:r>
      <w:proofErr w:type="spellStart"/>
      <w:r w:rsidRPr="008550E8">
        <w:rPr>
          <w:rFonts w:ascii="Times New Roman" w:hAnsi="Times New Roman" w:cs="Times New Roman"/>
          <w:b/>
          <w:bCs/>
          <w:sz w:val="24"/>
          <w:szCs w:val="24"/>
        </w:rPr>
        <w:t>madžūrinis</w:t>
      </w:r>
      <w:proofErr w:type="spellEnd"/>
      <w:r w:rsidRPr="008550E8">
        <w:rPr>
          <w:rFonts w:ascii="Times New Roman" w:hAnsi="Times New Roman" w:cs="Times New Roman"/>
          <w:b/>
          <w:bCs/>
          <w:sz w:val="24"/>
          <w:szCs w:val="24"/>
        </w:rPr>
        <w:t xml:space="preserve"> abrikosas</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Armeniaca</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mandshurica</w:t>
      </w:r>
      <w:proofErr w:type="spellEnd"/>
      <w:r w:rsidRPr="008550E8">
        <w:rPr>
          <w:rFonts w:ascii="Times New Roman" w:hAnsi="Times New Roman" w:cs="Times New Roman"/>
          <w:sz w:val="24"/>
          <w:szCs w:val="24"/>
        </w:rPr>
        <w:t xml:space="preserve">), </w:t>
      </w:r>
      <w:r w:rsidRPr="008550E8">
        <w:rPr>
          <w:rFonts w:ascii="Times New Roman" w:hAnsi="Times New Roman" w:cs="Times New Roman"/>
          <w:b/>
          <w:sz w:val="24"/>
          <w:szCs w:val="24"/>
        </w:rPr>
        <w:t xml:space="preserve">plikasis </w:t>
      </w:r>
      <w:proofErr w:type="spellStart"/>
      <w:r w:rsidRPr="008550E8">
        <w:rPr>
          <w:rFonts w:ascii="Times New Roman" w:hAnsi="Times New Roman" w:cs="Times New Roman"/>
          <w:b/>
          <w:sz w:val="24"/>
          <w:szCs w:val="24"/>
        </w:rPr>
        <w:t>celtis</w:t>
      </w:r>
      <w:proofErr w:type="spellEnd"/>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Celtis</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glabrata</w:t>
      </w:r>
      <w:proofErr w:type="spellEnd"/>
      <w:r w:rsidRPr="008550E8">
        <w:rPr>
          <w:rFonts w:ascii="Times New Roman" w:hAnsi="Times New Roman" w:cs="Times New Roman"/>
          <w:sz w:val="24"/>
          <w:szCs w:val="24"/>
        </w:rPr>
        <w:t xml:space="preserve">), </w:t>
      </w:r>
      <w:r w:rsidRPr="008550E8">
        <w:rPr>
          <w:rFonts w:ascii="Times New Roman" w:hAnsi="Times New Roman" w:cs="Times New Roman"/>
          <w:b/>
          <w:bCs/>
          <w:sz w:val="24"/>
          <w:szCs w:val="24"/>
        </w:rPr>
        <w:t>turkinis lazdynas</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Corylus</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colurna</w:t>
      </w:r>
      <w:proofErr w:type="spellEnd"/>
      <w:r w:rsidRPr="008550E8">
        <w:rPr>
          <w:rFonts w:ascii="Times New Roman" w:hAnsi="Times New Roman" w:cs="Times New Roman"/>
          <w:sz w:val="24"/>
          <w:szCs w:val="24"/>
        </w:rPr>
        <w:t xml:space="preserve">), </w:t>
      </w:r>
      <w:r w:rsidRPr="008550E8">
        <w:rPr>
          <w:rFonts w:ascii="Times New Roman" w:hAnsi="Times New Roman" w:cs="Times New Roman"/>
          <w:b/>
          <w:bCs/>
          <w:sz w:val="24"/>
          <w:szCs w:val="24"/>
        </w:rPr>
        <w:t xml:space="preserve">kanadinis </w:t>
      </w:r>
      <w:proofErr w:type="spellStart"/>
      <w:r w:rsidRPr="008550E8">
        <w:rPr>
          <w:rFonts w:ascii="Times New Roman" w:hAnsi="Times New Roman" w:cs="Times New Roman"/>
          <w:b/>
          <w:bCs/>
          <w:sz w:val="24"/>
          <w:szCs w:val="24"/>
        </w:rPr>
        <w:t>plikšakis</w:t>
      </w:r>
      <w:proofErr w:type="spellEnd"/>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Gymnocladus</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dioicus</w:t>
      </w:r>
      <w:proofErr w:type="spellEnd"/>
      <w:r w:rsidRPr="008550E8">
        <w:rPr>
          <w:rFonts w:ascii="Times New Roman" w:hAnsi="Times New Roman" w:cs="Times New Roman"/>
          <w:sz w:val="24"/>
          <w:szCs w:val="24"/>
        </w:rPr>
        <w:t xml:space="preserve">), </w:t>
      </w:r>
      <w:r w:rsidRPr="008550E8">
        <w:rPr>
          <w:rFonts w:ascii="Times New Roman" w:hAnsi="Times New Roman" w:cs="Times New Roman"/>
          <w:b/>
          <w:bCs/>
          <w:sz w:val="24"/>
          <w:szCs w:val="24"/>
        </w:rPr>
        <w:t xml:space="preserve">juodasis riešutmedis </w:t>
      </w:r>
      <w:r w:rsidRPr="008550E8">
        <w:rPr>
          <w:rFonts w:ascii="Times New Roman" w:hAnsi="Times New Roman" w:cs="Times New Roman"/>
          <w:sz w:val="24"/>
          <w:szCs w:val="24"/>
        </w:rPr>
        <w:t>(</w:t>
      </w:r>
      <w:proofErr w:type="spellStart"/>
      <w:r w:rsidRPr="008550E8">
        <w:rPr>
          <w:rFonts w:ascii="Times New Roman" w:hAnsi="Times New Roman" w:cs="Times New Roman"/>
          <w:i/>
          <w:iCs/>
          <w:sz w:val="24"/>
          <w:szCs w:val="24"/>
        </w:rPr>
        <w:t>Juglans</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nigra</w:t>
      </w:r>
      <w:proofErr w:type="spellEnd"/>
      <w:r w:rsidRPr="008550E8">
        <w:rPr>
          <w:rFonts w:ascii="Times New Roman" w:hAnsi="Times New Roman" w:cs="Times New Roman"/>
          <w:sz w:val="24"/>
          <w:szCs w:val="24"/>
        </w:rPr>
        <w:t xml:space="preserve">), </w:t>
      </w:r>
      <w:r w:rsidRPr="008550E8">
        <w:rPr>
          <w:rFonts w:ascii="Times New Roman" w:hAnsi="Times New Roman" w:cs="Times New Roman"/>
          <w:b/>
          <w:bCs/>
          <w:sz w:val="24"/>
          <w:szCs w:val="24"/>
        </w:rPr>
        <w:t>graikinis riešutmedis</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Juglans</w:t>
      </w:r>
      <w:proofErr w:type="spellEnd"/>
      <w:r w:rsidRPr="008550E8">
        <w:rPr>
          <w:rFonts w:ascii="Times New Roman" w:hAnsi="Times New Roman" w:cs="Times New Roman"/>
          <w:i/>
          <w:iCs/>
          <w:sz w:val="24"/>
          <w:szCs w:val="24"/>
        </w:rPr>
        <w:t xml:space="preserve"> regia</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b/>
          <w:bCs/>
          <w:sz w:val="24"/>
          <w:szCs w:val="24"/>
        </w:rPr>
        <w:t>amūrinis</w:t>
      </w:r>
      <w:proofErr w:type="spellEnd"/>
      <w:r w:rsidRPr="008550E8">
        <w:rPr>
          <w:rFonts w:ascii="Times New Roman" w:hAnsi="Times New Roman" w:cs="Times New Roman"/>
          <w:b/>
          <w:bCs/>
          <w:sz w:val="24"/>
          <w:szCs w:val="24"/>
        </w:rPr>
        <w:t xml:space="preserve"> </w:t>
      </w:r>
      <w:proofErr w:type="spellStart"/>
      <w:r w:rsidRPr="008550E8">
        <w:rPr>
          <w:rFonts w:ascii="Times New Roman" w:hAnsi="Times New Roman" w:cs="Times New Roman"/>
          <w:b/>
          <w:bCs/>
          <w:sz w:val="24"/>
          <w:szCs w:val="24"/>
        </w:rPr>
        <w:t>kamštenis</w:t>
      </w:r>
      <w:proofErr w:type="spellEnd"/>
      <w:r w:rsidRPr="008550E8">
        <w:rPr>
          <w:rFonts w:ascii="Times New Roman" w:hAnsi="Times New Roman" w:cs="Times New Roman"/>
          <w:b/>
          <w:bCs/>
          <w:sz w:val="24"/>
          <w:szCs w:val="24"/>
        </w:rPr>
        <w:t xml:space="preserve"> (</w:t>
      </w:r>
      <w:proofErr w:type="spellStart"/>
      <w:r w:rsidRPr="008550E8">
        <w:rPr>
          <w:rFonts w:ascii="Times New Roman" w:hAnsi="Times New Roman" w:cs="Times New Roman"/>
          <w:sz w:val="24"/>
          <w:szCs w:val="24"/>
        </w:rPr>
        <w:t>Phelodendron</w:t>
      </w:r>
      <w:proofErr w:type="spellEnd"/>
      <w:r w:rsidRPr="008550E8">
        <w:rPr>
          <w:rFonts w:ascii="Times New Roman" w:hAnsi="Times New Roman" w:cs="Times New Roman"/>
          <w:sz w:val="24"/>
          <w:szCs w:val="24"/>
        </w:rPr>
        <w:t xml:space="preserve"> </w:t>
      </w:r>
      <w:proofErr w:type="spellStart"/>
      <w:r w:rsidRPr="008550E8">
        <w:rPr>
          <w:rFonts w:ascii="Times New Roman" w:hAnsi="Times New Roman" w:cs="Times New Roman"/>
          <w:sz w:val="24"/>
          <w:szCs w:val="24"/>
        </w:rPr>
        <w:t>amurense</w:t>
      </w:r>
      <w:proofErr w:type="spellEnd"/>
      <w:r w:rsidRPr="008550E8">
        <w:rPr>
          <w:rFonts w:ascii="Times New Roman" w:hAnsi="Times New Roman" w:cs="Times New Roman"/>
          <w:sz w:val="24"/>
          <w:szCs w:val="24"/>
        </w:rPr>
        <w:t xml:space="preserve">), </w:t>
      </w:r>
      <w:r w:rsidRPr="008550E8">
        <w:rPr>
          <w:rFonts w:ascii="Times New Roman" w:hAnsi="Times New Roman" w:cs="Times New Roman"/>
          <w:b/>
          <w:bCs/>
          <w:sz w:val="24"/>
          <w:szCs w:val="24"/>
        </w:rPr>
        <w:t>europinis kukmedis</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Taxus</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bacata</w:t>
      </w:r>
      <w:proofErr w:type="spellEnd"/>
      <w:r w:rsidRPr="008550E8">
        <w:rPr>
          <w:rFonts w:ascii="Times New Roman" w:hAnsi="Times New Roman" w:cs="Times New Roman"/>
          <w:sz w:val="24"/>
          <w:szCs w:val="24"/>
        </w:rPr>
        <w:t xml:space="preserve">). Dauguma šių augalų auga centrinėje skyriaus dalyje – senajame parke. Kiekviena rūšis turi savitų, tik jai vienai būdingų ypatybių. Čia žydi ir dera 7 m. aukščio </w:t>
      </w:r>
      <w:r w:rsidRPr="008550E8">
        <w:rPr>
          <w:rFonts w:ascii="Times New Roman" w:hAnsi="Times New Roman" w:cs="Times New Roman"/>
          <w:b/>
          <w:bCs/>
          <w:sz w:val="24"/>
          <w:szCs w:val="24"/>
        </w:rPr>
        <w:t xml:space="preserve">pilkasis </w:t>
      </w:r>
      <w:proofErr w:type="spellStart"/>
      <w:r w:rsidRPr="008550E8">
        <w:rPr>
          <w:rFonts w:ascii="Times New Roman" w:hAnsi="Times New Roman" w:cs="Times New Roman"/>
          <w:b/>
          <w:bCs/>
          <w:sz w:val="24"/>
          <w:szCs w:val="24"/>
        </w:rPr>
        <w:t>celtis</w:t>
      </w:r>
      <w:proofErr w:type="spellEnd"/>
      <w:r w:rsidRPr="008550E8">
        <w:rPr>
          <w:rFonts w:ascii="Times New Roman" w:hAnsi="Times New Roman" w:cs="Times New Roman"/>
          <w:b/>
          <w:bCs/>
          <w:sz w:val="24"/>
          <w:szCs w:val="24"/>
        </w:rPr>
        <w:t>, turkiniai lazdyna</w:t>
      </w:r>
      <w:r w:rsidRPr="008550E8">
        <w:rPr>
          <w:rFonts w:ascii="Times New Roman" w:hAnsi="Times New Roman" w:cs="Times New Roman"/>
          <w:sz w:val="24"/>
          <w:szCs w:val="24"/>
        </w:rPr>
        <w:t>i (jų riešutai smulkesni ir storesniu kevalu</w:t>
      </w:r>
      <w:r w:rsidRPr="008550E8">
        <w:rPr>
          <w:rFonts w:ascii="Times New Roman" w:hAnsi="Times New Roman" w:cs="Times New Roman"/>
          <w:b/>
          <w:bCs/>
          <w:sz w:val="24"/>
          <w:szCs w:val="24"/>
        </w:rPr>
        <w:t xml:space="preserve"> </w:t>
      </w:r>
      <w:r w:rsidRPr="008550E8">
        <w:rPr>
          <w:rFonts w:ascii="Times New Roman" w:hAnsi="Times New Roman" w:cs="Times New Roman"/>
          <w:sz w:val="24"/>
          <w:szCs w:val="24"/>
        </w:rPr>
        <w:t xml:space="preserve">nei paprastojo lazdyno), </w:t>
      </w:r>
      <w:r w:rsidRPr="008550E8">
        <w:rPr>
          <w:rFonts w:ascii="Times New Roman" w:hAnsi="Times New Roman" w:cs="Times New Roman"/>
          <w:b/>
          <w:bCs/>
          <w:sz w:val="24"/>
          <w:szCs w:val="24"/>
        </w:rPr>
        <w:t>amerikiniai lazdynai,</w:t>
      </w:r>
      <w:r w:rsidRPr="008550E8">
        <w:rPr>
          <w:rFonts w:ascii="Times New Roman" w:hAnsi="Times New Roman" w:cs="Times New Roman"/>
          <w:sz w:val="24"/>
          <w:szCs w:val="24"/>
        </w:rPr>
        <w:t xml:space="preserve">  plačiai išsikerojusi</w:t>
      </w:r>
      <w:r w:rsidRPr="008550E8">
        <w:rPr>
          <w:rFonts w:ascii="Times New Roman" w:hAnsi="Times New Roman" w:cs="Times New Roman"/>
          <w:b/>
          <w:bCs/>
          <w:sz w:val="24"/>
          <w:szCs w:val="24"/>
        </w:rPr>
        <w:t xml:space="preserve"> amerikinė liepa</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Tilia</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americana</w:t>
      </w:r>
      <w:proofErr w:type="spellEnd"/>
      <w:r w:rsidRPr="008550E8">
        <w:rPr>
          <w:rFonts w:ascii="Times New Roman" w:hAnsi="Times New Roman" w:cs="Times New Roman"/>
          <w:sz w:val="24"/>
          <w:szCs w:val="24"/>
        </w:rPr>
        <w:t xml:space="preserve">) (įspūdingo dydžio širdies formos lapais), </w:t>
      </w:r>
      <w:proofErr w:type="spellStart"/>
      <w:r w:rsidRPr="008550E8">
        <w:rPr>
          <w:rFonts w:ascii="Times New Roman" w:hAnsi="Times New Roman" w:cs="Times New Roman"/>
          <w:sz w:val="24"/>
          <w:szCs w:val="24"/>
        </w:rPr>
        <w:t>Ziboldo</w:t>
      </w:r>
      <w:proofErr w:type="spellEnd"/>
      <w:r w:rsidRPr="008550E8">
        <w:rPr>
          <w:rFonts w:ascii="Times New Roman" w:hAnsi="Times New Roman" w:cs="Times New Roman"/>
          <w:sz w:val="24"/>
          <w:szCs w:val="24"/>
        </w:rPr>
        <w:t xml:space="preserve"> obelis, baltais žiedais apsipilanti gegužės mėnesį, </w:t>
      </w:r>
      <w:r w:rsidRPr="008550E8">
        <w:rPr>
          <w:rFonts w:ascii="Times New Roman" w:hAnsi="Times New Roman" w:cs="Times New Roman"/>
          <w:b/>
          <w:bCs/>
          <w:sz w:val="24"/>
          <w:szCs w:val="24"/>
        </w:rPr>
        <w:t>geltonžiedė sedula</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Cornus</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mas</w:t>
      </w:r>
      <w:proofErr w:type="spellEnd"/>
      <w:r w:rsidRPr="008550E8">
        <w:rPr>
          <w:rFonts w:ascii="Times New Roman" w:hAnsi="Times New Roman" w:cs="Times New Roman"/>
          <w:sz w:val="24"/>
          <w:szCs w:val="24"/>
        </w:rPr>
        <w:t xml:space="preserve">), </w:t>
      </w:r>
      <w:proofErr w:type="spellStart"/>
      <w:r w:rsidRPr="008550E8">
        <w:rPr>
          <w:rFonts w:ascii="Times New Roman" w:hAnsi="Times New Roman" w:cs="Times New Roman"/>
          <w:sz w:val="24"/>
          <w:szCs w:val="24"/>
        </w:rPr>
        <w:t>daugiakamienis</w:t>
      </w:r>
      <w:proofErr w:type="spellEnd"/>
      <w:r w:rsidRPr="008550E8">
        <w:rPr>
          <w:rFonts w:ascii="Times New Roman" w:hAnsi="Times New Roman" w:cs="Times New Roman"/>
          <w:sz w:val="24"/>
          <w:szCs w:val="24"/>
        </w:rPr>
        <w:t xml:space="preserve"> </w:t>
      </w:r>
      <w:proofErr w:type="spellStart"/>
      <w:r w:rsidRPr="008550E8">
        <w:rPr>
          <w:rFonts w:ascii="Times New Roman" w:hAnsi="Times New Roman" w:cs="Times New Roman"/>
          <w:b/>
          <w:bCs/>
          <w:sz w:val="24"/>
          <w:szCs w:val="24"/>
        </w:rPr>
        <w:t>platanalapis</w:t>
      </w:r>
      <w:proofErr w:type="spellEnd"/>
      <w:r w:rsidRPr="008550E8">
        <w:rPr>
          <w:rFonts w:ascii="Times New Roman" w:hAnsi="Times New Roman" w:cs="Times New Roman"/>
          <w:b/>
          <w:bCs/>
          <w:sz w:val="24"/>
          <w:szCs w:val="24"/>
        </w:rPr>
        <w:t xml:space="preserve"> klevas</w:t>
      </w:r>
      <w:r w:rsidRPr="008550E8">
        <w:rPr>
          <w:rFonts w:ascii="Times New Roman" w:hAnsi="Times New Roman" w:cs="Times New Roman"/>
          <w:sz w:val="24"/>
          <w:szCs w:val="24"/>
        </w:rPr>
        <w:t xml:space="preserve"> (</w:t>
      </w:r>
      <w:r w:rsidRPr="008550E8">
        <w:rPr>
          <w:rFonts w:ascii="Times New Roman" w:hAnsi="Times New Roman" w:cs="Times New Roman"/>
          <w:i/>
          <w:iCs/>
          <w:sz w:val="24"/>
          <w:szCs w:val="24"/>
        </w:rPr>
        <w:t xml:space="preserve">Acer </w:t>
      </w:r>
      <w:proofErr w:type="spellStart"/>
      <w:r w:rsidRPr="008550E8">
        <w:rPr>
          <w:rFonts w:ascii="Times New Roman" w:hAnsi="Times New Roman" w:cs="Times New Roman"/>
          <w:i/>
          <w:iCs/>
          <w:sz w:val="24"/>
          <w:szCs w:val="24"/>
        </w:rPr>
        <w:t>pseudoplatanus</w:t>
      </w:r>
      <w:proofErr w:type="spellEnd"/>
      <w:r w:rsidRPr="008550E8">
        <w:rPr>
          <w:rFonts w:ascii="Times New Roman" w:hAnsi="Times New Roman" w:cs="Times New Roman"/>
          <w:sz w:val="24"/>
          <w:szCs w:val="24"/>
        </w:rPr>
        <w:t xml:space="preserve">). Įspūdingas Tolimųjų Rytų </w:t>
      </w:r>
      <w:proofErr w:type="spellStart"/>
      <w:r w:rsidRPr="008550E8">
        <w:rPr>
          <w:rFonts w:ascii="Times New Roman" w:hAnsi="Times New Roman" w:cs="Times New Roman"/>
          <w:sz w:val="24"/>
          <w:szCs w:val="24"/>
        </w:rPr>
        <w:t>dendrofloros</w:t>
      </w:r>
      <w:proofErr w:type="spellEnd"/>
      <w:r w:rsidRPr="008550E8">
        <w:rPr>
          <w:rFonts w:ascii="Times New Roman" w:hAnsi="Times New Roman" w:cs="Times New Roman"/>
          <w:sz w:val="24"/>
          <w:szCs w:val="24"/>
        </w:rPr>
        <w:t xml:space="preserve"> atstovas – </w:t>
      </w:r>
      <w:proofErr w:type="spellStart"/>
      <w:r w:rsidRPr="008550E8">
        <w:rPr>
          <w:rFonts w:ascii="Times New Roman" w:hAnsi="Times New Roman" w:cs="Times New Roman"/>
          <w:b/>
          <w:bCs/>
          <w:sz w:val="24"/>
          <w:szCs w:val="24"/>
        </w:rPr>
        <w:t>amūrinis</w:t>
      </w:r>
      <w:proofErr w:type="spellEnd"/>
      <w:r w:rsidRPr="008550E8">
        <w:rPr>
          <w:rFonts w:ascii="Times New Roman" w:hAnsi="Times New Roman" w:cs="Times New Roman"/>
          <w:b/>
          <w:bCs/>
          <w:sz w:val="24"/>
          <w:szCs w:val="24"/>
        </w:rPr>
        <w:t xml:space="preserve"> </w:t>
      </w:r>
      <w:proofErr w:type="spellStart"/>
      <w:r w:rsidRPr="008550E8">
        <w:rPr>
          <w:rFonts w:ascii="Times New Roman" w:hAnsi="Times New Roman" w:cs="Times New Roman"/>
          <w:b/>
          <w:bCs/>
          <w:sz w:val="24"/>
          <w:szCs w:val="24"/>
        </w:rPr>
        <w:t>kamštenis</w:t>
      </w:r>
      <w:proofErr w:type="spellEnd"/>
      <w:r w:rsidRPr="008550E8">
        <w:rPr>
          <w:rFonts w:ascii="Times New Roman" w:hAnsi="Times New Roman" w:cs="Times New Roman"/>
          <w:sz w:val="24"/>
          <w:szCs w:val="24"/>
        </w:rPr>
        <w:t xml:space="preserve">, kurio žievė turi kelių centimetrų storio kamštinį sluoksnį. Savo stiebais apsivyniojusi medžių kamienus tarpsta įspūdinga liana – </w:t>
      </w:r>
      <w:proofErr w:type="spellStart"/>
      <w:r w:rsidRPr="008550E8">
        <w:rPr>
          <w:rFonts w:ascii="Times New Roman" w:hAnsi="Times New Roman" w:cs="Times New Roman"/>
          <w:b/>
          <w:bCs/>
          <w:sz w:val="24"/>
          <w:szCs w:val="24"/>
        </w:rPr>
        <w:t>didžialapė</w:t>
      </w:r>
      <w:proofErr w:type="spellEnd"/>
      <w:r w:rsidRPr="008550E8">
        <w:rPr>
          <w:rFonts w:ascii="Times New Roman" w:hAnsi="Times New Roman" w:cs="Times New Roman"/>
          <w:b/>
          <w:bCs/>
          <w:sz w:val="24"/>
          <w:szCs w:val="24"/>
        </w:rPr>
        <w:t xml:space="preserve"> kartuolė</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Aristolochia</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macrophylla</w:t>
      </w:r>
      <w:proofErr w:type="spellEnd"/>
      <w:r w:rsidRPr="008550E8">
        <w:rPr>
          <w:rFonts w:ascii="Times New Roman" w:hAnsi="Times New Roman" w:cs="Times New Roman"/>
          <w:sz w:val="24"/>
          <w:szCs w:val="24"/>
        </w:rPr>
        <w:t>). Įspūdingus vaisius (jos ankštys</w:t>
      </w:r>
      <w:r w:rsidRPr="008550E8">
        <w:rPr>
          <w:rFonts w:ascii="Times New Roman" w:hAnsi="Times New Roman" w:cs="Times New Roman"/>
          <w:b/>
          <w:bCs/>
          <w:sz w:val="24"/>
          <w:szCs w:val="24"/>
        </w:rPr>
        <w:t xml:space="preserve"> </w:t>
      </w:r>
      <w:r w:rsidRPr="008550E8">
        <w:rPr>
          <w:rFonts w:ascii="Times New Roman" w:hAnsi="Times New Roman" w:cs="Times New Roman"/>
          <w:sz w:val="24"/>
          <w:szCs w:val="24"/>
        </w:rPr>
        <w:t xml:space="preserve">30-40 cm ilgio, suplotos, primena odinius diržiukus) sunokina </w:t>
      </w:r>
      <w:proofErr w:type="spellStart"/>
      <w:r w:rsidRPr="008550E8">
        <w:rPr>
          <w:rFonts w:ascii="Times New Roman" w:hAnsi="Times New Roman" w:cs="Times New Roman"/>
          <w:b/>
          <w:bCs/>
          <w:sz w:val="24"/>
          <w:szCs w:val="24"/>
        </w:rPr>
        <w:t>tridyglė</w:t>
      </w:r>
      <w:proofErr w:type="spellEnd"/>
      <w:r w:rsidRPr="008550E8">
        <w:rPr>
          <w:rFonts w:ascii="Times New Roman" w:hAnsi="Times New Roman" w:cs="Times New Roman"/>
          <w:b/>
          <w:bCs/>
          <w:sz w:val="24"/>
          <w:szCs w:val="24"/>
        </w:rPr>
        <w:t xml:space="preserve"> </w:t>
      </w:r>
      <w:proofErr w:type="spellStart"/>
      <w:r w:rsidRPr="008550E8">
        <w:rPr>
          <w:rFonts w:ascii="Times New Roman" w:hAnsi="Times New Roman" w:cs="Times New Roman"/>
          <w:b/>
          <w:bCs/>
          <w:sz w:val="24"/>
          <w:szCs w:val="24"/>
        </w:rPr>
        <w:t>gledičija</w:t>
      </w:r>
      <w:proofErr w:type="spellEnd"/>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Gleditsia</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triacanthos</w:t>
      </w:r>
      <w:proofErr w:type="spellEnd"/>
      <w:r w:rsidRPr="008550E8">
        <w:rPr>
          <w:rFonts w:ascii="Times New Roman" w:hAnsi="Times New Roman" w:cs="Times New Roman"/>
          <w:sz w:val="24"/>
          <w:szCs w:val="24"/>
        </w:rPr>
        <w:t xml:space="preserve">), kurios ne tik šakos, bet ir kamienas dygliuoti.  </w:t>
      </w:r>
      <w:r w:rsidRPr="008550E8">
        <w:rPr>
          <w:rFonts w:ascii="Times New Roman" w:hAnsi="Times New Roman" w:cs="Times New Roman"/>
          <w:bCs/>
          <w:sz w:val="24"/>
          <w:szCs w:val="24"/>
        </w:rPr>
        <w:t xml:space="preserve">Vakarinėje dalyje </w:t>
      </w:r>
      <w:r w:rsidRPr="008550E8">
        <w:rPr>
          <w:rFonts w:ascii="Times New Roman" w:hAnsi="Times New Roman" w:cs="Times New Roman"/>
          <w:sz w:val="24"/>
          <w:szCs w:val="24"/>
        </w:rPr>
        <w:t xml:space="preserve">auga purus </w:t>
      </w:r>
      <w:r w:rsidRPr="008550E8">
        <w:rPr>
          <w:rFonts w:ascii="Times New Roman" w:hAnsi="Times New Roman" w:cs="Times New Roman"/>
          <w:b/>
          <w:bCs/>
          <w:sz w:val="24"/>
          <w:szCs w:val="24"/>
        </w:rPr>
        <w:t>gebenių</w:t>
      </w:r>
      <w:r w:rsidRPr="008550E8">
        <w:rPr>
          <w:rFonts w:ascii="Times New Roman" w:hAnsi="Times New Roman" w:cs="Times New Roman"/>
          <w:sz w:val="24"/>
          <w:szCs w:val="24"/>
        </w:rPr>
        <w:t xml:space="preserve"> (</w:t>
      </w:r>
      <w:proofErr w:type="spellStart"/>
      <w:r w:rsidRPr="008550E8">
        <w:rPr>
          <w:rFonts w:ascii="Times New Roman" w:hAnsi="Times New Roman" w:cs="Times New Roman"/>
          <w:i/>
          <w:iCs/>
          <w:sz w:val="24"/>
          <w:szCs w:val="24"/>
        </w:rPr>
        <w:t>Hedera</w:t>
      </w:r>
      <w:proofErr w:type="spellEnd"/>
      <w:r w:rsidRPr="008550E8">
        <w:rPr>
          <w:rFonts w:ascii="Times New Roman" w:hAnsi="Times New Roman" w:cs="Times New Roman"/>
          <w:i/>
          <w:iCs/>
          <w:sz w:val="24"/>
          <w:szCs w:val="24"/>
        </w:rPr>
        <w:t xml:space="preserve"> </w:t>
      </w:r>
      <w:proofErr w:type="spellStart"/>
      <w:r w:rsidRPr="008550E8">
        <w:rPr>
          <w:rFonts w:ascii="Times New Roman" w:hAnsi="Times New Roman" w:cs="Times New Roman"/>
          <w:i/>
          <w:iCs/>
          <w:sz w:val="24"/>
          <w:szCs w:val="24"/>
        </w:rPr>
        <w:t>helix</w:t>
      </w:r>
      <w:proofErr w:type="spellEnd"/>
      <w:r w:rsidRPr="008550E8">
        <w:rPr>
          <w:rFonts w:ascii="Times New Roman" w:hAnsi="Times New Roman" w:cs="Times New Roman"/>
          <w:sz w:val="24"/>
          <w:szCs w:val="24"/>
        </w:rPr>
        <w:t xml:space="preserve">) sąžalynas. Gebenės lipikės sukuria paslaptingą aurą, siejančią su čia gyvenusiais jėzuitais, </w:t>
      </w:r>
      <w:r w:rsidRPr="008550E8">
        <w:rPr>
          <w:rFonts w:ascii="Times New Roman" w:hAnsi="Times New Roman" w:cs="Times New Roman"/>
          <w:bCs/>
          <w:sz w:val="24"/>
          <w:szCs w:val="24"/>
        </w:rPr>
        <w:t xml:space="preserve">Vilniaus universiteto įkūrėjais. </w:t>
      </w:r>
    </w:p>
    <w:p w:rsidR="007616A5" w:rsidRDefault="007616A5" w:rsidP="007616A5">
      <w:pPr>
        <w:spacing w:line="360" w:lineRule="auto"/>
      </w:pPr>
    </w:p>
    <w:p w:rsidR="00302BE5" w:rsidRDefault="00302BE5" w:rsidP="00302BE5">
      <w:pPr>
        <w:spacing w:line="360" w:lineRule="auto"/>
      </w:pPr>
    </w:p>
    <w:p w:rsidR="00302BE5" w:rsidRDefault="00302BE5"/>
    <w:sectPr w:rsidR="00302B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altName w:val="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55"/>
    <w:rsid w:val="001D32DC"/>
    <w:rsid w:val="002D72F9"/>
    <w:rsid w:val="00302BE5"/>
    <w:rsid w:val="003F4333"/>
    <w:rsid w:val="007616A5"/>
    <w:rsid w:val="007672A6"/>
    <w:rsid w:val="00975E55"/>
    <w:rsid w:val="00FF1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8665"/>
  <w15:chartTrackingRefBased/>
  <w15:docId w15:val="{ADA9BEEC-A996-445B-9998-186884C8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02B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rsid w:val="00302BE5"/>
    <w:pPr>
      <w:spacing w:before="100" w:beforeAutospacing="1" w:after="100" w:afterAutospacing="1" w:line="240" w:lineRule="auto"/>
    </w:pPr>
    <w:rPr>
      <w:rFonts w:ascii="Calibri" w:eastAsia="Calibri" w:hAnsi="Calibri" w:cs="Times New Roman"/>
      <w:sz w:val="24"/>
      <w:szCs w:val="24"/>
      <w:lang w:val="en-US" w:eastAsia="zh-CN"/>
    </w:rPr>
  </w:style>
  <w:style w:type="paragraph" w:styleId="Sraopastraipa">
    <w:name w:val="List Paragraph"/>
    <w:basedOn w:val="prastasis"/>
    <w:uiPriority w:val="34"/>
    <w:qFormat/>
    <w:rsid w:val="00302BE5"/>
    <w:pPr>
      <w:widowControl w:val="0"/>
      <w:suppressAutoHyphens/>
      <w:ind w:left="720"/>
      <w:contextualSpacing/>
    </w:pPr>
    <w:rPr>
      <w:rFonts w:ascii="Calibri" w:eastAsia="SimSun" w:hAnsi="Calibri" w:cs="Times New Roman"/>
      <w:lang w:eastAsia="ar-SA"/>
    </w:rPr>
  </w:style>
  <w:style w:type="character" w:customStyle="1" w:styleId="rowvalue">
    <w:name w:val="rowvalue"/>
    <w:basedOn w:val="Numatytasispastraiposriftas"/>
    <w:rsid w:val="0030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5461</Words>
  <Characters>3113</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2</cp:revision>
  <dcterms:created xsi:type="dcterms:W3CDTF">2019-04-25T12:30:00Z</dcterms:created>
  <dcterms:modified xsi:type="dcterms:W3CDTF">2019-04-25T12:47:00Z</dcterms:modified>
</cp:coreProperties>
</file>