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63A9F" w14:textId="77777777" w:rsidR="00B0004C" w:rsidRPr="001570ED" w:rsidRDefault="00B0004C" w:rsidP="0030186B">
      <w:pPr>
        <w:spacing w:line="276" w:lineRule="auto"/>
        <w:jc w:val="both"/>
      </w:pPr>
      <w:bookmarkStart w:id="0" w:name="_GoBack"/>
      <w:bookmarkEnd w:id="0"/>
    </w:p>
    <w:p w14:paraId="6DE63AA0" w14:textId="77777777" w:rsidR="00E733FB" w:rsidRPr="001570ED" w:rsidRDefault="00E733FB" w:rsidP="00E733FB">
      <w:pPr>
        <w:spacing w:line="276" w:lineRule="auto"/>
        <w:ind w:left="5184" w:firstLine="1296"/>
      </w:pPr>
      <w:r w:rsidRPr="001570ED">
        <w:t>PATVIRTINTA</w:t>
      </w:r>
    </w:p>
    <w:p w14:paraId="6DE63AA1" w14:textId="77777777" w:rsidR="00E733FB" w:rsidRPr="001570ED" w:rsidRDefault="00E733FB" w:rsidP="00E733FB">
      <w:pPr>
        <w:spacing w:line="276" w:lineRule="auto"/>
        <w:ind w:left="5184" w:firstLine="1296"/>
      </w:pPr>
      <w:r w:rsidRPr="001570ED">
        <w:t>Vilniaus miesto savivaldybės</w:t>
      </w:r>
    </w:p>
    <w:p w14:paraId="6DE63AA2" w14:textId="77777777" w:rsidR="00E733FB" w:rsidRPr="001570ED" w:rsidRDefault="00E733FB" w:rsidP="00E733FB">
      <w:pPr>
        <w:spacing w:line="276" w:lineRule="auto"/>
        <w:ind w:left="5184" w:firstLine="1296"/>
      </w:pPr>
      <w:r w:rsidRPr="001570ED">
        <w:t>administracijos direktoriaus</w:t>
      </w:r>
    </w:p>
    <w:p w14:paraId="6DE63AA3" w14:textId="00C4F550" w:rsidR="00E733FB" w:rsidRPr="001570ED" w:rsidRDefault="00E733FB" w:rsidP="00E733FB">
      <w:pPr>
        <w:spacing w:line="276" w:lineRule="auto"/>
        <w:ind w:left="5184" w:firstLine="1296"/>
      </w:pPr>
      <w:r w:rsidRPr="001570ED">
        <w:t xml:space="preserve">2017 m. </w:t>
      </w:r>
      <w:r w:rsidR="005F6B75">
        <w:t>lapkričio 6 d.</w:t>
      </w:r>
    </w:p>
    <w:p w14:paraId="6DE63AA4" w14:textId="616C4E0B" w:rsidR="00E733FB" w:rsidRPr="001570ED" w:rsidRDefault="00E733FB" w:rsidP="00E733FB">
      <w:pPr>
        <w:spacing w:line="276" w:lineRule="auto"/>
        <w:ind w:left="5184" w:firstLine="1296"/>
      </w:pPr>
      <w:r w:rsidRPr="001570ED">
        <w:t xml:space="preserve">įsakymu Nr. </w:t>
      </w:r>
      <w:r w:rsidR="005F6B75">
        <w:t>30-2740</w:t>
      </w:r>
    </w:p>
    <w:p w14:paraId="6DE63AA5" w14:textId="77777777" w:rsidR="00E733FB" w:rsidRPr="001570ED" w:rsidRDefault="00E733FB" w:rsidP="00633BC1">
      <w:pPr>
        <w:jc w:val="center"/>
        <w:rPr>
          <w:b/>
        </w:rPr>
      </w:pPr>
    </w:p>
    <w:p w14:paraId="6DE63AA6" w14:textId="77777777" w:rsidR="00633BC1" w:rsidRPr="001570ED" w:rsidRDefault="00BD32C5" w:rsidP="00633BC1">
      <w:pPr>
        <w:jc w:val="center"/>
        <w:rPr>
          <w:b/>
          <w:bCs/>
        </w:rPr>
      </w:pPr>
      <w:r w:rsidRPr="001570ED">
        <w:rPr>
          <w:b/>
        </w:rPr>
        <w:t xml:space="preserve">VILNIAUS MIESTO SAVIVALDYBĖS </w:t>
      </w:r>
      <w:r w:rsidR="00B0004C" w:rsidRPr="001570ED">
        <w:rPr>
          <w:b/>
        </w:rPr>
        <w:t xml:space="preserve">VISUOMENĖS SVEIKATOS </w:t>
      </w:r>
      <w:r w:rsidR="0030186B" w:rsidRPr="001570ED">
        <w:rPr>
          <w:b/>
        </w:rPr>
        <w:t xml:space="preserve">RĖMIMO SPECIALIOSIOS PROGRAMOS </w:t>
      </w:r>
      <w:r w:rsidR="00B0004C" w:rsidRPr="001570ED">
        <w:rPr>
          <w:b/>
          <w:bCs/>
        </w:rPr>
        <w:t>PR</w:t>
      </w:r>
      <w:r w:rsidR="0030186B" w:rsidRPr="001570ED">
        <w:rPr>
          <w:b/>
          <w:bCs/>
        </w:rPr>
        <w:t>IEMONIŲ</w:t>
      </w:r>
      <w:r w:rsidR="00B0004C" w:rsidRPr="001570ED">
        <w:rPr>
          <w:b/>
          <w:bCs/>
        </w:rPr>
        <w:t xml:space="preserve"> </w:t>
      </w:r>
      <w:r w:rsidR="000A6C4F" w:rsidRPr="001570ED">
        <w:rPr>
          <w:b/>
          <w:bCs/>
        </w:rPr>
        <w:t>ADMINISTRAVIMO</w:t>
      </w:r>
      <w:r w:rsidR="00B0004C" w:rsidRPr="001570ED">
        <w:rPr>
          <w:b/>
          <w:bCs/>
        </w:rPr>
        <w:t xml:space="preserve"> </w:t>
      </w:r>
      <w:r w:rsidR="000A6C4F" w:rsidRPr="001570ED">
        <w:rPr>
          <w:b/>
          <w:bCs/>
        </w:rPr>
        <w:t xml:space="preserve">IR </w:t>
      </w:r>
    </w:p>
    <w:p w14:paraId="6DE63AA7" w14:textId="77777777" w:rsidR="00B0004C" w:rsidRPr="001570ED" w:rsidRDefault="000A6C4F" w:rsidP="00633BC1">
      <w:pPr>
        <w:jc w:val="center"/>
        <w:rPr>
          <w:b/>
          <w:bCs/>
        </w:rPr>
      </w:pPr>
      <w:r w:rsidRPr="001570ED">
        <w:rPr>
          <w:b/>
          <w:bCs/>
        </w:rPr>
        <w:t xml:space="preserve">FINANSAVIMO </w:t>
      </w:r>
      <w:r w:rsidR="00B0004C" w:rsidRPr="001570ED">
        <w:rPr>
          <w:b/>
          <w:bCs/>
        </w:rPr>
        <w:t>TVARKOS APRAŠAS</w:t>
      </w:r>
    </w:p>
    <w:p w14:paraId="6DE63AA8" w14:textId="77777777" w:rsidR="00C76E81" w:rsidRPr="001570ED" w:rsidRDefault="00C76E81" w:rsidP="0030186B">
      <w:pPr>
        <w:spacing w:line="276" w:lineRule="auto"/>
      </w:pPr>
    </w:p>
    <w:p w14:paraId="6DE63AA9" w14:textId="77777777" w:rsidR="00137219" w:rsidRPr="001570ED" w:rsidRDefault="00A73FCA" w:rsidP="00F713AD">
      <w:pPr>
        <w:spacing w:line="276" w:lineRule="auto"/>
        <w:ind w:left="360" w:hanging="360"/>
        <w:jc w:val="center"/>
        <w:rPr>
          <w:b/>
        </w:rPr>
      </w:pPr>
      <w:r w:rsidRPr="001570ED">
        <w:rPr>
          <w:b/>
        </w:rPr>
        <w:t>I</w:t>
      </w:r>
      <w:r w:rsidR="00B0004C" w:rsidRPr="001570ED">
        <w:rPr>
          <w:b/>
        </w:rPr>
        <w:t xml:space="preserve"> </w:t>
      </w:r>
      <w:r w:rsidR="00137219" w:rsidRPr="001570ED">
        <w:rPr>
          <w:b/>
        </w:rPr>
        <w:t>SKYRIUS</w:t>
      </w:r>
    </w:p>
    <w:p w14:paraId="6DE63AAA" w14:textId="77777777" w:rsidR="00B0004C" w:rsidRPr="001570ED" w:rsidRDefault="00B0004C" w:rsidP="00F713AD">
      <w:pPr>
        <w:spacing w:line="276" w:lineRule="auto"/>
        <w:ind w:left="360" w:hanging="360"/>
        <w:jc w:val="center"/>
        <w:rPr>
          <w:b/>
        </w:rPr>
      </w:pPr>
      <w:r w:rsidRPr="001570ED">
        <w:rPr>
          <w:b/>
        </w:rPr>
        <w:t>BENDROSIOS NUOSTATOS</w:t>
      </w:r>
    </w:p>
    <w:p w14:paraId="6DE63AAB" w14:textId="77777777" w:rsidR="00B0004C" w:rsidRPr="001570ED" w:rsidRDefault="00B0004C" w:rsidP="00544549">
      <w:pPr>
        <w:spacing w:line="276" w:lineRule="auto"/>
        <w:jc w:val="both"/>
      </w:pPr>
    </w:p>
    <w:p w14:paraId="6DE63AAC" w14:textId="77777777" w:rsidR="00B0004C" w:rsidRPr="001570ED" w:rsidRDefault="00544549" w:rsidP="0030186B">
      <w:pPr>
        <w:spacing w:line="276" w:lineRule="auto"/>
        <w:ind w:firstLine="720"/>
        <w:jc w:val="both"/>
      </w:pPr>
      <w:r w:rsidRPr="001570ED">
        <w:t>1</w:t>
      </w:r>
      <w:r w:rsidR="00B0004C" w:rsidRPr="001570ED">
        <w:t xml:space="preserve">. </w:t>
      </w:r>
      <w:r w:rsidR="006C1C20" w:rsidRPr="001570ED">
        <w:t xml:space="preserve">Vilniaus miesto savivaldybės visuomenės sveikatos rėmimo specialiosios programos priemonių </w:t>
      </w:r>
      <w:r w:rsidR="000A6C4F" w:rsidRPr="001570ED">
        <w:t xml:space="preserve">administravimo ir finansavimo </w:t>
      </w:r>
      <w:r w:rsidR="006C1C20" w:rsidRPr="001570ED">
        <w:t>tvarkos a</w:t>
      </w:r>
      <w:r w:rsidR="00B0004C" w:rsidRPr="001570ED">
        <w:t>prašas</w:t>
      </w:r>
      <w:r w:rsidR="006C1C20" w:rsidRPr="001570ED">
        <w:t xml:space="preserve"> (toliau – </w:t>
      </w:r>
      <w:r w:rsidR="00AC21B6" w:rsidRPr="001570ED">
        <w:t>A</w:t>
      </w:r>
      <w:r w:rsidR="006C1C20" w:rsidRPr="001570ED">
        <w:t>prašas)</w:t>
      </w:r>
      <w:r w:rsidR="00B0004C" w:rsidRPr="001570ED">
        <w:t xml:space="preserve"> reglamentuoja </w:t>
      </w:r>
      <w:r w:rsidRPr="001570ED">
        <w:t xml:space="preserve">Vilniaus miesto savivaldybės visuomenės sveikatos rėmimo specialiosios programos priemonių (toliau – </w:t>
      </w:r>
      <w:r w:rsidR="001576FA" w:rsidRPr="001570ED">
        <w:t>p</w:t>
      </w:r>
      <w:r w:rsidRPr="001570ED">
        <w:t>riemonės)</w:t>
      </w:r>
      <w:r w:rsidR="00B0004C" w:rsidRPr="001570ED">
        <w:t xml:space="preserve"> </w:t>
      </w:r>
      <w:r w:rsidRPr="001570ED">
        <w:t>paraiškų pateikimo, vertinimo</w:t>
      </w:r>
      <w:r w:rsidR="00B0004C" w:rsidRPr="001570ED">
        <w:t xml:space="preserve">, </w:t>
      </w:r>
      <w:r w:rsidRPr="001570ED">
        <w:t>atrankos, lėšų skyrimo</w:t>
      </w:r>
      <w:r w:rsidR="00597721" w:rsidRPr="001570ED">
        <w:t>, priemonių</w:t>
      </w:r>
      <w:r w:rsidRPr="001570ED">
        <w:t xml:space="preserve"> vykdymo </w:t>
      </w:r>
      <w:r w:rsidR="00B0004C" w:rsidRPr="001570ED">
        <w:t xml:space="preserve">ir </w:t>
      </w:r>
      <w:r w:rsidRPr="001570ED">
        <w:t>lėšų panaudojimo kontrolės tvarką</w:t>
      </w:r>
      <w:r w:rsidR="00B0004C" w:rsidRPr="001570ED">
        <w:t>.</w:t>
      </w:r>
      <w:r w:rsidRPr="001570ED">
        <w:t xml:space="preserve"> </w:t>
      </w:r>
    </w:p>
    <w:p w14:paraId="6DE63AAD" w14:textId="77777777" w:rsidR="00B0004C" w:rsidRPr="001570ED" w:rsidRDefault="00633338" w:rsidP="00633338">
      <w:pPr>
        <w:spacing w:line="276" w:lineRule="auto"/>
        <w:ind w:firstLine="720"/>
        <w:jc w:val="both"/>
      </w:pPr>
      <w:r w:rsidRPr="001570ED">
        <w:t xml:space="preserve">2. Priemonių </w:t>
      </w:r>
      <w:r w:rsidR="008B5608" w:rsidRPr="001570ED">
        <w:t>rėmimo</w:t>
      </w:r>
      <w:r w:rsidRPr="001570ED">
        <w:t xml:space="preserve"> tikslas</w:t>
      </w:r>
      <w:r w:rsidR="00B0004C" w:rsidRPr="001570ED">
        <w:rPr>
          <w:b/>
        </w:rPr>
        <w:t xml:space="preserve"> </w:t>
      </w:r>
      <w:r w:rsidR="00D56DFF" w:rsidRPr="001570ED">
        <w:t xml:space="preserve">– </w:t>
      </w:r>
      <w:r w:rsidRPr="001570ED">
        <w:t>ugdyti sveikos gyvensenos įgūdžius</w:t>
      </w:r>
      <w:r w:rsidR="00B0004C" w:rsidRPr="001570ED">
        <w:t xml:space="preserve">, vykdyti ligų </w:t>
      </w:r>
      <w:r w:rsidRPr="001570ED">
        <w:t xml:space="preserve">profilaktiką, </w:t>
      </w:r>
      <w:r w:rsidR="00B0004C" w:rsidRPr="001570ED">
        <w:t>prevenciją</w:t>
      </w:r>
      <w:r w:rsidRPr="001570ED">
        <w:t xml:space="preserve"> ir ankstyvąją diagnostiką</w:t>
      </w:r>
      <w:r w:rsidR="00B0004C" w:rsidRPr="001570ED">
        <w:t>, gerinti socialinę ir fizinę aplinką, atkre</w:t>
      </w:r>
      <w:r w:rsidR="00633BC1" w:rsidRPr="001570ED">
        <w:t>ipiant dėmesį į sveikatai įtaką</w:t>
      </w:r>
      <w:r w:rsidR="00B0004C" w:rsidRPr="001570ED">
        <w:t xml:space="preserve"> darančius veiksnius</w:t>
      </w:r>
      <w:r w:rsidRPr="001570ED">
        <w:t>, gerinti gyventojų sveikatą ir gyvenimo kokybę.</w:t>
      </w:r>
      <w:r w:rsidR="00B0004C" w:rsidRPr="001570ED">
        <w:t xml:space="preserve"> </w:t>
      </w:r>
    </w:p>
    <w:p w14:paraId="6DE63AAE" w14:textId="77777777" w:rsidR="00EC60A6" w:rsidRPr="001570ED" w:rsidRDefault="00633338" w:rsidP="00A44941">
      <w:pPr>
        <w:ind w:firstLine="720"/>
        <w:jc w:val="both"/>
      </w:pPr>
      <w:r w:rsidRPr="001570ED">
        <w:t xml:space="preserve">3. </w:t>
      </w:r>
      <w:bookmarkStart w:id="1" w:name="_Hlk494195723"/>
      <w:r w:rsidR="002B441C" w:rsidRPr="001570ED">
        <w:t xml:space="preserve">Priemonių paraiškas gali teikti </w:t>
      </w:r>
      <w:r w:rsidR="00D300BF" w:rsidRPr="001570ED">
        <w:t xml:space="preserve">viešieji juridiniai asmenys </w:t>
      </w:r>
      <w:r w:rsidR="00EF6DD9" w:rsidRPr="001570ED">
        <w:t xml:space="preserve">(toliau – Organizacijos) </w:t>
      </w:r>
      <w:r w:rsidR="001E558B" w:rsidRPr="001570ED">
        <w:t>(</w:t>
      </w:r>
      <w:r w:rsidR="00384904" w:rsidRPr="001570ED">
        <w:t xml:space="preserve">viešųjų juridinių asmenų </w:t>
      </w:r>
      <w:r w:rsidR="001E558B" w:rsidRPr="001570ED">
        <w:t xml:space="preserve">sąvoka suprantama taip, kaip ji apibrėžta Lietuvos Respublikos </w:t>
      </w:r>
      <w:r w:rsidR="00384904" w:rsidRPr="001570ED">
        <w:t>Civiliniame kodekse</w:t>
      </w:r>
      <w:r w:rsidR="001E558B" w:rsidRPr="001570ED">
        <w:t>)</w:t>
      </w:r>
      <w:r w:rsidR="00EF6DD9" w:rsidRPr="001570ED">
        <w:t xml:space="preserve">, </w:t>
      </w:r>
      <w:r w:rsidR="002B441C" w:rsidRPr="001570ED">
        <w:t xml:space="preserve">išskyrus </w:t>
      </w:r>
      <w:r w:rsidR="00AE2C58" w:rsidRPr="001570ED">
        <w:t xml:space="preserve">įmones, </w:t>
      </w:r>
      <w:r w:rsidR="002B441C" w:rsidRPr="001570ED">
        <w:t>įstaigas</w:t>
      </w:r>
      <w:r w:rsidR="00AE2C58" w:rsidRPr="001570ED">
        <w:t xml:space="preserve"> ir organizacijas</w:t>
      </w:r>
      <w:r w:rsidR="002B441C" w:rsidRPr="001570ED">
        <w:t xml:space="preserve">, kurių savininkė ar dalininkė yra valstybė arba savivaldybė, veikiantys visuomenės sveikatos stiprinimo, saugos, psichikos sveikatos, asmens ar visuomenės sveikatos priežiūros ar kitoje sveikatinimo srityje </w:t>
      </w:r>
      <w:r w:rsidR="00320C66" w:rsidRPr="001570ED">
        <w:t>(sveikati</w:t>
      </w:r>
      <w:r w:rsidR="00DF11A1" w:rsidRPr="001570ED">
        <w:t>nimo sritis turi būti numatyta O</w:t>
      </w:r>
      <w:r w:rsidR="00320C66" w:rsidRPr="001570ED">
        <w:t xml:space="preserve">rganizacijos įstatuose (nuostatuose) </w:t>
      </w:r>
      <w:r w:rsidR="002B441C" w:rsidRPr="001570ED">
        <w:t xml:space="preserve">ne trumpiau kaip </w:t>
      </w:r>
      <w:r w:rsidR="00F90E77" w:rsidRPr="001570ED">
        <w:t xml:space="preserve">vienerius  </w:t>
      </w:r>
      <w:r w:rsidR="002B441C" w:rsidRPr="001570ED">
        <w:t>metus nuo paraiškos teikimo termino paskutinės dienos.</w:t>
      </w:r>
      <w:r w:rsidR="00536F3B" w:rsidRPr="001570ED">
        <w:t xml:space="preserve"> </w:t>
      </w:r>
    </w:p>
    <w:p w14:paraId="6DE63AAF" w14:textId="77777777" w:rsidR="00A44941" w:rsidRPr="005F6B75" w:rsidRDefault="00A44941" w:rsidP="00A44941">
      <w:pPr>
        <w:ind w:firstLine="720"/>
        <w:jc w:val="both"/>
      </w:pPr>
      <w:r w:rsidRPr="001570ED">
        <w:t>4. Apraše vartojamos sąvokos:</w:t>
      </w:r>
    </w:p>
    <w:bookmarkEnd w:id="1"/>
    <w:p w14:paraId="6DE63AB0" w14:textId="77777777" w:rsidR="00EC60A6" w:rsidRPr="001570ED" w:rsidRDefault="00703B17" w:rsidP="00EC60A6">
      <w:pPr>
        <w:spacing w:line="276" w:lineRule="auto"/>
        <w:ind w:firstLine="720"/>
        <w:jc w:val="both"/>
      </w:pPr>
      <w:r w:rsidRPr="001570ED">
        <w:t>4</w:t>
      </w:r>
      <w:r w:rsidR="00EC60A6" w:rsidRPr="001570ED">
        <w:t xml:space="preserve">.1. </w:t>
      </w:r>
      <w:r w:rsidR="00EC60A6" w:rsidRPr="001570ED">
        <w:rPr>
          <w:b/>
        </w:rPr>
        <w:t>paraiška</w:t>
      </w:r>
      <w:r w:rsidR="00EC60A6" w:rsidRPr="001570ED">
        <w:t xml:space="preserve"> – Vilniaus miesto savivaldybės administracijos (toliau – </w:t>
      </w:r>
      <w:r w:rsidR="00633BC1" w:rsidRPr="001570ED">
        <w:t>Savivaldybės a</w:t>
      </w:r>
      <w:r w:rsidR="00EC60A6" w:rsidRPr="001570ED">
        <w:t xml:space="preserve">dministracija) direktoriaus nustatytos formos dokumentas, teikiamas </w:t>
      </w:r>
      <w:r w:rsidR="00633BC1" w:rsidRPr="001570ED">
        <w:t>Savivaldybės a</w:t>
      </w:r>
      <w:r w:rsidR="00EC60A6" w:rsidRPr="001570ED">
        <w:t xml:space="preserve">dministracijos Socialinių reikalų ir sveikatos departamento Sveikatos apsaugos skyriui </w:t>
      </w:r>
      <w:r w:rsidR="00FA6923" w:rsidRPr="001570ED">
        <w:t>(toliau – Sveikatos apsaugos skyrius)</w:t>
      </w:r>
      <w:r w:rsidR="00633BC1" w:rsidRPr="001570ED">
        <w:t>,</w:t>
      </w:r>
      <w:r w:rsidR="00FA6923" w:rsidRPr="001570ED">
        <w:t xml:space="preserve"> </w:t>
      </w:r>
      <w:r w:rsidR="00EC60A6" w:rsidRPr="001570ED">
        <w:t>siek</w:t>
      </w:r>
      <w:r w:rsidR="00633BC1" w:rsidRPr="001570ED">
        <w:t>iant gauti finansavimą priemonei įgyvendinti</w:t>
      </w:r>
      <w:r w:rsidR="00EC60A6" w:rsidRPr="001570ED">
        <w:t xml:space="preserve"> </w:t>
      </w:r>
      <w:r w:rsidR="00633BC1" w:rsidRPr="001570ED">
        <w:t>A</w:t>
      </w:r>
      <w:r w:rsidR="00EC60A6" w:rsidRPr="001570ED">
        <w:t>praše nustatyta tvarka;</w:t>
      </w:r>
    </w:p>
    <w:p w14:paraId="6DE63AB1" w14:textId="77777777" w:rsidR="00EC60A6" w:rsidRPr="001570ED" w:rsidRDefault="00703B17" w:rsidP="00EC60A6">
      <w:pPr>
        <w:spacing w:line="276" w:lineRule="auto"/>
        <w:ind w:firstLine="720"/>
        <w:jc w:val="both"/>
      </w:pPr>
      <w:r w:rsidRPr="001570ED">
        <w:t>4</w:t>
      </w:r>
      <w:r w:rsidR="00EC60A6" w:rsidRPr="001570ED">
        <w:t xml:space="preserve">.2. </w:t>
      </w:r>
      <w:r w:rsidR="00EC60A6" w:rsidRPr="001570ED">
        <w:rPr>
          <w:b/>
        </w:rPr>
        <w:t>kvietimas</w:t>
      </w:r>
      <w:r w:rsidR="00EC60A6" w:rsidRPr="001570ED">
        <w:t xml:space="preserve"> – siūlymas teikti paraiškas pagal kvietimo skelbime nurodytas </w:t>
      </w:r>
      <w:r w:rsidRPr="001570ED">
        <w:t>prioritetines kryptis</w:t>
      </w:r>
      <w:r w:rsidR="00EC60A6" w:rsidRPr="001570ED">
        <w:t>;</w:t>
      </w:r>
    </w:p>
    <w:p w14:paraId="6DE63AB2" w14:textId="77777777" w:rsidR="00EC60A6" w:rsidRPr="001570ED" w:rsidRDefault="00703B17" w:rsidP="00EC60A6">
      <w:pPr>
        <w:spacing w:line="276" w:lineRule="auto"/>
        <w:ind w:firstLine="720"/>
        <w:jc w:val="both"/>
      </w:pPr>
      <w:r w:rsidRPr="001570ED">
        <w:t>4</w:t>
      </w:r>
      <w:r w:rsidR="00EC60A6" w:rsidRPr="001570ED">
        <w:t xml:space="preserve">.3. </w:t>
      </w:r>
      <w:r w:rsidRPr="001570ED">
        <w:rPr>
          <w:b/>
        </w:rPr>
        <w:t>priemonė</w:t>
      </w:r>
      <w:r w:rsidR="00EC60A6" w:rsidRPr="001570ED">
        <w:t xml:space="preserve"> – tam tikrą laiką įgyvendinama kryptingos veiklos priemonių visuma, skirta suteikti paslaugą ar sukurti produktą, skirtą visuomenės sveikatos išsaugojimui, prevencijai, profilaktikai, sveikatos edukacijai;</w:t>
      </w:r>
    </w:p>
    <w:p w14:paraId="6DE63AB3" w14:textId="77777777" w:rsidR="00EC60A6" w:rsidRPr="001570ED" w:rsidRDefault="00703B17" w:rsidP="00EC60A6">
      <w:pPr>
        <w:spacing w:line="276" w:lineRule="auto"/>
        <w:ind w:firstLine="720"/>
        <w:jc w:val="both"/>
      </w:pPr>
      <w:r w:rsidRPr="001570ED">
        <w:t>4</w:t>
      </w:r>
      <w:r w:rsidR="00EC60A6" w:rsidRPr="001570ED">
        <w:t xml:space="preserve">.4. </w:t>
      </w:r>
      <w:r w:rsidRPr="001570ED">
        <w:rPr>
          <w:b/>
        </w:rPr>
        <w:t>priemonės</w:t>
      </w:r>
      <w:r w:rsidR="00EC60A6" w:rsidRPr="001570ED">
        <w:rPr>
          <w:b/>
        </w:rPr>
        <w:t xml:space="preserve"> vykdytojas</w:t>
      </w:r>
      <w:r w:rsidR="00EC60A6" w:rsidRPr="001570ED">
        <w:t xml:space="preserve"> – už </w:t>
      </w:r>
      <w:r w:rsidRPr="001570ED">
        <w:t>Vilniaus miesto savivaldybės visuomenės sveikatos rėmimo specialiosios programos lėšomis finansuotos priemonės</w:t>
      </w:r>
      <w:r w:rsidR="00EC60A6" w:rsidRPr="001570ED">
        <w:t xml:space="preserve"> įgyvendinimą atsakingas pareiškėjas, sudaręs sutartį;</w:t>
      </w:r>
    </w:p>
    <w:p w14:paraId="6DE63AB4" w14:textId="77777777" w:rsidR="00EC60A6" w:rsidRPr="001570ED" w:rsidRDefault="00703B17" w:rsidP="00EC60A6">
      <w:pPr>
        <w:spacing w:line="276" w:lineRule="auto"/>
        <w:ind w:firstLine="720"/>
        <w:jc w:val="both"/>
      </w:pPr>
      <w:r w:rsidRPr="001570ED">
        <w:t>4</w:t>
      </w:r>
      <w:r w:rsidR="00EC60A6" w:rsidRPr="001570ED">
        <w:t xml:space="preserve">.5. </w:t>
      </w:r>
      <w:r w:rsidRPr="001570ED">
        <w:rPr>
          <w:b/>
        </w:rPr>
        <w:t>priemonės</w:t>
      </w:r>
      <w:r w:rsidR="00EC60A6" w:rsidRPr="001570ED">
        <w:rPr>
          <w:b/>
        </w:rPr>
        <w:t xml:space="preserve"> vadovas</w:t>
      </w:r>
      <w:r w:rsidRPr="001570ED">
        <w:t xml:space="preserve"> – priemonės</w:t>
      </w:r>
      <w:r w:rsidR="00EC60A6" w:rsidRPr="001570ED">
        <w:t xml:space="preserve"> vykdytojo įgaliotas fizinis asmuo, organizuojantis pr</w:t>
      </w:r>
      <w:r w:rsidR="003A3E48" w:rsidRPr="001570ED">
        <w:t>iemonės</w:t>
      </w:r>
      <w:r w:rsidR="00EC60A6" w:rsidRPr="001570ED">
        <w:t xml:space="preserve"> įgyvendinimą.</w:t>
      </w:r>
    </w:p>
    <w:p w14:paraId="6DE63AB5" w14:textId="77777777" w:rsidR="00EC60A6" w:rsidRPr="001570ED" w:rsidRDefault="00703B17" w:rsidP="00EC60A6">
      <w:pPr>
        <w:spacing w:line="276" w:lineRule="auto"/>
        <w:ind w:firstLine="720"/>
        <w:jc w:val="both"/>
      </w:pPr>
      <w:r w:rsidRPr="001570ED">
        <w:t>5</w:t>
      </w:r>
      <w:r w:rsidR="00EC60A6" w:rsidRPr="001570ED">
        <w:t xml:space="preserve">. </w:t>
      </w:r>
      <w:r w:rsidRPr="001570ED">
        <w:t>Priemonės</w:t>
      </w:r>
      <w:r w:rsidR="00EC60A6" w:rsidRPr="001570ED">
        <w:t xml:space="preserve"> įgyvendinimo laikotarpis:</w:t>
      </w:r>
    </w:p>
    <w:p w14:paraId="6DE63AB6" w14:textId="77777777" w:rsidR="00EC60A6" w:rsidRPr="001570ED" w:rsidRDefault="00703B17" w:rsidP="00EC60A6">
      <w:pPr>
        <w:spacing w:line="276" w:lineRule="auto"/>
        <w:ind w:firstLine="720"/>
        <w:jc w:val="both"/>
      </w:pPr>
      <w:r w:rsidRPr="001570ED">
        <w:t>5</w:t>
      </w:r>
      <w:r w:rsidR="00EC60A6" w:rsidRPr="001570ED">
        <w:t xml:space="preserve">.1. </w:t>
      </w:r>
      <w:r w:rsidR="00851F93" w:rsidRPr="001570ED">
        <w:t>priemonės įgyvendinimo trukmė negali būti ilgesnė kaip 3 metai;</w:t>
      </w:r>
    </w:p>
    <w:p w14:paraId="6DE63AB7" w14:textId="77777777" w:rsidR="00851F93" w:rsidRPr="001570ED" w:rsidRDefault="00851F93" w:rsidP="00851F93">
      <w:pPr>
        <w:spacing w:line="276" w:lineRule="auto"/>
        <w:ind w:firstLine="720"/>
        <w:jc w:val="both"/>
      </w:pPr>
      <w:r w:rsidRPr="001570ED">
        <w:t>5.2. priemonės įgyvendinimo pradžia laikoma  sutarties sudarymo data;</w:t>
      </w:r>
    </w:p>
    <w:p w14:paraId="6DE63AB8" w14:textId="77777777" w:rsidR="00EC60A6" w:rsidRPr="001570ED" w:rsidRDefault="00DF11A1" w:rsidP="00EC60A6">
      <w:pPr>
        <w:spacing w:line="276" w:lineRule="auto"/>
        <w:ind w:firstLine="720"/>
        <w:jc w:val="both"/>
        <w:rPr>
          <w:b/>
          <w:strike/>
        </w:rPr>
      </w:pPr>
      <w:r w:rsidRPr="001570ED">
        <w:t xml:space="preserve">5.3. </w:t>
      </w:r>
      <w:r w:rsidR="00703B17" w:rsidRPr="001570ED">
        <w:t>priemonės</w:t>
      </w:r>
      <w:r w:rsidR="00EC60A6" w:rsidRPr="001570ED">
        <w:t xml:space="preserve"> įgyvendinimo pabaiga laikoma sutartyje nurodyta data. </w:t>
      </w:r>
    </w:p>
    <w:p w14:paraId="6DE63AB9" w14:textId="77777777" w:rsidR="00B841C2" w:rsidRPr="001570ED" w:rsidRDefault="00703B17" w:rsidP="00BD32C5">
      <w:pPr>
        <w:spacing w:line="276" w:lineRule="auto"/>
        <w:ind w:firstLine="720"/>
        <w:jc w:val="both"/>
      </w:pPr>
      <w:r w:rsidRPr="001570ED">
        <w:t>6</w:t>
      </w:r>
      <w:r w:rsidR="00B0004C" w:rsidRPr="001570ED">
        <w:t xml:space="preserve">. </w:t>
      </w:r>
      <w:r w:rsidR="00D56DFF" w:rsidRPr="001570ED">
        <w:t>Organizacijų priemonių paraiško</w:t>
      </w:r>
      <w:r w:rsidR="001732A5" w:rsidRPr="001570ED">
        <w:t>m</w:t>
      </w:r>
      <w:r w:rsidR="0021095C" w:rsidRPr="001570ED">
        <w:t>s neskiriamas finansavimas, jeigu:</w:t>
      </w:r>
    </w:p>
    <w:p w14:paraId="6DE63ABA" w14:textId="77777777" w:rsidR="0021095C" w:rsidRPr="001570ED" w:rsidRDefault="00703B17" w:rsidP="00BD32C5">
      <w:pPr>
        <w:spacing w:line="276" w:lineRule="auto"/>
        <w:ind w:firstLine="720"/>
        <w:jc w:val="both"/>
      </w:pPr>
      <w:r w:rsidRPr="001570ED">
        <w:t>6</w:t>
      </w:r>
      <w:r w:rsidR="0021095C" w:rsidRPr="001570ED">
        <w:t>.1. organizacija yra likviduojama</w:t>
      </w:r>
      <w:r w:rsidR="0008222C" w:rsidRPr="001570ED">
        <w:t>, organizacijos veikla sustabdyta ar apribota</w:t>
      </w:r>
      <w:r w:rsidR="0021095C" w:rsidRPr="001570ED">
        <w:t>;</w:t>
      </w:r>
    </w:p>
    <w:p w14:paraId="6DE63ABB" w14:textId="77777777" w:rsidR="0021095C" w:rsidRPr="001570ED" w:rsidRDefault="00703B17" w:rsidP="00BD32C5">
      <w:pPr>
        <w:spacing w:line="276" w:lineRule="auto"/>
        <w:ind w:firstLine="720"/>
        <w:jc w:val="both"/>
      </w:pPr>
      <w:r w:rsidRPr="001570ED">
        <w:lastRenderedPageBreak/>
        <w:t>6</w:t>
      </w:r>
      <w:r w:rsidR="0021095C" w:rsidRPr="001570ED">
        <w:t xml:space="preserve">.2. </w:t>
      </w:r>
      <w:r w:rsidR="001576FA" w:rsidRPr="001570ED">
        <w:t xml:space="preserve">organizacija nėra </w:t>
      </w:r>
      <w:r w:rsidR="0021095C" w:rsidRPr="001570ED">
        <w:t>įvykdžiusi mokesčių ar socialinio draudimo įmokų mokėjimo įsipareigojimų pagal Lietuvos Respublikos teisės aktus;</w:t>
      </w:r>
    </w:p>
    <w:p w14:paraId="6DE63ABC" w14:textId="77777777" w:rsidR="0021095C" w:rsidRPr="001570ED" w:rsidRDefault="00703B17" w:rsidP="00BD32C5">
      <w:pPr>
        <w:spacing w:line="276" w:lineRule="auto"/>
        <w:ind w:firstLine="720"/>
        <w:jc w:val="both"/>
      </w:pPr>
      <w:r w:rsidRPr="001570ED">
        <w:t>6</w:t>
      </w:r>
      <w:r w:rsidR="0021095C" w:rsidRPr="001570ED">
        <w:t xml:space="preserve">.3. organizacija paraiškoje arba </w:t>
      </w:r>
      <w:r w:rsidR="0013407B" w:rsidRPr="001570ED">
        <w:t>jos prieduose pateikė klaidingą</w:t>
      </w:r>
      <w:r w:rsidR="0021095C" w:rsidRPr="001570ED">
        <w:t xml:space="preserve"> arba melagingą informaciją;</w:t>
      </w:r>
    </w:p>
    <w:p w14:paraId="6DE63ABD" w14:textId="77777777" w:rsidR="0021095C" w:rsidRPr="001570ED" w:rsidRDefault="00703B17" w:rsidP="00BD32C5">
      <w:pPr>
        <w:spacing w:line="276" w:lineRule="auto"/>
        <w:ind w:firstLine="720"/>
        <w:jc w:val="both"/>
      </w:pPr>
      <w:r w:rsidRPr="001570ED">
        <w:t>6</w:t>
      </w:r>
      <w:r w:rsidR="0021095C" w:rsidRPr="001570ED">
        <w:t xml:space="preserve">.4. tarp Vilniaus </w:t>
      </w:r>
      <w:r w:rsidR="001576FA" w:rsidRPr="001570ED">
        <w:t xml:space="preserve">miesto </w:t>
      </w:r>
      <w:r w:rsidR="0021095C" w:rsidRPr="001570ED">
        <w:t>savivaldybės</w:t>
      </w:r>
      <w:r w:rsidR="00A73FCA" w:rsidRPr="001570ED">
        <w:t xml:space="preserve"> (toliau – S</w:t>
      </w:r>
      <w:r w:rsidR="001576FA" w:rsidRPr="001570ED">
        <w:t>avivaldybė)</w:t>
      </w:r>
      <w:r w:rsidR="0021095C" w:rsidRPr="001570ED">
        <w:t xml:space="preserve"> administracijos ir organizacijos </w:t>
      </w:r>
      <w:r w:rsidR="001576FA" w:rsidRPr="001570ED">
        <w:t xml:space="preserve">vyksta teisminiai ginčai </w:t>
      </w:r>
      <w:r w:rsidR="0021095C" w:rsidRPr="001570ED">
        <w:t>dėl organizacijos padaryto ankstesnių priemonių įgyvendinimo sąlygų pažeidimo ar yra įsiteisėjęs teismo sprendimas, kad organizacija pažeidė kitą sutartį dėl paramos skyrimo iš Europos Sąjungos arba Lietuvos Respublikos valstybės biudžeto lėšų;</w:t>
      </w:r>
    </w:p>
    <w:p w14:paraId="6DE63ABE" w14:textId="77777777" w:rsidR="00D56DFF" w:rsidRPr="001570ED" w:rsidRDefault="00703B17" w:rsidP="008B5608">
      <w:pPr>
        <w:spacing w:line="276" w:lineRule="auto"/>
        <w:ind w:firstLine="720"/>
        <w:jc w:val="both"/>
      </w:pPr>
      <w:r w:rsidRPr="001570ED">
        <w:t>6</w:t>
      </w:r>
      <w:r w:rsidR="00D56DFF" w:rsidRPr="001570ED">
        <w:t>.5</w:t>
      </w:r>
      <w:r w:rsidR="0021095C" w:rsidRPr="001570ED">
        <w:t>. organizacija nepateikė praėjusiais metais vykdytos priemonės</w:t>
      </w:r>
      <w:r w:rsidR="001576FA" w:rsidRPr="001570ED">
        <w:t xml:space="preserve"> metinės veiklos ataskaitos ir</w:t>
      </w:r>
      <w:r w:rsidR="0021095C" w:rsidRPr="001570ED">
        <w:t xml:space="preserve"> </w:t>
      </w:r>
      <w:r w:rsidR="001576FA" w:rsidRPr="001570ED">
        <w:t>(ar)</w:t>
      </w:r>
      <w:r w:rsidR="00AF155D" w:rsidRPr="001570ED">
        <w:t xml:space="preserve"> finansinių ataskaitų ir</w:t>
      </w:r>
      <w:r w:rsidR="0021095C" w:rsidRPr="001570ED">
        <w:t xml:space="preserve"> išlaidas pagrindžiančių dokumentų</w:t>
      </w:r>
      <w:r w:rsidR="00AF155D" w:rsidRPr="001570ED">
        <w:t xml:space="preserve"> </w:t>
      </w:r>
      <w:r w:rsidR="00262E61" w:rsidRPr="001570ED">
        <w:t>suvestinės</w:t>
      </w:r>
      <w:r w:rsidR="00597721" w:rsidRPr="001570ED">
        <w:t>;</w:t>
      </w:r>
    </w:p>
    <w:p w14:paraId="6DE63ABF" w14:textId="77777777" w:rsidR="00D75F27" w:rsidRPr="001570ED" w:rsidRDefault="00703B17" w:rsidP="00E2085C">
      <w:pPr>
        <w:spacing w:line="276" w:lineRule="auto"/>
        <w:ind w:firstLine="720"/>
        <w:jc w:val="both"/>
      </w:pPr>
      <w:r w:rsidRPr="001570ED">
        <w:t>6</w:t>
      </w:r>
      <w:r w:rsidR="00D56DFF" w:rsidRPr="001570ED">
        <w:t>.</w:t>
      </w:r>
      <w:r w:rsidR="008B5608" w:rsidRPr="001570ED">
        <w:t>6</w:t>
      </w:r>
      <w:r w:rsidR="00D56DFF" w:rsidRPr="001570ED">
        <w:t>. organizacija bandė gauti konfidencialią informaciją arba daryti</w:t>
      </w:r>
      <w:r w:rsidR="001732A5" w:rsidRPr="001570ED">
        <w:t xml:space="preserve"> įtaką priemonės</w:t>
      </w:r>
      <w:r w:rsidR="00D56DFF" w:rsidRPr="001570ED">
        <w:t xml:space="preserve"> vertinimo ir atrankos komisijos nariams.</w:t>
      </w:r>
    </w:p>
    <w:p w14:paraId="6DE63AC0" w14:textId="77777777" w:rsidR="00E2085C" w:rsidRPr="001570ED" w:rsidRDefault="00E2085C" w:rsidP="00E2085C">
      <w:pPr>
        <w:spacing w:line="276" w:lineRule="auto"/>
        <w:ind w:firstLine="720"/>
        <w:jc w:val="both"/>
      </w:pPr>
    </w:p>
    <w:p w14:paraId="6DE63AC1" w14:textId="77777777" w:rsidR="00137219" w:rsidRPr="001570ED" w:rsidRDefault="00A73FCA" w:rsidP="00F85F64">
      <w:pPr>
        <w:spacing w:line="276" w:lineRule="auto"/>
        <w:ind w:left="360" w:hanging="360"/>
        <w:jc w:val="center"/>
        <w:rPr>
          <w:b/>
        </w:rPr>
      </w:pPr>
      <w:r w:rsidRPr="001570ED">
        <w:rPr>
          <w:b/>
        </w:rPr>
        <w:t>II</w:t>
      </w:r>
      <w:r w:rsidR="00B0004C" w:rsidRPr="001570ED">
        <w:rPr>
          <w:b/>
        </w:rPr>
        <w:t xml:space="preserve"> </w:t>
      </w:r>
      <w:r w:rsidR="00137219" w:rsidRPr="001570ED">
        <w:rPr>
          <w:b/>
        </w:rPr>
        <w:t>SKYRIUS</w:t>
      </w:r>
    </w:p>
    <w:p w14:paraId="6DE63AC2" w14:textId="77777777" w:rsidR="00B0004C" w:rsidRPr="001570ED" w:rsidRDefault="00B0004C" w:rsidP="00F85F64">
      <w:pPr>
        <w:spacing w:line="276" w:lineRule="auto"/>
        <w:ind w:left="360" w:hanging="360"/>
        <w:jc w:val="center"/>
        <w:rPr>
          <w:b/>
        </w:rPr>
      </w:pPr>
      <w:r w:rsidRPr="001570ED">
        <w:rPr>
          <w:b/>
        </w:rPr>
        <w:t>PR</w:t>
      </w:r>
      <w:r w:rsidR="00BD32C5" w:rsidRPr="001570ED">
        <w:rPr>
          <w:b/>
        </w:rPr>
        <w:t>IEMONIŲ</w:t>
      </w:r>
      <w:r w:rsidRPr="001570ED">
        <w:rPr>
          <w:b/>
        </w:rPr>
        <w:t xml:space="preserve"> KRYPTYS</w:t>
      </w:r>
    </w:p>
    <w:p w14:paraId="6DE63AC3" w14:textId="77777777" w:rsidR="00B0004C" w:rsidRPr="001570ED" w:rsidRDefault="00B0004C" w:rsidP="000F3A29">
      <w:pPr>
        <w:spacing w:line="276" w:lineRule="auto"/>
        <w:ind w:left="360" w:firstLine="720"/>
        <w:jc w:val="center"/>
      </w:pPr>
    </w:p>
    <w:p w14:paraId="6DE63AC4" w14:textId="77777777" w:rsidR="00A11798" w:rsidRPr="001570ED" w:rsidRDefault="00E2085C" w:rsidP="0030186B">
      <w:pPr>
        <w:spacing w:line="276" w:lineRule="auto"/>
        <w:ind w:firstLine="720"/>
        <w:jc w:val="both"/>
      </w:pPr>
      <w:r w:rsidRPr="001570ED">
        <w:t>7</w:t>
      </w:r>
      <w:r w:rsidR="0030186B" w:rsidRPr="001570ED">
        <w:t xml:space="preserve">. </w:t>
      </w:r>
      <w:r w:rsidR="00A11798" w:rsidRPr="001570ED">
        <w:t>Priemon</w:t>
      </w:r>
      <w:r w:rsidR="00AF78E4" w:rsidRPr="001570ED">
        <w:t>ių prioritetinės krypty</w:t>
      </w:r>
      <w:r w:rsidR="00AC21B6" w:rsidRPr="001570ED">
        <w:t xml:space="preserve">s nustatomos </w:t>
      </w:r>
      <w:r w:rsidR="002356C0" w:rsidRPr="001570ED">
        <w:t>tr</w:t>
      </w:r>
      <w:r w:rsidR="00F90E77" w:rsidRPr="001570ED">
        <w:t>ejie</w:t>
      </w:r>
      <w:r w:rsidR="002356C0" w:rsidRPr="001570ED">
        <w:t>ms metams</w:t>
      </w:r>
      <w:r w:rsidR="00E55C61" w:rsidRPr="001570ED">
        <w:t>, esant poreikiui, gali būti papildomos ar koreguojamos.</w:t>
      </w:r>
      <w:r w:rsidR="00AF78E4" w:rsidRPr="001570ED">
        <w:t xml:space="preserve"> </w:t>
      </w:r>
      <w:bookmarkStart w:id="2" w:name="_Hlk494196213"/>
      <w:r w:rsidR="005E517C" w:rsidRPr="001570ED">
        <w:t xml:space="preserve">Prioritetinės kryptys nustatomos iki einamųjų metų IV ketvirčio pabaigos. </w:t>
      </w:r>
      <w:r w:rsidR="00AF78E4" w:rsidRPr="001570ED">
        <w:t>Nustatant kryptis atsižvelgiama į Vilniaus miesto gyventojų sveikatos stebėsenos išvadas ir esamas problemas Vilniaus mieste.</w:t>
      </w:r>
    </w:p>
    <w:bookmarkEnd w:id="2"/>
    <w:p w14:paraId="6DE63AC5" w14:textId="77777777" w:rsidR="00AF78E4" w:rsidRPr="001570ED" w:rsidRDefault="00E2085C" w:rsidP="0030186B">
      <w:pPr>
        <w:spacing w:line="276" w:lineRule="auto"/>
        <w:ind w:firstLine="720"/>
        <w:jc w:val="both"/>
      </w:pPr>
      <w:r w:rsidRPr="001570ED">
        <w:t>8</w:t>
      </w:r>
      <w:r w:rsidR="00AF78E4" w:rsidRPr="001570ED">
        <w:t xml:space="preserve">. </w:t>
      </w:r>
      <w:r w:rsidR="001576FA" w:rsidRPr="001570ED">
        <w:t>S</w:t>
      </w:r>
      <w:r w:rsidR="001732A5" w:rsidRPr="001570ED">
        <w:t xml:space="preserve">avivaldybės </w:t>
      </w:r>
      <w:r w:rsidR="008B5608" w:rsidRPr="001570ED">
        <w:t xml:space="preserve">administracijos </w:t>
      </w:r>
      <w:r w:rsidR="001732A5" w:rsidRPr="001570ED">
        <w:t xml:space="preserve">Socialinių reikalų ir sveikatos departamentas (toliau – Socialinių reikalų ir sveikatos departamentas) </w:t>
      </w:r>
      <w:r w:rsidR="005E517C" w:rsidRPr="001570ED">
        <w:t xml:space="preserve">ne vėliau kaip iki einamųjų metų IV ketvirčio pabaigos </w:t>
      </w:r>
      <w:r w:rsidR="001732A5" w:rsidRPr="001570ED">
        <w:t>teikia derinti p</w:t>
      </w:r>
      <w:r w:rsidR="00AF78E4" w:rsidRPr="001570ED">
        <w:t>rioritetin</w:t>
      </w:r>
      <w:r w:rsidR="001732A5" w:rsidRPr="001570ED">
        <w:t>es krypti</w:t>
      </w:r>
      <w:r w:rsidR="00AF78E4" w:rsidRPr="001570ED">
        <w:t xml:space="preserve">s </w:t>
      </w:r>
      <w:r w:rsidR="00E85A8B" w:rsidRPr="001570ED">
        <w:t>Savivaldybės tarybos S</w:t>
      </w:r>
      <w:r w:rsidR="00AF78E4" w:rsidRPr="001570ED">
        <w:t>veikatos komitetui</w:t>
      </w:r>
      <w:r w:rsidR="00D73293" w:rsidRPr="001570ED">
        <w:t xml:space="preserve"> (toliau – Sveikatos komitetas)</w:t>
      </w:r>
      <w:r w:rsidR="00536F3B" w:rsidRPr="001570ED">
        <w:t xml:space="preserve">, </w:t>
      </w:r>
      <w:r w:rsidR="0070305D" w:rsidRPr="001570ED">
        <w:t xml:space="preserve">Savivaldybės tarybos </w:t>
      </w:r>
      <w:r w:rsidR="00536F3B" w:rsidRPr="001570ED">
        <w:t>Socialinių reikalų komitetui</w:t>
      </w:r>
      <w:r w:rsidR="00AF78E4" w:rsidRPr="001570ED">
        <w:t xml:space="preserve"> ir </w:t>
      </w:r>
      <w:r w:rsidR="00E85A8B" w:rsidRPr="001570ED">
        <w:t>S</w:t>
      </w:r>
      <w:r w:rsidR="00597721" w:rsidRPr="001570ED">
        <w:t>avivaldybės b</w:t>
      </w:r>
      <w:r w:rsidR="00AF78E4" w:rsidRPr="001570ED">
        <w:t>endruomenės sveikatos tarybai</w:t>
      </w:r>
      <w:r w:rsidR="00D73293" w:rsidRPr="001570ED">
        <w:t xml:space="preserve"> (toliau – </w:t>
      </w:r>
      <w:r w:rsidR="008B5608" w:rsidRPr="001570ED">
        <w:t>B</w:t>
      </w:r>
      <w:r w:rsidR="00D73293" w:rsidRPr="001570ED">
        <w:t>endruomenės sveikatos taryba)</w:t>
      </w:r>
      <w:r w:rsidR="00EC60A6" w:rsidRPr="001570ED">
        <w:t>. Prioritetines kryptis tvirtina Sveikatos komitetas.</w:t>
      </w:r>
    </w:p>
    <w:p w14:paraId="6DE63AC6" w14:textId="77777777" w:rsidR="00E2085C" w:rsidRPr="001570ED" w:rsidRDefault="00E2085C" w:rsidP="00E2085C">
      <w:pPr>
        <w:spacing w:line="276" w:lineRule="auto"/>
        <w:ind w:firstLine="720"/>
        <w:jc w:val="both"/>
      </w:pPr>
      <w:r w:rsidRPr="001570ED">
        <w:t>9</w:t>
      </w:r>
      <w:r w:rsidR="00A11798" w:rsidRPr="001570ED">
        <w:t>.</w:t>
      </w:r>
      <w:r w:rsidR="00B0004C" w:rsidRPr="001570ED">
        <w:t xml:space="preserve"> </w:t>
      </w:r>
      <w:r w:rsidR="00A11798" w:rsidRPr="001570ED">
        <w:t>Priemonių kryptys</w:t>
      </w:r>
      <w:r w:rsidR="00B0004C" w:rsidRPr="001570ED">
        <w:t xml:space="preserve"> atitinka</w:t>
      </w:r>
      <w:r w:rsidR="00A11798" w:rsidRPr="001570ED">
        <w:t xml:space="preserve"> Lietuvos Respublikos Seimo 2014 m. birželio</w:t>
      </w:r>
      <w:r w:rsidR="00B0004C" w:rsidRPr="001570ED">
        <w:t xml:space="preserve"> 2</w:t>
      </w:r>
      <w:r w:rsidR="00A11798" w:rsidRPr="001570ED">
        <w:t>6 d. nutarimu Nr. XII-964</w:t>
      </w:r>
      <w:r w:rsidR="00A73FCA" w:rsidRPr="001570ED">
        <w:t xml:space="preserve"> patvirtintos</w:t>
      </w:r>
      <w:r w:rsidR="00B0004C" w:rsidRPr="001570ED">
        <w:t xml:space="preserve"> Lietuvos sveikatos </w:t>
      </w:r>
      <w:r w:rsidR="00A11798" w:rsidRPr="001570ED">
        <w:t>2014–2025 metų programos kryptis</w:t>
      </w:r>
      <w:r w:rsidR="00B0004C" w:rsidRPr="001570ED">
        <w:t xml:space="preserve"> ir kitus teisės aktus, reglamentuojančius </w:t>
      </w:r>
      <w:r w:rsidR="00A11798" w:rsidRPr="001570ED">
        <w:t>sveikatinimo veiklą</w:t>
      </w:r>
      <w:r w:rsidR="00AF78E4" w:rsidRPr="001570ED">
        <w:t>.</w:t>
      </w:r>
      <w:r w:rsidRPr="001570ED">
        <w:t xml:space="preserve"> </w:t>
      </w:r>
    </w:p>
    <w:p w14:paraId="6DE63AC7" w14:textId="77777777" w:rsidR="00B0004C" w:rsidRPr="001570ED" w:rsidRDefault="00E2085C" w:rsidP="00E2085C">
      <w:pPr>
        <w:spacing w:line="276" w:lineRule="auto"/>
        <w:ind w:firstLine="720"/>
        <w:jc w:val="both"/>
      </w:pPr>
      <w:r w:rsidRPr="001570ED">
        <w:t xml:space="preserve">10. </w:t>
      </w:r>
      <w:r w:rsidR="0030186B" w:rsidRPr="001570ED">
        <w:t>Remiamos priemonės</w:t>
      </w:r>
      <w:r w:rsidR="00AF78E4" w:rsidRPr="001570ED">
        <w:t xml:space="preserve"> </w:t>
      </w:r>
      <w:r w:rsidR="00B0004C" w:rsidRPr="001570ED">
        <w:t xml:space="preserve">skirtos tik Vilniaus miesto </w:t>
      </w:r>
      <w:r w:rsidR="00AC21B6" w:rsidRPr="001570ED">
        <w:t>gyventojams.</w:t>
      </w:r>
    </w:p>
    <w:p w14:paraId="6DE63AC8" w14:textId="77777777" w:rsidR="00B0004C" w:rsidRPr="001570ED" w:rsidRDefault="00B0004C" w:rsidP="00F713AD">
      <w:pPr>
        <w:spacing w:line="276" w:lineRule="auto"/>
        <w:jc w:val="both"/>
      </w:pPr>
    </w:p>
    <w:p w14:paraId="6DE63AC9" w14:textId="77777777" w:rsidR="00137219" w:rsidRPr="001570ED" w:rsidRDefault="009F665B" w:rsidP="00F713AD">
      <w:pPr>
        <w:spacing w:line="276" w:lineRule="auto"/>
        <w:jc w:val="center"/>
        <w:rPr>
          <w:b/>
        </w:rPr>
      </w:pPr>
      <w:r w:rsidRPr="001570ED">
        <w:rPr>
          <w:b/>
        </w:rPr>
        <w:t xml:space="preserve">III </w:t>
      </w:r>
      <w:r w:rsidR="00137219" w:rsidRPr="001570ED">
        <w:rPr>
          <w:b/>
        </w:rPr>
        <w:t>SKYRIUS</w:t>
      </w:r>
    </w:p>
    <w:p w14:paraId="6DE63ACA" w14:textId="77777777" w:rsidR="009F665B" w:rsidRPr="001570ED" w:rsidRDefault="009F665B" w:rsidP="00F713AD">
      <w:pPr>
        <w:spacing w:line="276" w:lineRule="auto"/>
        <w:jc w:val="center"/>
        <w:rPr>
          <w:b/>
        </w:rPr>
      </w:pPr>
      <w:r w:rsidRPr="001570ED">
        <w:rPr>
          <w:b/>
        </w:rPr>
        <w:t>PARAIŠKOS ĮFORMINIMAS</w:t>
      </w:r>
    </w:p>
    <w:p w14:paraId="6DE63ACB" w14:textId="77777777" w:rsidR="009F665B" w:rsidRPr="001570ED" w:rsidRDefault="009F665B" w:rsidP="009F665B">
      <w:pPr>
        <w:spacing w:line="276" w:lineRule="auto"/>
        <w:jc w:val="both"/>
      </w:pPr>
    </w:p>
    <w:p w14:paraId="6DE63ACC" w14:textId="77777777" w:rsidR="009F665B" w:rsidRPr="001570ED" w:rsidRDefault="00E2085C" w:rsidP="00E2085C">
      <w:pPr>
        <w:spacing w:line="276" w:lineRule="auto"/>
        <w:ind w:firstLine="720"/>
        <w:jc w:val="both"/>
      </w:pPr>
      <w:r w:rsidRPr="001570ED">
        <w:t>11</w:t>
      </w:r>
      <w:r w:rsidR="009F665B" w:rsidRPr="001570ED">
        <w:t xml:space="preserve">. Organizacija privalo pateikti </w:t>
      </w:r>
      <w:r w:rsidR="005E517C" w:rsidRPr="001570ED">
        <w:t xml:space="preserve">kompiuteriu užpildytą paraišką pagal nustatytą formą </w:t>
      </w:r>
      <w:r w:rsidR="00B718A3" w:rsidRPr="001570ED">
        <w:t>(</w:t>
      </w:r>
      <w:r w:rsidR="008B5608" w:rsidRPr="001570ED">
        <w:t>1</w:t>
      </w:r>
      <w:r w:rsidR="009F665B" w:rsidRPr="001570ED">
        <w:t xml:space="preserve"> priedas) lietuvių kalba A4 formato lapuose. Visi prie paraiškos pridėti dokumentai ne valstybine kalba privalo būti išversti.</w:t>
      </w:r>
      <w:r w:rsidRPr="001570ED">
        <w:t xml:space="preserve"> </w:t>
      </w:r>
      <w:r w:rsidR="009F665B" w:rsidRPr="001570ED">
        <w:t>Priemonės paraiška turi būti pasirašyta asmens, turinčio teisę veikti organizacijos vardu, ir patvirtinta antspaudu, jei organizacija privalo antspaudą turėti.</w:t>
      </w:r>
    </w:p>
    <w:p w14:paraId="6DE63ACD" w14:textId="77777777" w:rsidR="009F665B" w:rsidRPr="001570ED" w:rsidRDefault="009F665B" w:rsidP="00D73293">
      <w:pPr>
        <w:spacing w:line="276" w:lineRule="auto"/>
        <w:ind w:firstLine="720"/>
        <w:jc w:val="both"/>
      </w:pPr>
      <w:r w:rsidRPr="001570ED">
        <w:t>1</w:t>
      </w:r>
      <w:r w:rsidR="00E2085C" w:rsidRPr="001570ED">
        <w:t>2</w:t>
      </w:r>
      <w:r w:rsidR="00D73293" w:rsidRPr="001570ED">
        <w:t xml:space="preserve">. Visi paraiškos originalo ir pridedamų dokumentų lapai turi būti tvarkingai susegti, sunumeruoti eilės tvarka. </w:t>
      </w:r>
      <w:r w:rsidR="006342CE" w:rsidRPr="001570ED">
        <w:t>Asmuo, turintis teisę veikti organizacijos vardu</w:t>
      </w:r>
      <w:r w:rsidR="00A73FCA" w:rsidRPr="001570ED">
        <w:t>,</w:t>
      </w:r>
      <w:r w:rsidR="006342CE" w:rsidRPr="001570ED">
        <w:t xml:space="preserve"> privalo pasirašyti kiekvieną paraiškos ir pridedamų dokumentų lapą. Tokiu būdu organizacija prisiima atsakomybę už paraiškos ir jos priedų duomenų teisingumą. </w:t>
      </w:r>
      <w:r w:rsidR="00D73293" w:rsidRPr="001570ED">
        <w:t>Pirmiausiai įsegama</w:t>
      </w:r>
      <w:r w:rsidR="00B718A3" w:rsidRPr="001570ED">
        <w:t xml:space="preserve"> </w:t>
      </w:r>
      <w:r w:rsidR="005A17FE" w:rsidRPr="001570ED">
        <w:t>p</w:t>
      </w:r>
      <w:r w:rsidR="00B718A3" w:rsidRPr="001570ED">
        <w:t>riemonės santrauka (</w:t>
      </w:r>
      <w:r w:rsidR="008B5608" w:rsidRPr="001570ED">
        <w:t>2</w:t>
      </w:r>
      <w:r w:rsidRPr="001570ED">
        <w:t xml:space="preserve"> priedas), kuri turi tilpti 1 lape. Kartu s</w:t>
      </w:r>
      <w:r w:rsidR="0013407B" w:rsidRPr="001570ED">
        <w:t>u paraiškos originalu pateikiamos</w:t>
      </w:r>
      <w:r w:rsidRPr="001570ED">
        <w:t xml:space="preserve"> paraiškos su visais priedais kopij</w:t>
      </w:r>
      <w:r w:rsidR="0013407B" w:rsidRPr="001570ED">
        <w:t>os</w:t>
      </w:r>
      <w:r w:rsidRPr="001570ED">
        <w:t>. Ranka užpildytos paraiškos nenagrinėjamos.</w:t>
      </w:r>
    </w:p>
    <w:p w14:paraId="6DE63ACE" w14:textId="77777777" w:rsidR="00AD4559" w:rsidRPr="001570ED" w:rsidRDefault="003735F6" w:rsidP="00AD4559">
      <w:pPr>
        <w:spacing w:line="276" w:lineRule="auto"/>
        <w:ind w:firstLine="720"/>
        <w:jc w:val="both"/>
      </w:pPr>
      <w:r w:rsidRPr="001570ED">
        <w:t>1</w:t>
      </w:r>
      <w:r w:rsidR="00E2085C" w:rsidRPr="001570ED">
        <w:t>3</w:t>
      </w:r>
      <w:r w:rsidR="00AD4559" w:rsidRPr="001570ED">
        <w:t>. Kartu su priemonės paraiška privaloma pateikti šiuos dokumentus:</w:t>
      </w:r>
    </w:p>
    <w:p w14:paraId="6DE63ACF" w14:textId="77777777" w:rsidR="00AD4559" w:rsidRPr="001570ED" w:rsidRDefault="003735F6" w:rsidP="00AD4559">
      <w:pPr>
        <w:spacing w:line="276" w:lineRule="auto"/>
        <w:ind w:firstLine="720"/>
        <w:jc w:val="both"/>
      </w:pPr>
      <w:r w:rsidRPr="001570ED">
        <w:t>1</w:t>
      </w:r>
      <w:r w:rsidR="00AD4559" w:rsidRPr="001570ED">
        <w:t xml:space="preserve">3.1. priemonę vykdančios organizacijos </w:t>
      </w:r>
      <w:r w:rsidR="00A73FCA" w:rsidRPr="001570ED">
        <w:t>įstatų (nuostatų) kopiją</w:t>
      </w:r>
      <w:r w:rsidR="00AD4559" w:rsidRPr="001570ED">
        <w:t xml:space="preserve"> (įstatų (nuostatų) neprivalo pateikti religinės bendruomenės ar bendrijos, kurios teikia kanonų išrašą);</w:t>
      </w:r>
    </w:p>
    <w:p w14:paraId="6DE63AD0" w14:textId="77777777" w:rsidR="00AD4559" w:rsidRPr="001570ED" w:rsidRDefault="003735F6" w:rsidP="008B5608">
      <w:pPr>
        <w:spacing w:line="276" w:lineRule="auto"/>
        <w:ind w:firstLine="720"/>
        <w:jc w:val="both"/>
      </w:pPr>
      <w:r w:rsidRPr="001570ED">
        <w:lastRenderedPageBreak/>
        <w:t>1</w:t>
      </w:r>
      <w:r w:rsidR="00AD4559" w:rsidRPr="001570ED">
        <w:t>3.2. priemonę vykdančios organizacijos asmens, turinčio teisę veikti organiz</w:t>
      </w:r>
      <w:r w:rsidR="00AC21B6" w:rsidRPr="001570ED">
        <w:t xml:space="preserve">acijos vardu, pasirašytą pažymą </w:t>
      </w:r>
      <w:r w:rsidR="00C8471C" w:rsidRPr="001570ED">
        <w:t xml:space="preserve">ir pažymoje nurodytus dokumentus </w:t>
      </w:r>
      <w:r w:rsidR="00AC21B6" w:rsidRPr="001570ED">
        <w:t>(</w:t>
      </w:r>
      <w:r w:rsidR="00C65E8E" w:rsidRPr="001570ED">
        <w:t xml:space="preserve">4 </w:t>
      </w:r>
      <w:r w:rsidR="00AC21B6" w:rsidRPr="001570ED">
        <w:t>priedas)</w:t>
      </w:r>
      <w:r w:rsidR="00B718A3" w:rsidRPr="001570ED">
        <w:t>;</w:t>
      </w:r>
    </w:p>
    <w:p w14:paraId="6DE63AD1" w14:textId="77777777" w:rsidR="00AD4559" w:rsidRPr="001570ED" w:rsidRDefault="008B5608" w:rsidP="00376EA1">
      <w:pPr>
        <w:spacing w:line="276" w:lineRule="auto"/>
        <w:ind w:firstLine="720"/>
        <w:jc w:val="both"/>
        <w:rPr>
          <w:strike/>
        </w:rPr>
      </w:pPr>
      <w:r w:rsidRPr="001570ED">
        <w:t>13.3</w:t>
      </w:r>
      <w:r w:rsidR="00AD4559" w:rsidRPr="001570ED">
        <w:t xml:space="preserve">. </w:t>
      </w:r>
      <w:r w:rsidR="00FA513E" w:rsidRPr="001570ED">
        <w:t xml:space="preserve">Organizacijos registracijos pažymėjimo kopija; </w:t>
      </w:r>
    </w:p>
    <w:p w14:paraId="6DE63AD2" w14:textId="77777777" w:rsidR="00D45537" w:rsidRPr="001570ED" w:rsidRDefault="00D45537" w:rsidP="00D45537">
      <w:pPr>
        <w:spacing w:line="276" w:lineRule="auto"/>
        <w:ind w:firstLine="720"/>
        <w:jc w:val="both"/>
      </w:pPr>
      <w:r w:rsidRPr="001570ED">
        <w:t xml:space="preserve">13.4. </w:t>
      </w:r>
      <w:r w:rsidR="004D1C11" w:rsidRPr="001570ED">
        <w:t>p</w:t>
      </w:r>
      <w:r w:rsidRPr="001570ED">
        <w:t>rašant finansavimo 3 metams prie paraiškos papildomai pateikti priemon</w:t>
      </w:r>
      <w:r w:rsidR="004D1C11" w:rsidRPr="001570ED">
        <w:t xml:space="preserve">ės efektyvumą </w:t>
      </w:r>
      <w:r w:rsidR="00B81EB9" w:rsidRPr="001570ED">
        <w:t>įrodančius</w:t>
      </w:r>
      <w:r w:rsidR="004D1C11" w:rsidRPr="001570ED">
        <w:t xml:space="preserve"> dokument</w:t>
      </w:r>
      <w:r w:rsidR="00B81EB9" w:rsidRPr="001570ED">
        <w:t>us</w:t>
      </w:r>
      <w:r w:rsidR="004D1C11" w:rsidRPr="001570ED">
        <w:t>;</w:t>
      </w:r>
    </w:p>
    <w:p w14:paraId="6DE63AD3" w14:textId="77777777" w:rsidR="00AD4559" w:rsidRPr="001570ED" w:rsidRDefault="00DF11A1" w:rsidP="00AD4559">
      <w:pPr>
        <w:spacing w:line="276" w:lineRule="auto"/>
        <w:ind w:firstLine="720"/>
        <w:jc w:val="both"/>
      </w:pPr>
      <w:r w:rsidRPr="001570ED">
        <w:t xml:space="preserve">13.5. </w:t>
      </w:r>
      <w:r w:rsidR="003735F6" w:rsidRPr="001570ED">
        <w:t xml:space="preserve">priemonę vykdančios organizacijos asmens, turinčio teisę veikti organizacijos vardu, pasirašytą </w:t>
      </w:r>
      <w:r w:rsidR="0042448D" w:rsidRPr="001570ED">
        <w:t>pažymą</w:t>
      </w:r>
      <w:r w:rsidR="00B718A3" w:rsidRPr="001570ED">
        <w:t xml:space="preserve"> (</w:t>
      </w:r>
      <w:r w:rsidR="00C65E8E" w:rsidRPr="001570ED">
        <w:t>5</w:t>
      </w:r>
      <w:r w:rsidR="00F7032C" w:rsidRPr="001570ED">
        <w:t xml:space="preserve"> </w:t>
      </w:r>
      <w:r w:rsidR="00B718A3" w:rsidRPr="001570ED">
        <w:t>priedas)</w:t>
      </w:r>
      <w:r w:rsidR="00F7032C" w:rsidRPr="001570ED">
        <w:t>,</w:t>
      </w:r>
      <w:r w:rsidR="003735F6" w:rsidRPr="001570ED">
        <w:t xml:space="preserve"> p</w:t>
      </w:r>
      <w:r w:rsidR="0042448D" w:rsidRPr="001570ED">
        <w:t>atvirtinančią</w:t>
      </w:r>
      <w:r w:rsidR="003735F6" w:rsidRPr="001570ED">
        <w:t xml:space="preserve"> </w:t>
      </w:r>
      <w:r w:rsidR="005A17FE" w:rsidRPr="001570ED">
        <w:t>o</w:t>
      </w:r>
      <w:r w:rsidR="006B2D50" w:rsidRPr="001570ED">
        <w:t xml:space="preserve">rganizacijos </w:t>
      </w:r>
      <w:r w:rsidR="00B718A3" w:rsidRPr="001570ED">
        <w:t xml:space="preserve">turimą </w:t>
      </w:r>
      <w:r w:rsidR="005A17FE" w:rsidRPr="001570ED">
        <w:t>lėšų įnašą priemonei vykdyti</w:t>
      </w:r>
      <w:r w:rsidR="00F7032C" w:rsidRPr="001570ED">
        <w:t>,</w:t>
      </w:r>
      <w:r w:rsidR="0008222C" w:rsidRPr="001570ED">
        <w:t xml:space="preserve"> ir tai patvirtinančių dokumentų kopijas</w:t>
      </w:r>
      <w:r w:rsidR="002B6717" w:rsidRPr="001570ED">
        <w:t>.</w:t>
      </w:r>
      <w:r w:rsidR="003735F6" w:rsidRPr="001570ED">
        <w:t xml:space="preserve"> </w:t>
      </w:r>
      <w:r w:rsidR="00206C72" w:rsidRPr="001570ED">
        <w:t xml:space="preserve">Nepridėjus </w:t>
      </w:r>
      <w:r w:rsidR="0008222C" w:rsidRPr="001570ED">
        <w:t>minėtų dokumentų,</w:t>
      </w:r>
      <w:r w:rsidR="00206C72" w:rsidRPr="001570ED">
        <w:t xml:space="preserve"> laikoma, kad priemonė bus įgyvendinama tik iš Savivaldybės biudžeto lėšų</w:t>
      </w:r>
      <w:r w:rsidR="005A17FE" w:rsidRPr="001570ED">
        <w:t>,</w:t>
      </w:r>
      <w:r w:rsidR="00206C72" w:rsidRPr="001570ED">
        <w:t xml:space="preserve"> balai už </w:t>
      </w:r>
      <w:r w:rsidR="002B6717" w:rsidRPr="001570ED">
        <w:t>9 kriterijų (</w:t>
      </w:r>
      <w:r w:rsidR="00C65E8E" w:rsidRPr="001570ED">
        <w:t>6</w:t>
      </w:r>
      <w:r w:rsidR="002B6717" w:rsidRPr="001570ED">
        <w:t xml:space="preserve"> priedas)</w:t>
      </w:r>
      <w:r w:rsidR="00FA513E" w:rsidRPr="001570ED">
        <w:t xml:space="preserve"> neskiriami;</w:t>
      </w:r>
    </w:p>
    <w:p w14:paraId="6DE63AD4" w14:textId="77777777" w:rsidR="00FA513E" w:rsidRPr="001570ED" w:rsidRDefault="00DF11A1" w:rsidP="00AD4559">
      <w:pPr>
        <w:spacing w:line="276" w:lineRule="auto"/>
        <w:ind w:firstLine="720"/>
        <w:jc w:val="both"/>
      </w:pPr>
      <w:r w:rsidRPr="001570ED">
        <w:t xml:space="preserve">13.6. </w:t>
      </w:r>
      <w:r w:rsidR="00424947" w:rsidRPr="001570ED">
        <w:t>Valstybinės mokesčių inspekcijos ir SODROS pažymas apie įvykdytus mokesčių ar socialinio draudimo įmokų mokėjimo įsipareigojimus pagal Lietuvos Respublikos teisės aktus.</w:t>
      </w:r>
    </w:p>
    <w:p w14:paraId="6DE63AD5" w14:textId="77777777" w:rsidR="009F665B" w:rsidRPr="001570ED" w:rsidRDefault="009F665B" w:rsidP="009F665B">
      <w:pPr>
        <w:spacing w:line="276" w:lineRule="auto"/>
        <w:ind w:firstLine="720"/>
        <w:jc w:val="both"/>
      </w:pPr>
      <w:r w:rsidRPr="001570ED">
        <w:t>1</w:t>
      </w:r>
      <w:r w:rsidR="003735F6" w:rsidRPr="001570ED">
        <w:t>4</w:t>
      </w:r>
      <w:r w:rsidRPr="001570ED">
        <w:t>. Kartu su priemonės paraiška kompiuterinėje laikmenoje pateikiama elektroninė priemonės paraiškos</w:t>
      </w:r>
      <w:r w:rsidR="000350F9" w:rsidRPr="001570ED">
        <w:t xml:space="preserve"> (</w:t>
      </w:r>
      <w:r w:rsidR="00F7032C" w:rsidRPr="001570ED">
        <w:t>„</w:t>
      </w:r>
      <w:r w:rsidR="000350F9" w:rsidRPr="001570ED">
        <w:t>Word</w:t>
      </w:r>
      <w:r w:rsidR="00F7032C" w:rsidRPr="001570ED">
        <w:t>“</w:t>
      </w:r>
      <w:r w:rsidR="000350F9" w:rsidRPr="001570ED">
        <w:t xml:space="preserve"> formatu)</w:t>
      </w:r>
      <w:r w:rsidRPr="001570ED">
        <w:t xml:space="preserve"> kartu su pridedamais dokumentais versija. Ant elektroninės laikmenos turi būti n</w:t>
      </w:r>
      <w:r w:rsidR="00FA4488" w:rsidRPr="001570ED">
        <w:t>urodytas pareiškėjo pavadinimas.</w:t>
      </w:r>
    </w:p>
    <w:p w14:paraId="6DE63AD6" w14:textId="77777777" w:rsidR="00D75F27" w:rsidRPr="001570ED" w:rsidRDefault="003735F6" w:rsidP="00376586">
      <w:pPr>
        <w:spacing w:line="276" w:lineRule="auto"/>
        <w:ind w:firstLine="720"/>
        <w:jc w:val="both"/>
      </w:pPr>
      <w:r w:rsidRPr="001570ED">
        <w:t>15</w:t>
      </w:r>
      <w:r w:rsidR="009F665B" w:rsidRPr="001570ED">
        <w:t>. Paraiška su priedais</w:t>
      </w:r>
      <w:r w:rsidR="002F26D9" w:rsidRPr="001570ED">
        <w:t>, paraiškos kopija</w:t>
      </w:r>
      <w:r w:rsidR="009F665B" w:rsidRPr="001570ED">
        <w:t xml:space="preserve"> ir elektronin</w:t>
      </w:r>
      <w:r w:rsidR="004E3E81" w:rsidRPr="001570ED">
        <w:t>ė</w:t>
      </w:r>
      <w:r w:rsidR="009F665B" w:rsidRPr="001570ED">
        <w:t xml:space="preserve"> laikmena pateikiami </w:t>
      </w:r>
      <w:r w:rsidR="006342CE" w:rsidRPr="001570ED">
        <w:t xml:space="preserve">viename </w:t>
      </w:r>
      <w:r w:rsidR="009F665B" w:rsidRPr="001570ED">
        <w:t xml:space="preserve">užklijuotame voke. Ant voko turi būti nurodyta </w:t>
      </w:r>
      <w:r w:rsidR="005A17FE" w:rsidRPr="001570ED">
        <w:t>o</w:t>
      </w:r>
      <w:r w:rsidR="00B718A3" w:rsidRPr="001570ED">
        <w:t>rganizacijos pavadinimas</w:t>
      </w:r>
      <w:r w:rsidR="009F665B" w:rsidRPr="001570ED">
        <w:t xml:space="preserve"> ir adresas, žyma „Visuomenės sveikatos priemonės paraiška“, prioritetinės krypties, kurią atitinka parengta paraiška, pavadinimas ir teikiamos priemonės pavadinimas. Voką adresuoti Sveikatos apsaugos skyriui.</w:t>
      </w:r>
    </w:p>
    <w:p w14:paraId="6DE63AD7" w14:textId="77777777" w:rsidR="00F7032C" w:rsidRPr="001570ED" w:rsidRDefault="00F7032C" w:rsidP="002104CD">
      <w:pPr>
        <w:tabs>
          <w:tab w:val="left" w:pos="4111"/>
        </w:tabs>
        <w:spacing w:line="276" w:lineRule="auto"/>
        <w:jc w:val="center"/>
        <w:rPr>
          <w:b/>
        </w:rPr>
      </w:pPr>
    </w:p>
    <w:p w14:paraId="6DE63AD8" w14:textId="77777777" w:rsidR="00137219" w:rsidRPr="001570ED" w:rsidRDefault="009F665B" w:rsidP="002104CD">
      <w:pPr>
        <w:tabs>
          <w:tab w:val="left" w:pos="4111"/>
        </w:tabs>
        <w:spacing w:line="276" w:lineRule="auto"/>
        <w:jc w:val="center"/>
        <w:rPr>
          <w:b/>
        </w:rPr>
      </w:pPr>
      <w:r w:rsidRPr="001570ED">
        <w:rPr>
          <w:b/>
        </w:rPr>
        <w:t>IV</w:t>
      </w:r>
      <w:r w:rsidR="00B0004C" w:rsidRPr="001570ED">
        <w:rPr>
          <w:b/>
        </w:rPr>
        <w:t xml:space="preserve"> </w:t>
      </w:r>
      <w:r w:rsidR="00137219" w:rsidRPr="001570ED">
        <w:rPr>
          <w:b/>
        </w:rPr>
        <w:t>SKYRIUS</w:t>
      </w:r>
    </w:p>
    <w:p w14:paraId="6DE63AD9" w14:textId="77777777" w:rsidR="00B0004C" w:rsidRPr="001570ED" w:rsidRDefault="00262E61" w:rsidP="00137219">
      <w:pPr>
        <w:spacing w:line="276" w:lineRule="auto"/>
        <w:ind w:left="720" w:hanging="720"/>
        <w:jc w:val="center"/>
        <w:rPr>
          <w:b/>
        </w:rPr>
      </w:pPr>
      <w:r w:rsidRPr="001570ED">
        <w:rPr>
          <w:b/>
        </w:rPr>
        <w:t xml:space="preserve">KVIETIMO </w:t>
      </w:r>
      <w:r w:rsidR="00B0004C" w:rsidRPr="001570ED">
        <w:rPr>
          <w:b/>
        </w:rPr>
        <w:t xml:space="preserve">SKELBIMAS IR </w:t>
      </w:r>
      <w:r w:rsidRPr="001570ED">
        <w:rPr>
          <w:b/>
        </w:rPr>
        <w:t xml:space="preserve">PARAIŠKŲ </w:t>
      </w:r>
      <w:r w:rsidR="00B0004C" w:rsidRPr="001570ED">
        <w:rPr>
          <w:b/>
        </w:rPr>
        <w:t>PATEIKIMAS</w:t>
      </w:r>
    </w:p>
    <w:p w14:paraId="6DE63ADA" w14:textId="77777777" w:rsidR="00B0004C" w:rsidRPr="001570ED" w:rsidRDefault="00B0004C" w:rsidP="0030186B">
      <w:pPr>
        <w:spacing w:line="276" w:lineRule="auto"/>
        <w:ind w:left="720" w:firstLine="720"/>
        <w:jc w:val="center"/>
      </w:pPr>
    </w:p>
    <w:p w14:paraId="6DE63ADB" w14:textId="77777777" w:rsidR="00B0004C" w:rsidRPr="001570ED" w:rsidRDefault="003735F6" w:rsidP="006775DF">
      <w:pPr>
        <w:spacing w:line="276" w:lineRule="auto"/>
        <w:ind w:firstLine="720"/>
        <w:jc w:val="both"/>
      </w:pPr>
      <w:r w:rsidRPr="001570ED">
        <w:t>16</w:t>
      </w:r>
      <w:r w:rsidR="00B0004C" w:rsidRPr="001570ED">
        <w:t xml:space="preserve">. Sveikatos apsaugos skyrius organizuoja informacijos apie paraiškų </w:t>
      </w:r>
      <w:r w:rsidR="00CB7441" w:rsidRPr="001570ED">
        <w:t xml:space="preserve">priemonėms vykdyti </w:t>
      </w:r>
      <w:r w:rsidR="00B0004C" w:rsidRPr="001570ED">
        <w:t>priėmimo sąlygas ir termino paskelbimą Savivaldybės interneto svetainėje.</w:t>
      </w:r>
    </w:p>
    <w:p w14:paraId="6DE63ADC" w14:textId="77777777" w:rsidR="00B0004C" w:rsidRPr="001570ED" w:rsidRDefault="003735F6" w:rsidP="0030186B">
      <w:pPr>
        <w:spacing w:line="276" w:lineRule="auto"/>
        <w:ind w:firstLine="720"/>
        <w:jc w:val="both"/>
      </w:pPr>
      <w:r w:rsidRPr="001570ED">
        <w:t>17</w:t>
      </w:r>
      <w:r w:rsidR="00B0004C" w:rsidRPr="001570ED">
        <w:t xml:space="preserve">. </w:t>
      </w:r>
      <w:r w:rsidR="00262E61" w:rsidRPr="001570ED">
        <w:t>Kvietimas teikti paraiškas</w:t>
      </w:r>
      <w:r w:rsidR="00AF2457" w:rsidRPr="001570ED">
        <w:t xml:space="preserve"> skelbiamas Savivaldybės interneto svetainėje ne vėliau kaip 30 dienų iki galutinio paraiškų priėmimo termino.</w:t>
      </w:r>
    </w:p>
    <w:p w14:paraId="6DE63ADD" w14:textId="77777777" w:rsidR="00B0004C" w:rsidRPr="001570ED" w:rsidRDefault="003735F6" w:rsidP="0030186B">
      <w:pPr>
        <w:spacing w:line="276" w:lineRule="auto"/>
        <w:ind w:firstLine="720"/>
        <w:jc w:val="both"/>
      </w:pPr>
      <w:r w:rsidRPr="001570ED">
        <w:t>18</w:t>
      </w:r>
      <w:r w:rsidR="00B0004C" w:rsidRPr="001570ED">
        <w:t xml:space="preserve">. </w:t>
      </w:r>
      <w:r w:rsidR="0073022F" w:rsidRPr="001570ED">
        <w:t xml:space="preserve">Organizacijos, rengdamos paraiškas, turi teisę gauti informaciją ir konsultacijas </w:t>
      </w:r>
      <w:r w:rsidR="00B718A3" w:rsidRPr="001570ED">
        <w:t>paraiškų</w:t>
      </w:r>
      <w:r w:rsidR="0073022F" w:rsidRPr="001570ED">
        <w:t xml:space="preserve"> rengimo klausimais, kurias teikia atsakingi </w:t>
      </w:r>
      <w:r w:rsidR="005A17FE" w:rsidRPr="001570ED">
        <w:t>S</w:t>
      </w:r>
      <w:r w:rsidR="0073022F" w:rsidRPr="001570ED">
        <w:t>avivaldy</w:t>
      </w:r>
      <w:r w:rsidR="00B20920" w:rsidRPr="001570ED">
        <w:t>bės administracijos darbuotojai telefonu, elektroniniu paštu, paštu</w:t>
      </w:r>
      <w:r w:rsidR="00803305" w:rsidRPr="001570ED">
        <w:t>.</w:t>
      </w:r>
      <w:r w:rsidR="00B20920" w:rsidRPr="001570ED">
        <w:t xml:space="preserve"> </w:t>
      </w:r>
      <w:r w:rsidR="0073022F" w:rsidRPr="001570ED">
        <w:t>Konsultuojančių specialistų vardai, pavardės ir kontaktai nurodomi pranešime apie paraiškų priėmimą. Informacija pareiškėjams teikiama iki paskutinės paraiškų pateikimo dienos.</w:t>
      </w:r>
    </w:p>
    <w:p w14:paraId="6DE63ADE" w14:textId="77777777" w:rsidR="00B0004C" w:rsidRPr="001570ED" w:rsidRDefault="003735F6" w:rsidP="0030186B">
      <w:pPr>
        <w:spacing w:line="276" w:lineRule="auto"/>
        <w:ind w:firstLine="720"/>
        <w:jc w:val="both"/>
        <w:rPr>
          <w:b/>
        </w:rPr>
      </w:pPr>
      <w:r w:rsidRPr="001570ED">
        <w:t>19</w:t>
      </w:r>
      <w:r w:rsidR="00B0004C" w:rsidRPr="001570ED">
        <w:t>. Paraiškos pateikiamos Savivaldybės administracijos E. miesto departamento Interesantų aptarnavimo skyriui</w:t>
      </w:r>
      <w:r w:rsidR="00B718A3" w:rsidRPr="001570ED">
        <w:t xml:space="preserve"> (toliau – Interesantų aptarnavimo skyrius)</w:t>
      </w:r>
      <w:r w:rsidR="00B0004C" w:rsidRPr="001570ED">
        <w:t xml:space="preserve"> (Konstitucijos pr. 3, Vilnius). </w:t>
      </w:r>
      <w:r w:rsidR="0073022F" w:rsidRPr="001570ED">
        <w:t>Jeigu paraiška pateikiama paštu arba per pašto kurjerį, pašto žymoje nurodyta išsiuntimo ar pateikimo siųsti data turi būti ne vėlesnė kaip paskutinė paraiškų teikimo termino diena</w:t>
      </w:r>
      <w:r w:rsidR="00EE47D5" w:rsidRPr="001570ED">
        <w:t xml:space="preserve">. </w:t>
      </w:r>
    </w:p>
    <w:p w14:paraId="6DE63ADF" w14:textId="77777777" w:rsidR="0073022F" w:rsidRPr="001570ED" w:rsidRDefault="003735F6" w:rsidP="0030186B">
      <w:pPr>
        <w:spacing w:line="276" w:lineRule="auto"/>
        <w:ind w:firstLine="720"/>
        <w:jc w:val="both"/>
      </w:pPr>
      <w:r w:rsidRPr="001570ED">
        <w:t>20</w:t>
      </w:r>
      <w:r w:rsidR="0073022F" w:rsidRPr="001570ED">
        <w:t xml:space="preserve">. </w:t>
      </w:r>
      <w:r w:rsidR="00666FF5" w:rsidRPr="001570ED">
        <w:t xml:space="preserve">Gautos paraiškos registruojamos </w:t>
      </w:r>
      <w:r w:rsidR="00B718A3" w:rsidRPr="001570ED">
        <w:t xml:space="preserve">Interesantų aptarnavimo skyriaus </w:t>
      </w:r>
      <w:r w:rsidR="00741CBD" w:rsidRPr="001570ED">
        <w:t>K</w:t>
      </w:r>
      <w:r w:rsidR="00666FF5" w:rsidRPr="001570ED">
        <w:t>onkurs</w:t>
      </w:r>
      <w:r w:rsidR="005A17FE" w:rsidRPr="001570ED">
        <w:t>ų paraiškų finansuoti projektus (</w:t>
      </w:r>
      <w:r w:rsidR="00666FF5" w:rsidRPr="001570ED">
        <w:t>programas</w:t>
      </w:r>
      <w:r w:rsidR="005A17FE" w:rsidRPr="001570ED">
        <w:t>)</w:t>
      </w:r>
      <w:r w:rsidR="00666FF5" w:rsidRPr="001570ED">
        <w:t xml:space="preserve"> registre. </w:t>
      </w:r>
      <w:r w:rsidR="0073022F" w:rsidRPr="001570ED">
        <w:t>Paraiškos, gautos po nustatytos datos, nevert</w:t>
      </w:r>
      <w:r w:rsidR="005A17FE" w:rsidRPr="001570ED">
        <w:t>inamos. Pareiškėjui apie tai</w:t>
      </w:r>
      <w:r w:rsidR="0073022F" w:rsidRPr="001570ED">
        <w:t xml:space="preserve"> pranešama raštu per 5 darbo dienas nuo paraiškos gavimo.</w:t>
      </w:r>
    </w:p>
    <w:p w14:paraId="6DE63AE0" w14:textId="77777777" w:rsidR="00D75F27" w:rsidRPr="001570ED" w:rsidRDefault="006775DF" w:rsidP="00376586">
      <w:pPr>
        <w:spacing w:line="276" w:lineRule="auto"/>
        <w:ind w:firstLine="720"/>
        <w:jc w:val="both"/>
      </w:pPr>
      <w:r w:rsidRPr="001570ED">
        <w:t>2</w:t>
      </w:r>
      <w:r w:rsidR="003735F6" w:rsidRPr="001570ED">
        <w:t>1</w:t>
      </w:r>
      <w:r w:rsidR="00B0004C" w:rsidRPr="001570ED">
        <w:t xml:space="preserve">. Viena organizacija gali teikti ne daugiau kaip </w:t>
      </w:r>
      <w:r w:rsidR="00B718A3" w:rsidRPr="001570ED">
        <w:t>dvi</w:t>
      </w:r>
      <w:r w:rsidR="00B0004C" w:rsidRPr="001570ED">
        <w:t xml:space="preserve"> paraiškas</w:t>
      </w:r>
      <w:r w:rsidR="0081044C" w:rsidRPr="001570ED">
        <w:t xml:space="preserve">, kiekvieną </w:t>
      </w:r>
      <w:r w:rsidR="00FE2F8C" w:rsidRPr="001570ED">
        <w:t xml:space="preserve">iš jų </w:t>
      </w:r>
      <w:r w:rsidR="0081044C" w:rsidRPr="001570ED">
        <w:t>atitinkančią</w:t>
      </w:r>
      <w:r w:rsidR="0011464F" w:rsidRPr="001570ED">
        <w:t xml:space="preserve"> skirtingą prioritetinę kryptį</w:t>
      </w:r>
      <w:r w:rsidR="00B0004C" w:rsidRPr="001570ED">
        <w:t xml:space="preserve">. </w:t>
      </w:r>
      <w:r w:rsidR="0081044C" w:rsidRPr="001570ED">
        <w:t>Jeigu or</w:t>
      </w:r>
      <w:r w:rsidR="005A17FE" w:rsidRPr="001570ED">
        <w:t>ganizacija pateikia daugiau kaip</w:t>
      </w:r>
      <w:r w:rsidR="0081044C" w:rsidRPr="001570ED">
        <w:t xml:space="preserve"> </w:t>
      </w:r>
      <w:r w:rsidR="00B718A3" w:rsidRPr="001570ED">
        <w:t>2</w:t>
      </w:r>
      <w:r w:rsidR="0081044C" w:rsidRPr="001570ED">
        <w:t xml:space="preserve"> paraiškas, vertinamo</w:t>
      </w:r>
      <w:r w:rsidR="00FE2F8C" w:rsidRPr="001570ED">
        <w:t xml:space="preserve">s </w:t>
      </w:r>
      <w:r w:rsidR="00B718A3" w:rsidRPr="001570ED">
        <w:t>2</w:t>
      </w:r>
      <w:r w:rsidR="000411BE" w:rsidRPr="001570ED">
        <w:t xml:space="preserve"> </w:t>
      </w:r>
      <w:r w:rsidR="00FE2F8C" w:rsidRPr="001570ED">
        <w:t>pirmiau pateiktos</w:t>
      </w:r>
      <w:r w:rsidR="0081044C" w:rsidRPr="001570ED">
        <w:t xml:space="preserve"> paraiškos pagal registracijos numerį. Jeigu organizacija pateik</w:t>
      </w:r>
      <w:r w:rsidR="005A17FE" w:rsidRPr="001570ED">
        <w:t>ė daugiau kaip</w:t>
      </w:r>
      <w:r w:rsidR="000411BE" w:rsidRPr="001570ED">
        <w:t xml:space="preserve"> 1 paraišką į t</w:t>
      </w:r>
      <w:r w:rsidR="0081044C" w:rsidRPr="001570ED">
        <w:t xml:space="preserve">ą </w:t>
      </w:r>
      <w:r w:rsidR="000411BE" w:rsidRPr="001570ED">
        <w:t xml:space="preserve">pačią </w:t>
      </w:r>
      <w:r w:rsidR="0081044C" w:rsidRPr="001570ED">
        <w:t>prio</w:t>
      </w:r>
      <w:r w:rsidR="00FE2F8C" w:rsidRPr="001570ED">
        <w:t xml:space="preserve">ritetinę kryptį, vertinama pirmiau </w:t>
      </w:r>
      <w:r w:rsidR="0081044C" w:rsidRPr="001570ED">
        <w:t>pagal registracijos numerį pateikta paraiška.</w:t>
      </w:r>
    </w:p>
    <w:p w14:paraId="6DE63AE1" w14:textId="77777777" w:rsidR="00B81EB9" w:rsidRPr="001570ED" w:rsidRDefault="00B81EB9" w:rsidP="00B81EB9">
      <w:pPr>
        <w:spacing w:line="276" w:lineRule="auto"/>
        <w:ind w:firstLine="720"/>
        <w:jc w:val="both"/>
      </w:pPr>
      <w:r w:rsidRPr="001570ED">
        <w:t>22. Paraiška gali būti teikiama kalendoriniams metams arba ilgesniam laikotarpiui, bet ne ilgesniam nei 3 metai. Paraiškas ilgesniam kaip kalendorinių metų finansavimui gali teikti tik organizacijos</w:t>
      </w:r>
      <w:r w:rsidR="00466F21" w:rsidRPr="001570ED">
        <w:t>,</w:t>
      </w:r>
      <w:r w:rsidRPr="001570ED">
        <w:t xml:space="preserve"> įgyvendinančios priemonę ne </w:t>
      </w:r>
      <w:r w:rsidR="00466F21" w:rsidRPr="001570ED">
        <w:t xml:space="preserve">trumpiau </w:t>
      </w:r>
      <w:r w:rsidRPr="001570ED">
        <w:t xml:space="preserve">kaip </w:t>
      </w:r>
      <w:r w:rsidR="00466F21" w:rsidRPr="001570ED">
        <w:t>paskutiniuosius trejus</w:t>
      </w:r>
      <w:r w:rsidRPr="001570ED">
        <w:t xml:space="preserve"> metus iš eilės.</w:t>
      </w:r>
    </w:p>
    <w:p w14:paraId="6DE63AE2" w14:textId="77777777" w:rsidR="00F7032C" w:rsidRPr="001570ED" w:rsidRDefault="00F7032C" w:rsidP="00376586">
      <w:pPr>
        <w:spacing w:line="276" w:lineRule="auto"/>
        <w:ind w:firstLine="720"/>
        <w:jc w:val="both"/>
      </w:pPr>
    </w:p>
    <w:p w14:paraId="6DE63AE3" w14:textId="77777777" w:rsidR="0076781A" w:rsidRPr="001570ED" w:rsidRDefault="0076781A" w:rsidP="00137219">
      <w:pPr>
        <w:spacing w:line="276" w:lineRule="auto"/>
        <w:jc w:val="center"/>
        <w:rPr>
          <w:b/>
        </w:rPr>
      </w:pPr>
    </w:p>
    <w:p w14:paraId="6DE63AE4" w14:textId="77777777" w:rsidR="00137219" w:rsidRPr="001570ED" w:rsidRDefault="00A73FCA" w:rsidP="00137219">
      <w:pPr>
        <w:spacing w:line="276" w:lineRule="auto"/>
        <w:jc w:val="center"/>
        <w:rPr>
          <w:b/>
        </w:rPr>
      </w:pPr>
      <w:r w:rsidRPr="001570ED">
        <w:rPr>
          <w:b/>
        </w:rPr>
        <w:lastRenderedPageBreak/>
        <w:t>V</w:t>
      </w:r>
      <w:r w:rsidR="00B0004C" w:rsidRPr="001570ED">
        <w:rPr>
          <w:b/>
        </w:rPr>
        <w:t xml:space="preserve"> </w:t>
      </w:r>
      <w:r w:rsidR="00137219" w:rsidRPr="001570ED">
        <w:rPr>
          <w:b/>
        </w:rPr>
        <w:t>SKYRIUS</w:t>
      </w:r>
    </w:p>
    <w:p w14:paraId="6DE63AE5" w14:textId="77777777" w:rsidR="00B0004C" w:rsidRPr="001570ED" w:rsidRDefault="007D2DAA" w:rsidP="00137219">
      <w:pPr>
        <w:spacing w:line="276" w:lineRule="auto"/>
        <w:jc w:val="center"/>
        <w:rPr>
          <w:b/>
        </w:rPr>
      </w:pPr>
      <w:r w:rsidRPr="001570ED">
        <w:rPr>
          <w:b/>
        </w:rPr>
        <w:t>ADMINISTRACINĖS ATITIKTIES TIKRINIMAS</w:t>
      </w:r>
    </w:p>
    <w:p w14:paraId="6DE63AE6" w14:textId="77777777" w:rsidR="0076781A" w:rsidRPr="001570ED" w:rsidRDefault="0076781A" w:rsidP="00137219">
      <w:pPr>
        <w:spacing w:line="276" w:lineRule="auto"/>
        <w:jc w:val="center"/>
        <w:rPr>
          <w:b/>
        </w:rPr>
      </w:pPr>
    </w:p>
    <w:p w14:paraId="6DE63AE7" w14:textId="77777777" w:rsidR="00B0004C" w:rsidRPr="001570ED" w:rsidRDefault="00DF11A1" w:rsidP="0030186B">
      <w:pPr>
        <w:spacing w:line="276" w:lineRule="auto"/>
        <w:ind w:firstLine="720"/>
        <w:jc w:val="both"/>
      </w:pPr>
      <w:r w:rsidRPr="001570ED">
        <w:t xml:space="preserve">23. </w:t>
      </w:r>
      <w:r w:rsidR="00B0004C" w:rsidRPr="001570ED">
        <w:t>Socialinių reikalų ir sveikatos departamento</w:t>
      </w:r>
      <w:r w:rsidR="00861D88" w:rsidRPr="001570ED">
        <w:t xml:space="preserve"> </w:t>
      </w:r>
      <w:r w:rsidR="00B0004C" w:rsidRPr="001570ED">
        <w:t>direktoriaus įsakymu s</w:t>
      </w:r>
      <w:r w:rsidR="00AC70A8" w:rsidRPr="001570ED">
        <w:t xml:space="preserve">udaroma </w:t>
      </w:r>
      <w:r w:rsidR="007D2DAA" w:rsidRPr="001570ED">
        <w:t>Administracinės atitikties tikrinimo</w:t>
      </w:r>
      <w:r w:rsidR="00AC70A8" w:rsidRPr="001570ED">
        <w:t xml:space="preserve"> komisija iš 3 Sveikatos apsaugos skyriaus atstovų.</w:t>
      </w:r>
      <w:r w:rsidR="00B0004C" w:rsidRPr="001570ED">
        <w:t xml:space="preserve"> </w:t>
      </w:r>
    </w:p>
    <w:p w14:paraId="6DE63AE8" w14:textId="77777777" w:rsidR="00B0004C" w:rsidRPr="001570ED" w:rsidRDefault="00DF11A1" w:rsidP="0030186B">
      <w:pPr>
        <w:spacing w:line="276" w:lineRule="auto"/>
        <w:ind w:firstLine="720"/>
        <w:jc w:val="both"/>
      </w:pPr>
      <w:r w:rsidRPr="001570ED">
        <w:t xml:space="preserve">24. </w:t>
      </w:r>
      <w:r w:rsidR="007D2DAA" w:rsidRPr="001570ED">
        <w:t xml:space="preserve">Paraiškų administracinės atitikties tikrinimas negali užtrukti ilgiau kaip 10 darbo dienų </w:t>
      </w:r>
      <w:r w:rsidR="00B0004C" w:rsidRPr="001570ED">
        <w:t>nuo paraiškų priėmimo termino pabaigos.</w:t>
      </w:r>
    </w:p>
    <w:p w14:paraId="6DE63AE9" w14:textId="77777777" w:rsidR="00B0004C" w:rsidRPr="001570ED" w:rsidRDefault="00DF11A1" w:rsidP="0030186B">
      <w:pPr>
        <w:spacing w:line="276" w:lineRule="auto"/>
        <w:ind w:firstLine="720"/>
        <w:jc w:val="both"/>
      </w:pPr>
      <w:r w:rsidRPr="001570ED">
        <w:t xml:space="preserve">25. </w:t>
      </w:r>
      <w:r w:rsidR="007D2DAA" w:rsidRPr="001570ED">
        <w:t xml:space="preserve">Administracinės atitikties tikrinimo </w:t>
      </w:r>
      <w:r w:rsidR="00B0004C" w:rsidRPr="001570ED">
        <w:t>komisija patikrina, ar pateikta paraiška atitinka šiuos reikalavimus:</w:t>
      </w:r>
    </w:p>
    <w:p w14:paraId="6DE63AEA" w14:textId="77777777" w:rsidR="00B0004C" w:rsidRPr="001570ED" w:rsidRDefault="00DF11A1" w:rsidP="0030186B">
      <w:pPr>
        <w:spacing w:line="276" w:lineRule="auto"/>
        <w:ind w:firstLine="720"/>
        <w:jc w:val="both"/>
      </w:pPr>
      <w:r w:rsidRPr="001570ED">
        <w:t xml:space="preserve">25.1. </w:t>
      </w:r>
      <w:r w:rsidR="005A17FE" w:rsidRPr="001570ED">
        <w:t>kartu su paraiška</w:t>
      </w:r>
      <w:r w:rsidR="00B0004C" w:rsidRPr="001570ED">
        <w:t xml:space="preserve"> pateikti visi reikalaujami dokumentai;</w:t>
      </w:r>
    </w:p>
    <w:p w14:paraId="6DE63AEB" w14:textId="77777777" w:rsidR="00B0004C" w:rsidRPr="001570ED" w:rsidRDefault="00DF11A1" w:rsidP="0030186B">
      <w:pPr>
        <w:spacing w:line="276" w:lineRule="auto"/>
        <w:ind w:firstLine="720"/>
        <w:jc w:val="both"/>
      </w:pPr>
      <w:r w:rsidRPr="001570ED">
        <w:t xml:space="preserve">25.2. </w:t>
      </w:r>
      <w:r w:rsidR="004C4C9A" w:rsidRPr="001570ED">
        <w:t>paraiška įforminta vadovaujantis Aprašo 1</w:t>
      </w:r>
      <w:r w:rsidR="0060297C" w:rsidRPr="001570ED">
        <w:t>0–</w:t>
      </w:r>
      <w:r w:rsidR="004C4C9A" w:rsidRPr="001570ED">
        <w:t>1</w:t>
      </w:r>
      <w:r w:rsidR="00F7032C" w:rsidRPr="001570ED">
        <w:t>5</w:t>
      </w:r>
      <w:r w:rsidR="004C4C9A" w:rsidRPr="001570ED">
        <w:t xml:space="preserve"> punktuose nustatyta tvarka</w:t>
      </w:r>
      <w:r w:rsidR="00B718A3" w:rsidRPr="001570ED">
        <w:t>.</w:t>
      </w:r>
    </w:p>
    <w:p w14:paraId="6DE63AEC" w14:textId="77777777" w:rsidR="000D41B8" w:rsidRPr="001570ED" w:rsidRDefault="00DF11A1" w:rsidP="005E2BE3">
      <w:pPr>
        <w:spacing w:line="276" w:lineRule="auto"/>
        <w:ind w:firstLine="720"/>
        <w:jc w:val="both"/>
      </w:pPr>
      <w:r w:rsidRPr="001570ED">
        <w:t xml:space="preserve">26. </w:t>
      </w:r>
      <w:r w:rsidR="007D2DAA" w:rsidRPr="001570ED">
        <w:t xml:space="preserve">Administracinės atitikties tikrinimo </w:t>
      </w:r>
      <w:r w:rsidR="00B0004C" w:rsidRPr="001570ED">
        <w:t xml:space="preserve">komisija surašo protokolą dėl neteisingai įformintų arba pateiktų ne pagal reikalavimus paraiškų ir </w:t>
      </w:r>
      <w:r w:rsidR="004922E0" w:rsidRPr="001570ED">
        <w:t>teik</w:t>
      </w:r>
      <w:r w:rsidR="00B0004C" w:rsidRPr="001570ED">
        <w:t>i</w:t>
      </w:r>
      <w:r w:rsidR="004922E0" w:rsidRPr="001570ED">
        <w:t>a</w:t>
      </w:r>
      <w:r w:rsidR="00B0004C" w:rsidRPr="001570ED">
        <w:t xml:space="preserve"> </w:t>
      </w:r>
      <w:r w:rsidR="004922E0" w:rsidRPr="001570ED">
        <w:t xml:space="preserve">Vertinimo ir atrankos </w:t>
      </w:r>
      <w:r w:rsidR="00B0004C" w:rsidRPr="001570ED">
        <w:t xml:space="preserve">komisijai. </w:t>
      </w:r>
      <w:r w:rsidR="007D2DAA" w:rsidRPr="001570ED">
        <w:t xml:space="preserve"> </w:t>
      </w:r>
    </w:p>
    <w:p w14:paraId="6DE63AED" w14:textId="77777777" w:rsidR="00D75F27" w:rsidRPr="001570ED" w:rsidRDefault="00D75F27" w:rsidP="0030186B">
      <w:pPr>
        <w:spacing w:line="276" w:lineRule="auto"/>
        <w:rPr>
          <w:b/>
        </w:rPr>
      </w:pPr>
    </w:p>
    <w:p w14:paraId="6DE63AEE" w14:textId="77777777" w:rsidR="00137219" w:rsidRPr="001570ED" w:rsidRDefault="00B0004C" w:rsidP="0030186B">
      <w:pPr>
        <w:spacing w:line="276" w:lineRule="auto"/>
        <w:jc w:val="center"/>
        <w:rPr>
          <w:b/>
        </w:rPr>
      </w:pPr>
      <w:r w:rsidRPr="001570ED">
        <w:rPr>
          <w:b/>
        </w:rPr>
        <w:t xml:space="preserve">VI </w:t>
      </w:r>
      <w:r w:rsidR="00137219" w:rsidRPr="001570ED">
        <w:rPr>
          <w:b/>
        </w:rPr>
        <w:t>SKYRIUS</w:t>
      </w:r>
    </w:p>
    <w:p w14:paraId="6DE63AEF" w14:textId="77777777" w:rsidR="00B0004C" w:rsidRPr="001570ED" w:rsidRDefault="00B0004C" w:rsidP="0030186B">
      <w:pPr>
        <w:spacing w:line="276" w:lineRule="auto"/>
        <w:jc w:val="center"/>
        <w:rPr>
          <w:b/>
        </w:rPr>
      </w:pPr>
      <w:r w:rsidRPr="001570ED">
        <w:rPr>
          <w:b/>
        </w:rPr>
        <w:t>PARAIŠKŲ VERTINIMAS IR ATRANKA</w:t>
      </w:r>
    </w:p>
    <w:p w14:paraId="6DE63AF0" w14:textId="77777777" w:rsidR="00B0004C" w:rsidRPr="001570ED" w:rsidRDefault="00B0004C" w:rsidP="0030186B">
      <w:pPr>
        <w:spacing w:line="276" w:lineRule="auto"/>
        <w:jc w:val="center"/>
        <w:rPr>
          <w:b/>
        </w:rPr>
      </w:pPr>
    </w:p>
    <w:p w14:paraId="6DE63AF1" w14:textId="77777777" w:rsidR="00B0004C" w:rsidRPr="001570ED" w:rsidRDefault="00DF11A1" w:rsidP="0030186B">
      <w:pPr>
        <w:spacing w:line="276" w:lineRule="auto"/>
        <w:ind w:firstLine="720"/>
        <w:jc w:val="both"/>
      </w:pPr>
      <w:r w:rsidRPr="001570ED">
        <w:t xml:space="preserve">27. </w:t>
      </w:r>
      <w:r w:rsidR="00B0004C" w:rsidRPr="001570ED">
        <w:t xml:space="preserve">Savivaldybės administracijos direktoriaus įsakymu sudaroma </w:t>
      </w:r>
      <w:r w:rsidR="006C05BE" w:rsidRPr="001570ED">
        <w:t>Vertinimo ir a</w:t>
      </w:r>
      <w:r w:rsidR="00B0004C" w:rsidRPr="001570ED">
        <w:t>trank</w:t>
      </w:r>
      <w:r w:rsidR="005A17FE" w:rsidRPr="001570ED">
        <w:t>os komisija einamiesiems metams, paskiriami komisijos pirmininkas</w:t>
      </w:r>
      <w:r w:rsidR="006C05BE" w:rsidRPr="001570ED">
        <w:t>, s</w:t>
      </w:r>
      <w:r w:rsidR="005A17FE" w:rsidRPr="001570ED">
        <w:t>ekretorius ir nariai.</w:t>
      </w:r>
      <w:r w:rsidR="006C05BE" w:rsidRPr="001570ED">
        <w:t xml:space="preserve"> </w:t>
      </w:r>
      <w:r w:rsidR="00861D88" w:rsidRPr="001570ED">
        <w:t>Savivaldybės a</w:t>
      </w:r>
      <w:r w:rsidR="00B0004C" w:rsidRPr="001570ED">
        <w:t xml:space="preserve">dministracijos direktorius turi teisę savo įsakymu panaikinti </w:t>
      </w:r>
      <w:r w:rsidR="006C05BE" w:rsidRPr="001570ED">
        <w:t>Vertinimo ir a</w:t>
      </w:r>
      <w:r w:rsidR="00B0004C" w:rsidRPr="001570ED">
        <w:t>trankos komisiją bei keisti jos sudėtį.</w:t>
      </w:r>
      <w:r w:rsidR="00826426" w:rsidRPr="001570ED">
        <w:t xml:space="preserve"> </w:t>
      </w:r>
    </w:p>
    <w:p w14:paraId="6DE63AF2" w14:textId="77777777" w:rsidR="00B0004C" w:rsidRPr="001570ED" w:rsidRDefault="00DF11A1" w:rsidP="0030186B">
      <w:pPr>
        <w:spacing w:line="276" w:lineRule="auto"/>
        <w:ind w:firstLine="720"/>
        <w:jc w:val="both"/>
        <w:rPr>
          <w:strike/>
        </w:rPr>
      </w:pPr>
      <w:r w:rsidRPr="001570ED">
        <w:t xml:space="preserve">28. </w:t>
      </w:r>
      <w:r w:rsidR="00B718A3" w:rsidRPr="001570ED">
        <w:t>Vertinimo ir a</w:t>
      </w:r>
      <w:r w:rsidR="004C4C9A" w:rsidRPr="001570ED">
        <w:t>trankos komis</w:t>
      </w:r>
      <w:r w:rsidR="00FA4488" w:rsidRPr="001570ED">
        <w:t xml:space="preserve">ija sudaroma ne mažiau kaip </w:t>
      </w:r>
      <w:r w:rsidR="0060297C" w:rsidRPr="001570ED">
        <w:t xml:space="preserve">iš </w:t>
      </w:r>
      <w:r w:rsidR="00B16AE7" w:rsidRPr="001570ED">
        <w:rPr>
          <w:b/>
        </w:rPr>
        <w:t>7</w:t>
      </w:r>
      <w:r w:rsidR="00B16AE7" w:rsidRPr="001570ED">
        <w:t xml:space="preserve"> </w:t>
      </w:r>
      <w:r w:rsidR="004C4C9A" w:rsidRPr="001570ED">
        <w:t xml:space="preserve">narių: </w:t>
      </w:r>
      <w:r w:rsidR="000411BE" w:rsidRPr="001570ED">
        <w:t xml:space="preserve">Sveikatos komiteto atstovo, </w:t>
      </w:r>
      <w:r w:rsidR="00B16AE7" w:rsidRPr="001570ED">
        <w:t xml:space="preserve">dviejų </w:t>
      </w:r>
      <w:r w:rsidR="004C4C9A" w:rsidRPr="001570ED">
        <w:t>Socialinių reikalų ir sveikatos departamento atst</w:t>
      </w:r>
      <w:r w:rsidR="009F6EB2" w:rsidRPr="001570ED">
        <w:t>ovų</w:t>
      </w:r>
      <w:r w:rsidR="004C4C9A" w:rsidRPr="001570ED">
        <w:t>,</w:t>
      </w:r>
      <w:r w:rsidR="00FA513E" w:rsidRPr="001570ED">
        <w:t xml:space="preserve"> Bendruomenės sveikatos tarybos atstovo</w:t>
      </w:r>
      <w:r w:rsidR="00067F17" w:rsidRPr="001570ED">
        <w:t>,</w:t>
      </w:r>
      <w:r w:rsidR="004C4C9A" w:rsidRPr="001570ED">
        <w:t xml:space="preserve"> vieno visuomenės sveikatos specialisto iš </w:t>
      </w:r>
      <w:r w:rsidR="00F7032C" w:rsidRPr="001570ED">
        <w:t>Nacionalinio v</w:t>
      </w:r>
      <w:r w:rsidR="004C4C9A" w:rsidRPr="001570ED">
        <w:t xml:space="preserve">isuomenės sveikatos centro </w:t>
      </w:r>
      <w:r w:rsidR="00F7032C" w:rsidRPr="001570ED">
        <w:t>prie Sveikatos apsaugos ministerijos Vilniaus departamento</w:t>
      </w:r>
      <w:r w:rsidR="007E2297" w:rsidRPr="001570ED">
        <w:t>,</w:t>
      </w:r>
      <w:r w:rsidR="004C4C9A" w:rsidRPr="001570ED">
        <w:t xml:space="preserve"> </w:t>
      </w:r>
      <w:r w:rsidR="002356C0" w:rsidRPr="001570ED">
        <w:t xml:space="preserve">vieno specialisto </w:t>
      </w:r>
      <w:r w:rsidR="00F7032C" w:rsidRPr="001570ED">
        <w:t>iš Vilniaus miesto s</w:t>
      </w:r>
      <w:r w:rsidR="004C4C9A" w:rsidRPr="001570ED">
        <w:t>avivaldybės visuomenės sveikatos biuro</w:t>
      </w:r>
      <w:r w:rsidR="0070305D" w:rsidRPr="001570ED">
        <w:t xml:space="preserve"> ir vien</w:t>
      </w:r>
      <w:r w:rsidR="007E2297" w:rsidRPr="001570ED">
        <w:t>o</w:t>
      </w:r>
      <w:r w:rsidR="0070305D" w:rsidRPr="001570ED">
        <w:t xml:space="preserve"> atstov</w:t>
      </w:r>
      <w:r w:rsidR="007E2297" w:rsidRPr="001570ED">
        <w:t>o iš Nevyriausybinių organizacijų tarybos prie Vilniaus miesto savivaldybės</w:t>
      </w:r>
      <w:r w:rsidR="004C4C9A" w:rsidRPr="001570ED">
        <w:t xml:space="preserve">. </w:t>
      </w:r>
      <w:r w:rsidR="00F42114" w:rsidRPr="001570ED">
        <w:t>Prireikus gali būti kviečiami ir nepriklausomi ekspertai</w:t>
      </w:r>
      <w:r w:rsidR="009F47F3" w:rsidRPr="001570ED">
        <w:t>.</w:t>
      </w:r>
    </w:p>
    <w:p w14:paraId="6DE63AF3" w14:textId="77777777" w:rsidR="00B0004C" w:rsidRPr="001570ED" w:rsidRDefault="00DF11A1" w:rsidP="00FA4488">
      <w:pPr>
        <w:spacing w:line="276" w:lineRule="auto"/>
        <w:ind w:firstLine="720"/>
        <w:jc w:val="both"/>
      </w:pPr>
      <w:r w:rsidRPr="001570ED">
        <w:t xml:space="preserve">29. </w:t>
      </w:r>
      <w:r w:rsidR="006C05BE" w:rsidRPr="001570ED">
        <w:t>Vertinimo ir a</w:t>
      </w:r>
      <w:r w:rsidR="00B0004C" w:rsidRPr="001570ED">
        <w:t>trankos komisijos pirmininkas:</w:t>
      </w:r>
    </w:p>
    <w:p w14:paraId="6DE63AF4" w14:textId="77777777" w:rsidR="00B0004C" w:rsidRPr="001570ED" w:rsidRDefault="00DF11A1" w:rsidP="0030186B">
      <w:pPr>
        <w:spacing w:line="276" w:lineRule="auto"/>
        <w:ind w:firstLine="720"/>
        <w:jc w:val="both"/>
      </w:pPr>
      <w:r w:rsidRPr="001570ED">
        <w:t xml:space="preserve">29.1. </w:t>
      </w:r>
      <w:r w:rsidR="00FA4488" w:rsidRPr="001570ED">
        <w:t>pirmininkauja komisijos posėdžiams</w:t>
      </w:r>
      <w:r w:rsidR="00707B73" w:rsidRPr="001570ED">
        <w:t>,</w:t>
      </w:r>
      <w:r w:rsidR="00FA4488" w:rsidRPr="001570ED">
        <w:t xml:space="preserve"> koordinuoja komisijos darbą, </w:t>
      </w:r>
      <w:r w:rsidR="00B0004C" w:rsidRPr="001570ED">
        <w:t>pasirašo komisijos posėdžių protokolus;</w:t>
      </w:r>
    </w:p>
    <w:p w14:paraId="6DE63AF5" w14:textId="77777777" w:rsidR="00B0004C" w:rsidRPr="001570ED" w:rsidRDefault="00DF11A1" w:rsidP="0030186B">
      <w:pPr>
        <w:spacing w:line="276" w:lineRule="auto"/>
        <w:ind w:firstLine="720"/>
        <w:jc w:val="both"/>
      </w:pPr>
      <w:r w:rsidRPr="001570ED">
        <w:t xml:space="preserve">29.2. </w:t>
      </w:r>
      <w:r w:rsidR="00B0004C" w:rsidRPr="001570ED">
        <w:t xml:space="preserve">atstovauja </w:t>
      </w:r>
      <w:r w:rsidR="006C05BE" w:rsidRPr="001570ED">
        <w:t>Vertinimo ir a</w:t>
      </w:r>
      <w:r w:rsidR="00B0004C" w:rsidRPr="001570ED">
        <w:t xml:space="preserve">trankos komisijai, </w:t>
      </w:r>
      <w:r w:rsidR="00FA4488" w:rsidRPr="001570ED">
        <w:t xml:space="preserve">teikia tretiesiems asmenims informaciją apie </w:t>
      </w:r>
      <w:r w:rsidR="006C05BE" w:rsidRPr="001570ED">
        <w:t>Vertinimo ir atrankos</w:t>
      </w:r>
      <w:r w:rsidR="00FA4488" w:rsidRPr="001570ED">
        <w:t xml:space="preserve"> komisijos </w:t>
      </w:r>
      <w:r w:rsidR="000411BE" w:rsidRPr="001570ED">
        <w:t>siūlymus</w:t>
      </w:r>
      <w:r w:rsidR="00FA4488" w:rsidRPr="001570ED">
        <w:t xml:space="preserve">, </w:t>
      </w:r>
      <w:r w:rsidR="00B0004C" w:rsidRPr="001570ED">
        <w:t>sprendžia k</w:t>
      </w:r>
      <w:r w:rsidR="00B718A3" w:rsidRPr="001570ED">
        <w:t>itus susijusius klausimus.</w:t>
      </w:r>
    </w:p>
    <w:p w14:paraId="6DE63AF6" w14:textId="77777777" w:rsidR="00B0004C" w:rsidRPr="001570ED" w:rsidRDefault="00DF11A1" w:rsidP="0030186B">
      <w:pPr>
        <w:spacing w:line="276" w:lineRule="auto"/>
        <w:ind w:firstLine="720"/>
        <w:jc w:val="both"/>
      </w:pPr>
      <w:r w:rsidRPr="001570ED">
        <w:t xml:space="preserve">30. </w:t>
      </w:r>
      <w:r w:rsidR="006C05BE" w:rsidRPr="001570ED">
        <w:t>Vertinimo ir atrankos</w:t>
      </w:r>
      <w:r w:rsidR="00B0004C" w:rsidRPr="001570ED">
        <w:t xml:space="preserve"> komisijos sekretoriumi skiriamas </w:t>
      </w:r>
      <w:r w:rsidR="0070305D" w:rsidRPr="001570ED">
        <w:t>Sveikatos apsaugos skyriaus atstovas</w:t>
      </w:r>
      <w:r w:rsidR="00707B73" w:rsidRPr="001570ED">
        <w:t>, kuris</w:t>
      </w:r>
      <w:r w:rsidR="00B0004C" w:rsidRPr="001570ED">
        <w:t xml:space="preserve"> </w:t>
      </w:r>
      <w:r w:rsidR="00993351" w:rsidRPr="001570ED">
        <w:rPr>
          <w:b/>
        </w:rPr>
        <w:t>nėra</w:t>
      </w:r>
      <w:r w:rsidR="00993351" w:rsidRPr="001570ED">
        <w:t xml:space="preserve"> </w:t>
      </w:r>
      <w:r w:rsidR="006C05BE" w:rsidRPr="001570ED">
        <w:t>Vertinimo ir atrankos</w:t>
      </w:r>
      <w:r w:rsidR="00B0004C" w:rsidRPr="001570ED">
        <w:t xml:space="preserve"> komisijos narys. </w:t>
      </w:r>
      <w:r w:rsidR="006C05BE" w:rsidRPr="001570ED">
        <w:t>Vertinimo ir atrankos</w:t>
      </w:r>
      <w:r w:rsidR="00B0004C" w:rsidRPr="001570ED">
        <w:t xml:space="preserve"> komisijos sekretorius:</w:t>
      </w:r>
    </w:p>
    <w:p w14:paraId="6DE63AF7" w14:textId="77777777" w:rsidR="00FA4488" w:rsidRPr="001570ED" w:rsidRDefault="00DF11A1" w:rsidP="0030186B">
      <w:pPr>
        <w:spacing w:line="276" w:lineRule="auto"/>
        <w:ind w:firstLine="720"/>
        <w:jc w:val="both"/>
      </w:pPr>
      <w:r w:rsidRPr="001570ED">
        <w:t xml:space="preserve">30.1. </w:t>
      </w:r>
      <w:r w:rsidR="00FA4488" w:rsidRPr="001570ED">
        <w:t>komisijos pirmininko pavedimu šaukia ir organizuoja komisijos posėdžius;</w:t>
      </w:r>
    </w:p>
    <w:p w14:paraId="6DE63AF8" w14:textId="77777777" w:rsidR="00B0004C" w:rsidRPr="001570ED" w:rsidRDefault="00DF11A1" w:rsidP="00FA4488">
      <w:pPr>
        <w:spacing w:line="276" w:lineRule="auto"/>
        <w:ind w:firstLine="720"/>
        <w:jc w:val="both"/>
      </w:pPr>
      <w:r w:rsidRPr="001570ED">
        <w:t xml:space="preserve">30.2. </w:t>
      </w:r>
      <w:r w:rsidR="00B0004C" w:rsidRPr="001570ED">
        <w:t>rašo komisijos posėdžių protokolus</w:t>
      </w:r>
      <w:r w:rsidR="00FA4488" w:rsidRPr="001570ED">
        <w:t xml:space="preserve"> ir saugo komisijos posėdžių dokumentus</w:t>
      </w:r>
      <w:r w:rsidR="00B718A3" w:rsidRPr="001570ED">
        <w:t>.</w:t>
      </w:r>
    </w:p>
    <w:p w14:paraId="6DE63AF9" w14:textId="77777777" w:rsidR="00B0004C" w:rsidRPr="001570ED" w:rsidRDefault="00DF11A1" w:rsidP="0030186B">
      <w:pPr>
        <w:spacing w:line="276" w:lineRule="auto"/>
        <w:ind w:firstLine="720"/>
        <w:jc w:val="both"/>
      </w:pPr>
      <w:r w:rsidRPr="001570ED">
        <w:t xml:space="preserve">31. </w:t>
      </w:r>
      <w:r w:rsidR="006C05BE" w:rsidRPr="001570ED">
        <w:t>Vertinimo ir atrankos</w:t>
      </w:r>
      <w:r w:rsidR="00B0004C" w:rsidRPr="001570ED">
        <w:t xml:space="preserve"> komisijos posėdis šaukiamas ne vėliau kaip per 10 darbo dienų nuo vokų atplėšimo dienos.</w:t>
      </w:r>
    </w:p>
    <w:p w14:paraId="6DE63AFA" w14:textId="77777777" w:rsidR="00B0004C" w:rsidRPr="001570ED" w:rsidRDefault="00DF11A1" w:rsidP="0030186B">
      <w:pPr>
        <w:spacing w:line="276" w:lineRule="auto"/>
        <w:ind w:firstLine="720"/>
        <w:jc w:val="both"/>
      </w:pPr>
      <w:r w:rsidRPr="001570ED">
        <w:t xml:space="preserve">32. </w:t>
      </w:r>
      <w:r w:rsidR="006C05BE" w:rsidRPr="001570ED">
        <w:t>Vertinimo ir atrankos</w:t>
      </w:r>
      <w:r w:rsidR="00B0004C" w:rsidRPr="001570ED">
        <w:t xml:space="preserve"> komisijos narių dalyvavimas posėdyje yra privalomas. Jei komisijos narys negali atvykti į posėdį, apie tai iš anksto arba pasitaikius pirmai galimybei </w:t>
      </w:r>
      <w:r w:rsidR="000411BE" w:rsidRPr="001570ED">
        <w:t xml:space="preserve">turi </w:t>
      </w:r>
      <w:r w:rsidR="00B0004C" w:rsidRPr="001570ED">
        <w:t xml:space="preserve">pranešti komisijos pirmininkui, o jo nesant – sekretoriui, nurodydamas nedalyvavimo priežastį. </w:t>
      </w:r>
      <w:r w:rsidR="00707B73" w:rsidRPr="001570ED">
        <w:t>Vertinimo ir atrankos komisijos</w:t>
      </w:r>
      <w:r w:rsidR="007F6170" w:rsidRPr="001570ED">
        <w:t xml:space="preserve"> posėdis yra teisėtas, jei jame dalyvauja ne mažiau kaip 2/3 komisijos narių.</w:t>
      </w:r>
    </w:p>
    <w:p w14:paraId="6DE63AFB" w14:textId="77777777" w:rsidR="00C65E8E" w:rsidRPr="001570ED" w:rsidRDefault="00DF11A1" w:rsidP="00C65E8E">
      <w:pPr>
        <w:spacing w:line="276" w:lineRule="auto"/>
        <w:ind w:firstLine="720"/>
        <w:jc w:val="both"/>
      </w:pPr>
      <w:r w:rsidRPr="001570ED">
        <w:t xml:space="preserve">33. </w:t>
      </w:r>
      <w:r w:rsidR="00C65E8E" w:rsidRPr="001570ED">
        <w:t>Prie</w:t>
      </w:r>
      <w:r w:rsidR="00F7032C" w:rsidRPr="001570ED">
        <w:t>š pradėdami vertinti paraiškas V</w:t>
      </w:r>
      <w:r w:rsidR="00C65E8E" w:rsidRPr="001570ED">
        <w:t xml:space="preserve">ertinimo </w:t>
      </w:r>
      <w:r w:rsidR="00B41C51" w:rsidRPr="001570ED">
        <w:t xml:space="preserve">ir atrankos </w:t>
      </w:r>
      <w:r w:rsidR="00F7032C" w:rsidRPr="001570ED">
        <w:t>komisijos nariai turi užpildyti bei pasirašyti V</w:t>
      </w:r>
      <w:r w:rsidR="00C65E8E" w:rsidRPr="001570ED">
        <w:t xml:space="preserve">ertinimo </w:t>
      </w:r>
      <w:r w:rsidR="00B41C51" w:rsidRPr="001570ED">
        <w:t xml:space="preserve">ir atrankos </w:t>
      </w:r>
      <w:r w:rsidR="00C65E8E" w:rsidRPr="001570ED">
        <w:t xml:space="preserve">komisijos narių interesų deklaracijas ir pasižadėjimus neviešinti informacijos (3 priedas), kurie pridedami prie pirmojo vertinimo ir atrankos komisijos posėdžio protokolo. </w:t>
      </w:r>
    </w:p>
    <w:p w14:paraId="6DE63AFC" w14:textId="77777777" w:rsidR="008B5608" w:rsidRPr="001570ED" w:rsidRDefault="00DF11A1" w:rsidP="00A0695F">
      <w:pPr>
        <w:spacing w:line="276" w:lineRule="auto"/>
        <w:ind w:firstLine="720"/>
        <w:jc w:val="both"/>
      </w:pPr>
      <w:r w:rsidRPr="001570ED">
        <w:lastRenderedPageBreak/>
        <w:t xml:space="preserve">34. </w:t>
      </w:r>
      <w:r w:rsidR="00A0695F" w:rsidRPr="001570ED">
        <w:t>Vertinimo ir atrankos komisija</w:t>
      </w:r>
      <w:r w:rsidR="00707B73" w:rsidRPr="001570ED">
        <w:t>,</w:t>
      </w:r>
      <w:r w:rsidR="00A0695F" w:rsidRPr="001570ED">
        <w:t xml:space="preserve"> susipažinusi su </w:t>
      </w:r>
      <w:r w:rsidR="00091D0F" w:rsidRPr="001570ED">
        <w:t>Administracinės atitikties tikrinimo</w:t>
      </w:r>
      <w:r w:rsidR="00A0695F" w:rsidRPr="001570ED">
        <w:t xml:space="preserve"> komisijos protokolu</w:t>
      </w:r>
      <w:r w:rsidR="00707B73" w:rsidRPr="001570ED">
        <w:t>,</w:t>
      </w:r>
      <w:r w:rsidR="00A0695F" w:rsidRPr="001570ED">
        <w:t xml:space="preserve"> sprendžia dėl </w:t>
      </w:r>
      <w:r w:rsidR="008B5608" w:rsidRPr="001570ED">
        <w:t>ne p</w:t>
      </w:r>
      <w:r w:rsidR="00A0695F" w:rsidRPr="001570ED">
        <w:t>agal reikalavimus pateiktų ir</w:t>
      </w:r>
      <w:r w:rsidR="00707B73" w:rsidRPr="001570ED">
        <w:t xml:space="preserve"> (</w:t>
      </w:r>
      <w:r w:rsidR="00A0695F" w:rsidRPr="001570ED">
        <w:t>ar</w:t>
      </w:r>
      <w:r w:rsidR="00707B73" w:rsidRPr="001570ED">
        <w:t>)</w:t>
      </w:r>
      <w:r w:rsidR="00A0695F" w:rsidRPr="001570ED">
        <w:t xml:space="preserve"> įformintų paraiškų vertinimo</w:t>
      </w:r>
      <w:r w:rsidR="00707B73" w:rsidRPr="001570ED">
        <w:t>:</w:t>
      </w:r>
      <w:r w:rsidR="00A0695F" w:rsidRPr="001570ED">
        <w:t xml:space="preserve"> </w:t>
      </w:r>
    </w:p>
    <w:p w14:paraId="6DE63AFD" w14:textId="77777777" w:rsidR="008B5608" w:rsidRPr="001570ED" w:rsidRDefault="00DF11A1" w:rsidP="00A0695F">
      <w:pPr>
        <w:spacing w:line="276" w:lineRule="auto"/>
        <w:ind w:firstLine="720"/>
        <w:jc w:val="both"/>
      </w:pPr>
      <w:r w:rsidRPr="001570ED">
        <w:t xml:space="preserve">34.1. </w:t>
      </w:r>
      <w:r w:rsidR="00707B73" w:rsidRPr="001570ED">
        <w:t>p</w:t>
      </w:r>
      <w:r w:rsidR="00A0695F" w:rsidRPr="001570ED">
        <w:t xml:space="preserve">araiška </w:t>
      </w:r>
      <w:r w:rsidR="008D739A" w:rsidRPr="001570ED">
        <w:t xml:space="preserve">gali būti </w:t>
      </w:r>
      <w:r w:rsidR="00A0695F" w:rsidRPr="001570ED">
        <w:t>nevertinama</w:t>
      </w:r>
      <w:r w:rsidR="00707B73" w:rsidRPr="001570ED">
        <w:t>,</w:t>
      </w:r>
      <w:r w:rsidR="00A0695F" w:rsidRPr="001570ED">
        <w:t xml:space="preserve"> jeigu: </w:t>
      </w:r>
    </w:p>
    <w:p w14:paraId="6DE63AFE" w14:textId="77777777" w:rsidR="008B5608" w:rsidRPr="001570ED" w:rsidRDefault="00DF11A1" w:rsidP="00A0695F">
      <w:pPr>
        <w:spacing w:line="276" w:lineRule="auto"/>
        <w:ind w:firstLine="720"/>
        <w:jc w:val="both"/>
      </w:pPr>
      <w:r w:rsidRPr="001570ED">
        <w:t>34.</w:t>
      </w:r>
      <w:r w:rsidR="008A6ED2" w:rsidRPr="001570ED">
        <w:t>1</w:t>
      </w:r>
      <w:r w:rsidRPr="001570ED">
        <w:t xml:space="preserve">.1. </w:t>
      </w:r>
      <w:r w:rsidR="00A0695F" w:rsidRPr="001570ED">
        <w:t xml:space="preserve">nepateikti </w:t>
      </w:r>
      <w:r w:rsidR="000E4886" w:rsidRPr="001570ED">
        <w:t xml:space="preserve">visi </w:t>
      </w:r>
      <w:r w:rsidR="00A0695F" w:rsidRPr="001570ED">
        <w:t>Aprašo 13 punkte nurodyti priedai</w:t>
      </w:r>
      <w:r w:rsidR="008B5608" w:rsidRPr="001570ED">
        <w:t>;</w:t>
      </w:r>
    </w:p>
    <w:p w14:paraId="6DE63AFF" w14:textId="77777777" w:rsidR="008B5608" w:rsidRPr="001570ED" w:rsidRDefault="00DF11A1" w:rsidP="00A0695F">
      <w:pPr>
        <w:spacing w:line="276" w:lineRule="auto"/>
        <w:ind w:firstLine="720"/>
        <w:jc w:val="both"/>
      </w:pPr>
      <w:r w:rsidRPr="001570ED">
        <w:t xml:space="preserve">34.1.2. </w:t>
      </w:r>
      <w:r w:rsidR="00A0695F" w:rsidRPr="001570ED">
        <w:t>pa</w:t>
      </w:r>
      <w:r w:rsidR="008B5608" w:rsidRPr="001570ED">
        <w:t>teikti tik priedai be paraiškos;</w:t>
      </w:r>
    </w:p>
    <w:p w14:paraId="6DE63B00" w14:textId="77777777" w:rsidR="008D739A" w:rsidRPr="001570ED" w:rsidRDefault="008D739A" w:rsidP="00A0695F">
      <w:pPr>
        <w:spacing w:line="276" w:lineRule="auto"/>
        <w:ind w:firstLine="720"/>
        <w:jc w:val="both"/>
      </w:pPr>
      <w:r w:rsidRPr="001570ED">
        <w:t>33.1.3. organizacija neatitinka reikalavimų</w:t>
      </w:r>
      <w:r w:rsidR="00466F21" w:rsidRPr="001570ED">
        <w:t>,</w:t>
      </w:r>
      <w:r w:rsidRPr="001570ED">
        <w:t xml:space="preserve"> nurodytų Aprašo 3 punkte;</w:t>
      </w:r>
    </w:p>
    <w:p w14:paraId="6DE63B01" w14:textId="77777777" w:rsidR="008B5608" w:rsidRPr="001570ED" w:rsidRDefault="008A6ED2" w:rsidP="00A0695F">
      <w:pPr>
        <w:spacing w:line="276" w:lineRule="auto"/>
        <w:ind w:firstLine="720"/>
        <w:jc w:val="both"/>
      </w:pPr>
      <w:r w:rsidRPr="001570ED">
        <w:t xml:space="preserve">34.1.4. </w:t>
      </w:r>
      <w:r w:rsidR="00A0695F" w:rsidRPr="001570ED">
        <w:t>paraiška nepasirašyta asmens, turinčio teisę veikti organizacijos vardu, ir nepatvirtinta antspaudu, jei organi</w:t>
      </w:r>
      <w:r w:rsidR="008B5608" w:rsidRPr="001570ED">
        <w:t>zacija privalo antspaudą turėti;</w:t>
      </w:r>
      <w:r w:rsidR="00A0695F" w:rsidRPr="001570ED">
        <w:t xml:space="preserve"> </w:t>
      </w:r>
    </w:p>
    <w:p w14:paraId="6DE63B02" w14:textId="77777777" w:rsidR="00A0695F" w:rsidRPr="001570ED" w:rsidRDefault="008A6ED2" w:rsidP="00A0695F">
      <w:pPr>
        <w:spacing w:line="276" w:lineRule="auto"/>
        <w:ind w:firstLine="720"/>
        <w:jc w:val="both"/>
      </w:pPr>
      <w:r w:rsidRPr="001570ED">
        <w:t xml:space="preserve">34.2. </w:t>
      </w:r>
      <w:r w:rsidR="00A0695F" w:rsidRPr="001570ED">
        <w:t xml:space="preserve">turi teisę prašyti </w:t>
      </w:r>
      <w:r w:rsidR="00AE09CA" w:rsidRPr="001570ED">
        <w:t>o</w:t>
      </w:r>
      <w:r w:rsidR="00A0695F" w:rsidRPr="001570ED">
        <w:t>rganizacijos pateikti papildomus paaiškinimus ar dokumentus dėl pateiktos priemonės paraiškos</w:t>
      </w:r>
      <w:r w:rsidR="008A06F4" w:rsidRPr="001570ED">
        <w:t>. O</w:t>
      </w:r>
      <w:r w:rsidR="00A0695F" w:rsidRPr="001570ED">
        <w:t>rganizacija turi pateikti paaiškinimus ar prašomus dokumentus per 5 kalendo</w:t>
      </w:r>
      <w:r w:rsidR="008A06F4" w:rsidRPr="001570ED">
        <w:t>rines dienas nuo prašymo gavimo, priešingu atveju</w:t>
      </w:r>
      <w:r w:rsidR="00A0695F" w:rsidRPr="001570ED">
        <w:t xml:space="preserve"> paraiška</w:t>
      </w:r>
      <w:r w:rsidR="008A06F4" w:rsidRPr="001570ED">
        <w:t xml:space="preserve"> nebus </w:t>
      </w:r>
      <w:r w:rsidR="00A0695F" w:rsidRPr="001570ED">
        <w:t>vertinama.</w:t>
      </w:r>
    </w:p>
    <w:p w14:paraId="6DE63B03" w14:textId="77777777" w:rsidR="00B0004C" w:rsidRPr="001570ED" w:rsidRDefault="008A6ED2" w:rsidP="0030186B">
      <w:pPr>
        <w:spacing w:line="276" w:lineRule="auto"/>
        <w:ind w:firstLine="720"/>
        <w:jc w:val="both"/>
      </w:pPr>
      <w:r w:rsidRPr="001570ED">
        <w:t xml:space="preserve">35. </w:t>
      </w:r>
      <w:r w:rsidR="006C05BE" w:rsidRPr="001570ED">
        <w:t>Vertinimo ir atrankos</w:t>
      </w:r>
      <w:r w:rsidR="00B0004C" w:rsidRPr="001570ED">
        <w:t xml:space="preserve"> komisija </w:t>
      </w:r>
      <w:r w:rsidR="000411BE" w:rsidRPr="001570ED">
        <w:t>p</w:t>
      </w:r>
      <w:r w:rsidR="00CB7441" w:rsidRPr="001570ED">
        <w:t>riemones</w:t>
      </w:r>
      <w:r w:rsidR="00B0004C" w:rsidRPr="001570ED">
        <w:t xml:space="preserve"> vertina pagal </w:t>
      </w:r>
      <w:r w:rsidR="008A06F4" w:rsidRPr="001570ED">
        <w:t>p</w:t>
      </w:r>
      <w:r w:rsidR="00CB7441" w:rsidRPr="001570ED">
        <w:t>riemonių</w:t>
      </w:r>
      <w:r w:rsidR="00B0004C" w:rsidRPr="001570ED">
        <w:t xml:space="preserve"> v</w:t>
      </w:r>
      <w:r w:rsidR="00CA3B23" w:rsidRPr="001570ED">
        <w:t>ertinimo kriterijus, nurodytus</w:t>
      </w:r>
      <w:r w:rsidR="00B0004C" w:rsidRPr="001570ED">
        <w:t xml:space="preserve"> </w:t>
      </w:r>
      <w:r w:rsidR="00C65E8E" w:rsidRPr="001570ED">
        <w:t xml:space="preserve">6 </w:t>
      </w:r>
      <w:r w:rsidR="00B0004C" w:rsidRPr="001570ED">
        <w:t>priede.</w:t>
      </w:r>
    </w:p>
    <w:p w14:paraId="6DE63B04" w14:textId="77777777" w:rsidR="00764F15" w:rsidRPr="001570ED" w:rsidRDefault="008A6ED2" w:rsidP="0030186B">
      <w:pPr>
        <w:spacing w:line="276" w:lineRule="auto"/>
        <w:ind w:firstLine="720"/>
        <w:jc w:val="both"/>
      </w:pPr>
      <w:r w:rsidRPr="001570ED">
        <w:t xml:space="preserve">36. </w:t>
      </w:r>
      <w:r w:rsidR="006C05BE" w:rsidRPr="001570ED">
        <w:t>Vertinimo ir atrankos</w:t>
      </w:r>
      <w:r w:rsidR="00B0004C" w:rsidRPr="001570ED">
        <w:t xml:space="preserve"> komisijos nariai </w:t>
      </w:r>
      <w:r w:rsidR="000411BE" w:rsidRPr="001570ED">
        <w:t>p</w:t>
      </w:r>
      <w:r w:rsidR="00EF5113" w:rsidRPr="001570ED">
        <w:t>riemones</w:t>
      </w:r>
      <w:r w:rsidR="00B0004C" w:rsidRPr="001570ED">
        <w:t xml:space="preserve"> vertina</w:t>
      </w:r>
      <w:r w:rsidR="00AA1ED1" w:rsidRPr="001570ED">
        <w:t xml:space="preserve"> balais</w:t>
      </w:r>
      <w:r w:rsidR="00764F15" w:rsidRPr="001570ED">
        <w:t>. M</w:t>
      </w:r>
      <w:r w:rsidR="00B0004C" w:rsidRPr="001570ED">
        <w:t>aksimal</w:t>
      </w:r>
      <w:r w:rsidR="00AA1ED1" w:rsidRPr="001570ED">
        <w:t>us balų skaičius</w:t>
      </w:r>
      <w:r w:rsidR="00F41037" w:rsidRPr="001570ED">
        <w:t>,</w:t>
      </w:r>
      <w:r w:rsidR="00AA1ED1" w:rsidRPr="001570ED">
        <w:t xml:space="preserve"> galimas</w:t>
      </w:r>
      <w:r w:rsidR="00EF5113" w:rsidRPr="001570ED">
        <w:t xml:space="preserve"> </w:t>
      </w:r>
      <w:r w:rsidR="00AA1ED1" w:rsidRPr="001570ED">
        <w:t>skirti vienai</w:t>
      </w:r>
      <w:r w:rsidR="00B0004C" w:rsidRPr="001570ED">
        <w:t xml:space="preserve"> </w:t>
      </w:r>
      <w:r w:rsidR="000411BE" w:rsidRPr="001570ED">
        <w:t>p</w:t>
      </w:r>
      <w:r w:rsidR="00AA1ED1" w:rsidRPr="001570ED">
        <w:t>riemonei</w:t>
      </w:r>
      <w:r w:rsidR="00F41037" w:rsidRPr="001570ED">
        <w:t>,</w:t>
      </w:r>
      <w:r w:rsidR="00C010B3" w:rsidRPr="001570ED">
        <w:t xml:space="preserve"> yra 50</w:t>
      </w:r>
      <w:r w:rsidR="00764F15" w:rsidRPr="001570ED">
        <w:t>:</w:t>
      </w:r>
    </w:p>
    <w:p w14:paraId="6DE63B05" w14:textId="77777777" w:rsidR="00666FF5" w:rsidRPr="001570ED" w:rsidRDefault="008A6ED2" w:rsidP="0030186B">
      <w:pPr>
        <w:spacing w:line="276" w:lineRule="auto"/>
        <w:ind w:firstLine="720"/>
        <w:jc w:val="both"/>
      </w:pPr>
      <w:r w:rsidRPr="001570ED">
        <w:t xml:space="preserve">36.1. </w:t>
      </w:r>
      <w:r w:rsidR="000411BE" w:rsidRPr="001570ED">
        <w:t>j</w:t>
      </w:r>
      <w:r w:rsidR="00666FF5" w:rsidRPr="001570ED">
        <w:t>eigu yra pateikta ne daugiau kaip 35 priemonių paraišk</w:t>
      </w:r>
      <w:r w:rsidR="00764F15" w:rsidRPr="001570ED">
        <w:t>os</w:t>
      </w:r>
      <w:r w:rsidR="00666FF5" w:rsidRPr="001570ED">
        <w:t xml:space="preserve">, jas vertina kiekvienas komisijos narys </w:t>
      </w:r>
      <w:r w:rsidR="006E6DEB" w:rsidRPr="001570ED">
        <w:t>pagal vertinimo kriterijus</w:t>
      </w:r>
      <w:r w:rsidR="00764F15" w:rsidRPr="001570ED">
        <w:t xml:space="preserve">. Apskaičiuojamas komisijos narių </w:t>
      </w:r>
      <w:r w:rsidR="008A06F4" w:rsidRPr="001570ED">
        <w:t>balų</w:t>
      </w:r>
      <w:r w:rsidR="00764F15" w:rsidRPr="001570ED">
        <w:t xml:space="preserve"> v</w:t>
      </w:r>
      <w:r w:rsidR="00FA290D" w:rsidRPr="001570ED">
        <w:t xml:space="preserve">idurkis </w:t>
      </w:r>
      <w:r w:rsidR="008A06F4" w:rsidRPr="001570ED">
        <w:t>pagal kiekvieną kriterijų</w:t>
      </w:r>
      <w:r w:rsidR="00FA290D" w:rsidRPr="001570ED">
        <w:t xml:space="preserve"> ir</w:t>
      </w:r>
      <w:r w:rsidR="00764F15" w:rsidRPr="001570ED">
        <w:t xml:space="preserve"> užpildoma </w:t>
      </w:r>
      <w:r w:rsidR="008B5CC2" w:rsidRPr="001570ED">
        <w:t>apibendrinta vertinimo anketa (</w:t>
      </w:r>
      <w:r w:rsidR="00506603" w:rsidRPr="001570ED">
        <w:t>6</w:t>
      </w:r>
      <w:r w:rsidR="00764F15" w:rsidRPr="001570ED">
        <w:t xml:space="preserve"> priedas).</w:t>
      </w:r>
      <w:r w:rsidR="00FA290D" w:rsidRPr="001570ED">
        <w:t xml:space="preserve"> Apibendrintą vertinimo anketą pasirašo kiekvienas Vertinimo ir atrankos komisijos narys;</w:t>
      </w:r>
    </w:p>
    <w:p w14:paraId="6DE63B06" w14:textId="77777777" w:rsidR="00FA290D" w:rsidRPr="001570ED" w:rsidRDefault="008A6ED2" w:rsidP="00FA290D">
      <w:pPr>
        <w:spacing w:line="276" w:lineRule="auto"/>
        <w:ind w:firstLine="720"/>
        <w:jc w:val="both"/>
      </w:pPr>
      <w:r w:rsidRPr="001570ED">
        <w:t xml:space="preserve">36.2. </w:t>
      </w:r>
      <w:r w:rsidR="00764F15" w:rsidRPr="001570ED">
        <w:t>jeigu yra pateikta 36 ir daugiau priemonių paraiškų, paraiškos atsitiktine tvarka paskirstomos vertinti komisijos nariams. Kiekvieną paraišką</w:t>
      </w:r>
      <w:r w:rsidR="000411BE" w:rsidRPr="001570ED">
        <w:t xml:space="preserve"> įvertina ne mažiau kaip 2</w:t>
      </w:r>
      <w:r w:rsidR="00764F15" w:rsidRPr="001570ED">
        <w:t xml:space="preserve"> komisijos nariai. Apskaičiuojamas komisijos narių</w:t>
      </w:r>
      <w:r w:rsidR="008A06F4" w:rsidRPr="001570ED">
        <w:t>,</w:t>
      </w:r>
      <w:r w:rsidR="00FA290D" w:rsidRPr="001570ED">
        <w:t xml:space="preserve"> vertinusių tas pačias priemones</w:t>
      </w:r>
      <w:r w:rsidR="008A06F4" w:rsidRPr="001570ED">
        <w:t>,</w:t>
      </w:r>
      <w:r w:rsidR="00764F15" w:rsidRPr="001570ED">
        <w:t xml:space="preserve"> </w:t>
      </w:r>
      <w:r w:rsidR="008A06F4" w:rsidRPr="001570ED">
        <w:t>balų</w:t>
      </w:r>
      <w:r w:rsidR="00764F15" w:rsidRPr="001570ED">
        <w:t xml:space="preserve"> vidurkis </w:t>
      </w:r>
      <w:r w:rsidR="008A06F4" w:rsidRPr="001570ED">
        <w:t>pagal kiekvieną kriterijų</w:t>
      </w:r>
      <w:r w:rsidR="00FA290D" w:rsidRPr="001570ED">
        <w:t xml:space="preserve">. Vertinimo rezultatai </w:t>
      </w:r>
      <w:r w:rsidR="008A06F4" w:rsidRPr="001570ED">
        <w:t>pateikiami</w:t>
      </w:r>
      <w:r w:rsidR="00FA290D" w:rsidRPr="001570ED">
        <w:t xml:space="preserve"> visiems komisijos nariams ir užpildoma</w:t>
      </w:r>
      <w:r w:rsidR="00764F15" w:rsidRPr="001570ED">
        <w:t xml:space="preserve"> apibendrinta vertinimo anketa.</w:t>
      </w:r>
      <w:r w:rsidR="00FA290D" w:rsidRPr="001570ED">
        <w:t xml:space="preserve"> Apibendrintą vertinimo anketą pasirašo kiekvienas Vertinimo ir atrankos komisijos narys</w:t>
      </w:r>
      <w:r w:rsidR="00466F21" w:rsidRPr="001570ED">
        <w:t>;</w:t>
      </w:r>
    </w:p>
    <w:p w14:paraId="6DE63B07" w14:textId="77777777" w:rsidR="00DA0D28" w:rsidRPr="001570ED" w:rsidRDefault="008A6ED2" w:rsidP="00FA290D">
      <w:pPr>
        <w:spacing w:line="276" w:lineRule="auto"/>
        <w:ind w:firstLine="720"/>
        <w:jc w:val="both"/>
      </w:pPr>
      <w:r w:rsidRPr="001570ED">
        <w:t>36</w:t>
      </w:r>
      <w:r w:rsidR="00DA0D28" w:rsidRPr="001570ED">
        <w:t xml:space="preserve">.3. jeigu paraiška pateikta ilgesniam negu </w:t>
      </w:r>
      <w:r w:rsidR="009B7123" w:rsidRPr="001570ED">
        <w:t>kalendorinių metų laikotarpiui</w:t>
      </w:r>
      <w:r w:rsidR="00DA0D28" w:rsidRPr="001570ED">
        <w:t>, ją vertina kiekvienas komisijos narys pagal vertinimo kriterijus. Apskaičiuojamas komisijos narių balų vidurkis pagal kiekvieną kriterijų ir užpildoma apibendrinta vertinimo anketa (6 priedas). Apibendrintą vertinimo anketą pasirašo kiekvienas Vertinimo ir atrankos komisijos narys.</w:t>
      </w:r>
    </w:p>
    <w:p w14:paraId="6DE63B08" w14:textId="77777777" w:rsidR="00B0004C" w:rsidRPr="001570ED" w:rsidRDefault="008A6ED2" w:rsidP="0030186B">
      <w:pPr>
        <w:spacing w:line="276" w:lineRule="auto"/>
        <w:ind w:firstLine="720"/>
        <w:jc w:val="both"/>
      </w:pPr>
      <w:r w:rsidRPr="001570ED">
        <w:t xml:space="preserve">37. </w:t>
      </w:r>
      <w:r w:rsidR="00B0004C" w:rsidRPr="001570ED">
        <w:t>Pr</w:t>
      </w:r>
      <w:r w:rsidR="00EF5113" w:rsidRPr="001570ED">
        <w:t>iemonė</w:t>
      </w:r>
      <w:r w:rsidR="00C010B3" w:rsidRPr="001570ED">
        <w:t xml:space="preserve">s, įvertintos </w:t>
      </w:r>
      <w:r w:rsidR="00FA513E" w:rsidRPr="001570ED">
        <w:t xml:space="preserve">35 </w:t>
      </w:r>
      <w:r w:rsidR="00B0004C" w:rsidRPr="001570ED">
        <w:t xml:space="preserve">ir mažiau balų, </w:t>
      </w:r>
      <w:r w:rsidR="00EE5307" w:rsidRPr="001570ED">
        <w:t>nefinansuojamos</w:t>
      </w:r>
      <w:r w:rsidR="00B0004C" w:rsidRPr="001570ED">
        <w:t>.</w:t>
      </w:r>
      <w:r w:rsidR="004922E0" w:rsidRPr="001570ED">
        <w:t xml:space="preserve"> </w:t>
      </w:r>
      <w:r w:rsidR="008B5CC2" w:rsidRPr="001570ED">
        <w:t xml:space="preserve">Dėl priemonės rėmimo </w:t>
      </w:r>
      <w:r w:rsidR="00A60BB9" w:rsidRPr="001570ED">
        <w:t xml:space="preserve">Vertinimo ir atrankos </w:t>
      </w:r>
      <w:r w:rsidR="008B5CC2" w:rsidRPr="001570ED">
        <w:t xml:space="preserve">komisija sprendžia </w:t>
      </w:r>
      <w:r w:rsidR="00DA4668" w:rsidRPr="001570ED">
        <w:t>vienbalsiai</w:t>
      </w:r>
      <w:r w:rsidR="00A73FCA" w:rsidRPr="001570ED">
        <w:t>. Priimdama sprendimą</w:t>
      </w:r>
      <w:r w:rsidR="00C23FFC" w:rsidRPr="001570ED">
        <w:t xml:space="preserve"> Komisija atsižvelgia ne tik į surinktą balų skaičių, bet</w:t>
      </w:r>
      <w:r w:rsidR="008B5CC2" w:rsidRPr="001570ED">
        <w:t xml:space="preserve"> ir</w:t>
      </w:r>
      <w:r w:rsidR="00A4772C" w:rsidRPr="001570ED">
        <w:t xml:space="preserve"> į </w:t>
      </w:r>
      <w:r w:rsidR="00A60BB9" w:rsidRPr="001570ED">
        <w:t>tais metais</w:t>
      </w:r>
      <w:r w:rsidR="00A4772C" w:rsidRPr="001570ED">
        <w:t xml:space="preserve"> pateiktų </w:t>
      </w:r>
      <w:r w:rsidR="008E5563" w:rsidRPr="001570ED">
        <w:t>priemonių paraiškų skaičių</w:t>
      </w:r>
      <w:r w:rsidR="00A4772C" w:rsidRPr="001570ED">
        <w:t xml:space="preserve"> tai pačiai krypčiai, visuomenės sveikatos stebėsenos duomenis, priemonių aktualumą</w:t>
      </w:r>
      <w:r w:rsidR="008B5CC2" w:rsidRPr="001570ED">
        <w:t>.</w:t>
      </w:r>
      <w:r w:rsidR="00A4772C" w:rsidRPr="001570ED">
        <w:t xml:space="preserve"> </w:t>
      </w:r>
      <w:r w:rsidR="00A60BB9" w:rsidRPr="001570ED">
        <w:t>Vertinimo ir atrankos komisijai nesutariant</w:t>
      </w:r>
      <w:r w:rsidR="008B5CC2" w:rsidRPr="001570ED">
        <w:t xml:space="preserve"> dėl priemonės finansavimo</w:t>
      </w:r>
      <w:r w:rsidR="00A60BB9" w:rsidRPr="001570ED">
        <w:t>,</w:t>
      </w:r>
      <w:r w:rsidR="008B5CC2" w:rsidRPr="001570ED">
        <w:t xml:space="preserve"> </w:t>
      </w:r>
      <w:r w:rsidR="00A60BB9" w:rsidRPr="001570ED">
        <w:t>sprendimas priimamas</w:t>
      </w:r>
      <w:r w:rsidR="00A4772C" w:rsidRPr="001570ED">
        <w:t xml:space="preserve"> balsuojant. Jeigu balsa</w:t>
      </w:r>
      <w:r w:rsidR="00A60BB9" w:rsidRPr="001570ED">
        <w:t>i pasiskirsto po lygiai, lemia</w:t>
      </w:r>
      <w:r w:rsidR="00A4772C" w:rsidRPr="001570ED">
        <w:t xml:space="preserve"> </w:t>
      </w:r>
      <w:r w:rsidR="00A60BB9" w:rsidRPr="001570ED">
        <w:t>komisijos pirmininko balsas</w:t>
      </w:r>
      <w:r w:rsidR="00A4772C" w:rsidRPr="001570ED">
        <w:t>.</w:t>
      </w:r>
      <w:r w:rsidR="00951DD8" w:rsidRPr="001570ED">
        <w:t xml:space="preserve"> </w:t>
      </w:r>
    </w:p>
    <w:p w14:paraId="6DE63B09" w14:textId="77777777" w:rsidR="00B0004C" w:rsidRPr="001570ED" w:rsidRDefault="008A6ED2" w:rsidP="00FA290D">
      <w:pPr>
        <w:spacing w:line="276" w:lineRule="auto"/>
        <w:ind w:firstLine="720"/>
        <w:jc w:val="both"/>
      </w:pPr>
      <w:r w:rsidRPr="001570ED">
        <w:t xml:space="preserve">38. </w:t>
      </w:r>
      <w:r w:rsidR="00FA290D" w:rsidRPr="001570ED">
        <w:t xml:space="preserve">Jeigu yra aplinkybių, galinčių turėti įtakos sprendimui, </w:t>
      </w:r>
      <w:r w:rsidR="00A60BB9" w:rsidRPr="001570ED">
        <w:t xml:space="preserve">Vertinimo ir atrankos </w:t>
      </w:r>
      <w:r w:rsidR="00FA290D" w:rsidRPr="001570ED">
        <w:t>komisijos narys (-iai), prieš pradėdamas (-i) nagrinėti paraišką, turi nusišali</w:t>
      </w:r>
      <w:r w:rsidR="00803305" w:rsidRPr="001570ED">
        <w:t xml:space="preserve">nti nuo tos paraiškos vertinimo ir pateikti </w:t>
      </w:r>
      <w:r w:rsidR="00F7032C" w:rsidRPr="001570ED">
        <w:t>k</w:t>
      </w:r>
      <w:r w:rsidR="00803305" w:rsidRPr="001570ED">
        <w:t>omisijos pirmininkui motyvuotą raštišką atsisakymą vertinti paraišką, nurodydamas nusišalinimo priežastis.</w:t>
      </w:r>
      <w:r w:rsidR="00FA290D" w:rsidRPr="001570ED">
        <w:t xml:space="preserve"> Jeigu komisijos narys (-iai) nenusišalina, o vėliau dėl to kyla interesų konfliktas, jo (jų) vertinimo rezultatai laikomi negalioj</w:t>
      </w:r>
      <w:r w:rsidR="00C23FFC" w:rsidRPr="001570ED">
        <w:t>ančiais</w:t>
      </w:r>
      <w:r w:rsidR="00DC5262" w:rsidRPr="001570ED">
        <w:t>.</w:t>
      </w:r>
      <w:r w:rsidR="00FA290D" w:rsidRPr="001570ED">
        <w:t xml:space="preserve"> </w:t>
      </w:r>
    </w:p>
    <w:p w14:paraId="6DE63B0A" w14:textId="77777777" w:rsidR="00513951" w:rsidRPr="001570ED" w:rsidRDefault="008A6ED2" w:rsidP="00513951">
      <w:pPr>
        <w:spacing w:line="276" w:lineRule="auto"/>
        <w:ind w:firstLine="720"/>
        <w:jc w:val="both"/>
      </w:pPr>
      <w:r w:rsidRPr="001570ED">
        <w:t xml:space="preserve">39. </w:t>
      </w:r>
      <w:r w:rsidR="00513951" w:rsidRPr="001570ED">
        <w:t>Vertinimo ir atrankos komisija paraiškos svars</w:t>
      </w:r>
      <w:r w:rsidR="00A60BB9" w:rsidRPr="001570ED">
        <w:t>tymo metu paraišką pateikusiai o</w:t>
      </w:r>
      <w:r w:rsidR="00513951" w:rsidRPr="001570ED">
        <w:t xml:space="preserve">rganizacijai turi teisę siūlyti skirti mažesnę už prašomą lėšų sumą, jeigu: </w:t>
      </w:r>
    </w:p>
    <w:p w14:paraId="6DE63B0B" w14:textId="77777777" w:rsidR="00513951" w:rsidRPr="001570ED" w:rsidRDefault="008A6ED2" w:rsidP="00513951">
      <w:pPr>
        <w:spacing w:line="276" w:lineRule="auto"/>
        <w:ind w:firstLine="720"/>
        <w:jc w:val="both"/>
      </w:pPr>
      <w:r w:rsidRPr="001570ED">
        <w:t xml:space="preserve">39.1. </w:t>
      </w:r>
      <w:r w:rsidR="00513951" w:rsidRPr="001570ED">
        <w:t>lėšų poreikis konkrečiai priemonei vykdyti yra nepakankamai pagrįstas ir detalizuotas;</w:t>
      </w:r>
    </w:p>
    <w:p w14:paraId="6DE63B0C" w14:textId="77777777" w:rsidR="00513951" w:rsidRPr="001570ED" w:rsidRDefault="008A6ED2" w:rsidP="00513951">
      <w:pPr>
        <w:spacing w:line="276" w:lineRule="auto"/>
        <w:ind w:firstLine="720"/>
        <w:jc w:val="both"/>
      </w:pPr>
      <w:r w:rsidRPr="001570ED">
        <w:t xml:space="preserve">39.2. </w:t>
      </w:r>
      <w:r w:rsidR="00A60BB9" w:rsidRPr="001570ED">
        <w:t>o</w:t>
      </w:r>
      <w:r w:rsidR="00513951" w:rsidRPr="001570ED">
        <w:t>rganizacija, anksčiau vykdžiusi pateiktą priemonę, nesugebėjo panaudoti skirtų lėšų;</w:t>
      </w:r>
    </w:p>
    <w:p w14:paraId="6DE63B0D" w14:textId="77777777" w:rsidR="00513951" w:rsidRPr="001570ED" w:rsidRDefault="008A6ED2" w:rsidP="00513951">
      <w:pPr>
        <w:spacing w:line="276" w:lineRule="auto"/>
        <w:ind w:firstLine="720"/>
        <w:jc w:val="both"/>
      </w:pPr>
      <w:r w:rsidRPr="001570ED">
        <w:lastRenderedPageBreak/>
        <w:t xml:space="preserve">39.3. </w:t>
      </w:r>
      <w:r w:rsidR="00513951" w:rsidRPr="001570ED">
        <w:t>pagal faktinį turimų lėšų kiekį visoms priemonėms</w:t>
      </w:r>
      <w:r w:rsidR="00372452" w:rsidRPr="001570ED">
        <w:t xml:space="preserve"> </w:t>
      </w:r>
      <w:r w:rsidR="00F7032C" w:rsidRPr="001570ED">
        <w:t>(</w:t>
      </w:r>
      <w:r w:rsidR="00372452" w:rsidRPr="001570ED">
        <w:t>finansuoti siūlomų priemonių vykdytojams</w:t>
      </w:r>
      <w:r w:rsidR="00F7032C" w:rsidRPr="001570ED">
        <w:t>)</w:t>
      </w:r>
      <w:r w:rsidR="00513951" w:rsidRPr="001570ED">
        <w:t xml:space="preserve"> negali būti skirta visa prašoma suma.</w:t>
      </w:r>
      <w:r w:rsidR="00C65E8E" w:rsidRPr="001570ED">
        <w:t xml:space="preserve"> Tokiu atveju visoms finansuoti siūlomoms </w:t>
      </w:r>
      <w:r w:rsidR="00372452" w:rsidRPr="001570ED">
        <w:t xml:space="preserve">priemonėms </w:t>
      </w:r>
      <w:r w:rsidR="00C65E8E" w:rsidRPr="001570ED">
        <w:t>prašoma lėšų suma sumažinama atitinkamu procentu pagal faktiškai turimą lėšų kiekį.</w:t>
      </w:r>
    </w:p>
    <w:p w14:paraId="6DE63B0E" w14:textId="77777777" w:rsidR="00513951" w:rsidRPr="001570ED" w:rsidRDefault="008A6ED2" w:rsidP="00513951">
      <w:pPr>
        <w:spacing w:line="276" w:lineRule="auto"/>
        <w:ind w:firstLine="720"/>
        <w:jc w:val="both"/>
      </w:pPr>
      <w:r w:rsidRPr="001570ED">
        <w:t xml:space="preserve">40. </w:t>
      </w:r>
      <w:r w:rsidR="00513951" w:rsidRPr="001570ED">
        <w:t>Jeigu priemonei skiriama mažesnė suma ne</w:t>
      </w:r>
      <w:r w:rsidR="00A60BB9" w:rsidRPr="001570ED">
        <w:t>gu</w:t>
      </w:r>
      <w:r w:rsidR="00513951" w:rsidRPr="001570ED">
        <w:t xml:space="preserve"> nurodyta paraiškoje, paraišką pateikusi </w:t>
      </w:r>
      <w:r w:rsidR="00735CC5" w:rsidRPr="001570ED">
        <w:t>o</w:t>
      </w:r>
      <w:r w:rsidR="00513951" w:rsidRPr="001570ED">
        <w:t xml:space="preserve">rganizacija turi teisę sumažinti priemonės įgyvendinimo darbų </w:t>
      </w:r>
      <w:r w:rsidR="00F7032C" w:rsidRPr="001570ED">
        <w:t>kiekį</w:t>
      </w:r>
      <w:r w:rsidR="00BF3802" w:rsidRPr="001570ED">
        <w:t xml:space="preserve"> atitinkamu procent</w:t>
      </w:r>
      <w:r w:rsidR="00466F21" w:rsidRPr="001570ED">
        <w:t>u</w:t>
      </w:r>
      <w:r w:rsidR="00BF3802" w:rsidRPr="001570ED">
        <w:t xml:space="preserve"> pagal sumažintą finansavimą,</w:t>
      </w:r>
      <w:r w:rsidR="00513951" w:rsidRPr="001570ED">
        <w:t xml:space="preserve"> tačiau neturi teisės keisti paraiškoje nurodytų tikslų ir veiklos turinio.</w:t>
      </w:r>
    </w:p>
    <w:p w14:paraId="6DE63B0F" w14:textId="77777777" w:rsidR="00B0004C" w:rsidRPr="001570ED" w:rsidRDefault="008A6ED2" w:rsidP="001F25BD">
      <w:pPr>
        <w:spacing w:line="276" w:lineRule="auto"/>
        <w:ind w:firstLine="720"/>
        <w:jc w:val="both"/>
      </w:pPr>
      <w:r w:rsidRPr="001570ED">
        <w:t xml:space="preserve">41. </w:t>
      </w:r>
      <w:r w:rsidR="00513951" w:rsidRPr="001570ED">
        <w:t>Vertinimo ir a</w:t>
      </w:r>
      <w:r w:rsidR="00B0004C" w:rsidRPr="001570ED">
        <w:t>trankos komisija, įvertinusi</w:t>
      </w:r>
      <w:r w:rsidR="00EF5113" w:rsidRPr="001570ED">
        <w:t xml:space="preserve"> priemones</w:t>
      </w:r>
      <w:r w:rsidR="00735CC5" w:rsidRPr="001570ED">
        <w:t>,</w:t>
      </w:r>
      <w:r w:rsidR="00A4772C" w:rsidRPr="001570ED">
        <w:t xml:space="preserve"> </w:t>
      </w:r>
      <w:r w:rsidR="00513951" w:rsidRPr="001570ED">
        <w:t>priima sprendimą dėl siūlomų remti priemonių</w:t>
      </w:r>
      <w:r w:rsidR="00A4772C" w:rsidRPr="001570ED">
        <w:t xml:space="preserve"> ir rekomenduoja atskirų priemonių finansavimo </w:t>
      </w:r>
      <w:r w:rsidR="00513951" w:rsidRPr="001570ED">
        <w:t>sumas</w:t>
      </w:r>
      <w:r w:rsidR="00A4772C" w:rsidRPr="001570ED">
        <w:t>.</w:t>
      </w:r>
      <w:r w:rsidR="008E5563" w:rsidRPr="001570ED">
        <w:t xml:space="preserve"> </w:t>
      </w:r>
      <w:r w:rsidR="00735CC5" w:rsidRPr="001570ED">
        <w:t>Sprendimas</w:t>
      </w:r>
      <w:r w:rsidR="008E5563" w:rsidRPr="001570ED">
        <w:t xml:space="preserve"> </w:t>
      </w:r>
      <w:r w:rsidR="00735CC5" w:rsidRPr="001570ED">
        <w:t>nurodomas</w:t>
      </w:r>
      <w:r w:rsidR="008E5563" w:rsidRPr="001570ED">
        <w:t xml:space="preserve"> protokole.</w:t>
      </w:r>
      <w:r w:rsidR="00A4772C" w:rsidRPr="001570ED">
        <w:t xml:space="preserve"> </w:t>
      </w:r>
      <w:r w:rsidR="00735CC5" w:rsidRPr="001570ED">
        <w:t>Vertinimo ir atrankos komisija s</w:t>
      </w:r>
      <w:r w:rsidR="00B0004C" w:rsidRPr="001570ED">
        <w:t xml:space="preserve">u savo </w:t>
      </w:r>
      <w:r w:rsidR="00513951" w:rsidRPr="001570ED">
        <w:t>sprendimu</w:t>
      </w:r>
      <w:r w:rsidR="00B0004C" w:rsidRPr="001570ED">
        <w:t xml:space="preserve"> ne vėliau kaip per 10 darbo dienų nuo </w:t>
      </w:r>
      <w:r w:rsidR="00513951" w:rsidRPr="001570ED">
        <w:t>jo</w:t>
      </w:r>
      <w:r w:rsidR="00B0004C" w:rsidRPr="001570ED">
        <w:t xml:space="preserve"> priėmimo supažindina </w:t>
      </w:r>
      <w:r w:rsidR="008E5563" w:rsidRPr="001570ED">
        <w:t>B</w:t>
      </w:r>
      <w:r w:rsidR="00B0004C" w:rsidRPr="001570ED">
        <w:t>endruomenės sveikatos tarybą, kuri savo rekomendacijas surašo protokole.</w:t>
      </w:r>
      <w:r w:rsidR="00513951" w:rsidRPr="001570ED">
        <w:t xml:space="preserve"> Vertinimo ir atrankos komisija</w:t>
      </w:r>
      <w:r w:rsidR="00735CC5" w:rsidRPr="001570ED">
        <w:t>,</w:t>
      </w:r>
      <w:r w:rsidR="00513951" w:rsidRPr="001570ED">
        <w:t xml:space="preserve"> apsvarsčiusi Bendruomenės sveikatos tarybos rekomendacijas</w:t>
      </w:r>
      <w:r w:rsidR="00735CC5" w:rsidRPr="001570ED">
        <w:t>,</w:t>
      </w:r>
      <w:r w:rsidR="00513951" w:rsidRPr="001570ED">
        <w:t xml:space="preserve"> </w:t>
      </w:r>
      <w:r w:rsidR="005E517C" w:rsidRPr="001570ED">
        <w:t xml:space="preserve">ne vėliau kaip per 10 darbo dienų, </w:t>
      </w:r>
      <w:r w:rsidR="00513951" w:rsidRPr="001570ED">
        <w:t>priima galutinį sprendimą dėl siūlomų remti priemonių sąrašo ir rekomenduojamų atskirų priemonių finansavimo sumų.</w:t>
      </w:r>
    </w:p>
    <w:p w14:paraId="6DE63B10" w14:textId="77777777" w:rsidR="000D41B8" w:rsidRPr="001570ED" w:rsidRDefault="008A6ED2" w:rsidP="00DD6521">
      <w:pPr>
        <w:spacing w:line="276" w:lineRule="auto"/>
        <w:ind w:firstLine="720"/>
        <w:jc w:val="both"/>
      </w:pPr>
      <w:r w:rsidRPr="001570ED">
        <w:t xml:space="preserve">42. </w:t>
      </w:r>
      <w:r w:rsidR="00513951" w:rsidRPr="001570ED">
        <w:t xml:space="preserve">Socialinių reikalų ir sveikatos departamentas </w:t>
      </w:r>
      <w:r w:rsidR="00A4772C" w:rsidRPr="001570ED">
        <w:t>Vertinimo ir a</w:t>
      </w:r>
      <w:r w:rsidR="00513951" w:rsidRPr="001570ED">
        <w:t>trankos komisijos</w:t>
      </w:r>
      <w:r w:rsidR="00B0004C" w:rsidRPr="001570ED">
        <w:t xml:space="preserve"> </w:t>
      </w:r>
      <w:r w:rsidR="00513951" w:rsidRPr="001570ED">
        <w:t>sprendimą</w:t>
      </w:r>
      <w:r w:rsidR="00735CC5" w:rsidRPr="001570ED">
        <w:t xml:space="preserve"> </w:t>
      </w:r>
      <w:r w:rsidR="00B0004C" w:rsidRPr="001570ED">
        <w:t xml:space="preserve">teikia </w:t>
      </w:r>
      <w:r w:rsidR="00513951" w:rsidRPr="001570ED">
        <w:t xml:space="preserve">svarstyti </w:t>
      </w:r>
      <w:r w:rsidR="00B0004C" w:rsidRPr="001570ED">
        <w:t>S</w:t>
      </w:r>
      <w:r w:rsidR="00372452" w:rsidRPr="001570ED">
        <w:t>avivaldybės tarybos S</w:t>
      </w:r>
      <w:r w:rsidR="00CA3B23" w:rsidRPr="001570ED">
        <w:t>veikatos</w:t>
      </w:r>
      <w:r w:rsidR="00372452" w:rsidRPr="001570ED">
        <w:t xml:space="preserve"> bei</w:t>
      </w:r>
      <w:r w:rsidR="00B0004C" w:rsidRPr="001570ED">
        <w:t xml:space="preserve"> Aplinkos </w:t>
      </w:r>
      <w:r w:rsidR="00372452" w:rsidRPr="001570ED">
        <w:t xml:space="preserve">ir energetikos </w:t>
      </w:r>
      <w:r w:rsidR="00B0004C" w:rsidRPr="001570ED">
        <w:t xml:space="preserve">komitetams. </w:t>
      </w:r>
    </w:p>
    <w:p w14:paraId="6DE63B11" w14:textId="77777777" w:rsidR="00A42FF9" w:rsidRPr="001570ED" w:rsidRDefault="00A42FF9" w:rsidP="00A42FF9">
      <w:pPr>
        <w:spacing w:line="276" w:lineRule="auto"/>
        <w:ind w:firstLine="720"/>
        <w:jc w:val="both"/>
      </w:pPr>
    </w:p>
    <w:p w14:paraId="6DE63B12" w14:textId="77777777" w:rsidR="00137219" w:rsidRPr="001570ED" w:rsidRDefault="00B0004C" w:rsidP="00137219">
      <w:pPr>
        <w:spacing w:line="276" w:lineRule="auto"/>
        <w:jc w:val="center"/>
        <w:rPr>
          <w:b/>
        </w:rPr>
      </w:pPr>
      <w:r w:rsidRPr="001570ED">
        <w:rPr>
          <w:b/>
        </w:rPr>
        <w:t xml:space="preserve">VII </w:t>
      </w:r>
      <w:r w:rsidR="00137219" w:rsidRPr="001570ED">
        <w:rPr>
          <w:b/>
        </w:rPr>
        <w:t>SKYRIUS</w:t>
      </w:r>
    </w:p>
    <w:p w14:paraId="6DE63B13" w14:textId="77777777" w:rsidR="00B0004C" w:rsidRPr="001570ED" w:rsidRDefault="00B0004C" w:rsidP="00137219">
      <w:pPr>
        <w:spacing w:line="276" w:lineRule="auto"/>
        <w:jc w:val="center"/>
        <w:rPr>
          <w:b/>
        </w:rPr>
      </w:pPr>
      <w:r w:rsidRPr="001570ED">
        <w:rPr>
          <w:b/>
        </w:rPr>
        <w:t>PR</w:t>
      </w:r>
      <w:r w:rsidR="00BD32C5" w:rsidRPr="001570ED">
        <w:rPr>
          <w:b/>
        </w:rPr>
        <w:t>IEMONIŲ</w:t>
      </w:r>
      <w:r w:rsidRPr="001570ED">
        <w:rPr>
          <w:b/>
        </w:rPr>
        <w:t xml:space="preserve"> TVIRTINIMAS IR SUTARČIŲ SUDARYMAS</w:t>
      </w:r>
    </w:p>
    <w:p w14:paraId="6DE63B14" w14:textId="77777777" w:rsidR="009356F2" w:rsidRPr="001570ED" w:rsidRDefault="009356F2" w:rsidP="0030186B">
      <w:pPr>
        <w:spacing w:line="276" w:lineRule="auto"/>
        <w:ind w:firstLine="720"/>
        <w:jc w:val="center"/>
        <w:rPr>
          <w:b/>
        </w:rPr>
      </w:pPr>
    </w:p>
    <w:p w14:paraId="6DE63B15" w14:textId="77777777" w:rsidR="00F83E4E" w:rsidRPr="001570ED" w:rsidRDefault="008A6ED2" w:rsidP="006775DF">
      <w:pPr>
        <w:spacing w:line="276" w:lineRule="auto"/>
        <w:ind w:firstLine="720"/>
        <w:jc w:val="both"/>
      </w:pPr>
      <w:r w:rsidRPr="001570ED">
        <w:t xml:space="preserve">43. </w:t>
      </w:r>
      <w:r w:rsidR="005D2236" w:rsidRPr="001570ED">
        <w:t xml:space="preserve">Sveikatos apsaugos </w:t>
      </w:r>
      <w:r w:rsidR="001F25BD" w:rsidRPr="001570ED">
        <w:t>skyrius, vadovaudama</w:t>
      </w:r>
      <w:r w:rsidR="005D2236" w:rsidRPr="001570ED">
        <w:t>si</w:t>
      </w:r>
      <w:r w:rsidR="001F25BD" w:rsidRPr="001570ED">
        <w:t>s</w:t>
      </w:r>
      <w:r w:rsidR="005D2236" w:rsidRPr="001570ED">
        <w:t xml:space="preserve"> </w:t>
      </w:r>
      <w:r w:rsidR="001F25BD" w:rsidRPr="001570ED">
        <w:t xml:space="preserve">Vertinimo ir atrankos komisijos sprendimu ir Sveikatos </w:t>
      </w:r>
      <w:r w:rsidR="00372452" w:rsidRPr="001570ED">
        <w:t xml:space="preserve">bei </w:t>
      </w:r>
      <w:r w:rsidR="001F25BD" w:rsidRPr="001570ED">
        <w:t xml:space="preserve">Aplinkos </w:t>
      </w:r>
      <w:r w:rsidR="00372452" w:rsidRPr="001570ED">
        <w:t xml:space="preserve">ir energetikos </w:t>
      </w:r>
      <w:r w:rsidR="001F25BD" w:rsidRPr="001570ED">
        <w:t>komitetų siūlymais</w:t>
      </w:r>
      <w:r w:rsidR="00074E90" w:rsidRPr="001570ED">
        <w:t>,</w:t>
      </w:r>
      <w:r w:rsidR="001F25BD" w:rsidRPr="001570ED">
        <w:t xml:space="preserve"> </w:t>
      </w:r>
      <w:r w:rsidR="00F83E4E" w:rsidRPr="001570ED">
        <w:t>paren</w:t>
      </w:r>
      <w:r w:rsidR="00861D88" w:rsidRPr="001570ED">
        <w:t>gia priemonių sąrašus</w:t>
      </w:r>
      <w:r w:rsidR="001E5C0D" w:rsidRPr="001570ED">
        <w:t xml:space="preserve"> tvirtinti</w:t>
      </w:r>
      <w:r w:rsidR="00F83E4E" w:rsidRPr="001570ED">
        <w:t>.</w:t>
      </w:r>
      <w:r w:rsidR="005D2236" w:rsidRPr="001570ED">
        <w:t xml:space="preserve"> </w:t>
      </w:r>
    </w:p>
    <w:p w14:paraId="6DE63B16" w14:textId="77777777" w:rsidR="00B0004C" w:rsidRPr="001570ED" w:rsidRDefault="008A6ED2" w:rsidP="0030186B">
      <w:pPr>
        <w:spacing w:line="276" w:lineRule="auto"/>
        <w:ind w:firstLine="720"/>
        <w:jc w:val="both"/>
      </w:pPr>
      <w:r w:rsidRPr="001570ED">
        <w:t xml:space="preserve">44. </w:t>
      </w:r>
      <w:r w:rsidR="00716826" w:rsidRPr="001570ED">
        <w:t>Priemonėms</w:t>
      </w:r>
      <w:r w:rsidR="00B0004C" w:rsidRPr="001570ED">
        <w:t xml:space="preserve"> vykdyti skirtas </w:t>
      </w:r>
      <w:r w:rsidR="00716826" w:rsidRPr="001570ED">
        <w:t xml:space="preserve">Vilniaus miesto savivaldybės visuomenės sveikatos rėmimo specialiosios programos </w:t>
      </w:r>
      <w:r w:rsidR="00CE328B" w:rsidRPr="001570ED">
        <w:t>lėšas, nurodant priemonių</w:t>
      </w:r>
      <w:r w:rsidR="00B0004C" w:rsidRPr="001570ED">
        <w:t xml:space="preserve"> pavadinimus, vykdytojus ir skirtą sumą, neviršijant Savivaldyb</w:t>
      </w:r>
      <w:r w:rsidR="00716826" w:rsidRPr="001570ED">
        <w:t>ės biudžete skirtų asignavimų</w:t>
      </w:r>
      <w:r w:rsidR="00F41037" w:rsidRPr="001570ED">
        <w:t>,</w:t>
      </w:r>
      <w:r w:rsidR="00B0004C" w:rsidRPr="001570ED">
        <w:t xml:space="preserve"> </w:t>
      </w:r>
      <w:r w:rsidR="00F41037" w:rsidRPr="001570ED">
        <w:t>tvirtina</w:t>
      </w:r>
      <w:r w:rsidR="00716826" w:rsidRPr="001570ED">
        <w:t xml:space="preserve"> </w:t>
      </w:r>
      <w:r w:rsidR="006775DF" w:rsidRPr="001570ED">
        <w:t>Savivaldybės taryba</w:t>
      </w:r>
      <w:r w:rsidR="00716826" w:rsidRPr="001570ED">
        <w:t>.</w:t>
      </w:r>
    </w:p>
    <w:p w14:paraId="6DE63B17" w14:textId="77777777" w:rsidR="00B0004C" w:rsidRPr="001570ED" w:rsidRDefault="008A6ED2" w:rsidP="0030186B">
      <w:pPr>
        <w:spacing w:line="276" w:lineRule="auto"/>
        <w:ind w:firstLine="720"/>
        <w:jc w:val="both"/>
      </w:pPr>
      <w:r w:rsidRPr="001570ED">
        <w:t xml:space="preserve">45. </w:t>
      </w:r>
      <w:r w:rsidR="00B0004C" w:rsidRPr="001570ED">
        <w:t>Savivaldybės tarybos sprendimai</w:t>
      </w:r>
      <w:r w:rsidR="006775DF" w:rsidRPr="001570ED">
        <w:t>,</w:t>
      </w:r>
      <w:r w:rsidR="009E4D85" w:rsidRPr="001570ED">
        <w:t xml:space="preserve"> </w:t>
      </w:r>
      <w:r w:rsidR="00B0004C" w:rsidRPr="001570ED">
        <w:t xml:space="preserve">kuriais </w:t>
      </w:r>
      <w:r w:rsidR="00716826" w:rsidRPr="001570ED">
        <w:t>pritariama finansuojamų priemonių</w:t>
      </w:r>
      <w:r w:rsidR="00B0004C" w:rsidRPr="001570ED">
        <w:t xml:space="preserve"> sąrašams, paskelbiami Savivaldybės interneto svetainėje per 5 darbo dienas nuo sprendimo</w:t>
      </w:r>
      <w:r w:rsidR="00716826" w:rsidRPr="001570ED">
        <w:t xml:space="preserve"> </w:t>
      </w:r>
      <w:r w:rsidR="00B0004C" w:rsidRPr="001570ED">
        <w:t>priėmimo.</w:t>
      </w:r>
    </w:p>
    <w:p w14:paraId="6DE63B18" w14:textId="77777777" w:rsidR="00B0004C" w:rsidRPr="001570ED" w:rsidRDefault="002B06D7" w:rsidP="0030186B">
      <w:pPr>
        <w:spacing w:line="276" w:lineRule="auto"/>
        <w:ind w:firstLine="720"/>
        <w:jc w:val="both"/>
      </w:pPr>
      <w:r w:rsidRPr="001570ED">
        <w:t xml:space="preserve">46. </w:t>
      </w:r>
      <w:r w:rsidR="00B0004C" w:rsidRPr="001570ED">
        <w:t>Sveikatos apsaugos skyri</w:t>
      </w:r>
      <w:r w:rsidR="009E4D85" w:rsidRPr="001570ED">
        <w:t>us per dvi savaites nuo priemonių</w:t>
      </w:r>
      <w:r w:rsidR="00B0004C" w:rsidRPr="001570ED">
        <w:t xml:space="preserve"> patvirtinimo raštu arba elektroniniu paštu praneša apie priimtą </w:t>
      </w:r>
      <w:r w:rsidR="00735CC5" w:rsidRPr="001570ED">
        <w:t>sprendimą</w:t>
      </w:r>
      <w:r w:rsidR="00B0004C" w:rsidRPr="001570ED">
        <w:t xml:space="preserve"> </w:t>
      </w:r>
      <w:r w:rsidR="009E4D85" w:rsidRPr="001570ED">
        <w:t>paraiškas teikusioms</w:t>
      </w:r>
      <w:r w:rsidR="009356F2" w:rsidRPr="001570ED">
        <w:t xml:space="preserve"> organizacijoms. Taip pat </w:t>
      </w:r>
      <w:r w:rsidR="00735CC5" w:rsidRPr="001570ED">
        <w:t>nurodydamas priežastį</w:t>
      </w:r>
      <w:r w:rsidR="00AB7349" w:rsidRPr="001570ED">
        <w:t xml:space="preserve"> </w:t>
      </w:r>
      <w:r w:rsidR="001E5C0D" w:rsidRPr="001570ED">
        <w:t xml:space="preserve">raštu informuoja tas </w:t>
      </w:r>
      <w:r w:rsidR="009E4D85" w:rsidRPr="001570ED">
        <w:t>paraiškas teikusi</w:t>
      </w:r>
      <w:r w:rsidR="00BF6920" w:rsidRPr="001570ED">
        <w:t>a</w:t>
      </w:r>
      <w:r w:rsidR="009E4D85" w:rsidRPr="001570ED">
        <w:t xml:space="preserve">s </w:t>
      </w:r>
      <w:r w:rsidR="009356F2" w:rsidRPr="001570ED">
        <w:t xml:space="preserve">organizacijas, kurių </w:t>
      </w:r>
      <w:r w:rsidR="00074E90" w:rsidRPr="001570ED">
        <w:t xml:space="preserve">paraiškos nebuvo vertintos arba </w:t>
      </w:r>
      <w:r w:rsidR="001E5C0D" w:rsidRPr="001570ED">
        <w:t xml:space="preserve">joms </w:t>
      </w:r>
      <w:r w:rsidR="008E5563" w:rsidRPr="001570ED">
        <w:t>ne</w:t>
      </w:r>
      <w:r w:rsidR="009356F2" w:rsidRPr="001570ED">
        <w:t xml:space="preserve">skirtas finansavimas. </w:t>
      </w:r>
    </w:p>
    <w:p w14:paraId="6DE63B19" w14:textId="77777777" w:rsidR="00F82A7F" w:rsidRPr="001570ED" w:rsidRDefault="002B06D7" w:rsidP="00F82A7F">
      <w:pPr>
        <w:spacing w:line="276" w:lineRule="auto"/>
        <w:ind w:firstLine="720"/>
        <w:jc w:val="both"/>
      </w:pPr>
      <w:r w:rsidRPr="001570ED">
        <w:t xml:space="preserve">47. </w:t>
      </w:r>
      <w:r w:rsidR="00AC5625" w:rsidRPr="001570ED">
        <w:t>Socialinių reikalų ir sveikatos departamento direktorius</w:t>
      </w:r>
      <w:r w:rsidR="00F82A7F" w:rsidRPr="001570ED">
        <w:t xml:space="preserve"> </w:t>
      </w:r>
      <w:r w:rsidR="00735CC5" w:rsidRPr="001570ED">
        <w:t>su o</w:t>
      </w:r>
      <w:r w:rsidR="00F924D5" w:rsidRPr="001570ED">
        <w:t>rganizacijos vadovu</w:t>
      </w:r>
      <w:r w:rsidR="00417ED7" w:rsidRPr="001570ED">
        <w:t xml:space="preserve"> </w:t>
      </w:r>
      <w:r w:rsidR="00F82A7F" w:rsidRPr="001570ED">
        <w:t xml:space="preserve">per </w:t>
      </w:r>
      <w:r w:rsidR="00303FD3" w:rsidRPr="001570ED">
        <w:t>4</w:t>
      </w:r>
      <w:r w:rsidR="00F82A7F" w:rsidRPr="001570ED">
        <w:t>0 darbo dienų nuo Savivaldybės tarybos sprendi</w:t>
      </w:r>
      <w:r w:rsidR="00AF4982" w:rsidRPr="001570ED">
        <w:t xml:space="preserve">mo įsigaliojimo sudaro </w:t>
      </w:r>
      <w:r w:rsidR="00A73FCA" w:rsidRPr="001570ED">
        <w:t xml:space="preserve">visuomenės sveikatos </w:t>
      </w:r>
      <w:r w:rsidR="00AF4982" w:rsidRPr="001570ED">
        <w:t>priemonės</w:t>
      </w:r>
      <w:r w:rsidR="00F82A7F" w:rsidRPr="001570ED">
        <w:t xml:space="preserve"> vykdymo ir biudžeto lėšų tikslinio naudojimo sutartį</w:t>
      </w:r>
      <w:r w:rsidR="000C62A0" w:rsidRPr="001570ED">
        <w:t xml:space="preserve"> (7</w:t>
      </w:r>
      <w:r w:rsidR="00392A99" w:rsidRPr="001570ED">
        <w:t xml:space="preserve"> priedas)</w:t>
      </w:r>
      <w:r w:rsidR="00F82A7F" w:rsidRPr="001570ED">
        <w:t xml:space="preserve">. </w:t>
      </w:r>
    </w:p>
    <w:p w14:paraId="6DE63B1A" w14:textId="77777777" w:rsidR="00B0004C" w:rsidRPr="001570ED" w:rsidRDefault="002B06D7" w:rsidP="00F82A7F">
      <w:pPr>
        <w:spacing w:line="276" w:lineRule="auto"/>
        <w:ind w:firstLine="720"/>
        <w:jc w:val="both"/>
      </w:pPr>
      <w:r w:rsidRPr="001570ED">
        <w:t xml:space="preserve">48. </w:t>
      </w:r>
      <w:r w:rsidR="00BF6920" w:rsidRPr="001570ED">
        <w:t>Jei paraišką</w:t>
      </w:r>
      <w:r w:rsidR="00B0004C" w:rsidRPr="001570ED">
        <w:t xml:space="preserve"> pateikusi </w:t>
      </w:r>
      <w:r w:rsidR="00735CC5" w:rsidRPr="001570ED">
        <w:t>o</w:t>
      </w:r>
      <w:r w:rsidR="00303FD3" w:rsidRPr="001570ED">
        <w:t>rganizacija per 4</w:t>
      </w:r>
      <w:r w:rsidR="00B0004C" w:rsidRPr="001570ED">
        <w:t xml:space="preserve">0 darbo dienų nuo </w:t>
      </w:r>
      <w:r w:rsidR="00735CC5" w:rsidRPr="001570ED">
        <w:t>Savivaldybės t</w:t>
      </w:r>
      <w:r w:rsidR="00B0004C" w:rsidRPr="001570ED">
        <w:t>arybos sprendimo įsigalio</w:t>
      </w:r>
      <w:r w:rsidR="00BF6920" w:rsidRPr="001570ED">
        <w:t>jimo dienos nepasirašo priemonės</w:t>
      </w:r>
      <w:r w:rsidR="00B0004C" w:rsidRPr="001570ED">
        <w:t xml:space="preserve"> vykdymo sutarties, laikoma, kad </w:t>
      </w:r>
      <w:r w:rsidR="00A772D7" w:rsidRPr="001570ED">
        <w:t>o</w:t>
      </w:r>
      <w:r w:rsidR="00B0004C" w:rsidRPr="001570ED">
        <w:t>rganizacija nepa</w:t>
      </w:r>
      <w:r w:rsidR="00A772D7" w:rsidRPr="001570ED">
        <w:t>jėgi vykdyti pateiktą priemonę</w:t>
      </w:r>
      <w:r w:rsidR="00B0004C" w:rsidRPr="001570ED">
        <w:t xml:space="preserve">, ir finansavimas neskiriamas. </w:t>
      </w:r>
    </w:p>
    <w:p w14:paraId="6DE63B1B" w14:textId="77777777" w:rsidR="00B0004C" w:rsidRPr="001570ED" w:rsidRDefault="00E8110D" w:rsidP="0030186B">
      <w:pPr>
        <w:spacing w:line="276" w:lineRule="auto"/>
        <w:ind w:firstLine="720"/>
        <w:jc w:val="both"/>
      </w:pPr>
      <w:r w:rsidRPr="001570ED">
        <w:t xml:space="preserve">49. </w:t>
      </w:r>
      <w:r w:rsidR="00B44333" w:rsidRPr="001570ED">
        <w:t>O</w:t>
      </w:r>
      <w:r w:rsidR="00B0004C" w:rsidRPr="001570ED">
        <w:t>rganizacijai ne</w:t>
      </w:r>
      <w:r w:rsidR="00BF6920" w:rsidRPr="001570ED">
        <w:t>pasirašius sutarties ar priemonės</w:t>
      </w:r>
      <w:r w:rsidR="00B0004C" w:rsidRPr="001570ED">
        <w:t xml:space="preserve"> vykdytojams panaudojus ne visas skirtas lėšas, </w:t>
      </w:r>
      <w:r w:rsidR="00253D48" w:rsidRPr="001570ED">
        <w:t>lėšos</w:t>
      </w:r>
      <w:r w:rsidR="00861D88" w:rsidRPr="001570ED">
        <w:t xml:space="preserve"> gali būti perskirstytos</w:t>
      </w:r>
      <w:r w:rsidR="00B0004C" w:rsidRPr="001570ED">
        <w:t xml:space="preserve">. </w:t>
      </w:r>
      <w:r w:rsidR="00B44333" w:rsidRPr="001570ED">
        <w:t>Vertinimo ir a</w:t>
      </w:r>
      <w:r w:rsidR="00253D48" w:rsidRPr="001570ED">
        <w:t>trankos komisijos sprendimu</w:t>
      </w:r>
      <w:r w:rsidR="00861D88" w:rsidRPr="001570ED">
        <w:t xml:space="preserve"> šios lėšos</w:t>
      </w:r>
      <w:r w:rsidR="00253D48" w:rsidRPr="001570ED">
        <w:t xml:space="preserve"> gali būti </w:t>
      </w:r>
      <w:r w:rsidR="00861D88" w:rsidRPr="001570ED">
        <w:t xml:space="preserve">skiriamos </w:t>
      </w:r>
      <w:r w:rsidR="00253D48" w:rsidRPr="001570ED">
        <w:t xml:space="preserve">papildomai </w:t>
      </w:r>
      <w:r w:rsidR="0095625A" w:rsidRPr="001570ED">
        <w:t>priemonėms</w:t>
      </w:r>
      <w:r w:rsidR="00253D48" w:rsidRPr="001570ED">
        <w:t>, kuri</w:t>
      </w:r>
      <w:r w:rsidR="0095625A" w:rsidRPr="001570ED">
        <w:t>os</w:t>
      </w:r>
      <w:r w:rsidR="00253D48" w:rsidRPr="001570ED">
        <w:t xml:space="preserve"> vykdom</w:t>
      </w:r>
      <w:r w:rsidR="0095625A" w:rsidRPr="001570ED">
        <w:t>os</w:t>
      </w:r>
      <w:r w:rsidR="00A772D7" w:rsidRPr="001570ED">
        <w:t xml:space="preserve"> už mažesnę</w:t>
      </w:r>
      <w:r w:rsidR="001E5C0D" w:rsidRPr="001570ED">
        <w:t>,</w:t>
      </w:r>
      <w:r w:rsidR="00A772D7" w:rsidRPr="001570ED">
        <w:t xml:space="preserve"> negu</w:t>
      </w:r>
      <w:r w:rsidR="00253D48" w:rsidRPr="001570ED">
        <w:t xml:space="preserve"> p</w:t>
      </w:r>
      <w:r w:rsidR="00861D88" w:rsidRPr="001570ED">
        <w:t>araiškoje nurodyta</w:t>
      </w:r>
      <w:r w:rsidR="001E5C0D" w:rsidRPr="001570ED">
        <w:t>,</w:t>
      </w:r>
      <w:r w:rsidR="00095940" w:rsidRPr="001570ED">
        <w:t xml:space="preserve"> lėšų sumą</w:t>
      </w:r>
      <w:r w:rsidR="001E5C0D" w:rsidRPr="001570ED">
        <w:t>,</w:t>
      </w:r>
      <w:r w:rsidR="0095625A" w:rsidRPr="001570ED">
        <w:t xml:space="preserve"> arba priemonėms, kurioms</w:t>
      </w:r>
      <w:r w:rsidR="00253D48" w:rsidRPr="001570ED">
        <w:t xml:space="preserve"> </w:t>
      </w:r>
      <w:r w:rsidR="0095625A" w:rsidRPr="001570ED">
        <w:t xml:space="preserve">finansavimas </w:t>
      </w:r>
      <w:r w:rsidR="00253D48" w:rsidRPr="001570ED">
        <w:t xml:space="preserve">neskirtas </w:t>
      </w:r>
      <w:r w:rsidR="0095625A" w:rsidRPr="001570ED">
        <w:t>dėl nepakankamo faktinio turėto</w:t>
      </w:r>
      <w:r w:rsidR="00253D48" w:rsidRPr="001570ED">
        <w:t xml:space="preserve"> lėšų kiek</w:t>
      </w:r>
      <w:r w:rsidR="00861D88" w:rsidRPr="001570ED">
        <w:t>i</w:t>
      </w:r>
      <w:r w:rsidR="00253D48" w:rsidRPr="001570ED">
        <w:t>o.</w:t>
      </w:r>
      <w:r w:rsidR="0095625A" w:rsidRPr="001570ED">
        <w:t xml:space="preserve"> </w:t>
      </w:r>
    </w:p>
    <w:p w14:paraId="6DE63B1C" w14:textId="77777777" w:rsidR="00881050" w:rsidRPr="001570ED" w:rsidRDefault="00E8110D" w:rsidP="00804103">
      <w:pPr>
        <w:spacing w:line="276" w:lineRule="auto"/>
        <w:ind w:firstLine="720"/>
        <w:jc w:val="both"/>
        <w:rPr>
          <w:b/>
        </w:rPr>
      </w:pPr>
      <w:r w:rsidRPr="001570ED">
        <w:t xml:space="preserve">50. </w:t>
      </w:r>
      <w:r w:rsidR="00B44333" w:rsidRPr="001570ED">
        <w:t>Vertinimo ir atrankos</w:t>
      </w:r>
      <w:r w:rsidR="004C4C9A" w:rsidRPr="001570ED">
        <w:t xml:space="preserve"> komisijai priėmus sprendimą dėl perskirstomų lėšų, Sveikatos apsaugos skyrius raštu arba elektroniniu paštu </w:t>
      </w:r>
      <w:r w:rsidR="001E5C0D" w:rsidRPr="001570ED">
        <w:t>kreipiasi</w:t>
      </w:r>
      <w:r w:rsidR="004C4C9A" w:rsidRPr="001570ED">
        <w:t xml:space="preserve"> </w:t>
      </w:r>
      <w:r w:rsidR="001E5C0D" w:rsidRPr="001570ED">
        <w:t>į paraiškas teikusia</w:t>
      </w:r>
      <w:r w:rsidR="004C4C9A" w:rsidRPr="001570ED">
        <w:t>s organizaci</w:t>
      </w:r>
      <w:r w:rsidR="001E5C0D" w:rsidRPr="001570ED">
        <w:t>ja</w:t>
      </w:r>
      <w:r w:rsidR="004C4C9A" w:rsidRPr="001570ED">
        <w:t xml:space="preserve">s prašydamas pateikti sutikimą dėl priimto sprendimo. </w:t>
      </w:r>
      <w:r w:rsidR="00417ED7" w:rsidRPr="001570ED">
        <w:t>O</w:t>
      </w:r>
      <w:r w:rsidR="004C4C9A" w:rsidRPr="001570ED">
        <w:t xml:space="preserve">rganizacija </w:t>
      </w:r>
      <w:r w:rsidR="0023407B" w:rsidRPr="001570ED">
        <w:t>sutikimą turi pateikti</w:t>
      </w:r>
      <w:r w:rsidR="004C4C9A" w:rsidRPr="001570ED">
        <w:t xml:space="preserve"> per 10 darbo dienų nuo pranešimo išsiuntimo. Gavus </w:t>
      </w:r>
      <w:r w:rsidR="0023407B" w:rsidRPr="001570ED">
        <w:t>o</w:t>
      </w:r>
      <w:r w:rsidR="004C4C9A" w:rsidRPr="001570ED">
        <w:t>rganizacijos sutikimą, perskirst</w:t>
      </w:r>
      <w:r w:rsidR="00B44333" w:rsidRPr="001570ED">
        <w:t xml:space="preserve">ytos lėšos tvirtinamos Aprašo </w:t>
      </w:r>
      <w:r w:rsidR="00741CBD" w:rsidRPr="001570ED">
        <w:t>4</w:t>
      </w:r>
      <w:r w:rsidR="00CA3B23" w:rsidRPr="001570ED">
        <w:t>3</w:t>
      </w:r>
      <w:r w:rsidR="004C4C9A" w:rsidRPr="001570ED">
        <w:t xml:space="preserve"> punkte nustatyta tvarka.</w:t>
      </w:r>
      <w:r w:rsidR="004C4C9A" w:rsidRPr="001570ED">
        <w:rPr>
          <w:b/>
        </w:rPr>
        <w:t xml:space="preserve"> </w:t>
      </w:r>
      <w:r w:rsidR="00AC5625" w:rsidRPr="001570ED">
        <w:t>Socialinių reikalų ir sveikatos departamento direktorius</w:t>
      </w:r>
      <w:r w:rsidR="00417ED7" w:rsidRPr="001570ED">
        <w:t xml:space="preserve"> pasirašo su </w:t>
      </w:r>
      <w:r w:rsidR="0023407B" w:rsidRPr="001570ED">
        <w:t>o</w:t>
      </w:r>
      <w:r w:rsidR="004C4C9A" w:rsidRPr="001570ED">
        <w:t xml:space="preserve">rganizacija papildomą susitarimą prie priemonės vykdymo ir biudžeto lėšų tikslinio naudojimo </w:t>
      </w:r>
      <w:r w:rsidR="004C4C9A" w:rsidRPr="001570ED">
        <w:lastRenderedPageBreak/>
        <w:t xml:space="preserve">sutarties arba sudaro naują priemonės vykdymo ir biudžeto lėšų tikslinio naudojimo </w:t>
      </w:r>
      <w:r w:rsidR="00417ED7" w:rsidRPr="001570ED">
        <w:t xml:space="preserve">sutartį, jeigu lėšos skiriamos </w:t>
      </w:r>
      <w:r w:rsidR="004C4C9A" w:rsidRPr="001570ED">
        <w:t xml:space="preserve">finansavimo </w:t>
      </w:r>
      <w:r w:rsidR="002E440F" w:rsidRPr="001570ED">
        <w:t xml:space="preserve">negavusiai </w:t>
      </w:r>
      <w:r w:rsidR="004C4C9A" w:rsidRPr="001570ED">
        <w:t>paraišk</w:t>
      </w:r>
      <w:r w:rsidR="002E440F" w:rsidRPr="001570ED">
        <w:t>ai</w:t>
      </w:r>
      <w:r w:rsidR="004C4C9A" w:rsidRPr="001570ED">
        <w:t>.</w:t>
      </w:r>
    </w:p>
    <w:p w14:paraId="6DE63B1D" w14:textId="77777777" w:rsidR="00571F08" w:rsidRPr="001570ED" w:rsidRDefault="00571F08" w:rsidP="00571F08">
      <w:pPr>
        <w:spacing w:line="276" w:lineRule="auto"/>
        <w:jc w:val="both"/>
      </w:pPr>
    </w:p>
    <w:p w14:paraId="6DE63B1E" w14:textId="77777777" w:rsidR="00137219" w:rsidRPr="001570ED" w:rsidRDefault="00B0004C" w:rsidP="00137219">
      <w:pPr>
        <w:spacing w:line="276" w:lineRule="auto"/>
        <w:jc w:val="center"/>
        <w:rPr>
          <w:b/>
        </w:rPr>
      </w:pPr>
      <w:r w:rsidRPr="001570ED">
        <w:rPr>
          <w:b/>
        </w:rPr>
        <w:t>VIII</w:t>
      </w:r>
      <w:r w:rsidR="00AC70A8" w:rsidRPr="001570ED">
        <w:rPr>
          <w:b/>
        </w:rPr>
        <w:t xml:space="preserve"> </w:t>
      </w:r>
      <w:r w:rsidR="00137219" w:rsidRPr="001570ED">
        <w:rPr>
          <w:b/>
        </w:rPr>
        <w:t>SKYRIUS</w:t>
      </w:r>
    </w:p>
    <w:p w14:paraId="6DE63B1F" w14:textId="77777777" w:rsidR="00B0004C" w:rsidRPr="001570ED" w:rsidRDefault="00AC70A8" w:rsidP="00137219">
      <w:pPr>
        <w:spacing w:line="276" w:lineRule="auto"/>
        <w:jc w:val="center"/>
        <w:rPr>
          <w:b/>
        </w:rPr>
      </w:pPr>
      <w:r w:rsidRPr="001570ED">
        <w:rPr>
          <w:b/>
        </w:rPr>
        <w:t>P</w:t>
      </w:r>
      <w:r w:rsidR="00F524CF" w:rsidRPr="001570ED">
        <w:rPr>
          <w:b/>
        </w:rPr>
        <w:t>RIEMONIŲ</w:t>
      </w:r>
      <w:r w:rsidR="00B0004C" w:rsidRPr="001570ED">
        <w:rPr>
          <w:b/>
        </w:rPr>
        <w:t xml:space="preserve"> FINANSAVIMO ŠALTINIAI IR LĖŠŲ NAUDOJIMAS</w:t>
      </w:r>
    </w:p>
    <w:p w14:paraId="6DE63B20" w14:textId="77777777" w:rsidR="00B0004C" w:rsidRPr="001570ED" w:rsidRDefault="00B0004C" w:rsidP="0030186B">
      <w:pPr>
        <w:spacing w:line="276" w:lineRule="auto"/>
        <w:ind w:firstLine="720"/>
        <w:jc w:val="both"/>
      </w:pPr>
    </w:p>
    <w:p w14:paraId="6DE63B21" w14:textId="77777777" w:rsidR="00B0004C" w:rsidRPr="001570ED" w:rsidRDefault="00E8110D" w:rsidP="0030186B">
      <w:pPr>
        <w:spacing w:line="276" w:lineRule="auto"/>
        <w:ind w:firstLine="720"/>
        <w:jc w:val="both"/>
      </w:pPr>
      <w:r w:rsidRPr="001570ED">
        <w:t xml:space="preserve">51. </w:t>
      </w:r>
      <w:r w:rsidR="00F524CF" w:rsidRPr="001570ED">
        <w:t>Priemonių</w:t>
      </w:r>
      <w:r w:rsidR="00B0004C" w:rsidRPr="001570ED">
        <w:t xml:space="preserve"> paraiškos yra finansuojamos Vilniaus miesto savivaldybės visuomenės sveikatos rėmimo specialiosios programos lėšomis.</w:t>
      </w:r>
    </w:p>
    <w:p w14:paraId="6DE63B22" w14:textId="77777777" w:rsidR="00B0004C" w:rsidRPr="001570ED" w:rsidRDefault="00E8110D" w:rsidP="0030186B">
      <w:pPr>
        <w:spacing w:line="276" w:lineRule="auto"/>
        <w:ind w:firstLine="720"/>
        <w:jc w:val="both"/>
      </w:pPr>
      <w:r w:rsidRPr="001570ED">
        <w:t xml:space="preserve">52. </w:t>
      </w:r>
      <w:r w:rsidR="00B0004C" w:rsidRPr="001570ED">
        <w:t>Vilniaus miesto savivaldybės visuomenės sveikatos rėmimo specialiosios programos finansavimo šaltiniai:</w:t>
      </w:r>
    </w:p>
    <w:p w14:paraId="6DE63B23" w14:textId="77777777" w:rsidR="00B0004C" w:rsidRPr="001570ED" w:rsidRDefault="00E8110D" w:rsidP="00D90B55">
      <w:pPr>
        <w:spacing w:line="276" w:lineRule="auto"/>
        <w:ind w:left="720"/>
        <w:jc w:val="both"/>
      </w:pPr>
      <w:r w:rsidRPr="001570ED">
        <w:t xml:space="preserve">52.1. </w:t>
      </w:r>
      <w:r w:rsidR="00B0004C" w:rsidRPr="001570ED">
        <w:t>Savivaldybės biudžeto asignavimai;</w:t>
      </w:r>
    </w:p>
    <w:p w14:paraId="6DE63B24" w14:textId="77777777" w:rsidR="00B0004C" w:rsidRPr="001570ED" w:rsidRDefault="00E8110D" w:rsidP="0030186B">
      <w:pPr>
        <w:spacing w:line="276" w:lineRule="auto"/>
        <w:ind w:firstLine="720"/>
        <w:jc w:val="both"/>
      </w:pPr>
      <w:r w:rsidRPr="001570ED">
        <w:t>52.2.</w:t>
      </w:r>
      <w:r w:rsidR="00E733FB" w:rsidRPr="001570ED">
        <w:t xml:space="preserve"> </w:t>
      </w:r>
      <w:r w:rsidR="00B0004C" w:rsidRPr="001570ED">
        <w:t xml:space="preserve">20 procentų </w:t>
      </w:r>
      <w:r w:rsidR="0023407B" w:rsidRPr="001570ED">
        <w:t>Vilniaus miesto s</w:t>
      </w:r>
      <w:r w:rsidR="00B0004C" w:rsidRPr="001570ED">
        <w:t xml:space="preserve">avivaldybės aplinkos apsaugos rėmimo specialiosios programos lėšų (neįskaitant </w:t>
      </w:r>
      <w:r w:rsidR="009C0F7B" w:rsidRPr="001570ED">
        <w:t>medžioklės plotų naudotojų mokesčių, mokamų įstatymų nustatytomis proporcijomis ir tvarka už medžiojamųjų gyvūnų išteklių naudojimą</w:t>
      </w:r>
      <w:r w:rsidR="00B0004C" w:rsidRPr="001570ED">
        <w:t>);</w:t>
      </w:r>
    </w:p>
    <w:p w14:paraId="6DE63B25" w14:textId="77777777" w:rsidR="00B0004C" w:rsidRPr="001570ED" w:rsidRDefault="00E8110D" w:rsidP="0030186B">
      <w:pPr>
        <w:spacing w:line="276" w:lineRule="auto"/>
        <w:ind w:firstLine="720"/>
        <w:jc w:val="both"/>
      </w:pPr>
      <w:r w:rsidRPr="001570ED">
        <w:t xml:space="preserve">52.3. </w:t>
      </w:r>
      <w:r w:rsidR="00B0004C" w:rsidRPr="001570ED">
        <w:t xml:space="preserve">savanoriškos fizinių ir juridinių asmenų įmokos; </w:t>
      </w:r>
    </w:p>
    <w:p w14:paraId="6DE63B26" w14:textId="77777777" w:rsidR="00B0004C" w:rsidRPr="001570ED" w:rsidRDefault="00E8110D" w:rsidP="0030186B">
      <w:pPr>
        <w:spacing w:line="276" w:lineRule="auto"/>
        <w:ind w:firstLine="720"/>
        <w:jc w:val="both"/>
      </w:pPr>
      <w:r w:rsidRPr="001570ED">
        <w:t xml:space="preserve">52.4. </w:t>
      </w:r>
      <w:r w:rsidR="00B0004C" w:rsidRPr="001570ED">
        <w:t>kitos teisėtai įgytos lėšos.</w:t>
      </w:r>
    </w:p>
    <w:p w14:paraId="6DE63B27" w14:textId="77777777" w:rsidR="00B0004C" w:rsidRPr="001570ED" w:rsidRDefault="00E8110D" w:rsidP="0030186B">
      <w:pPr>
        <w:spacing w:line="276" w:lineRule="auto"/>
        <w:ind w:firstLine="720"/>
        <w:jc w:val="both"/>
      </w:pPr>
      <w:r w:rsidRPr="001570ED">
        <w:t xml:space="preserve">53. </w:t>
      </w:r>
      <w:r w:rsidR="00F524CF" w:rsidRPr="001570ED">
        <w:t>Priemonei</w:t>
      </w:r>
      <w:r w:rsidR="00B0004C" w:rsidRPr="001570ED">
        <w:t xml:space="preserve"> vykdyti skirtos lėšos naudojamos pa</w:t>
      </w:r>
      <w:r w:rsidR="00F524CF" w:rsidRPr="001570ED">
        <w:t>gal patvirtintą sąmatą</w:t>
      </w:r>
      <w:r w:rsidR="002E440F" w:rsidRPr="001570ED">
        <w:t>, lėšos pervedamos kartą per ketvirtį</w:t>
      </w:r>
      <w:r w:rsidR="00F524CF" w:rsidRPr="001570ED">
        <w:t>. Priemonės</w:t>
      </w:r>
      <w:r w:rsidR="00B0004C" w:rsidRPr="001570ED">
        <w:t xml:space="preserve"> sąmatą tvirtina </w:t>
      </w:r>
      <w:r w:rsidR="00AC5625" w:rsidRPr="001570ED">
        <w:t>Socialinių reikalų ir sveikatos departamento direktorius</w:t>
      </w:r>
      <w:r w:rsidR="00F524CF" w:rsidRPr="001570ED">
        <w:t xml:space="preserve">. </w:t>
      </w:r>
      <w:r w:rsidR="00264AF0" w:rsidRPr="001570ED">
        <w:t xml:space="preserve">Priemonės </w:t>
      </w:r>
      <w:r w:rsidR="005F24C2" w:rsidRPr="001570ED">
        <w:t xml:space="preserve">vykdymo </w:t>
      </w:r>
      <w:r w:rsidR="001E5C0D" w:rsidRPr="001570ED">
        <w:t>metu</w:t>
      </w:r>
      <w:r w:rsidR="005F24C2" w:rsidRPr="001570ED">
        <w:t xml:space="preserve"> atsiradus nenumatytoms aplinkybėms</w:t>
      </w:r>
      <w:r w:rsidR="00B17B18" w:rsidRPr="001570ED">
        <w:t>,</w:t>
      </w:r>
      <w:r w:rsidR="00C56B94" w:rsidRPr="001570ED">
        <w:t xml:space="preserve"> susijusioms su lėšų panaudojimu,</w:t>
      </w:r>
      <w:r w:rsidR="005F24C2" w:rsidRPr="001570ED">
        <w:t xml:space="preserve"> sutartį pasirašiusi </w:t>
      </w:r>
      <w:r w:rsidR="0023407B" w:rsidRPr="001570ED">
        <w:t>o</w:t>
      </w:r>
      <w:r w:rsidR="00417ED7" w:rsidRPr="001570ED">
        <w:t>rganizacija</w:t>
      </w:r>
      <w:r w:rsidR="005F24C2" w:rsidRPr="001570ED">
        <w:t xml:space="preserve"> turi raštu kreiptis į Socialinių reikalų ir sveikatos departamentą su prašymu </w:t>
      </w:r>
      <w:r w:rsidR="00B17B18" w:rsidRPr="001570ED">
        <w:t>pa</w:t>
      </w:r>
      <w:r w:rsidR="005F24C2" w:rsidRPr="001570ED">
        <w:t>tikslinti patvirtintą sąmatą</w:t>
      </w:r>
      <w:r w:rsidR="00C56B94" w:rsidRPr="001570ED">
        <w:t>, nurodant priežastis bei pateikiant skaičiavimus.</w:t>
      </w:r>
    </w:p>
    <w:p w14:paraId="6DE63B28" w14:textId="77777777" w:rsidR="009B7123" w:rsidRPr="001570ED" w:rsidRDefault="00E8110D" w:rsidP="0030186B">
      <w:pPr>
        <w:spacing w:line="276" w:lineRule="auto"/>
        <w:ind w:firstLine="720"/>
        <w:jc w:val="both"/>
      </w:pPr>
      <w:r w:rsidRPr="001570ED">
        <w:t xml:space="preserve">54. </w:t>
      </w:r>
      <w:r w:rsidR="009B7123" w:rsidRPr="001570ED">
        <w:t>Priemon</w:t>
      </w:r>
      <w:r w:rsidR="006F45BF" w:rsidRPr="001570ED">
        <w:t>ių</w:t>
      </w:r>
      <w:r w:rsidR="00466F21" w:rsidRPr="001570ED">
        <w:t>,</w:t>
      </w:r>
      <w:r w:rsidR="009B7123" w:rsidRPr="001570ED">
        <w:t xml:space="preserve"> finansuojam</w:t>
      </w:r>
      <w:r w:rsidR="006F45BF" w:rsidRPr="001570ED">
        <w:t>ų</w:t>
      </w:r>
      <w:r w:rsidR="009B7123" w:rsidRPr="001570ED">
        <w:t xml:space="preserve"> ilgesn</w:t>
      </w:r>
      <w:r w:rsidR="006F45BF" w:rsidRPr="001570ED">
        <w:t>į</w:t>
      </w:r>
      <w:r w:rsidR="009B7123" w:rsidRPr="001570ED">
        <w:t xml:space="preserve"> kaip kalendorinių metų laikotarp</w:t>
      </w:r>
      <w:r w:rsidR="006F45BF" w:rsidRPr="001570ED">
        <w:t>į,</w:t>
      </w:r>
      <w:r w:rsidR="009B7123" w:rsidRPr="001570ED">
        <w:t xml:space="preserve"> Programos sąmata tvirtinama kiekvienais metais atskirai. </w:t>
      </w:r>
      <w:r w:rsidR="006F45BF" w:rsidRPr="001570ED">
        <w:t xml:space="preserve">Ateinančių </w:t>
      </w:r>
      <w:r w:rsidR="009B7123" w:rsidRPr="001570ED">
        <w:t xml:space="preserve">metų sąmata tvirtinama patvirtinus einamųjų metų </w:t>
      </w:r>
      <w:r w:rsidR="006F45BF" w:rsidRPr="001570ED">
        <w:t>S</w:t>
      </w:r>
      <w:r w:rsidR="009B7123" w:rsidRPr="001570ED">
        <w:t xml:space="preserve">avivaldybės biudžetą. </w:t>
      </w:r>
      <w:r w:rsidR="002E440F" w:rsidRPr="001570ED">
        <w:t>Kol bus patvirtinta nauja sąmata organizacijai yra pervedama 1/12 metinių asignavimų, likusi I ketvirčiui skirta asignavimų dalis pervedama patvirtinus einamųjų metų sąmatą.</w:t>
      </w:r>
    </w:p>
    <w:p w14:paraId="6DE63B29" w14:textId="77777777" w:rsidR="00D17725" w:rsidRPr="001570ED" w:rsidRDefault="00E8110D" w:rsidP="0030186B">
      <w:pPr>
        <w:spacing w:line="276" w:lineRule="auto"/>
        <w:ind w:firstLine="720"/>
        <w:jc w:val="both"/>
      </w:pPr>
      <w:r w:rsidRPr="001570ED">
        <w:t xml:space="preserve">55. </w:t>
      </w:r>
      <w:r w:rsidR="00B0004C" w:rsidRPr="001570ED">
        <w:t>Pr</w:t>
      </w:r>
      <w:r w:rsidR="00F524CF" w:rsidRPr="001570ED">
        <w:t>iemonei</w:t>
      </w:r>
      <w:r w:rsidR="00B0004C" w:rsidRPr="001570ED">
        <w:t xml:space="preserve"> vykdyti gautos lėšos privalo būti naudojamos tik pagal paskirtį. </w:t>
      </w:r>
      <w:r w:rsidR="00F524CF" w:rsidRPr="001570ED">
        <w:rPr>
          <w:szCs w:val="22"/>
        </w:rPr>
        <w:t>Priemonės</w:t>
      </w:r>
      <w:r w:rsidR="00B0004C" w:rsidRPr="001570ED">
        <w:rPr>
          <w:szCs w:val="22"/>
        </w:rPr>
        <w:t xml:space="preserve"> </w:t>
      </w:r>
      <w:r w:rsidR="00B0004C" w:rsidRPr="001570ED">
        <w:t xml:space="preserve">išlaidų sąmatoje lėšos gali būti naudojamos darbo užmokesčiui, socialiniam draudimui, prekių ir paslaugų naudojimo išlaidoms apmokėti (Valstybės ir savivaldybių biudžetų išlaidų ekonominės klasifikacijos, patvirtintos Lietuvos Respublikos finansų ministro </w:t>
      </w:r>
      <w:smartTag w:uri="urn:schemas-microsoft-com:office:smarttags" w:element="metricconverter">
        <w:smartTagPr>
          <w:attr w:name="ProductID" w:val="2003 m"/>
        </w:smartTagPr>
        <w:r w:rsidR="00B0004C" w:rsidRPr="001570ED">
          <w:t>2003 m</w:t>
        </w:r>
      </w:smartTag>
      <w:r w:rsidR="00B0004C" w:rsidRPr="001570ED">
        <w:t xml:space="preserve">. liepos 3 d. įsakymu </w:t>
      </w:r>
      <w:r w:rsidR="00B17B18" w:rsidRPr="001570ED">
        <w:t xml:space="preserve">     </w:t>
      </w:r>
      <w:r w:rsidR="00B0004C" w:rsidRPr="001570ED">
        <w:t>Nr. 1K-184 „Dėl Lietuvos Respublikos valstybės ir savivaldybių biudžetų pajamų ir išlaidų klasifikacijos patvirtinimo“</w:t>
      </w:r>
      <w:r w:rsidR="0023407B" w:rsidRPr="001570ED">
        <w:t>,</w:t>
      </w:r>
      <w:r w:rsidR="00B0004C" w:rsidRPr="001570ED">
        <w:t xml:space="preserve"> 2.1 ir 2.2 išlaidų </w:t>
      </w:r>
      <w:r w:rsidR="00DC5262" w:rsidRPr="001570ED">
        <w:t>kodai</w:t>
      </w:r>
      <w:r w:rsidR="00B0004C" w:rsidRPr="001570ED">
        <w:t>, išskyrus 2.2.1.1.1.09,</w:t>
      </w:r>
      <w:r w:rsidR="0023407B" w:rsidRPr="001570ED">
        <w:t xml:space="preserve"> </w:t>
      </w:r>
      <w:r w:rsidR="00B0004C" w:rsidRPr="001570ED">
        <w:t>2.2.1.1.1.11–1</w:t>
      </w:r>
      <w:r w:rsidR="00DD6A60" w:rsidRPr="001570ED">
        <w:t>9</w:t>
      </w:r>
      <w:r w:rsidR="001E5C0D" w:rsidRPr="001570ED">
        <w:t xml:space="preserve"> kodus</w:t>
      </w:r>
      <w:r w:rsidR="00E733FB" w:rsidRPr="001570ED">
        <w:t>):</w:t>
      </w:r>
    </w:p>
    <w:p w14:paraId="6DE63B2A" w14:textId="77777777" w:rsidR="00D17725" w:rsidRPr="001570ED" w:rsidRDefault="00E8110D" w:rsidP="0030186B">
      <w:pPr>
        <w:spacing w:line="276" w:lineRule="auto"/>
        <w:ind w:firstLine="720"/>
        <w:jc w:val="both"/>
      </w:pPr>
      <w:r w:rsidRPr="001570ED">
        <w:t xml:space="preserve">55.1. </w:t>
      </w:r>
      <w:r w:rsidR="00D17725" w:rsidRPr="001570ED">
        <w:t xml:space="preserve">išlaidos </w:t>
      </w:r>
      <w:r w:rsidR="0023407B" w:rsidRPr="001570ED">
        <w:t>planuojamos</w:t>
      </w:r>
      <w:r w:rsidR="00D17725" w:rsidRPr="001570ED">
        <w:t xml:space="preserve"> </w:t>
      </w:r>
      <w:r w:rsidR="00013E9B" w:rsidRPr="001570ED">
        <w:t>taip, kad įsigytų prekių, paslaugų ar darbų kainos neviršytų analogiškų prekių, paslaugų ar darbų vidutinių rinkos kainų;</w:t>
      </w:r>
    </w:p>
    <w:p w14:paraId="6DE63B2B" w14:textId="77777777" w:rsidR="00D17725" w:rsidRPr="001570ED" w:rsidRDefault="00E8110D" w:rsidP="0030186B">
      <w:pPr>
        <w:spacing w:line="276" w:lineRule="auto"/>
        <w:ind w:firstLine="720"/>
        <w:jc w:val="both"/>
      </w:pPr>
      <w:r w:rsidRPr="001570ED">
        <w:t xml:space="preserve">55.2. </w:t>
      </w:r>
      <w:r w:rsidR="006F45BF" w:rsidRPr="001570ED">
        <w:t>d</w:t>
      </w:r>
      <w:r w:rsidR="00D17725" w:rsidRPr="001570ED">
        <w:t>etalioje</w:t>
      </w:r>
      <w:r w:rsidR="00D17725" w:rsidRPr="001570ED">
        <w:rPr>
          <w:i/>
        </w:rPr>
        <w:t xml:space="preserve"> </w:t>
      </w:r>
      <w:r w:rsidR="008544DC" w:rsidRPr="001570ED">
        <w:t>priemonės</w:t>
      </w:r>
      <w:r w:rsidR="00D17725" w:rsidRPr="001570ED">
        <w:t xml:space="preserve"> išlaidų sąmatoje nurodomas kiekvieno darbuotojo darbo laikas (darbo dienų, valandų skaičius per mėnesį arba </w:t>
      </w:r>
      <w:r w:rsidR="001E5C0D" w:rsidRPr="001570ED">
        <w:t>turimas etatas</w:t>
      </w:r>
      <w:r w:rsidR="00D17725" w:rsidRPr="001570ED">
        <w:t xml:space="preserve"> ir darbo trukmė mėnesiais);</w:t>
      </w:r>
    </w:p>
    <w:p w14:paraId="6DE63B2C" w14:textId="77777777" w:rsidR="00E2595E" w:rsidRPr="001570ED" w:rsidRDefault="00E8110D" w:rsidP="00E2595E">
      <w:pPr>
        <w:spacing w:line="276" w:lineRule="auto"/>
        <w:ind w:firstLine="720"/>
        <w:jc w:val="both"/>
      </w:pPr>
      <w:r w:rsidRPr="001570ED">
        <w:t xml:space="preserve">55.3. </w:t>
      </w:r>
      <w:r w:rsidR="00D17725" w:rsidRPr="001570ED">
        <w:t>išlaidos</w:t>
      </w:r>
      <w:r w:rsidR="00636BF8" w:rsidRPr="001570ED">
        <w:t>,</w:t>
      </w:r>
      <w:r w:rsidR="00D17725" w:rsidRPr="001570ED">
        <w:t xml:space="preserve"> skirtos </w:t>
      </w:r>
      <w:r w:rsidR="006D30F4" w:rsidRPr="001570ED">
        <w:t>seminarų ir konferencijų dalyvių maitinimui, galimos</w:t>
      </w:r>
      <w:r w:rsidR="006F45BF" w:rsidRPr="001570ED">
        <w:t>,</w:t>
      </w:r>
      <w:r w:rsidR="00D17725" w:rsidRPr="001570ED">
        <w:t xml:space="preserve"> </w:t>
      </w:r>
      <w:r w:rsidR="001E5C0D" w:rsidRPr="001570ED">
        <w:t>jeigu planuojamos veiklos</w:t>
      </w:r>
      <w:r w:rsidR="00D17725" w:rsidRPr="001570ED">
        <w:t xml:space="preserve"> </w:t>
      </w:r>
      <w:r w:rsidR="001F25BD" w:rsidRPr="001570ED">
        <w:t>trukmė ne trumpesnė kaip 4 val.</w:t>
      </w:r>
    </w:p>
    <w:p w14:paraId="6DE63B2D" w14:textId="77777777" w:rsidR="00B0004C" w:rsidRPr="001570ED" w:rsidRDefault="00E8110D" w:rsidP="0030186B">
      <w:pPr>
        <w:tabs>
          <w:tab w:val="num" w:pos="2160"/>
        </w:tabs>
        <w:spacing w:line="276" w:lineRule="auto"/>
        <w:ind w:firstLine="720"/>
        <w:jc w:val="both"/>
      </w:pPr>
      <w:r w:rsidRPr="001570ED">
        <w:t xml:space="preserve">56. </w:t>
      </w:r>
      <w:r w:rsidR="00962195" w:rsidRPr="001570ED">
        <w:t>Priemonei</w:t>
      </w:r>
      <w:r w:rsidR="00B0004C" w:rsidRPr="001570ED">
        <w:t xml:space="preserve"> vykdyti gautos lėšos negali būti naudojamos</w:t>
      </w:r>
      <w:r w:rsidR="00CF0699" w:rsidRPr="001570ED">
        <w:t xml:space="preserve"> draudimo išlaidoms,</w:t>
      </w:r>
      <w:r w:rsidR="00B0004C" w:rsidRPr="001570ED">
        <w:t xml:space="preserve"> komandiruotėms,</w:t>
      </w:r>
      <w:r w:rsidR="00AC6FC9" w:rsidRPr="001570ED">
        <w:t xml:space="preserve"> kvalifikacijai kelti</w:t>
      </w:r>
      <w:r w:rsidR="00CF0699" w:rsidRPr="001570ED">
        <w:t>,</w:t>
      </w:r>
      <w:r w:rsidR="00B0004C" w:rsidRPr="001570ED">
        <w:t xml:space="preserve"> </w:t>
      </w:r>
      <w:r w:rsidR="00CF0699" w:rsidRPr="001570ED">
        <w:t>pastatų (</w:t>
      </w:r>
      <w:r w:rsidR="00B0004C" w:rsidRPr="001570ED">
        <w:t>patalpų</w:t>
      </w:r>
      <w:r w:rsidR="00CF0699" w:rsidRPr="001570ED">
        <w:t>) rekonstrukcijai ir</w:t>
      </w:r>
      <w:r w:rsidR="00B0004C" w:rsidRPr="001570ED">
        <w:t xml:space="preserve"> remontui, statiniams statyti</w:t>
      </w:r>
      <w:r w:rsidR="00CF0699" w:rsidRPr="001570ED">
        <w:t xml:space="preserve"> ir ilgalaikiam turtui įsigyti, </w:t>
      </w:r>
      <w:r w:rsidR="006D30F4" w:rsidRPr="001570ED">
        <w:t xml:space="preserve">garso, vaizdo ir kompiuterinei technikai įsigyti, </w:t>
      </w:r>
      <w:r w:rsidR="00CF0699" w:rsidRPr="001570ED">
        <w:t xml:space="preserve">sporto bazių, transporto remonto </w:t>
      </w:r>
      <w:r w:rsidR="00FC5F6C" w:rsidRPr="001570ED">
        <w:t xml:space="preserve">ir eksploatacinėms (išskyrus </w:t>
      </w:r>
      <w:r w:rsidR="00636BF8" w:rsidRPr="001570ED">
        <w:t>degalų</w:t>
      </w:r>
      <w:r w:rsidR="00FC5F6C" w:rsidRPr="001570ED">
        <w:t xml:space="preserve">) </w:t>
      </w:r>
      <w:r w:rsidR="00CF0699" w:rsidRPr="001570ED">
        <w:t>išlaidoms apmokėti.</w:t>
      </w:r>
      <w:r w:rsidR="00E2595E" w:rsidRPr="001570ED">
        <w:t xml:space="preserve"> </w:t>
      </w:r>
      <w:r w:rsidR="00814700" w:rsidRPr="001570ED">
        <w:t>P</w:t>
      </w:r>
      <w:r w:rsidR="00636BF8" w:rsidRPr="001570ED">
        <w:t>riemonei vykdyti</w:t>
      </w:r>
      <w:r w:rsidR="00E2595E" w:rsidRPr="001570ED">
        <w:t xml:space="preserve"> gautos </w:t>
      </w:r>
      <w:r w:rsidR="00392A99" w:rsidRPr="001570ED">
        <w:t>lėšos</w:t>
      </w:r>
      <w:r w:rsidR="00E2595E" w:rsidRPr="001570ED">
        <w:t xml:space="preserve"> negali būti </w:t>
      </w:r>
      <w:r w:rsidR="00814700" w:rsidRPr="001570ED">
        <w:t>pa</w:t>
      </w:r>
      <w:r w:rsidR="00E2595E" w:rsidRPr="001570ED">
        <w:t>naudojamos</w:t>
      </w:r>
      <w:r w:rsidR="00814700" w:rsidRPr="001570ED">
        <w:t xml:space="preserve"> </w:t>
      </w:r>
      <w:r w:rsidR="00E2595E" w:rsidRPr="001570ED">
        <w:t>Privalomojo sveikatos draudimo fondo lėšomis</w:t>
      </w:r>
      <w:r w:rsidR="00814700" w:rsidRPr="001570ED">
        <w:t xml:space="preserve"> finansuotoms paslaugoms</w:t>
      </w:r>
      <w:r w:rsidR="00E2595E" w:rsidRPr="001570ED">
        <w:t xml:space="preserve"> apmokėti.</w:t>
      </w:r>
    </w:p>
    <w:p w14:paraId="6DE63B2E" w14:textId="77777777" w:rsidR="006D30F4" w:rsidRPr="001570ED" w:rsidRDefault="006D30F4" w:rsidP="006D30F4">
      <w:pPr>
        <w:tabs>
          <w:tab w:val="num" w:pos="2160"/>
        </w:tabs>
        <w:spacing w:line="276" w:lineRule="auto"/>
        <w:ind w:firstLine="720"/>
        <w:jc w:val="both"/>
      </w:pPr>
      <w:r w:rsidRPr="001570ED">
        <w:t>5</w:t>
      </w:r>
      <w:r w:rsidR="00E8110D" w:rsidRPr="001570ED">
        <w:t>7</w:t>
      </w:r>
      <w:r w:rsidRPr="001570ED">
        <w:t>. Išlaidos administracinei veiklai:</w:t>
      </w:r>
    </w:p>
    <w:p w14:paraId="6DE63B2F" w14:textId="77777777" w:rsidR="006D30F4" w:rsidRPr="001570ED" w:rsidRDefault="006D30F4" w:rsidP="006D30F4">
      <w:pPr>
        <w:tabs>
          <w:tab w:val="num" w:pos="2160"/>
        </w:tabs>
        <w:spacing w:line="276" w:lineRule="auto"/>
        <w:ind w:firstLine="720"/>
        <w:jc w:val="both"/>
      </w:pPr>
      <w:r w:rsidRPr="001570ED">
        <w:t>5</w:t>
      </w:r>
      <w:r w:rsidR="00E8110D" w:rsidRPr="001570ED">
        <w:t>7</w:t>
      </w:r>
      <w:r w:rsidRPr="001570ED">
        <w:t xml:space="preserve">.1. priemonės vadovo ir finansininko, kurie tiesiogiai administruoja priemonės vykdymą, darbo užmokestis, socialinio draudimo įmokos – ne daugiau </w:t>
      </w:r>
      <w:r w:rsidR="006F45BF" w:rsidRPr="001570ED">
        <w:t xml:space="preserve">kaip </w:t>
      </w:r>
      <w:r w:rsidRPr="001570ED">
        <w:t>10 proc. priemonei vykdyti skirtų lėšų;</w:t>
      </w:r>
    </w:p>
    <w:p w14:paraId="6DE63B30" w14:textId="77777777" w:rsidR="006D30F4" w:rsidRPr="001570ED" w:rsidRDefault="006D30F4" w:rsidP="006D30F4">
      <w:pPr>
        <w:tabs>
          <w:tab w:val="num" w:pos="2160"/>
        </w:tabs>
        <w:spacing w:line="276" w:lineRule="auto"/>
        <w:ind w:firstLine="720"/>
        <w:jc w:val="both"/>
      </w:pPr>
      <w:r w:rsidRPr="001570ED">
        <w:lastRenderedPageBreak/>
        <w:t>5</w:t>
      </w:r>
      <w:r w:rsidR="00E8110D" w:rsidRPr="001570ED">
        <w:t>7</w:t>
      </w:r>
      <w:r w:rsidRPr="001570ED">
        <w:t xml:space="preserve">.2. kanceliarinių prekių įsigijimas ir ryšio paslaugų apmokėjimas – ne daugiau </w:t>
      </w:r>
      <w:r w:rsidR="006F45BF" w:rsidRPr="001570ED">
        <w:t xml:space="preserve">kaip </w:t>
      </w:r>
      <w:r w:rsidRPr="001570ED">
        <w:t>10 proc. priemonei vykdyti skirtų lėšų</w:t>
      </w:r>
      <w:r w:rsidR="003A2761" w:rsidRPr="001570ED">
        <w:t>.</w:t>
      </w:r>
    </w:p>
    <w:p w14:paraId="6DE63B31" w14:textId="77777777" w:rsidR="006D30F4" w:rsidRPr="001570ED" w:rsidRDefault="006D30F4" w:rsidP="006D30F4">
      <w:pPr>
        <w:tabs>
          <w:tab w:val="num" w:pos="2160"/>
        </w:tabs>
        <w:spacing w:line="276" w:lineRule="auto"/>
        <w:ind w:firstLine="720"/>
        <w:jc w:val="both"/>
      </w:pPr>
      <w:r w:rsidRPr="001570ED">
        <w:t>5</w:t>
      </w:r>
      <w:r w:rsidR="00E8110D" w:rsidRPr="001570ED">
        <w:t>8</w:t>
      </w:r>
      <w:r w:rsidRPr="001570ED">
        <w:t>. Išlaidos, skirtos inventoriui įsigyti</w:t>
      </w:r>
      <w:r w:rsidR="006F45BF" w:rsidRPr="001570ED">
        <w:t>,</w:t>
      </w:r>
      <w:r w:rsidRPr="001570ED">
        <w:t xml:space="preserve"> negali viršyti 30 proc. skirtos sumos</w:t>
      </w:r>
      <w:r w:rsidR="003A2761" w:rsidRPr="001570ED">
        <w:t>.</w:t>
      </w:r>
    </w:p>
    <w:p w14:paraId="6DE63B32" w14:textId="77777777" w:rsidR="00B0004C" w:rsidRPr="001570ED" w:rsidRDefault="00E8110D" w:rsidP="008E5563">
      <w:pPr>
        <w:spacing w:line="276" w:lineRule="auto"/>
        <w:ind w:firstLine="709"/>
        <w:jc w:val="both"/>
      </w:pPr>
      <w:r w:rsidRPr="001570ED">
        <w:t xml:space="preserve">59. </w:t>
      </w:r>
      <w:r w:rsidR="008E5563" w:rsidRPr="001570ED">
        <w:t>Visos priemonei įgyvendinti reikalingos prekės, darbai ir paslaugos privalo būti perkamos vadovaujantis Lietuvos Respublikos viešųjų pirkimų įstatymu.</w:t>
      </w:r>
      <w:r w:rsidR="009B6C0C" w:rsidRPr="001570ED">
        <w:t xml:space="preserve"> </w:t>
      </w:r>
      <w:r w:rsidR="002F0D31" w:rsidRPr="001570ED">
        <w:t>Juridiniai asmenys, kurie nėra perkančiosios organizacijos pagal Lietuvos Respublikos viešųjų pirkimų įstatymą, pirkimus vykdo apklausos būdu, palyginant ir įvertinant ne mažiau kaip tris organizacijos nustatytus minimalius reikalavimus atitinkančius tiekėjų pasiūlymus. Apklausa gali būti atliekama raštu arba pasinaudojant viešai tiekėjų pateikta informacija (internete, reklaminėje medžiagoje ir pan.) apie siūlomas prekes, paslaugas, darbus. Tame pačiame pirkime dalyvaujantys tiekėjai turi būti apklausiami ta pačia forma.</w:t>
      </w:r>
      <w:r w:rsidR="0000462E" w:rsidRPr="001570ED">
        <w:t xml:space="preserve"> Paaiškėjus, kad yra mažiau tiekėjų, kurie gali patiekti reikalingas prekes, suteikti paslaugas ar atlikti darbus</w:t>
      </w:r>
      <w:r w:rsidR="001E5C0D" w:rsidRPr="001570ED">
        <w:t>,</w:t>
      </w:r>
      <w:r w:rsidR="0000462E" w:rsidRPr="001570ED">
        <w:t xml:space="preserve"> gali būti apklausiama mažiau tiekėjų.</w:t>
      </w:r>
    </w:p>
    <w:p w14:paraId="6DE63B33" w14:textId="77777777" w:rsidR="00013E9B" w:rsidRPr="001570ED" w:rsidRDefault="00013E9B" w:rsidP="0000462E">
      <w:pPr>
        <w:spacing w:line="276" w:lineRule="auto"/>
        <w:rPr>
          <w:b/>
        </w:rPr>
      </w:pPr>
    </w:p>
    <w:p w14:paraId="6DE63B34" w14:textId="77777777" w:rsidR="00137219" w:rsidRPr="001570ED" w:rsidRDefault="00B0004C" w:rsidP="00137219">
      <w:pPr>
        <w:spacing w:line="276" w:lineRule="auto"/>
        <w:ind w:left="360" w:hanging="360"/>
        <w:jc w:val="center"/>
        <w:rPr>
          <w:b/>
        </w:rPr>
      </w:pPr>
      <w:r w:rsidRPr="001570ED">
        <w:rPr>
          <w:b/>
        </w:rPr>
        <w:t>IX</w:t>
      </w:r>
      <w:r w:rsidR="005A1A13" w:rsidRPr="001570ED">
        <w:rPr>
          <w:b/>
        </w:rPr>
        <w:t xml:space="preserve"> </w:t>
      </w:r>
      <w:r w:rsidR="00137219" w:rsidRPr="001570ED">
        <w:rPr>
          <w:b/>
        </w:rPr>
        <w:t>SKYRIUS</w:t>
      </w:r>
    </w:p>
    <w:p w14:paraId="6DE63B35" w14:textId="77777777" w:rsidR="00B0004C" w:rsidRPr="001570ED" w:rsidRDefault="005A1A13" w:rsidP="00137219">
      <w:pPr>
        <w:spacing w:line="276" w:lineRule="auto"/>
        <w:ind w:left="360" w:hanging="360"/>
        <w:jc w:val="center"/>
        <w:rPr>
          <w:b/>
        </w:rPr>
      </w:pPr>
      <w:r w:rsidRPr="001570ED">
        <w:rPr>
          <w:b/>
        </w:rPr>
        <w:t>PRIEMONIŲ</w:t>
      </w:r>
      <w:r w:rsidR="00B0004C" w:rsidRPr="001570ED">
        <w:rPr>
          <w:b/>
        </w:rPr>
        <w:t xml:space="preserve"> VYKDYMO IR LĖŠŲ PANAUDOJIMO KONTROLĖ</w:t>
      </w:r>
    </w:p>
    <w:p w14:paraId="6DE63B36" w14:textId="77777777" w:rsidR="00B0004C" w:rsidRPr="001570ED" w:rsidRDefault="00B0004C" w:rsidP="00804103">
      <w:pPr>
        <w:spacing w:line="276" w:lineRule="auto"/>
        <w:ind w:left="360" w:firstLine="66"/>
        <w:jc w:val="center"/>
        <w:rPr>
          <w:b/>
        </w:rPr>
      </w:pPr>
    </w:p>
    <w:p w14:paraId="6DE63B37" w14:textId="77777777" w:rsidR="00F2141A" w:rsidRPr="001570ED" w:rsidRDefault="00E8110D" w:rsidP="008E324C">
      <w:pPr>
        <w:spacing w:line="276" w:lineRule="auto"/>
        <w:ind w:firstLine="720"/>
        <w:jc w:val="both"/>
      </w:pPr>
      <w:r w:rsidRPr="001570ED">
        <w:t xml:space="preserve">60. </w:t>
      </w:r>
      <w:r w:rsidR="005A1A13" w:rsidRPr="001570ED">
        <w:t>Priemonių</w:t>
      </w:r>
      <w:r w:rsidR="00B0004C" w:rsidRPr="001570ED">
        <w:t xml:space="preserve"> vykdymą </w:t>
      </w:r>
      <w:r w:rsidR="001E5C0D" w:rsidRPr="001570ED">
        <w:t>pagal savo kompetenciją</w:t>
      </w:r>
      <w:r w:rsidR="008E324C" w:rsidRPr="001570ED">
        <w:t xml:space="preserve"> </w:t>
      </w:r>
      <w:r w:rsidR="00B0004C" w:rsidRPr="001570ED">
        <w:t xml:space="preserve">kontroliuoja Savivaldybės administracijos direktoriaus įsakymu sudaryta Patikrinimo komisija, kuri tikrina, kaip </w:t>
      </w:r>
      <w:r w:rsidR="00636BF8" w:rsidRPr="001570ED">
        <w:t>o</w:t>
      </w:r>
      <w:r w:rsidR="00023111" w:rsidRPr="001570ED">
        <w:t>rganizacijos</w:t>
      </w:r>
      <w:r w:rsidR="00B0004C" w:rsidRPr="001570ED">
        <w:t xml:space="preserve"> vykdo sutartyje numatytus įsipareigojimus</w:t>
      </w:r>
      <w:r w:rsidR="000561FD" w:rsidRPr="001570ED">
        <w:t xml:space="preserve"> ir lėšų panaudojimą pagal paskirtį</w:t>
      </w:r>
      <w:r w:rsidR="00B0004C" w:rsidRPr="001570ED">
        <w:t>.</w:t>
      </w:r>
    </w:p>
    <w:p w14:paraId="6DE63B38" w14:textId="77777777" w:rsidR="008E7CED" w:rsidRPr="001570ED" w:rsidRDefault="00E8110D" w:rsidP="000561FD">
      <w:pPr>
        <w:spacing w:line="276" w:lineRule="auto"/>
        <w:ind w:firstLine="720"/>
        <w:jc w:val="both"/>
      </w:pPr>
      <w:r w:rsidRPr="001570ED">
        <w:t xml:space="preserve">61. </w:t>
      </w:r>
      <w:r w:rsidR="00F2141A" w:rsidRPr="001570ED">
        <w:t xml:space="preserve">Patikrinimo komisija sudaroma </w:t>
      </w:r>
      <w:r w:rsidR="001E5C0D" w:rsidRPr="001570ED">
        <w:t>Savivaldybės a</w:t>
      </w:r>
      <w:r w:rsidR="008E7CED" w:rsidRPr="001570ED">
        <w:t xml:space="preserve">dministracijos direktoriaus įsakymu einamiesiems metams. </w:t>
      </w:r>
      <w:r w:rsidR="005E517C" w:rsidRPr="001570ED">
        <w:t xml:space="preserve">Patikrinimo komisija sudaroma pasirašius visas priemonių vykdymo ir biudžeto lėšų tikslinio naudojimo sutartis, bet ne vėliau kaip iki III ketvirčio pabaigos. </w:t>
      </w:r>
      <w:r w:rsidR="008E7CED" w:rsidRPr="001570ED">
        <w:t>Savivaldybės administracijos direktorius turi</w:t>
      </w:r>
      <w:r w:rsidR="001E5C0D" w:rsidRPr="001570ED">
        <w:t xml:space="preserve"> teisę savo įsakymu panaikinti P</w:t>
      </w:r>
      <w:r w:rsidR="008E7CED" w:rsidRPr="001570ED">
        <w:t>atikrinimo komisiją bei keisti jos sudėtį.</w:t>
      </w:r>
    </w:p>
    <w:p w14:paraId="6DE63B39" w14:textId="77777777" w:rsidR="00F2141A" w:rsidRPr="005F6B75" w:rsidRDefault="00E8110D" w:rsidP="000561FD">
      <w:pPr>
        <w:spacing w:line="276" w:lineRule="auto"/>
        <w:ind w:firstLine="720"/>
        <w:jc w:val="both"/>
        <w:rPr>
          <w:bCs/>
        </w:rPr>
      </w:pPr>
      <w:r w:rsidRPr="001570ED">
        <w:t xml:space="preserve">62. </w:t>
      </w:r>
      <w:r w:rsidR="001E5C0D" w:rsidRPr="001570ED">
        <w:t>Patikrinimo komisija sudaroma</w:t>
      </w:r>
      <w:r w:rsidR="008E7CED" w:rsidRPr="001570ED">
        <w:t xml:space="preserve"> </w:t>
      </w:r>
      <w:r w:rsidR="00F2141A" w:rsidRPr="001570ED">
        <w:t>ne mažiau kai</w:t>
      </w:r>
      <w:r w:rsidR="000561FD" w:rsidRPr="001570ED">
        <w:t xml:space="preserve">p iš 7 </w:t>
      </w:r>
      <w:r w:rsidR="00F2141A" w:rsidRPr="001570ED">
        <w:t>narių: Sveikatos komiteto atstovo, Bendruomenės sveikatos tarybos atstovo, Socialinių reikalų ir sveikatos departamento ats</w:t>
      </w:r>
      <w:r w:rsidR="000703F7" w:rsidRPr="001570ED">
        <w:t>tovų</w:t>
      </w:r>
      <w:r w:rsidR="00F2141A" w:rsidRPr="001570ED">
        <w:t xml:space="preserve">, </w:t>
      </w:r>
      <w:r w:rsidR="000561FD" w:rsidRPr="001570ED">
        <w:t xml:space="preserve">Finansų ir strateginio planavimo departamento </w:t>
      </w:r>
      <w:r w:rsidR="000561FD" w:rsidRPr="001570ED">
        <w:rPr>
          <w:bCs/>
        </w:rPr>
        <w:t>atstovo,</w:t>
      </w:r>
      <w:r w:rsidR="000561FD" w:rsidRPr="001570ED">
        <w:t xml:space="preserve"> </w:t>
      </w:r>
      <w:r w:rsidR="001E5C0D" w:rsidRPr="001570ED">
        <w:t>Vilniaus miesto s</w:t>
      </w:r>
      <w:r w:rsidR="00F2141A" w:rsidRPr="001570ED">
        <w:t xml:space="preserve">avivaldybės visuomenės sveikatos biuro atstovo. Prireikus Patikrinimo komisija gali būti sudaroma ir iš daugiau narių. Kontrolė teisėta, jei joje dalyvauja ne mažiau kaip 2/3 </w:t>
      </w:r>
      <w:r w:rsidR="001E5C0D" w:rsidRPr="001570ED">
        <w:t>P</w:t>
      </w:r>
      <w:r w:rsidR="00DB6CC0" w:rsidRPr="001570ED">
        <w:t xml:space="preserve">atikrinimo </w:t>
      </w:r>
      <w:r w:rsidR="00F2141A" w:rsidRPr="001570ED">
        <w:t>komisijos narių.</w:t>
      </w:r>
      <w:r w:rsidR="00F2141A" w:rsidRPr="001570ED">
        <w:rPr>
          <w:lang w:eastAsia="en-US"/>
        </w:rPr>
        <w:t xml:space="preserve"> Patikrinimo komisijos darbą organizuoja Sveikatos apsaugos skyrius. </w:t>
      </w:r>
    </w:p>
    <w:p w14:paraId="6DE63B3A" w14:textId="77777777" w:rsidR="00711583" w:rsidRPr="001570ED" w:rsidRDefault="00FD0A12" w:rsidP="00711583">
      <w:pPr>
        <w:spacing w:line="276" w:lineRule="auto"/>
        <w:ind w:firstLine="720"/>
        <w:jc w:val="both"/>
      </w:pPr>
      <w:r w:rsidRPr="001570ED">
        <w:t>6</w:t>
      </w:r>
      <w:r w:rsidR="00E8110D" w:rsidRPr="001570ED">
        <w:t>3</w:t>
      </w:r>
      <w:r w:rsidRPr="001570ED">
        <w:t>.</w:t>
      </w:r>
      <w:r w:rsidR="00E8110D" w:rsidRPr="001570ED">
        <w:t xml:space="preserve"> </w:t>
      </w:r>
      <w:r w:rsidR="00DB6CC0" w:rsidRPr="001570ED">
        <w:t>Patikrinimo k</w:t>
      </w:r>
      <w:r w:rsidR="005C160E" w:rsidRPr="001570ED">
        <w:t>omisijos veikloje negali dalyva</w:t>
      </w:r>
      <w:r w:rsidR="007F047A" w:rsidRPr="001570ED">
        <w:t>uti atstovai</w:t>
      </w:r>
      <w:r w:rsidR="001E5C0D" w:rsidRPr="001570ED">
        <w:t>,</w:t>
      </w:r>
      <w:r w:rsidR="007F047A" w:rsidRPr="001570ED">
        <w:t xml:space="preserve"> dirbantys organizacijoje</w:t>
      </w:r>
      <w:r w:rsidR="001E5C0D" w:rsidRPr="001570ED">
        <w:t>,</w:t>
      </w:r>
      <w:r w:rsidR="007F047A" w:rsidRPr="001570ED">
        <w:t xml:space="preserve"> įgyvendinančioje finansuojamą priemonę</w:t>
      </w:r>
      <w:r w:rsidR="001E5C0D" w:rsidRPr="001570ED">
        <w:t>,</w:t>
      </w:r>
      <w:r w:rsidR="007F047A" w:rsidRPr="001570ED">
        <w:t xml:space="preserve"> </w:t>
      </w:r>
      <w:r w:rsidR="005C160E" w:rsidRPr="001570ED">
        <w:t>ar</w:t>
      </w:r>
      <w:r w:rsidR="007F047A" w:rsidRPr="001570ED">
        <w:t xml:space="preserve">ba kitaip susiję </w:t>
      </w:r>
      <w:r w:rsidR="00DB6CC0" w:rsidRPr="001570ED">
        <w:t>su finansuojama priemone</w:t>
      </w:r>
      <w:r w:rsidR="005C160E" w:rsidRPr="001570ED">
        <w:t xml:space="preserve">. </w:t>
      </w:r>
      <w:r w:rsidR="00711583" w:rsidRPr="001570ED">
        <w:t>Jeigu yra aplinkybių, galinčių turėti įtakos</w:t>
      </w:r>
      <w:r w:rsidR="00DB6CC0" w:rsidRPr="001570ED">
        <w:t xml:space="preserve"> konkrečios priemonės patikros rezultatams</w:t>
      </w:r>
      <w:r w:rsidR="001E5C0D" w:rsidRPr="001570ED">
        <w:t>, P</w:t>
      </w:r>
      <w:r w:rsidR="00711583" w:rsidRPr="001570ED">
        <w:t xml:space="preserve">atikrinimo komisijos narys (-iai) </w:t>
      </w:r>
      <w:r w:rsidR="00DB6CC0" w:rsidRPr="001570ED">
        <w:t>turi nusišalinti nuo tos</w:t>
      </w:r>
      <w:r w:rsidR="00711583" w:rsidRPr="001570ED">
        <w:t xml:space="preserve"> </w:t>
      </w:r>
      <w:r w:rsidR="00DB6CC0" w:rsidRPr="001570ED">
        <w:t>priemonės kontrolės</w:t>
      </w:r>
      <w:r w:rsidR="005C160E" w:rsidRPr="001570ED">
        <w:t>.</w:t>
      </w:r>
    </w:p>
    <w:p w14:paraId="6DE63B3B" w14:textId="77777777" w:rsidR="00B0004C" w:rsidRPr="001570ED" w:rsidRDefault="00FD0A12" w:rsidP="0030186B">
      <w:pPr>
        <w:spacing w:line="276" w:lineRule="auto"/>
        <w:ind w:firstLine="720"/>
        <w:jc w:val="both"/>
      </w:pPr>
      <w:r w:rsidRPr="001570ED">
        <w:t>6</w:t>
      </w:r>
      <w:r w:rsidR="00E8110D" w:rsidRPr="001570ED">
        <w:t>4</w:t>
      </w:r>
      <w:r w:rsidRPr="001570ED">
        <w:t>.</w:t>
      </w:r>
      <w:r w:rsidR="00E8110D" w:rsidRPr="001570ED">
        <w:t xml:space="preserve"> </w:t>
      </w:r>
      <w:r w:rsidR="00B0004C" w:rsidRPr="001570ED">
        <w:t>Patikrinimo komisija</w:t>
      </w:r>
      <w:r w:rsidR="005A1A13" w:rsidRPr="001570ED">
        <w:t xml:space="preserve"> tikrina </w:t>
      </w:r>
      <w:r w:rsidR="0050022E" w:rsidRPr="001570ED">
        <w:t>pasirinktinai</w:t>
      </w:r>
      <w:r w:rsidR="00B0004C" w:rsidRPr="001570ED">
        <w:t xml:space="preserve"> </w:t>
      </w:r>
      <w:r w:rsidR="001F25BD" w:rsidRPr="001570ED">
        <w:t>vykdama</w:t>
      </w:r>
      <w:r w:rsidR="005A1A13" w:rsidRPr="001570ED">
        <w:t xml:space="preserve"> į priemonių</w:t>
      </w:r>
      <w:r w:rsidR="00B0004C" w:rsidRPr="001570ED">
        <w:t xml:space="preserve"> įgyvendinimo vietą</w:t>
      </w:r>
      <w:r w:rsidR="0050022E" w:rsidRPr="001570ED">
        <w:t xml:space="preserve"> ir (</w:t>
      </w:r>
      <w:r w:rsidR="00392A99" w:rsidRPr="001570ED">
        <w:t>ar</w:t>
      </w:r>
      <w:r w:rsidR="0050022E" w:rsidRPr="001570ED">
        <w:t>)</w:t>
      </w:r>
      <w:r w:rsidR="00392A99" w:rsidRPr="001570ED">
        <w:t xml:space="preserve"> </w:t>
      </w:r>
      <w:r w:rsidR="0050022E" w:rsidRPr="001570ED">
        <w:t xml:space="preserve">į </w:t>
      </w:r>
      <w:r w:rsidR="00392A99" w:rsidRPr="001570ED">
        <w:t>priemonę įgyvendinančią organizaciją.</w:t>
      </w:r>
    </w:p>
    <w:p w14:paraId="6DE63B3C" w14:textId="77777777" w:rsidR="00B0004C" w:rsidRPr="001570ED" w:rsidRDefault="00FD0A12" w:rsidP="0030186B">
      <w:pPr>
        <w:spacing w:line="276" w:lineRule="auto"/>
        <w:ind w:firstLine="720"/>
        <w:jc w:val="both"/>
      </w:pPr>
      <w:r w:rsidRPr="001570ED">
        <w:t>6</w:t>
      </w:r>
      <w:r w:rsidR="00E8110D" w:rsidRPr="001570ED">
        <w:t>5</w:t>
      </w:r>
      <w:r w:rsidRPr="001570ED">
        <w:t>.</w:t>
      </w:r>
      <w:r w:rsidR="00E8110D" w:rsidRPr="001570ED">
        <w:t xml:space="preserve"> </w:t>
      </w:r>
      <w:r w:rsidR="00B0004C" w:rsidRPr="001570ED">
        <w:t>Patikrinimo komisi</w:t>
      </w:r>
      <w:r w:rsidR="005A1A13" w:rsidRPr="001570ED">
        <w:t xml:space="preserve">ja </w:t>
      </w:r>
      <w:r w:rsidR="0050022E" w:rsidRPr="001570ED">
        <w:t>gali tikrinti, kaip priemonės</w:t>
      </w:r>
      <w:r w:rsidR="00B0004C" w:rsidRPr="001570ED">
        <w:t xml:space="preserve"> </w:t>
      </w:r>
      <w:r w:rsidR="0050022E" w:rsidRPr="001570ED">
        <w:t>vykdomos</w:t>
      </w:r>
      <w:r w:rsidR="005A1A13" w:rsidRPr="001570ED">
        <w:t xml:space="preserve"> visą priemonės</w:t>
      </w:r>
      <w:r w:rsidR="00B0004C" w:rsidRPr="001570ED">
        <w:t xml:space="preserve"> </w:t>
      </w:r>
      <w:r w:rsidR="0050022E" w:rsidRPr="001570ED">
        <w:t xml:space="preserve">įgyvendinimo </w:t>
      </w:r>
      <w:r w:rsidR="00B0004C" w:rsidRPr="001570ED">
        <w:t>laikotarpį, prireikus gali būti tikrinama pakartotinai.</w:t>
      </w:r>
    </w:p>
    <w:p w14:paraId="6DE63B3D" w14:textId="77777777" w:rsidR="00520898" w:rsidRPr="001570ED" w:rsidRDefault="00E8110D" w:rsidP="00520898">
      <w:pPr>
        <w:spacing w:line="276" w:lineRule="auto"/>
        <w:ind w:firstLine="720"/>
        <w:jc w:val="both"/>
      </w:pPr>
      <w:r w:rsidRPr="001570ED">
        <w:t>66</w:t>
      </w:r>
      <w:r w:rsidR="00FD0A12" w:rsidRPr="001570ED">
        <w:t>.</w:t>
      </w:r>
      <w:r w:rsidRPr="001570ED">
        <w:t xml:space="preserve"> </w:t>
      </w:r>
      <w:r w:rsidR="00B0004C" w:rsidRPr="001570ED">
        <w:t>Patikrinimo komisija turi teisę į pr</w:t>
      </w:r>
      <w:r w:rsidR="005A1A13" w:rsidRPr="001570ED">
        <w:t>iemonės</w:t>
      </w:r>
      <w:r w:rsidR="00B0004C" w:rsidRPr="001570ED">
        <w:t xml:space="preserve"> įgyvendinimo vietą </w:t>
      </w:r>
      <w:r w:rsidR="00392A99" w:rsidRPr="001570ED">
        <w:t>ir</w:t>
      </w:r>
      <w:r w:rsidR="0050022E" w:rsidRPr="001570ED">
        <w:t xml:space="preserve"> (</w:t>
      </w:r>
      <w:r w:rsidR="00392A99" w:rsidRPr="001570ED">
        <w:t>ar</w:t>
      </w:r>
      <w:r w:rsidR="0050022E" w:rsidRPr="001570ED">
        <w:t>) į</w:t>
      </w:r>
      <w:r w:rsidR="00392A99" w:rsidRPr="001570ED">
        <w:t xml:space="preserve"> priemonę įgyvendinančią organizaciją </w:t>
      </w:r>
      <w:r w:rsidR="00B0004C" w:rsidRPr="001570ED">
        <w:t>atvykti iš anksto nepranešus pr</w:t>
      </w:r>
      <w:r w:rsidR="005A1A13" w:rsidRPr="001570ED">
        <w:t>iemonės</w:t>
      </w:r>
      <w:r w:rsidR="00B0004C" w:rsidRPr="001570ED">
        <w:t xml:space="preserve"> vykdytojams.</w:t>
      </w:r>
    </w:p>
    <w:p w14:paraId="6DE63B3E" w14:textId="77777777" w:rsidR="00D866CD" w:rsidRPr="001570ED" w:rsidRDefault="00FD0A12" w:rsidP="00D866CD">
      <w:pPr>
        <w:spacing w:line="276" w:lineRule="auto"/>
        <w:ind w:firstLine="720"/>
        <w:jc w:val="both"/>
      </w:pPr>
      <w:r w:rsidRPr="001570ED">
        <w:t>6</w:t>
      </w:r>
      <w:r w:rsidR="00E8110D" w:rsidRPr="001570ED">
        <w:t>7</w:t>
      </w:r>
      <w:r w:rsidRPr="001570ED">
        <w:t>.</w:t>
      </w:r>
      <w:r w:rsidR="00E8110D" w:rsidRPr="001570ED">
        <w:t xml:space="preserve"> </w:t>
      </w:r>
      <w:r w:rsidR="00ED3382" w:rsidRPr="001570ED">
        <w:t>P</w:t>
      </w:r>
      <w:r w:rsidR="00B0004C" w:rsidRPr="001570ED">
        <w:t xml:space="preserve">atikrinimo komisija </w:t>
      </w:r>
      <w:r w:rsidR="00D866CD" w:rsidRPr="001570ED">
        <w:t>tikrina</w:t>
      </w:r>
      <w:r w:rsidR="001E5C0D" w:rsidRPr="001570ED">
        <w:t>,</w:t>
      </w:r>
      <w:r w:rsidR="00D866CD" w:rsidRPr="001570ED">
        <w:t xml:space="preserve"> kaip tikslingai organizacijos naudoja priemonėms finansuoti skirtas lėšas: ar faktinės išlaidos atitinka sąmatose planuotas išlaidas, ar teisingi ataskaitose teikiami duomenys, ar laikomasi priemonės vykdymo sutartyse numatytų veiklų, ar pasiekiami priemonės vykdymo sutartyse planuoti veiklos vertinimo rodikliai. Priemonės pat</w:t>
      </w:r>
      <w:r w:rsidR="001E5C0D" w:rsidRPr="001570ED">
        <w:t>ikros vietoje P</w:t>
      </w:r>
      <w:r w:rsidR="00D866CD" w:rsidRPr="001570ED">
        <w:t>atikrinimo komisija užpildo patikrinimo aktą (9</w:t>
      </w:r>
      <w:r w:rsidR="00EB5A0E" w:rsidRPr="001570ED">
        <w:t xml:space="preserve"> priedas)</w:t>
      </w:r>
      <w:r w:rsidR="00D866CD" w:rsidRPr="001570ED">
        <w:t xml:space="preserve">. </w:t>
      </w:r>
    </w:p>
    <w:p w14:paraId="6DE63B3F" w14:textId="77777777" w:rsidR="00ED3382" w:rsidRPr="001570ED" w:rsidRDefault="00FD0A12" w:rsidP="00D866CD">
      <w:pPr>
        <w:spacing w:line="276" w:lineRule="auto"/>
        <w:ind w:firstLine="720"/>
        <w:jc w:val="both"/>
      </w:pPr>
      <w:r w:rsidRPr="001570ED">
        <w:t>6</w:t>
      </w:r>
      <w:r w:rsidR="00E8110D" w:rsidRPr="001570ED">
        <w:t>8</w:t>
      </w:r>
      <w:r w:rsidRPr="001570ED">
        <w:t>.</w:t>
      </w:r>
      <w:r w:rsidR="00E8110D" w:rsidRPr="001570ED">
        <w:t xml:space="preserve"> </w:t>
      </w:r>
      <w:r w:rsidR="001E5C0D" w:rsidRPr="001570ED">
        <w:t>Atlikęs</w:t>
      </w:r>
      <w:r w:rsidR="00D866CD" w:rsidRPr="001570ED">
        <w:t xml:space="preserve"> visus planuotus patikrinimus Sveikatos apsaugos skyrius parengia apibendrintą patikrinimo pažymą</w:t>
      </w:r>
      <w:r w:rsidR="00EB5A0E" w:rsidRPr="001570ED">
        <w:t xml:space="preserve"> ir </w:t>
      </w:r>
      <w:r w:rsidR="00B0004C" w:rsidRPr="001570ED">
        <w:t xml:space="preserve">teikia </w:t>
      </w:r>
      <w:r w:rsidR="00D866CD" w:rsidRPr="001570ED">
        <w:t xml:space="preserve">ją </w:t>
      </w:r>
      <w:r w:rsidR="00B0004C" w:rsidRPr="001570ED">
        <w:t>Savivaldybės administracijos direktoriui.</w:t>
      </w:r>
      <w:r w:rsidR="00ED3382" w:rsidRPr="001570ED">
        <w:rPr>
          <w:lang w:eastAsia="en-US"/>
        </w:rPr>
        <w:t xml:space="preserve"> </w:t>
      </w:r>
    </w:p>
    <w:p w14:paraId="6DE63B40" w14:textId="77777777" w:rsidR="00B0004C" w:rsidRPr="001570ED" w:rsidRDefault="00FD0A12" w:rsidP="0030186B">
      <w:pPr>
        <w:spacing w:line="276" w:lineRule="auto"/>
        <w:ind w:firstLine="720"/>
        <w:jc w:val="both"/>
      </w:pPr>
      <w:r w:rsidRPr="001570ED">
        <w:lastRenderedPageBreak/>
        <w:t>6</w:t>
      </w:r>
      <w:r w:rsidR="00E8110D" w:rsidRPr="001570ED">
        <w:t>9</w:t>
      </w:r>
      <w:r w:rsidRPr="001570ED">
        <w:t>.</w:t>
      </w:r>
      <w:r w:rsidR="00E8110D" w:rsidRPr="001570ED">
        <w:t xml:space="preserve"> </w:t>
      </w:r>
      <w:r w:rsidR="00A32E7C" w:rsidRPr="001570ED">
        <w:t>Priemonės vykdytojas atsako už priemonės vykdymo sutartyje numatytų veiklų įgyvendinimą, teikiamų paslaugų saugumą, priemonei skirtų lėšų tikslinį panaudojimą ir sutartyje nurodytų planuojamų veiklos vertinimo</w:t>
      </w:r>
      <w:r w:rsidR="00F3738F" w:rsidRPr="001570ED">
        <w:t xml:space="preserve"> rodiklių pasiekimą. Neįvykd</w:t>
      </w:r>
      <w:r w:rsidR="001E5C0D" w:rsidRPr="001570ED">
        <w:t>ęs</w:t>
      </w:r>
      <w:r w:rsidR="00A32E7C" w:rsidRPr="001570ED">
        <w:t xml:space="preserve"> prisiimtų įsipareigojimų</w:t>
      </w:r>
      <w:r w:rsidR="00BE3F01" w:rsidRPr="001570ED">
        <w:t xml:space="preserve"> arba naudojant lėšas ne pagal patvirtintą sąmatą</w:t>
      </w:r>
      <w:r w:rsidR="00A32E7C" w:rsidRPr="001570ED">
        <w:t xml:space="preserve">, priemonės vykdytojas grąžina lėšas, kurių dydis atitinka neįvykdytų įsipareigojimų </w:t>
      </w:r>
      <w:r w:rsidR="00BE3F01" w:rsidRPr="001570ED">
        <w:t xml:space="preserve">ar ne pagal paskirtį panaudotų lėšų </w:t>
      </w:r>
      <w:r w:rsidR="00A32E7C" w:rsidRPr="001570ED">
        <w:t xml:space="preserve">dalį. </w:t>
      </w:r>
    </w:p>
    <w:p w14:paraId="6DE63B41" w14:textId="77777777" w:rsidR="00CA50B5" w:rsidRPr="001570ED" w:rsidRDefault="00E8110D" w:rsidP="0030186B">
      <w:pPr>
        <w:spacing w:line="276" w:lineRule="auto"/>
        <w:ind w:firstLine="720"/>
        <w:jc w:val="both"/>
      </w:pPr>
      <w:r w:rsidRPr="001570ED">
        <w:t xml:space="preserve">70. </w:t>
      </w:r>
      <w:r w:rsidR="00CA50B5" w:rsidRPr="001570ED">
        <w:t>Patikrinimo komisijai nustačius priemonės įgyvendinimo ir (ar) lėšų naudojimo</w:t>
      </w:r>
      <w:r w:rsidR="001E5C0D" w:rsidRPr="001570ED">
        <w:t xml:space="preserve"> pažeidimų, S</w:t>
      </w:r>
      <w:r w:rsidR="00CA50B5" w:rsidRPr="001570ED">
        <w:t>avivaldybės administracija gali stabdyti arba nutraukti tolesnį priemonės finansavimą, apie tai prieš 10 kalendorinių dienų raštu įspėjus</w:t>
      </w:r>
      <w:r w:rsidR="001E5C0D" w:rsidRPr="001570ED">
        <w:t>i</w:t>
      </w:r>
      <w:r w:rsidR="00CA50B5" w:rsidRPr="001570ED">
        <w:t xml:space="preserve"> priemonės vykdytoją.</w:t>
      </w:r>
    </w:p>
    <w:p w14:paraId="6DE63B42" w14:textId="77777777" w:rsidR="00CA50B5" w:rsidRPr="001570ED" w:rsidRDefault="00E8110D" w:rsidP="0030186B">
      <w:pPr>
        <w:spacing w:line="276" w:lineRule="auto"/>
        <w:ind w:firstLine="720"/>
        <w:jc w:val="both"/>
      </w:pPr>
      <w:r w:rsidRPr="001570ED">
        <w:t xml:space="preserve">71. </w:t>
      </w:r>
      <w:r w:rsidR="00CA50B5" w:rsidRPr="001570ED">
        <w:t>Nustačius, kad organizacija priemonei įgyvendinti skirtas lėšas panaudojo ne pag</w:t>
      </w:r>
      <w:r w:rsidR="001E5C0D" w:rsidRPr="001570ED">
        <w:t>al paskirtį, organizacija S</w:t>
      </w:r>
      <w:r w:rsidR="00CA50B5" w:rsidRPr="001570ED">
        <w:t>avivaldybės administra</w:t>
      </w:r>
      <w:r w:rsidR="001E5C0D" w:rsidRPr="001570ED">
        <w:t>cijai privalo jas grąžinti per S</w:t>
      </w:r>
      <w:r w:rsidR="00CA50B5" w:rsidRPr="001570ED">
        <w:t xml:space="preserve">avivaldybės administracijos nustatytą laikotarpį. Negrąžintos lėšos išieškomos Lietuvos Respublikos teisės aktų nustatyta tvarka. </w:t>
      </w:r>
      <w:r w:rsidR="008E7CED" w:rsidRPr="001570ED">
        <w:t xml:space="preserve">Organizacija, panaudojusi lėšas ne pagal paskirtį, </w:t>
      </w:r>
      <w:r w:rsidR="00F3738F" w:rsidRPr="001570ED">
        <w:t>ateinančius</w:t>
      </w:r>
      <w:r w:rsidR="008E7CED" w:rsidRPr="001570ED">
        <w:t xml:space="preserve"> trejus metus praranda teisę teikti paraiškas ir gauti finansavimą </w:t>
      </w:r>
      <w:r w:rsidR="00F3738F" w:rsidRPr="001570ED">
        <w:t>A</w:t>
      </w:r>
      <w:r w:rsidR="008E7CED" w:rsidRPr="001570ED">
        <w:t xml:space="preserve">praše nustatyta tvarka. </w:t>
      </w:r>
    </w:p>
    <w:p w14:paraId="6DE63B43" w14:textId="77777777" w:rsidR="000561FD" w:rsidRPr="001570ED" w:rsidRDefault="00FD0A12" w:rsidP="0030186B">
      <w:pPr>
        <w:spacing w:line="276" w:lineRule="auto"/>
        <w:ind w:firstLine="720"/>
        <w:jc w:val="both"/>
      </w:pPr>
      <w:r w:rsidRPr="001570ED">
        <w:t>7</w:t>
      </w:r>
      <w:r w:rsidR="00E8110D" w:rsidRPr="001570ED">
        <w:t>2</w:t>
      </w:r>
      <w:r w:rsidRPr="001570ED">
        <w:t>.</w:t>
      </w:r>
      <w:r w:rsidR="00E8110D" w:rsidRPr="001570ED">
        <w:t xml:space="preserve"> </w:t>
      </w:r>
      <w:r w:rsidR="000561FD" w:rsidRPr="001570ED">
        <w:t>Priemonei skirtas ir nepanaudotas lėšas organizacija privalo grąžinti į Savivaldybės administracijos nurodytą sąskaitą iki sutartyje nurodyto termino.</w:t>
      </w:r>
    </w:p>
    <w:p w14:paraId="6DE63B44" w14:textId="77777777" w:rsidR="00B0004C" w:rsidRPr="001570ED" w:rsidRDefault="00FD0A12" w:rsidP="00DB6CC0">
      <w:pPr>
        <w:spacing w:line="276" w:lineRule="auto"/>
        <w:ind w:firstLine="720"/>
        <w:jc w:val="both"/>
        <w:rPr>
          <w:bCs/>
        </w:rPr>
      </w:pPr>
      <w:r w:rsidRPr="001570ED">
        <w:t>7</w:t>
      </w:r>
      <w:r w:rsidR="00E8110D" w:rsidRPr="001570ED">
        <w:t>3</w:t>
      </w:r>
      <w:r w:rsidRPr="001570ED">
        <w:t>.</w:t>
      </w:r>
      <w:r w:rsidR="00E8110D" w:rsidRPr="001570ED">
        <w:t xml:space="preserve"> </w:t>
      </w:r>
      <w:r w:rsidR="005D2C87" w:rsidRPr="001570ED">
        <w:t>O</w:t>
      </w:r>
      <w:r w:rsidR="00B0004C" w:rsidRPr="001570ED">
        <w:t>rganizacija už veiklą</w:t>
      </w:r>
      <w:r w:rsidR="00FA2E6A" w:rsidRPr="001570ED">
        <w:t xml:space="preserve"> (</w:t>
      </w:r>
      <w:r w:rsidR="000C62A0" w:rsidRPr="001570ED">
        <w:t>8</w:t>
      </w:r>
      <w:r w:rsidR="00B0004C" w:rsidRPr="001570ED">
        <w:t xml:space="preserve"> priedas) ir </w:t>
      </w:r>
      <w:r w:rsidR="004E20D2" w:rsidRPr="001570ED">
        <w:t xml:space="preserve">lėšų panaudojimą </w:t>
      </w:r>
      <w:r w:rsidR="009A5068" w:rsidRPr="001570ED">
        <w:t xml:space="preserve">(10 priedas) </w:t>
      </w:r>
      <w:r w:rsidR="004E20D2" w:rsidRPr="001570ED">
        <w:t>atsiskaito sutartyje nustatyta tvarka ir terminais</w:t>
      </w:r>
      <w:r w:rsidR="00E733FB" w:rsidRPr="001570ED">
        <w:t>.</w:t>
      </w:r>
      <w:r w:rsidR="00317DEB" w:rsidRPr="001570ED">
        <w:rPr>
          <w:strike/>
        </w:rPr>
        <w:t xml:space="preserve"> </w:t>
      </w:r>
    </w:p>
    <w:p w14:paraId="6DE63B45" w14:textId="77777777" w:rsidR="00B0004C" w:rsidRPr="001570ED" w:rsidRDefault="00FD0A12" w:rsidP="000561FD">
      <w:pPr>
        <w:spacing w:line="276" w:lineRule="auto"/>
        <w:ind w:firstLine="720"/>
        <w:jc w:val="both"/>
        <w:rPr>
          <w:strike/>
        </w:rPr>
      </w:pPr>
      <w:r w:rsidRPr="001570ED">
        <w:t>7</w:t>
      </w:r>
      <w:r w:rsidR="00E8110D" w:rsidRPr="001570ED">
        <w:t>4</w:t>
      </w:r>
      <w:r w:rsidRPr="001570ED">
        <w:t>.</w:t>
      </w:r>
      <w:r w:rsidR="00E8110D" w:rsidRPr="001570ED">
        <w:t xml:space="preserve"> </w:t>
      </w:r>
      <w:r w:rsidR="00CA50B5" w:rsidRPr="001570ED">
        <w:t>Prireikus Sveikatos apsaugos skyriaus specialistai organizuoja, kad informacija apie priemones būtų skelbiama Savivaldybės interneto svetainėje.</w:t>
      </w:r>
    </w:p>
    <w:p w14:paraId="6DE63B46" w14:textId="77777777" w:rsidR="00B0004C" w:rsidRPr="001570ED" w:rsidRDefault="00FD0A12" w:rsidP="0030186B">
      <w:pPr>
        <w:spacing w:line="276" w:lineRule="auto"/>
        <w:ind w:firstLine="720"/>
        <w:jc w:val="both"/>
      </w:pPr>
      <w:r w:rsidRPr="001570ED">
        <w:t>7</w:t>
      </w:r>
      <w:r w:rsidR="00E8110D" w:rsidRPr="001570ED">
        <w:t>5</w:t>
      </w:r>
      <w:r w:rsidRPr="001570ED">
        <w:t>.</w:t>
      </w:r>
      <w:r w:rsidR="00E8110D" w:rsidRPr="001570ED">
        <w:t xml:space="preserve"> </w:t>
      </w:r>
      <w:r w:rsidR="005E517C" w:rsidRPr="001570ED">
        <w:t xml:space="preserve">Praėjusių metų </w:t>
      </w:r>
      <w:r w:rsidR="0050022E" w:rsidRPr="001570ED">
        <w:t xml:space="preserve"> priemonėms</w:t>
      </w:r>
      <w:r w:rsidR="00B0004C" w:rsidRPr="001570ED">
        <w:t xml:space="preserve"> </w:t>
      </w:r>
      <w:r w:rsidR="0050022E" w:rsidRPr="001570ED">
        <w:t>vykdyti</w:t>
      </w:r>
      <w:r w:rsidR="002E0524" w:rsidRPr="001570ED">
        <w:t xml:space="preserve"> skirtų </w:t>
      </w:r>
      <w:r w:rsidR="009C106C" w:rsidRPr="001570ED">
        <w:t>lėšų panaudojimo</w:t>
      </w:r>
      <w:r w:rsidR="00B0004C" w:rsidRPr="001570ED">
        <w:t xml:space="preserve"> </w:t>
      </w:r>
      <w:r w:rsidR="005E517C" w:rsidRPr="001570ED">
        <w:t xml:space="preserve">metinę </w:t>
      </w:r>
      <w:r w:rsidR="00B0004C" w:rsidRPr="001570ED">
        <w:t xml:space="preserve">ataskaitą </w:t>
      </w:r>
      <w:r w:rsidR="005E517C" w:rsidRPr="001570ED">
        <w:t xml:space="preserve">ne vėliau kaip iki einamųjų metų vasario 28 d. </w:t>
      </w:r>
      <w:r w:rsidR="00B0004C" w:rsidRPr="001570ED">
        <w:t>Socialinių reikalų ir sveikatos departamentas teikia tvirtinti Savivald</w:t>
      </w:r>
      <w:r w:rsidR="00BA6FA5" w:rsidRPr="001570ED">
        <w:t>ybės tarybai. Apie dalį priemonių</w:t>
      </w:r>
      <w:r w:rsidR="00B0004C" w:rsidRPr="001570ED">
        <w:t xml:space="preserve">, finansuojamų Aplinkos apsaugos rėmimo specialiosios programos lėšomis, Socialinių reikalų ir sveikatos departamentas informuoja Savivaldybės administracijos </w:t>
      </w:r>
      <w:r w:rsidR="00A73FCA" w:rsidRPr="001570ED">
        <w:t>Miesto ūkio ir transporto</w:t>
      </w:r>
      <w:r w:rsidR="0050022E" w:rsidRPr="001570ED">
        <w:t xml:space="preserve"> departamento </w:t>
      </w:r>
      <w:r w:rsidR="00057DEE" w:rsidRPr="001570ED">
        <w:t xml:space="preserve">Miesto tvarkymo ir </w:t>
      </w:r>
      <w:r w:rsidR="00A23867" w:rsidRPr="001570ED">
        <w:t>a</w:t>
      </w:r>
      <w:r w:rsidR="00B0004C" w:rsidRPr="001570ED">
        <w:t xml:space="preserve">plinkos apsaugos skyrių. </w:t>
      </w:r>
    </w:p>
    <w:p w14:paraId="6DE63B47" w14:textId="77777777" w:rsidR="00B0004C" w:rsidRPr="001570ED" w:rsidRDefault="00FD0A12" w:rsidP="008E0CAA">
      <w:pPr>
        <w:spacing w:line="276" w:lineRule="auto"/>
        <w:ind w:firstLine="720"/>
        <w:jc w:val="both"/>
      </w:pPr>
      <w:r w:rsidRPr="001570ED">
        <w:t>7</w:t>
      </w:r>
      <w:r w:rsidR="00E8110D" w:rsidRPr="001570ED">
        <w:t>6</w:t>
      </w:r>
      <w:r w:rsidRPr="001570ED">
        <w:t>.</w:t>
      </w:r>
      <w:r w:rsidR="00E8110D" w:rsidRPr="001570ED">
        <w:t xml:space="preserve"> </w:t>
      </w:r>
      <w:r w:rsidR="00B0004C" w:rsidRPr="001570ED">
        <w:t>Savivaldybės kontrolės ir audito tarnyba kontroliuoja, kaip naudojamos</w:t>
      </w:r>
      <w:r w:rsidR="0050022E" w:rsidRPr="001570ED">
        <w:t xml:space="preserve"> skirtos</w:t>
      </w:r>
      <w:r w:rsidR="00B0004C" w:rsidRPr="001570ED">
        <w:t xml:space="preserve"> lėšos.</w:t>
      </w:r>
    </w:p>
    <w:p w14:paraId="6DE63B48" w14:textId="77777777" w:rsidR="00E77584" w:rsidRPr="001570ED" w:rsidRDefault="00E77584" w:rsidP="008E0CAA">
      <w:pPr>
        <w:spacing w:line="276" w:lineRule="auto"/>
        <w:rPr>
          <w:b/>
        </w:rPr>
      </w:pPr>
    </w:p>
    <w:p w14:paraId="6DE63B49" w14:textId="77777777" w:rsidR="00137219" w:rsidRPr="001570ED" w:rsidRDefault="00B0004C" w:rsidP="00137219">
      <w:pPr>
        <w:spacing w:line="276" w:lineRule="auto"/>
        <w:jc w:val="center"/>
        <w:rPr>
          <w:b/>
        </w:rPr>
      </w:pPr>
      <w:r w:rsidRPr="001570ED">
        <w:rPr>
          <w:b/>
        </w:rPr>
        <w:t xml:space="preserve">X </w:t>
      </w:r>
      <w:r w:rsidR="00137219" w:rsidRPr="001570ED">
        <w:rPr>
          <w:b/>
        </w:rPr>
        <w:t>SKYRIUS</w:t>
      </w:r>
    </w:p>
    <w:p w14:paraId="6DE63B4A" w14:textId="77777777" w:rsidR="00B0004C" w:rsidRPr="001570ED" w:rsidRDefault="00B0004C" w:rsidP="00137219">
      <w:pPr>
        <w:spacing w:line="276" w:lineRule="auto"/>
        <w:jc w:val="center"/>
        <w:rPr>
          <w:b/>
        </w:rPr>
      </w:pPr>
      <w:r w:rsidRPr="001570ED">
        <w:rPr>
          <w:b/>
        </w:rPr>
        <w:t>BAIGIAMOSIOS NUOSTATOS</w:t>
      </w:r>
    </w:p>
    <w:p w14:paraId="6DE63B4B" w14:textId="77777777" w:rsidR="00B0004C" w:rsidRPr="001570ED" w:rsidRDefault="00B0004C" w:rsidP="0030186B">
      <w:pPr>
        <w:spacing w:line="276" w:lineRule="auto"/>
        <w:ind w:firstLine="720"/>
        <w:jc w:val="both"/>
      </w:pPr>
    </w:p>
    <w:p w14:paraId="6DE63B4C" w14:textId="77777777" w:rsidR="00B0004C" w:rsidRPr="001570ED" w:rsidRDefault="00FD0A12" w:rsidP="0030186B">
      <w:pPr>
        <w:spacing w:line="276" w:lineRule="auto"/>
        <w:ind w:firstLine="720"/>
        <w:jc w:val="both"/>
      </w:pPr>
      <w:r w:rsidRPr="001570ED">
        <w:t>7</w:t>
      </w:r>
      <w:r w:rsidR="00E8110D" w:rsidRPr="001570ED">
        <w:t>7</w:t>
      </w:r>
      <w:r w:rsidRPr="001570ED">
        <w:t>.</w:t>
      </w:r>
      <w:r w:rsidR="00E8110D" w:rsidRPr="001570ED">
        <w:rPr>
          <w:b/>
        </w:rPr>
        <w:t xml:space="preserve"> </w:t>
      </w:r>
      <w:r w:rsidR="002E0524" w:rsidRPr="001570ED">
        <w:t>Už A</w:t>
      </w:r>
      <w:r w:rsidR="00B0004C" w:rsidRPr="001570ED">
        <w:t>prašo nuostatų nesilaikymą atsakoma Lietuvos Respublikos teisės aktų nustatyta tvarka.</w:t>
      </w:r>
    </w:p>
    <w:p w14:paraId="6DE63B4D" w14:textId="77777777" w:rsidR="000618A0" w:rsidRPr="001570ED" w:rsidRDefault="00E8110D" w:rsidP="0030186B">
      <w:pPr>
        <w:spacing w:line="276" w:lineRule="auto"/>
        <w:ind w:firstLine="720"/>
        <w:jc w:val="both"/>
      </w:pPr>
      <w:r w:rsidRPr="001570ED">
        <w:t>78</w:t>
      </w:r>
      <w:r w:rsidR="00FD0A12" w:rsidRPr="001570ED">
        <w:t>.</w:t>
      </w:r>
      <w:r w:rsidRPr="001570ED">
        <w:rPr>
          <w:b/>
        </w:rPr>
        <w:t xml:space="preserve"> </w:t>
      </w:r>
      <w:r w:rsidR="005D2C87" w:rsidRPr="001570ED">
        <w:t xml:space="preserve">Vertinimo ir atrankos </w:t>
      </w:r>
      <w:r w:rsidR="008E08DD" w:rsidRPr="001570ED">
        <w:t>komisijos s</w:t>
      </w:r>
      <w:r w:rsidR="000618A0" w:rsidRPr="001570ED">
        <w:t>prendimai</w:t>
      </w:r>
      <w:r w:rsidR="0050022E" w:rsidRPr="001570ED">
        <w:t>,</w:t>
      </w:r>
      <w:r w:rsidR="000618A0" w:rsidRPr="001570ED">
        <w:t xml:space="preserve"> Savivaldybės administracijos </w:t>
      </w:r>
      <w:r w:rsidR="0050022E" w:rsidRPr="001570ED">
        <w:t xml:space="preserve">valstybės </w:t>
      </w:r>
      <w:r w:rsidR="000618A0" w:rsidRPr="001570ED">
        <w:t>tarnautojų</w:t>
      </w:r>
      <w:r w:rsidR="001A0BCD" w:rsidRPr="001570ED">
        <w:t xml:space="preserve"> ir </w:t>
      </w:r>
      <w:r w:rsidR="00F3738F" w:rsidRPr="001570ED">
        <w:t>d</w:t>
      </w:r>
      <w:r w:rsidR="001A0BCD" w:rsidRPr="001570ED">
        <w:t>arbuotojų veiksmai</w:t>
      </w:r>
      <w:r w:rsidR="000618A0" w:rsidRPr="001570ED">
        <w:t xml:space="preserve"> įgyvendinant </w:t>
      </w:r>
      <w:r w:rsidR="008E08DD" w:rsidRPr="001570ED">
        <w:t>A</w:t>
      </w:r>
      <w:r w:rsidR="001A0BCD" w:rsidRPr="001570ED">
        <w:t>prašą</w:t>
      </w:r>
      <w:r w:rsidR="000618A0" w:rsidRPr="001570ED">
        <w:t xml:space="preserve"> gali būti skundžiami Lietuvos Respublikos įstatymų nustatyta tvarka.</w:t>
      </w:r>
    </w:p>
    <w:p w14:paraId="6DE63B4E" w14:textId="77777777" w:rsidR="006B414A" w:rsidRPr="001570ED" w:rsidRDefault="006B414A" w:rsidP="00E33799">
      <w:pPr>
        <w:spacing w:line="276" w:lineRule="auto"/>
        <w:jc w:val="both"/>
      </w:pPr>
    </w:p>
    <w:p w14:paraId="6DE63B4F" w14:textId="77777777" w:rsidR="00B0004C" w:rsidRPr="001570ED" w:rsidRDefault="00B0004C" w:rsidP="0030186B">
      <w:pPr>
        <w:spacing w:line="276" w:lineRule="auto"/>
        <w:ind w:firstLine="720"/>
        <w:jc w:val="center"/>
      </w:pPr>
      <w:r w:rsidRPr="001570ED">
        <w:t>__________________________________________</w:t>
      </w:r>
    </w:p>
    <w:p w14:paraId="6DE63B50" w14:textId="77777777" w:rsidR="00B3200F" w:rsidRPr="001570ED" w:rsidRDefault="00B3200F" w:rsidP="0030186B">
      <w:pPr>
        <w:spacing w:line="276" w:lineRule="auto"/>
      </w:pPr>
    </w:p>
    <w:sectPr w:rsidR="00B3200F" w:rsidRPr="001570ED" w:rsidSect="00E77584">
      <w:headerReference w:type="even" r:id="rId8"/>
      <w:headerReference w:type="default" r:id="rId9"/>
      <w:pgSz w:w="11906" w:h="16838" w:code="9"/>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56551" w14:textId="77777777" w:rsidR="00462F84" w:rsidRDefault="00462F84">
      <w:r>
        <w:separator/>
      </w:r>
    </w:p>
  </w:endnote>
  <w:endnote w:type="continuationSeparator" w:id="0">
    <w:p w14:paraId="106AB4A5" w14:textId="77777777" w:rsidR="00462F84" w:rsidRDefault="0046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9002F" w14:textId="77777777" w:rsidR="00462F84" w:rsidRDefault="00462F84">
      <w:r>
        <w:separator/>
      </w:r>
    </w:p>
  </w:footnote>
  <w:footnote w:type="continuationSeparator" w:id="0">
    <w:p w14:paraId="42479EC5" w14:textId="77777777" w:rsidR="00462F84" w:rsidRDefault="00462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63B55" w14:textId="77777777" w:rsidR="00676D59" w:rsidRDefault="00676D59" w:rsidP="00A5251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E63B56" w14:textId="77777777" w:rsidR="00676D59" w:rsidRDefault="00676D5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63B57" w14:textId="71EE0042" w:rsidR="00AD5BF1" w:rsidRDefault="00AD5BF1">
    <w:pPr>
      <w:pStyle w:val="Antrats"/>
      <w:jc w:val="center"/>
    </w:pPr>
    <w:r>
      <w:fldChar w:fldCharType="begin"/>
    </w:r>
    <w:r>
      <w:instrText xml:space="preserve"> PAGE   \* MERGEFORMAT </w:instrText>
    </w:r>
    <w:r>
      <w:fldChar w:fldCharType="separate"/>
    </w:r>
    <w:r w:rsidR="00E87E31">
      <w:rPr>
        <w:noProof/>
      </w:rPr>
      <w:t>2</w:t>
    </w:r>
    <w:r>
      <w:fldChar w:fldCharType="end"/>
    </w:r>
  </w:p>
  <w:p w14:paraId="6DE63B58" w14:textId="77777777" w:rsidR="00AD5BF1" w:rsidRDefault="00AD5B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4524F"/>
    <w:multiLevelType w:val="hybridMultilevel"/>
    <w:tmpl w:val="827C2CA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4F84A42"/>
    <w:multiLevelType w:val="multilevel"/>
    <w:tmpl w:val="E2B4C876"/>
    <w:lvl w:ilvl="0">
      <w:start w:val="1"/>
      <w:numFmt w:val="decimal"/>
      <w:lvlText w:val="%1."/>
      <w:lvlJc w:val="left"/>
      <w:pPr>
        <w:tabs>
          <w:tab w:val="num" w:pos="6255"/>
        </w:tabs>
        <w:ind w:left="6255" w:hanging="975"/>
      </w:pPr>
      <w:rPr>
        <w:color w:val="000000"/>
      </w:rPr>
    </w:lvl>
    <w:lvl w:ilvl="1">
      <w:start w:val="1"/>
      <w:numFmt w:val="decimal"/>
      <w:isLgl/>
      <w:lvlText w:val="%1.%2."/>
      <w:lvlJc w:val="left"/>
      <w:pPr>
        <w:tabs>
          <w:tab w:val="num" w:pos="840"/>
        </w:tabs>
        <w:ind w:left="840" w:hanging="360"/>
      </w:pPr>
    </w:lvl>
    <w:lvl w:ilvl="2">
      <w:start w:val="1"/>
      <w:numFmt w:val="decimal"/>
      <w:isLgl/>
      <w:lvlText w:val="%1.%2.%3."/>
      <w:lvlJc w:val="left"/>
      <w:pPr>
        <w:tabs>
          <w:tab w:val="num" w:pos="2157"/>
        </w:tabs>
        <w:ind w:left="2157" w:hanging="720"/>
      </w:pPr>
    </w:lvl>
    <w:lvl w:ilvl="3">
      <w:start w:val="1"/>
      <w:numFmt w:val="decimal"/>
      <w:isLgl/>
      <w:lvlText w:val="%1.%2.%3.%4."/>
      <w:lvlJc w:val="left"/>
      <w:pPr>
        <w:tabs>
          <w:tab w:val="num" w:pos="2157"/>
        </w:tabs>
        <w:ind w:left="2157" w:hanging="720"/>
      </w:pPr>
    </w:lvl>
    <w:lvl w:ilvl="4">
      <w:start w:val="1"/>
      <w:numFmt w:val="decimal"/>
      <w:isLgl/>
      <w:lvlText w:val="%1.%2.%3.%4.%5."/>
      <w:lvlJc w:val="left"/>
      <w:pPr>
        <w:tabs>
          <w:tab w:val="num" w:pos="2517"/>
        </w:tabs>
        <w:ind w:left="2517" w:hanging="1080"/>
      </w:pPr>
    </w:lvl>
    <w:lvl w:ilvl="5">
      <w:start w:val="1"/>
      <w:numFmt w:val="decimal"/>
      <w:isLgl/>
      <w:lvlText w:val="%1.%2.%3.%4.%5.%6."/>
      <w:lvlJc w:val="left"/>
      <w:pPr>
        <w:tabs>
          <w:tab w:val="num" w:pos="2517"/>
        </w:tabs>
        <w:ind w:left="2517" w:hanging="1080"/>
      </w:pPr>
    </w:lvl>
    <w:lvl w:ilvl="6">
      <w:start w:val="1"/>
      <w:numFmt w:val="decimal"/>
      <w:isLgl/>
      <w:lvlText w:val="%1.%2.%3.%4.%5.%6.%7."/>
      <w:lvlJc w:val="left"/>
      <w:pPr>
        <w:tabs>
          <w:tab w:val="num" w:pos="2877"/>
        </w:tabs>
        <w:ind w:left="2877" w:hanging="1440"/>
      </w:pPr>
    </w:lvl>
    <w:lvl w:ilvl="7">
      <w:start w:val="1"/>
      <w:numFmt w:val="decimal"/>
      <w:isLgl/>
      <w:lvlText w:val="%1.%2.%3.%4.%5.%6.%7.%8."/>
      <w:lvlJc w:val="left"/>
      <w:pPr>
        <w:tabs>
          <w:tab w:val="num" w:pos="2877"/>
        </w:tabs>
        <w:ind w:left="2877" w:hanging="1440"/>
      </w:pPr>
    </w:lvl>
    <w:lvl w:ilvl="8">
      <w:start w:val="1"/>
      <w:numFmt w:val="decimal"/>
      <w:isLgl/>
      <w:lvlText w:val="%1.%2.%3.%4.%5.%6.%7.%8.%9."/>
      <w:lvlJc w:val="left"/>
      <w:pPr>
        <w:tabs>
          <w:tab w:val="num" w:pos="3237"/>
        </w:tabs>
        <w:ind w:left="3237" w:hanging="1800"/>
      </w:pPr>
    </w:lvl>
  </w:abstractNum>
  <w:abstractNum w:abstractNumId="2" w15:restartNumberingAfterBreak="0">
    <w:nsid w:val="6A47697B"/>
    <w:multiLevelType w:val="multilevel"/>
    <w:tmpl w:val="6CD006FC"/>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04C"/>
    <w:rsid w:val="0000462E"/>
    <w:rsid w:val="000102AB"/>
    <w:rsid w:val="00013E9B"/>
    <w:rsid w:val="0001508B"/>
    <w:rsid w:val="000204B2"/>
    <w:rsid w:val="00023111"/>
    <w:rsid w:val="000262D0"/>
    <w:rsid w:val="000350F9"/>
    <w:rsid w:val="00040491"/>
    <w:rsid w:val="000411BE"/>
    <w:rsid w:val="00053699"/>
    <w:rsid w:val="00055899"/>
    <w:rsid w:val="000561FD"/>
    <w:rsid w:val="00057DEE"/>
    <w:rsid w:val="000618A0"/>
    <w:rsid w:val="00063ED9"/>
    <w:rsid w:val="00067DE5"/>
    <w:rsid w:val="00067F17"/>
    <w:rsid w:val="000703F7"/>
    <w:rsid w:val="0007079C"/>
    <w:rsid w:val="00074E90"/>
    <w:rsid w:val="0008222C"/>
    <w:rsid w:val="0008611B"/>
    <w:rsid w:val="00091D0F"/>
    <w:rsid w:val="00095940"/>
    <w:rsid w:val="000965C7"/>
    <w:rsid w:val="000A2B84"/>
    <w:rsid w:val="000A6C4F"/>
    <w:rsid w:val="000B0853"/>
    <w:rsid w:val="000C01D1"/>
    <w:rsid w:val="000C1E9C"/>
    <w:rsid w:val="000C62A0"/>
    <w:rsid w:val="000D4156"/>
    <w:rsid w:val="000D41B8"/>
    <w:rsid w:val="000E4886"/>
    <w:rsid w:val="000F03BC"/>
    <w:rsid w:val="000F3A29"/>
    <w:rsid w:val="000F4E74"/>
    <w:rsid w:val="0011464F"/>
    <w:rsid w:val="00117B79"/>
    <w:rsid w:val="00121C94"/>
    <w:rsid w:val="0013407B"/>
    <w:rsid w:val="00137219"/>
    <w:rsid w:val="00146E0E"/>
    <w:rsid w:val="001570ED"/>
    <w:rsid w:val="001576FA"/>
    <w:rsid w:val="00165142"/>
    <w:rsid w:val="001732A5"/>
    <w:rsid w:val="001A0BCD"/>
    <w:rsid w:val="001A1EDF"/>
    <w:rsid w:val="001D03AD"/>
    <w:rsid w:val="001D1203"/>
    <w:rsid w:val="001D1A2D"/>
    <w:rsid w:val="001E558B"/>
    <w:rsid w:val="001E5C0D"/>
    <w:rsid w:val="001F139A"/>
    <w:rsid w:val="001F25BD"/>
    <w:rsid w:val="00206C72"/>
    <w:rsid w:val="002104CD"/>
    <w:rsid w:val="0021095C"/>
    <w:rsid w:val="00214570"/>
    <w:rsid w:val="0023407B"/>
    <w:rsid w:val="002356C0"/>
    <w:rsid w:val="0024641C"/>
    <w:rsid w:val="00253D48"/>
    <w:rsid w:val="00262BA5"/>
    <w:rsid w:val="00262E61"/>
    <w:rsid w:val="00264AF0"/>
    <w:rsid w:val="002943D3"/>
    <w:rsid w:val="002B06D7"/>
    <w:rsid w:val="002B441C"/>
    <w:rsid w:val="002B6717"/>
    <w:rsid w:val="002E0524"/>
    <w:rsid w:val="002E1020"/>
    <w:rsid w:val="002E40CD"/>
    <w:rsid w:val="002E440F"/>
    <w:rsid w:val="002F0D31"/>
    <w:rsid w:val="002F26D9"/>
    <w:rsid w:val="002F7490"/>
    <w:rsid w:val="0030186B"/>
    <w:rsid w:val="00303FD3"/>
    <w:rsid w:val="003059B9"/>
    <w:rsid w:val="00317DEB"/>
    <w:rsid w:val="00320C66"/>
    <w:rsid w:val="00321351"/>
    <w:rsid w:val="00342273"/>
    <w:rsid w:val="00372452"/>
    <w:rsid w:val="00373067"/>
    <w:rsid w:val="003735F6"/>
    <w:rsid w:val="00373ACF"/>
    <w:rsid w:val="00376586"/>
    <w:rsid w:val="00376EA1"/>
    <w:rsid w:val="003847A8"/>
    <w:rsid w:val="00384904"/>
    <w:rsid w:val="00392A99"/>
    <w:rsid w:val="00392BAE"/>
    <w:rsid w:val="003A2761"/>
    <w:rsid w:val="003A3E48"/>
    <w:rsid w:val="003A5EB0"/>
    <w:rsid w:val="003B291B"/>
    <w:rsid w:val="003B4349"/>
    <w:rsid w:val="003D1BEB"/>
    <w:rsid w:val="003D2961"/>
    <w:rsid w:val="003D78E0"/>
    <w:rsid w:val="003E48C4"/>
    <w:rsid w:val="003E7704"/>
    <w:rsid w:val="003F0AF8"/>
    <w:rsid w:val="0040638F"/>
    <w:rsid w:val="0041088F"/>
    <w:rsid w:val="0041783A"/>
    <w:rsid w:val="00417ED7"/>
    <w:rsid w:val="0042448D"/>
    <w:rsid w:val="00424947"/>
    <w:rsid w:val="00457BF3"/>
    <w:rsid w:val="00462F84"/>
    <w:rsid w:val="00463544"/>
    <w:rsid w:val="00466F21"/>
    <w:rsid w:val="00467F9E"/>
    <w:rsid w:val="00475CE0"/>
    <w:rsid w:val="004770F2"/>
    <w:rsid w:val="00477131"/>
    <w:rsid w:val="004922E0"/>
    <w:rsid w:val="004C4C9A"/>
    <w:rsid w:val="004C5A44"/>
    <w:rsid w:val="004D1C11"/>
    <w:rsid w:val="004E20D2"/>
    <w:rsid w:val="004E3E81"/>
    <w:rsid w:val="004E670E"/>
    <w:rsid w:val="0050022E"/>
    <w:rsid w:val="00506603"/>
    <w:rsid w:val="005121AE"/>
    <w:rsid w:val="00513951"/>
    <w:rsid w:val="00520898"/>
    <w:rsid w:val="00532189"/>
    <w:rsid w:val="00536F3B"/>
    <w:rsid w:val="00541F29"/>
    <w:rsid w:val="00544549"/>
    <w:rsid w:val="00546BBC"/>
    <w:rsid w:val="00550C63"/>
    <w:rsid w:val="0057131F"/>
    <w:rsid w:val="00571F08"/>
    <w:rsid w:val="00571FD7"/>
    <w:rsid w:val="0057389D"/>
    <w:rsid w:val="00576196"/>
    <w:rsid w:val="005959F4"/>
    <w:rsid w:val="00597721"/>
    <w:rsid w:val="005A17FE"/>
    <w:rsid w:val="005A1A13"/>
    <w:rsid w:val="005B671E"/>
    <w:rsid w:val="005C160E"/>
    <w:rsid w:val="005C4899"/>
    <w:rsid w:val="005D2236"/>
    <w:rsid w:val="005D2C87"/>
    <w:rsid w:val="005E2BE3"/>
    <w:rsid w:val="005E517C"/>
    <w:rsid w:val="005F0842"/>
    <w:rsid w:val="005F24C2"/>
    <w:rsid w:val="005F5EF7"/>
    <w:rsid w:val="005F6B75"/>
    <w:rsid w:val="0060297C"/>
    <w:rsid w:val="00616744"/>
    <w:rsid w:val="00621799"/>
    <w:rsid w:val="00630E20"/>
    <w:rsid w:val="00633338"/>
    <w:rsid w:val="00633BC1"/>
    <w:rsid w:val="006342CE"/>
    <w:rsid w:val="00636BF8"/>
    <w:rsid w:val="00646A65"/>
    <w:rsid w:val="00666FF5"/>
    <w:rsid w:val="00676D59"/>
    <w:rsid w:val="006775DF"/>
    <w:rsid w:val="00677D0A"/>
    <w:rsid w:val="00684857"/>
    <w:rsid w:val="00685DA3"/>
    <w:rsid w:val="006B2D50"/>
    <w:rsid w:val="006B414A"/>
    <w:rsid w:val="006C05BE"/>
    <w:rsid w:val="006C1C20"/>
    <w:rsid w:val="006C1ED9"/>
    <w:rsid w:val="006D30F4"/>
    <w:rsid w:val="006E56BA"/>
    <w:rsid w:val="006E6DEB"/>
    <w:rsid w:val="006E7E45"/>
    <w:rsid w:val="006F45BF"/>
    <w:rsid w:val="0070305D"/>
    <w:rsid w:val="00703B17"/>
    <w:rsid w:val="00706387"/>
    <w:rsid w:val="00707B73"/>
    <w:rsid w:val="00711583"/>
    <w:rsid w:val="00716826"/>
    <w:rsid w:val="00723150"/>
    <w:rsid w:val="007260BB"/>
    <w:rsid w:val="00726384"/>
    <w:rsid w:val="0073022F"/>
    <w:rsid w:val="00731F0D"/>
    <w:rsid w:val="00735CC5"/>
    <w:rsid w:val="00741CBD"/>
    <w:rsid w:val="00754F2E"/>
    <w:rsid w:val="00760FB8"/>
    <w:rsid w:val="00761972"/>
    <w:rsid w:val="00761CC7"/>
    <w:rsid w:val="00762E84"/>
    <w:rsid w:val="00764F15"/>
    <w:rsid w:val="0076781A"/>
    <w:rsid w:val="00781939"/>
    <w:rsid w:val="007B4686"/>
    <w:rsid w:val="007C0875"/>
    <w:rsid w:val="007C77FE"/>
    <w:rsid w:val="007D2DAA"/>
    <w:rsid w:val="007E2297"/>
    <w:rsid w:val="007F047A"/>
    <w:rsid w:val="007F304D"/>
    <w:rsid w:val="007F46D7"/>
    <w:rsid w:val="007F5EBA"/>
    <w:rsid w:val="007F6170"/>
    <w:rsid w:val="00803305"/>
    <w:rsid w:val="00804103"/>
    <w:rsid w:val="00804698"/>
    <w:rsid w:val="0081044C"/>
    <w:rsid w:val="00814700"/>
    <w:rsid w:val="00826426"/>
    <w:rsid w:val="00830CFF"/>
    <w:rsid w:val="00837646"/>
    <w:rsid w:val="008434BE"/>
    <w:rsid w:val="0085123E"/>
    <w:rsid w:val="00851F93"/>
    <w:rsid w:val="0085407B"/>
    <w:rsid w:val="008544DC"/>
    <w:rsid w:val="00861D88"/>
    <w:rsid w:val="0086684B"/>
    <w:rsid w:val="00881050"/>
    <w:rsid w:val="008A06F4"/>
    <w:rsid w:val="008A5C75"/>
    <w:rsid w:val="008A6ED2"/>
    <w:rsid w:val="008B410D"/>
    <w:rsid w:val="008B530E"/>
    <w:rsid w:val="008B5314"/>
    <w:rsid w:val="008B5608"/>
    <w:rsid w:val="008B5CC2"/>
    <w:rsid w:val="008C2792"/>
    <w:rsid w:val="008D739A"/>
    <w:rsid w:val="008E08DD"/>
    <w:rsid w:val="008E0CAA"/>
    <w:rsid w:val="008E324C"/>
    <w:rsid w:val="008E345A"/>
    <w:rsid w:val="008E5563"/>
    <w:rsid w:val="008E7CED"/>
    <w:rsid w:val="00905A1E"/>
    <w:rsid w:val="009179BC"/>
    <w:rsid w:val="0092376F"/>
    <w:rsid w:val="009356F2"/>
    <w:rsid w:val="00951DD8"/>
    <w:rsid w:val="00955D1D"/>
    <w:rsid w:val="0095625A"/>
    <w:rsid w:val="00962195"/>
    <w:rsid w:val="0096321F"/>
    <w:rsid w:val="009677AD"/>
    <w:rsid w:val="0097706E"/>
    <w:rsid w:val="00993351"/>
    <w:rsid w:val="0099383E"/>
    <w:rsid w:val="009A00C0"/>
    <w:rsid w:val="009A5068"/>
    <w:rsid w:val="009B17CE"/>
    <w:rsid w:val="009B368F"/>
    <w:rsid w:val="009B6C0C"/>
    <w:rsid w:val="009B7123"/>
    <w:rsid w:val="009C0F7B"/>
    <w:rsid w:val="009C106C"/>
    <w:rsid w:val="009C7C01"/>
    <w:rsid w:val="009E09D4"/>
    <w:rsid w:val="009E4D85"/>
    <w:rsid w:val="009F47F3"/>
    <w:rsid w:val="009F665B"/>
    <w:rsid w:val="009F6EB2"/>
    <w:rsid w:val="00A04D9C"/>
    <w:rsid w:val="00A0695F"/>
    <w:rsid w:val="00A100C5"/>
    <w:rsid w:val="00A11798"/>
    <w:rsid w:val="00A232C8"/>
    <w:rsid w:val="00A23867"/>
    <w:rsid w:val="00A30A4A"/>
    <w:rsid w:val="00A31B27"/>
    <w:rsid w:val="00A32E7C"/>
    <w:rsid w:val="00A367B5"/>
    <w:rsid w:val="00A42FF9"/>
    <w:rsid w:val="00A44941"/>
    <w:rsid w:val="00A44D87"/>
    <w:rsid w:val="00A45E7F"/>
    <w:rsid w:val="00A4772C"/>
    <w:rsid w:val="00A50948"/>
    <w:rsid w:val="00A52513"/>
    <w:rsid w:val="00A60BB9"/>
    <w:rsid w:val="00A63A33"/>
    <w:rsid w:val="00A73FCA"/>
    <w:rsid w:val="00A772D7"/>
    <w:rsid w:val="00A84DCC"/>
    <w:rsid w:val="00A947A5"/>
    <w:rsid w:val="00AA1ED1"/>
    <w:rsid w:val="00AA6EB7"/>
    <w:rsid w:val="00AB078D"/>
    <w:rsid w:val="00AB219D"/>
    <w:rsid w:val="00AB225A"/>
    <w:rsid w:val="00AB2957"/>
    <w:rsid w:val="00AB3F91"/>
    <w:rsid w:val="00AB7349"/>
    <w:rsid w:val="00AC21B6"/>
    <w:rsid w:val="00AC5625"/>
    <w:rsid w:val="00AC6FC9"/>
    <w:rsid w:val="00AC70A8"/>
    <w:rsid w:val="00AD4559"/>
    <w:rsid w:val="00AD5BF1"/>
    <w:rsid w:val="00AE09CA"/>
    <w:rsid w:val="00AE20BF"/>
    <w:rsid w:val="00AE2C58"/>
    <w:rsid w:val="00AF155D"/>
    <w:rsid w:val="00AF2457"/>
    <w:rsid w:val="00AF4982"/>
    <w:rsid w:val="00AF6B8B"/>
    <w:rsid w:val="00AF78E4"/>
    <w:rsid w:val="00B0004C"/>
    <w:rsid w:val="00B00168"/>
    <w:rsid w:val="00B16AE7"/>
    <w:rsid w:val="00B17B18"/>
    <w:rsid w:val="00B20920"/>
    <w:rsid w:val="00B3200F"/>
    <w:rsid w:val="00B36646"/>
    <w:rsid w:val="00B41C51"/>
    <w:rsid w:val="00B44333"/>
    <w:rsid w:val="00B4580F"/>
    <w:rsid w:val="00B50844"/>
    <w:rsid w:val="00B543BF"/>
    <w:rsid w:val="00B54EA7"/>
    <w:rsid w:val="00B54EF3"/>
    <w:rsid w:val="00B6071C"/>
    <w:rsid w:val="00B6294E"/>
    <w:rsid w:val="00B718A3"/>
    <w:rsid w:val="00B81EB9"/>
    <w:rsid w:val="00B841C2"/>
    <w:rsid w:val="00BA03C5"/>
    <w:rsid w:val="00BA6FA5"/>
    <w:rsid w:val="00BA727F"/>
    <w:rsid w:val="00BB7C4A"/>
    <w:rsid w:val="00BC24E6"/>
    <w:rsid w:val="00BD32C5"/>
    <w:rsid w:val="00BE12B4"/>
    <w:rsid w:val="00BE3369"/>
    <w:rsid w:val="00BE3EE6"/>
    <w:rsid w:val="00BE3F01"/>
    <w:rsid w:val="00BE6C40"/>
    <w:rsid w:val="00BF3802"/>
    <w:rsid w:val="00BF6920"/>
    <w:rsid w:val="00BF7F55"/>
    <w:rsid w:val="00C010B3"/>
    <w:rsid w:val="00C20772"/>
    <w:rsid w:val="00C21993"/>
    <w:rsid w:val="00C23FFC"/>
    <w:rsid w:val="00C24E05"/>
    <w:rsid w:val="00C2575A"/>
    <w:rsid w:val="00C322EC"/>
    <w:rsid w:val="00C35880"/>
    <w:rsid w:val="00C42E79"/>
    <w:rsid w:val="00C45341"/>
    <w:rsid w:val="00C55618"/>
    <w:rsid w:val="00C56B94"/>
    <w:rsid w:val="00C65E8E"/>
    <w:rsid w:val="00C76E81"/>
    <w:rsid w:val="00C81711"/>
    <w:rsid w:val="00C8471C"/>
    <w:rsid w:val="00C960A9"/>
    <w:rsid w:val="00CA23B4"/>
    <w:rsid w:val="00CA3B23"/>
    <w:rsid w:val="00CA50B5"/>
    <w:rsid w:val="00CA7742"/>
    <w:rsid w:val="00CB14D0"/>
    <w:rsid w:val="00CB60CB"/>
    <w:rsid w:val="00CB7441"/>
    <w:rsid w:val="00CD007B"/>
    <w:rsid w:val="00CD71D7"/>
    <w:rsid w:val="00CE328B"/>
    <w:rsid w:val="00CE5E5B"/>
    <w:rsid w:val="00CF0699"/>
    <w:rsid w:val="00D01508"/>
    <w:rsid w:val="00D045D5"/>
    <w:rsid w:val="00D050BD"/>
    <w:rsid w:val="00D17725"/>
    <w:rsid w:val="00D300BF"/>
    <w:rsid w:val="00D45537"/>
    <w:rsid w:val="00D5214A"/>
    <w:rsid w:val="00D56DFF"/>
    <w:rsid w:val="00D719AF"/>
    <w:rsid w:val="00D73293"/>
    <w:rsid w:val="00D75F27"/>
    <w:rsid w:val="00D85830"/>
    <w:rsid w:val="00D85D6E"/>
    <w:rsid w:val="00D866CD"/>
    <w:rsid w:val="00D90B55"/>
    <w:rsid w:val="00D939A8"/>
    <w:rsid w:val="00DA0D28"/>
    <w:rsid w:val="00DA2402"/>
    <w:rsid w:val="00DA4668"/>
    <w:rsid w:val="00DB6CC0"/>
    <w:rsid w:val="00DC416F"/>
    <w:rsid w:val="00DC5262"/>
    <w:rsid w:val="00DD6521"/>
    <w:rsid w:val="00DD6A60"/>
    <w:rsid w:val="00DF11A1"/>
    <w:rsid w:val="00E05BB7"/>
    <w:rsid w:val="00E2085C"/>
    <w:rsid w:val="00E2595E"/>
    <w:rsid w:val="00E273E5"/>
    <w:rsid w:val="00E33799"/>
    <w:rsid w:val="00E36701"/>
    <w:rsid w:val="00E55C61"/>
    <w:rsid w:val="00E733FB"/>
    <w:rsid w:val="00E77584"/>
    <w:rsid w:val="00E8110D"/>
    <w:rsid w:val="00E81A25"/>
    <w:rsid w:val="00E85A8B"/>
    <w:rsid w:val="00E87E31"/>
    <w:rsid w:val="00E90B2C"/>
    <w:rsid w:val="00E97635"/>
    <w:rsid w:val="00EA198B"/>
    <w:rsid w:val="00EB2450"/>
    <w:rsid w:val="00EB2A5B"/>
    <w:rsid w:val="00EB5A0E"/>
    <w:rsid w:val="00EC60A6"/>
    <w:rsid w:val="00ED06DF"/>
    <w:rsid w:val="00ED0861"/>
    <w:rsid w:val="00ED2F39"/>
    <w:rsid w:val="00ED3382"/>
    <w:rsid w:val="00ED4177"/>
    <w:rsid w:val="00EE0F7E"/>
    <w:rsid w:val="00EE3A79"/>
    <w:rsid w:val="00EE47D5"/>
    <w:rsid w:val="00EE5307"/>
    <w:rsid w:val="00EE57A5"/>
    <w:rsid w:val="00EF5113"/>
    <w:rsid w:val="00EF6DD9"/>
    <w:rsid w:val="00EF76F3"/>
    <w:rsid w:val="00F170AB"/>
    <w:rsid w:val="00F2141A"/>
    <w:rsid w:val="00F221D3"/>
    <w:rsid w:val="00F23989"/>
    <w:rsid w:val="00F3738F"/>
    <w:rsid w:val="00F41037"/>
    <w:rsid w:val="00F41208"/>
    <w:rsid w:val="00F42114"/>
    <w:rsid w:val="00F45943"/>
    <w:rsid w:val="00F524CF"/>
    <w:rsid w:val="00F5284E"/>
    <w:rsid w:val="00F5623C"/>
    <w:rsid w:val="00F7032C"/>
    <w:rsid w:val="00F713AD"/>
    <w:rsid w:val="00F82A7F"/>
    <w:rsid w:val="00F83E4E"/>
    <w:rsid w:val="00F855C2"/>
    <w:rsid w:val="00F85F64"/>
    <w:rsid w:val="00F90E77"/>
    <w:rsid w:val="00F924D5"/>
    <w:rsid w:val="00F93C9B"/>
    <w:rsid w:val="00F95B31"/>
    <w:rsid w:val="00F97F07"/>
    <w:rsid w:val="00FA290D"/>
    <w:rsid w:val="00FA2E6A"/>
    <w:rsid w:val="00FA4488"/>
    <w:rsid w:val="00FA513E"/>
    <w:rsid w:val="00FA6923"/>
    <w:rsid w:val="00FC5F6C"/>
    <w:rsid w:val="00FD0A12"/>
    <w:rsid w:val="00FE2F8C"/>
    <w:rsid w:val="00FF7F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DE63A9F"/>
  <w15:docId w15:val="{44C2C1D2-E6AC-4C83-8F10-9ACD1641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B0004C"/>
    <w:rPr>
      <w:sz w:val="24"/>
      <w:szCs w:val="24"/>
    </w:rPr>
  </w:style>
  <w:style w:type="paragraph" w:styleId="Antrat1">
    <w:name w:val="heading 1"/>
    <w:basedOn w:val="prastasis"/>
    <w:link w:val="Antrat1Diagrama"/>
    <w:qFormat/>
    <w:rsid w:val="00B3200F"/>
    <w:pPr>
      <w:spacing w:before="100" w:beforeAutospacing="1" w:after="100" w:afterAutospacing="1"/>
      <w:outlineLvl w:val="0"/>
    </w:pPr>
    <w:rPr>
      <w:b/>
      <w:bCs/>
      <w:kern w:val="36"/>
      <w:sz w:val="48"/>
      <w:szCs w:val="48"/>
    </w:rPr>
  </w:style>
  <w:style w:type="paragraph" w:styleId="Antrat3">
    <w:name w:val="heading 3"/>
    <w:basedOn w:val="prastasis"/>
    <w:next w:val="prastasis"/>
    <w:link w:val="Antrat3Diagrama"/>
    <w:semiHidden/>
    <w:unhideWhenUsed/>
    <w:qFormat/>
    <w:rsid w:val="000561FD"/>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0004C"/>
    <w:pPr>
      <w:tabs>
        <w:tab w:val="center" w:pos="4819"/>
        <w:tab w:val="right" w:pos="9638"/>
      </w:tabs>
    </w:pPr>
  </w:style>
  <w:style w:type="character" w:styleId="Puslapionumeris">
    <w:name w:val="page number"/>
    <w:basedOn w:val="Numatytasispastraiposriftas"/>
    <w:rsid w:val="00B0004C"/>
  </w:style>
  <w:style w:type="paragraph" w:styleId="Porat">
    <w:name w:val="footer"/>
    <w:basedOn w:val="prastasis"/>
    <w:link w:val="PoratDiagrama"/>
    <w:uiPriority w:val="99"/>
    <w:rsid w:val="00EE5307"/>
    <w:pPr>
      <w:tabs>
        <w:tab w:val="center" w:pos="4819"/>
        <w:tab w:val="right" w:pos="9638"/>
      </w:tabs>
    </w:pPr>
  </w:style>
  <w:style w:type="paragraph" w:styleId="Debesliotekstas">
    <w:name w:val="Balloon Text"/>
    <w:basedOn w:val="prastasis"/>
    <w:link w:val="DebesliotekstasDiagrama"/>
    <w:rsid w:val="0030186B"/>
    <w:rPr>
      <w:rFonts w:ascii="Tahoma" w:hAnsi="Tahoma"/>
      <w:sz w:val="16"/>
      <w:szCs w:val="16"/>
      <w:lang w:val="x-none" w:eastAsia="x-none"/>
    </w:rPr>
  </w:style>
  <w:style w:type="character" w:customStyle="1" w:styleId="DebesliotekstasDiagrama">
    <w:name w:val="Debesėlio tekstas Diagrama"/>
    <w:link w:val="Debesliotekstas"/>
    <w:rsid w:val="0030186B"/>
    <w:rPr>
      <w:rFonts w:ascii="Tahoma" w:hAnsi="Tahoma" w:cs="Tahoma"/>
      <w:sz w:val="16"/>
      <w:szCs w:val="16"/>
    </w:rPr>
  </w:style>
  <w:style w:type="character" w:customStyle="1" w:styleId="PoratDiagrama">
    <w:name w:val="Poraštė Diagrama"/>
    <w:link w:val="Porat"/>
    <w:uiPriority w:val="99"/>
    <w:rsid w:val="00AD5BF1"/>
    <w:rPr>
      <w:sz w:val="24"/>
      <w:szCs w:val="24"/>
    </w:rPr>
  </w:style>
  <w:style w:type="character" w:customStyle="1" w:styleId="AntratsDiagrama">
    <w:name w:val="Antraštės Diagrama"/>
    <w:link w:val="Antrats"/>
    <w:uiPriority w:val="99"/>
    <w:rsid w:val="00AD5BF1"/>
    <w:rPr>
      <w:sz w:val="24"/>
      <w:szCs w:val="24"/>
    </w:rPr>
  </w:style>
  <w:style w:type="character" w:customStyle="1" w:styleId="Antrat1Diagrama">
    <w:name w:val="Antraštė 1 Diagrama"/>
    <w:link w:val="Antrat1"/>
    <w:rsid w:val="00B3200F"/>
    <w:rPr>
      <w:b/>
      <w:bCs/>
      <w:kern w:val="36"/>
      <w:sz w:val="48"/>
      <w:szCs w:val="48"/>
    </w:rPr>
  </w:style>
  <w:style w:type="table" w:styleId="Lentelstinklelis">
    <w:name w:val="Table Grid"/>
    <w:basedOn w:val="prastojilentel"/>
    <w:rsid w:val="00B32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rsid w:val="00B3200F"/>
    <w:rPr>
      <w:rFonts w:ascii="Calibri" w:hAnsi="Calibri"/>
      <w:sz w:val="22"/>
      <w:szCs w:val="22"/>
      <w:lang w:eastAsia="en-US"/>
    </w:rPr>
  </w:style>
  <w:style w:type="character" w:customStyle="1" w:styleId="Antrat3Diagrama">
    <w:name w:val="Antraštė 3 Diagrama"/>
    <w:link w:val="Antrat3"/>
    <w:semiHidden/>
    <w:rsid w:val="000561FD"/>
    <w:rPr>
      <w:rFonts w:ascii="Cambria" w:eastAsia="Times New Roman" w:hAnsi="Cambria" w:cs="Times New Roman"/>
      <w:b/>
      <w:bCs/>
      <w:sz w:val="26"/>
      <w:szCs w:val="26"/>
    </w:rPr>
  </w:style>
  <w:style w:type="character" w:styleId="Komentaronuoroda">
    <w:name w:val="annotation reference"/>
    <w:rsid w:val="00DF11A1"/>
    <w:rPr>
      <w:sz w:val="16"/>
      <w:szCs w:val="16"/>
    </w:rPr>
  </w:style>
  <w:style w:type="paragraph" w:styleId="Komentarotekstas">
    <w:name w:val="annotation text"/>
    <w:basedOn w:val="prastasis"/>
    <w:link w:val="KomentarotekstasDiagrama"/>
    <w:rsid w:val="00DF11A1"/>
    <w:rPr>
      <w:sz w:val="20"/>
      <w:szCs w:val="20"/>
    </w:rPr>
  </w:style>
  <w:style w:type="character" w:customStyle="1" w:styleId="KomentarotekstasDiagrama">
    <w:name w:val="Komentaro tekstas Diagrama"/>
    <w:basedOn w:val="Numatytasispastraiposriftas"/>
    <w:link w:val="Komentarotekstas"/>
    <w:rsid w:val="00DF11A1"/>
  </w:style>
  <w:style w:type="paragraph" w:styleId="Komentarotema">
    <w:name w:val="annotation subject"/>
    <w:basedOn w:val="Komentarotekstas"/>
    <w:next w:val="Komentarotekstas"/>
    <w:link w:val="KomentarotemaDiagrama"/>
    <w:rsid w:val="00DF11A1"/>
    <w:rPr>
      <w:b/>
      <w:bCs/>
    </w:rPr>
  </w:style>
  <w:style w:type="character" w:customStyle="1" w:styleId="KomentarotemaDiagrama">
    <w:name w:val="Komentaro tema Diagrama"/>
    <w:link w:val="Komentarotema"/>
    <w:rsid w:val="00DF11A1"/>
    <w:rPr>
      <w:b/>
      <w:bCs/>
    </w:rPr>
  </w:style>
  <w:style w:type="character" w:customStyle="1" w:styleId="normal-h">
    <w:name w:val="normal-h"/>
    <w:rsid w:val="00536F3B"/>
  </w:style>
  <w:style w:type="character" w:styleId="Hipersaitas">
    <w:name w:val="Hyperlink"/>
    <w:uiPriority w:val="99"/>
    <w:unhideWhenUsed/>
    <w:rsid w:val="000F03BC"/>
    <w:rPr>
      <w:strike w:val="0"/>
      <w:dstrike w:val="0"/>
      <w:color w:val="6E717F"/>
      <w:u w:val="none"/>
      <w:effect w:val="none"/>
    </w:rPr>
  </w:style>
  <w:style w:type="character" w:customStyle="1" w:styleId="padding-right-101">
    <w:name w:val="padding-right-101"/>
    <w:rsid w:val="000F0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760036">
      <w:bodyDiv w:val="1"/>
      <w:marLeft w:val="0"/>
      <w:marRight w:val="0"/>
      <w:marTop w:val="0"/>
      <w:marBottom w:val="0"/>
      <w:divBdr>
        <w:top w:val="none" w:sz="0" w:space="0" w:color="auto"/>
        <w:left w:val="none" w:sz="0" w:space="0" w:color="auto"/>
        <w:bottom w:val="none" w:sz="0" w:space="0" w:color="auto"/>
        <w:right w:val="none" w:sz="0" w:space="0" w:color="auto"/>
      </w:divBdr>
    </w:div>
    <w:div w:id="1042292965">
      <w:bodyDiv w:val="1"/>
      <w:marLeft w:val="0"/>
      <w:marRight w:val="0"/>
      <w:marTop w:val="0"/>
      <w:marBottom w:val="0"/>
      <w:divBdr>
        <w:top w:val="none" w:sz="0" w:space="0" w:color="auto"/>
        <w:left w:val="none" w:sz="0" w:space="0" w:color="auto"/>
        <w:bottom w:val="none" w:sz="0" w:space="0" w:color="auto"/>
        <w:right w:val="none" w:sz="0" w:space="0" w:color="auto"/>
      </w:divBdr>
    </w:div>
    <w:div w:id="1682968440">
      <w:bodyDiv w:val="1"/>
      <w:marLeft w:val="0"/>
      <w:marRight w:val="0"/>
      <w:marTop w:val="0"/>
      <w:marBottom w:val="0"/>
      <w:divBdr>
        <w:top w:val="none" w:sz="0" w:space="0" w:color="auto"/>
        <w:left w:val="none" w:sz="0" w:space="0" w:color="auto"/>
        <w:bottom w:val="none" w:sz="0" w:space="0" w:color="auto"/>
        <w:right w:val="none" w:sz="0" w:space="0" w:color="auto"/>
      </w:divBdr>
    </w:div>
    <w:div w:id="207940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59DDC-4D54-43A9-9AFE-555858FDC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19104</Words>
  <Characters>10890</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29935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dovile.bugiene</dc:creator>
  <cp:lastModifiedBy>Viktorija Turauskytė</cp:lastModifiedBy>
  <cp:revision>2</cp:revision>
  <cp:lastPrinted>2017-08-28T12:57:00Z</cp:lastPrinted>
  <dcterms:created xsi:type="dcterms:W3CDTF">2017-12-05T12:09:00Z</dcterms:created>
  <dcterms:modified xsi:type="dcterms:W3CDTF">2017-12-05T12:09:00Z</dcterms:modified>
</cp:coreProperties>
</file>