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3ABD703A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5CECF87C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A7153E">
        <w:rPr>
          <w:b/>
          <w:color w:val="002060"/>
        </w:rPr>
        <w:t xml:space="preserve">LEIDIMO INICIJUOTI </w:t>
      </w:r>
      <w:r w:rsidR="00980310">
        <w:rPr>
          <w:b/>
          <w:color w:val="002060"/>
        </w:rPr>
        <w:t>LAZDYNŲ RAJONO ŽEMUTINĖS TERASOS DETALIOJO PLANO SPRENDINIŲ KOREGAVIM</w:t>
      </w:r>
      <w:r w:rsidR="00A7153E">
        <w:rPr>
          <w:b/>
          <w:color w:val="002060"/>
        </w:rPr>
        <w:t>Ą</w:t>
      </w:r>
      <w:r w:rsidR="007D020C">
        <w:rPr>
          <w:b/>
          <w:color w:val="002060"/>
        </w:rPr>
        <w:t xml:space="preserve"> </w:t>
      </w:r>
      <w:r w:rsidR="00397B71">
        <w:rPr>
          <w:b/>
          <w:color w:val="002060"/>
        </w:rPr>
        <w:t>SKLYPE ŠALTŪNŲ G. 22 (KADASTRO</w:t>
      </w:r>
      <w:r w:rsidR="0073521C">
        <w:rPr>
          <w:b/>
          <w:color w:val="002060"/>
        </w:rPr>
        <w:br/>
      </w:r>
      <w:r w:rsidR="00397B71">
        <w:rPr>
          <w:b/>
          <w:color w:val="002060"/>
        </w:rPr>
        <w:t>NR. 0101/0051:67)</w:t>
      </w:r>
      <w:r w:rsidR="00635F48">
        <w:rPr>
          <w:b/>
          <w:color w:val="002060"/>
        </w:rPr>
        <w:t xml:space="preserve"> 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7C0BE0B" w14:textId="6BF02DED" w:rsidR="008C5136" w:rsidRDefault="00815382" w:rsidP="000012F4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Default="00641705" w:rsidP="00122526">
      <w:pPr>
        <w:spacing w:line="360" w:lineRule="auto"/>
        <w:jc w:val="center"/>
      </w:pPr>
    </w:p>
    <w:p w14:paraId="452A4AB4" w14:textId="2B8A953F" w:rsidR="00096357" w:rsidRPr="006349BB" w:rsidRDefault="00096357" w:rsidP="00122526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6349BB">
        <w:rPr>
          <w:lang w:val="lt-LT"/>
        </w:rPr>
        <w:t>Vadovaudamasi</w:t>
      </w:r>
      <w:r w:rsidR="00F96EFB">
        <w:rPr>
          <w:lang w:val="lt-LT"/>
        </w:rPr>
        <w:t>s</w:t>
      </w:r>
      <w:r w:rsidRPr="006349BB"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019F706E" w14:textId="10B426C6" w:rsidR="00B80492" w:rsidRPr="000012F4" w:rsidRDefault="00096357" w:rsidP="00122526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  <w:lang w:eastAsia="en-US"/>
        </w:rPr>
      </w:pPr>
      <w:r w:rsidRPr="006349BB">
        <w:rPr>
          <w:rStyle w:val="normaltextrun"/>
        </w:rPr>
        <w:t>L e i d ž i u  planavimo proceso inicijavimo sutarties pagrindu inicijuoti Vilniaus miesto</w:t>
      </w:r>
      <w:r w:rsidR="00B80492" w:rsidRPr="006349BB">
        <w:rPr>
          <w:rStyle w:val="normaltextrun"/>
        </w:rPr>
        <w:t xml:space="preserve"> </w:t>
      </w:r>
      <w:r w:rsidRPr="006349BB">
        <w:rPr>
          <w:rStyle w:val="normaltextrun"/>
        </w:rPr>
        <w:t>tarybos 1994 m. gruodžio 27 d. sprendimu Nr. 14 „Dėl Lazdynų rajono žemutinės terasos detaliojo plano tvirtinimo“ patvirtinto detaliojo plano (registro Nr. T00056335)</w:t>
      </w:r>
      <w:r w:rsidR="00056860" w:rsidRPr="006349BB">
        <w:rPr>
          <w:rStyle w:val="normaltextrun"/>
        </w:rPr>
        <w:t>, pakoreguoto</w:t>
      </w:r>
      <w:r w:rsidRPr="006349BB">
        <w:rPr>
          <w:rStyle w:val="normaltextrun"/>
        </w:rPr>
        <w:t xml:space="preserve"> </w:t>
      </w:r>
      <w:r w:rsidR="00414029" w:rsidRPr="006349BB">
        <w:t>Vilniaus miesto valdybos 2000 m. rugpjūčio 24 d. sprendim</w:t>
      </w:r>
      <w:r w:rsidR="00BA4236">
        <w:t>u</w:t>
      </w:r>
      <w:r w:rsidR="00414029" w:rsidRPr="006349BB">
        <w:t xml:space="preserve"> Nr. 1639V ,,Dėl teritorijos prie Šaltūnų g. nedidelių veiklos mastų detaliojo plano tvirtinimo“ </w:t>
      </w:r>
      <w:r w:rsidRPr="006349BB">
        <w:rPr>
          <w:rStyle w:val="normaltextrun"/>
        </w:rPr>
        <w:t xml:space="preserve">(registro Nr. </w:t>
      </w:r>
      <w:r w:rsidR="00A671BF" w:rsidRPr="006349BB">
        <w:t>T00056168</w:t>
      </w:r>
      <w:r w:rsidRPr="006349BB">
        <w:rPr>
          <w:rStyle w:val="normaltextrun"/>
        </w:rPr>
        <w:t>)</w:t>
      </w:r>
      <w:r w:rsidR="00914B51" w:rsidRPr="006349BB">
        <w:rPr>
          <w:rStyle w:val="normaltextrun"/>
        </w:rPr>
        <w:t>,</w:t>
      </w:r>
      <w:r w:rsidRPr="006349BB">
        <w:rPr>
          <w:rStyle w:val="normaltextrun"/>
        </w:rPr>
        <w:t xml:space="preserve"> sprendinių koregavimą </w:t>
      </w:r>
      <w:r w:rsidR="00122526" w:rsidRPr="006349BB">
        <w:rPr>
          <w:rStyle w:val="normaltextrun"/>
        </w:rPr>
        <w:t>sklype Šaltūnų g. 22 (kadastro Nr. 0101/0051:67).</w:t>
      </w:r>
    </w:p>
    <w:p w14:paraId="4C08B714" w14:textId="48B10BA9" w:rsidR="00DB5B5B" w:rsidRPr="006349BB" w:rsidRDefault="00B80492" w:rsidP="001225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6349BB">
        <w:rPr>
          <w:rStyle w:val="normaltextrun"/>
          <w:color w:val="000000"/>
          <w:shd w:val="clear" w:color="auto" w:fill="FFFFFF"/>
          <w:lang w:val="lt-LT"/>
        </w:rPr>
        <w:t xml:space="preserve">N u s t a t a u  šiuos planavimo tikslus ir detaliojo plano uždavinius: </w:t>
      </w:r>
      <w:r w:rsidR="006349BB" w:rsidRPr="006349BB">
        <w:rPr>
          <w:lang w:val="lt-LT"/>
        </w:rPr>
        <w:t xml:space="preserve">nekeičiant pagrindinės tikslinės žemės naudojimo paskirties padalinti žemės sklypą, padalintiems žemės sklypams nustatyti vienbučių ir dvibučių gyvenamųjų pastatų teritorijos žemės sklypų naudojimo būdą ir teritorijos naudojimo reglamentus </w:t>
      </w:r>
      <w:r w:rsidR="00096357" w:rsidRPr="006349BB">
        <w:rPr>
          <w:lang w:val="lt-LT"/>
        </w:rPr>
        <w:t>vadovaujantis Vilniaus miesto savivaldybės teritorijos bendrojo plano sprendiniais (pagal pridedamą miesto plano ištrauką).</w:t>
      </w:r>
    </w:p>
    <w:p w14:paraId="258B0133" w14:textId="77777777" w:rsidR="00D647BF" w:rsidRPr="00D647BF" w:rsidRDefault="00B4044B" w:rsidP="001225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 xml:space="preserve">T v i r t i n u   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detaliojo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plano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planavimo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darbų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programą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 xml:space="preserve"> (</w:t>
      </w:r>
      <w:proofErr w:type="spellStart"/>
      <w:r w:rsidRPr="00DB5B5B">
        <w:rPr>
          <w:rStyle w:val="normaltextrun"/>
          <w:color w:val="000000"/>
          <w:shd w:val="clear" w:color="auto" w:fill="FFFFFF"/>
        </w:rPr>
        <w:t>pridedama</w:t>
      </w:r>
      <w:proofErr w:type="spellEnd"/>
      <w:r w:rsidRPr="00DB5B5B">
        <w:rPr>
          <w:rStyle w:val="normaltextrun"/>
          <w:color w:val="000000"/>
          <w:shd w:val="clear" w:color="auto" w:fill="FFFFFF"/>
        </w:rPr>
        <w:t>).</w:t>
      </w:r>
    </w:p>
    <w:p w14:paraId="237B9D69" w14:textId="77777777" w:rsidR="00641705" w:rsidRPr="00914E67" w:rsidRDefault="00641705" w:rsidP="00D647BF">
      <w:pPr>
        <w:rPr>
          <w:lang w:val="lt-LT"/>
        </w:rPr>
      </w:pPr>
    </w:p>
    <w:p w14:paraId="237B9D6A" w14:textId="77777777" w:rsidR="00641705" w:rsidRPr="00914E67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7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1DE7" w14:textId="77777777" w:rsidR="009D5247" w:rsidRDefault="009D5247">
      <w:r>
        <w:separator/>
      </w:r>
    </w:p>
  </w:endnote>
  <w:endnote w:type="continuationSeparator" w:id="0">
    <w:p w14:paraId="10EBD58E" w14:textId="77777777" w:rsidR="009D5247" w:rsidRDefault="009D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E6B6" w14:textId="77777777" w:rsidR="009D5247" w:rsidRDefault="009D5247">
      <w:r>
        <w:separator/>
      </w:r>
    </w:p>
  </w:footnote>
  <w:footnote w:type="continuationSeparator" w:id="0">
    <w:p w14:paraId="40D1A1E1" w14:textId="77777777" w:rsidR="009D5247" w:rsidRDefault="009D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0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2F4"/>
    <w:rsid w:val="00035711"/>
    <w:rsid w:val="00056860"/>
    <w:rsid w:val="00096357"/>
    <w:rsid w:val="00122526"/>
    <w:rsid w:val="001431DE"/>
    <w:rsid w:val="00144244"/>
    <w:rsid w:val="001459EE"/>
    <w:rsid w:val="001A6045"/>
    <w:rsid w:val="002108CC"/>
    <w:rsid w:val="00232973"/>
    <w:rsid w:val="00237C6D"/>
    <w:rsid w:val="0028612C"/>
    <w:rsid w:val="00306C93"/>
    <w:rsid w:val="00307AAF"/>
    <w:rsid w:val="00350859"/>
    <w:rsid w:val="00370F6F"/>
    <w:rsid w:val="00397B71"/>
    <w:rsid w:val="003A646F"/>
    <w:rsid w:val="003D1575"/>
    <w:rsid w:val="003D642F"/>
    <w:rsid w:val="00414029"/>
    <w:rsid w:val="00527289"/>
    <w:rsid w:val="00540692"/>
    <w:rsid w:val="0055725A"/>
    <w:rsid w:val="005720C1"/>
    <w:rsid w:val="005876B1"/>
    <w:rsid w:val="005F7BBD"/>
    <w:rsid w:val="00612AF3"/>
    <w:rsid w:val="006349BB"/>
    <w:rsid w:val="00635F48"/>
    <w:rsid w:val="00641705"/>
    <w:rsid w:val="0064255A"/>
    <w:rsid w:val="006815B3"/>
    <w:rsid w:val="00684379"/>
    <w:rsid w:val="006C2D4E"/>
    <w:rsid w:val="006F5EC7"/>
    <w:rsid w:val="00710A53"/>
    <w:rsid w:val="0073521C"/>
    <w:rsid w:val="007362CF"/>
    <w:rsid w:val="007416C3"/>
    <w:rsid w:val="00753FEE"/>
    <w:rsid w:val="007D020C"/>
    <w:rsid w:val="00815382"/>
    <w:rsid w:val="00891E22"/>
    <w:rsid w:val="008A6F64"/>
    <w:rsid w:val="008C5136"/>
    <w:rsid w:val="009069B2"/>
    <w:rsid w:val="00914B51"/>
    <w:rsid w:val="00914E67"/>
    <w:rsid w:val="00980310"/>
    <w:rsid w:val="0098213D"/>
    <w:rsid w:val="009D5247"/>
    <w:rsid w:val="009E2D13"/>
    <w:rsid w:val="00A02085"/>
    <w:rsid w:val="00A671BF"/>
    <w:rsid w:val="00A7153E"/>
    <w:rsid w:val="00A72CFF"/>
    <w:rsid w:val="00A72E6A"/>
    <w:rsid w:val="00A73B31"/>
    <w:rsid w:val="00AD5C30"/>
    <w:rsid w:val="00B13401"/>
    <w:rsid w:val="00B337D4"/>
    <w:rsid w:val="00B4044B"/>
    <w:rsid w:val="00B45C65"/>
    <w:rsid w:val="00B80492"/>
    <w:rsid w:val="00BA16A6"/>
    <w:rsid w:val="00BA4236"/>
    <w:rsid w:val="00CA688D"/>
    <w:rsid w:val="00D36842"/>
    <w:rsid w:val="00D647BF"/>
    <w:rsid w:val="00DB5B5B"/>
    <w:rsid w:val="00E53E75"/>
    <w:rsid w:val="00E761F1"/>
    <w:rsid w:val="00EA5515"/>
    <w:rsid w:val="00F12067"/>
    <w:rsid w:val="00F419D4"/>
    <w:rsid w:val="00F46164"/>
    <w:rsid w:val="00F66FC6"/>
    <w:rsid w:val="00F67B66"/>
    <w:rsid w:val="00F71C99"/>
    <w:rsid w:val="00F7772F"/>
    <w:rsid w:val="00F96EFB"/>
    <w:rsid w:val="00FA3757"/>
    <w:rsid w:val="00FB6604"/>
    <w:rsid w:val="00FD1278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B80492"/>
  </w:style>
  <w:style w:type="character" w:customStyle="1" w:styleId="eop">
    <w:name w:val="eop"/>
    <w:basedOn w:val="Numatytasispastraiposriftas"/>
    <w:rsid w:val="00B4044B"/>
  </w:style>
  <w:style w:type="paragraph" w:customStyle="1" w:styleId="paragraph">
    <w:name w:val="paragraph"/>
    <w:basedOn w:val="prastasis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47BF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715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7153E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A71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71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7153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71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7153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4</cp:revision>
  <dcterms:created xsi:type="dcterms:W3CDTF">2022-08-01T07:06:00Z</dcterms:created>
  <dcterms:modified xsi:type="dcterms:W3CDTF">2022-08-08T11:45:00Z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