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260" w:rsidRDefault="0081332A" w:rsidP="00044EEC">
      <w:pPr>
        <w:pStyle w:val="Paantrat"/>
      </w:pPr>
      <w:bookmarkStart w:id="0" w:name="_GoBack"/>
      <w:bookmarkEnd w:id="0"/>
      <w:r>
        <w:rPr>
          <w:noProof/>
          <w:lang w:val="lt-LT" w:eastAsia="lt-LT"/>
        </w:rPr>
        <w:drawing>
          <wp:inline distT="0" distB="0" distL="0" distR="0" wp14:anchorId="0114CAAF" wp14:editId="15B043E3">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rsidR="00615260" w:rsidRDefault="00615260">
      <w:pPr>
        <w:jc w:val="center"/>
      </w:pPr>
    </w:p>
    <w:p w:rsidR="00615260" w:rsidRDefault="004A4E3E">
      <w:pPr>
        <w:jc w:val="center"/>
        <w:rPr>
          <w:b/>
          <w:sz w:val="28"/>
          <w:szCs w:val="28"/>
        </w:rPr>
      </w:pPr>
      <w:r>
        <w:rPr>
          <w:b/>
          <w:sz w:val="28"/>
          <w:szCs w:val="28"/>
        </w:rPr>
        <w:t>VILNIAUS MIESTO SAVIVALDYBĖS</w:t>
      </w:r>
    </w:p>
    <w:p w:rsidR="00615260" w:rsidRPr="00E45AC9" w:rsidRDefault="00E45AC9" w:rsidP="00E45AC9">
      <w:pPr>
        <w:jc w:val="center"/>
        <w:rPr>
          <w:b/>
          <w:sz w:val="28"/>
          <w:szCs w:val="28"/>
        </w:rPr>
      </w:pPr>
      <w:r>
        <w:rPr>
          <w:b/>
          <w:sz w:val="28"/>
          <w:szCs w:val="28"/>
        </w:rPr>
        <w:t>TARYBA</w:t>
      </w:r>
    </w:p>
    <w:p w:rsidR="00615260" w:rsidRDefault="00615260">
      <w:pPr>
        <w:jc w:val="center"/>
      </w:pPr>
    </w:p>
    <w:p w:rsidR="00615260" w:rsidRDefault="00615260">
      <w:pPr>
        <w:jc w:val="center"/>
      </w:pPr>
    </w:p>
    <w:p w:rsidR="00615260" w:rsidRPr="00345D94" w:rsidRDefault="00E45AC9" w:rsidP="0078388D">
      <w:pPr>
        <w:jc w:val="center"/>
        <w:rPr>
          <w:b/>
        </w:rPr>
      </w:pPr>
      <w:r w:rsidRPr="00345D94">
        <w:rPr>
          <w:b/>
        </w:rPr>
        <w:t>SPRENDIMAS</w:t>
      </w:r>
    </w:p>
    <w:p w:rsidR="00AE6899" w:rsidRPr="00345D94" w:rsidRDefault="0078388D">
      <w:pPr>
        <w:jc w:val="center"/>
        <w:rPr>
          <w:b/>
        </w:rPr>
      </w:pPr>
      <w:r w:rsidRPr="00345D94">
        <w:rPr>
          <w:b/>
        </w:rPr>
        <w:fldChar w:fldCharType="begin">
          <w:ffData>
            <w:name w:val="tekstoAntraste"/>
            <w:enabled/>
            <w:calcOnExit w:val="0"/>
            <w:textInput>
              <w:format w:val="Didžiosios raidės"/>
            </w:textInput>
          </w:ffData>
        </w:fldChar>
      </w:r>
      <w:bookmarkStart w:id="1" w:name="tekstoAntraste"/>
      <w:r w:rsidRPr="00345D94">
        <w:rPr>
          <w:b/>
        </w:rPr>
        <w:instrText xml:space="preserve"> FORMTEXT </w:instrText>
      </w:r>
      <w:r w:rsidRPr="00345D94">
        <w:rPr>
          <w:b/>
        </w:rPr>
      </w:r>
      <w:r w:rsidRPr="00345D94">
        <w:rPr>
          <w:b/>
        </w:rPr>
        <w:fldChar w:fldCharType="separate"/>
      </w:r>
      <w:r w:rsidRPr="00345D94">
        <w:rPr>
          <w:b/>
          <w:noProof/>
        </w:rPr>
        <w:t>DĖL GATVIŲ (REIKJAVIKO IR KITŲ) PAVADINIMŲ SUTEIKIMO IR JŲ RIBŲ</w:t>
      </w:r>
      <w:r w:rsidRPr="00345D94">
        <w:rPr>
          <w:b/>
        </w:rPr>
        <w:fldChar w:fldCharType="end"/>
      </w:r>
      <w:bookmarkEnd w:id="1"/>
    </w:p>
    <w:p w:rsidR="00615260" w:rsidRDefault="00615260">
      <w:pPr>
        <w:jc w:val="center"/>
      </w:pPr>
    </w:p>
    <w:p w:rsidR="00615260" w:rsidRDefault="00AE0798">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2017 m. balandžio     d.</w:t>
      </w:r>
      <w:r>
        <w:fldChar w:fldCharType="end"/>
      </w:r>
      <w:bookmarkEnd w:id="2"/>
      <w:r w:rsidR="004A4E3E">
        <w:t xml:space="preserve"> </w:t>
      </w:r>
      <w:r w:rsidR="008B5953">
        <w:fldChar w:fldCharType="begin">
          <w:ffData>
            <w:name w:val="registravimoDataIlga"/>
            <w:enabled/>
            <w:calcOnExit w:val="0"/>
            <w:textInput/>
          </w:ffData>
        </w:fldChar>
      </w:r>
      <w:bookmarkStart w:id="3" w:name="registravimoDataIlga"/>
      <w:r w:rsidR="008B5953">
        <w:instrText xml:space="preserve"> FORMTEXT </w:instrText>
      </w:r>
      <w:r w:rsidR="008B5953">
        <w:fldChar w:fldCharType="separate"/>
      </w:r>
      <w:r w:rsidR="008B5953">
        <w:rPr>
          <w:noProof/>
        </w:rPr>
        <w:t> </w:t>
      </w:r>
      <w:r w:rsidR="008B5953">
        <w:rPr>
          <w:noProof/>
        </w:rPr>
        <w:t> </w:t>
      </w:r>
      <w:r w:rsidR="008B5953">
        <w:rPr>
          <w:noProof/>
        </w:rPr>
        <w:t> </w:t>
      </w:r>
      <w:r w:rsidR="008B5953">
        <w:rPr>
          <w:noProof/>
        </w:rPr>
        <w:t> </w:t>
      </w:r>
      <w:r w:rsidR="008B5953">
        <w:rPr>
          <w:noProof/>
        </w:rPr>
        <w:t> </w:t>
      </w:r>
      <w:r w:rsidR="008B5953">
        <w:fldChar w:fldCharType="end"/>
      </w:r>
      <w:bookmarkEnd w:id="3"/>
      <w:r w:rsidR="004A4E3E">
        <w:t xml:space="preserve"> Nr. </w:t>
      </w:r>
      <w:r>
        <w:fldChar w:fldCharType="begin">
          <w:ffData>
            <w:name w:val="ZrnNrProjekte"/>
            <w:enabled/>
            <w:calcOnExit w:val="0"/>
            <w:textInput/>
          </w:ffData>
        </w:fldChar>
      </w:r>
      <w:bookmarkStart w:id="4" w:name="ZrnNrProjek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sidR="004A4E3E">
        <w:t xml:space="preserve"> </w:t>
      </w:r>
      <w:r w:rsidR="00DF1EAE">
        <w:fldChar w:fldCharType="begin">
          <w:ffData>
            <w:name w:val="dokumentoNr"/>
            <w:enabled/>
            <w:calcOnExit w:val="0"/>
            <w:textInput/>
          </w:ffData>
        </w:fldChar>
      </w:r>
      <w:bookmarkStart w:id="5" w:name="dokumentoNr"/>
      <w:r w:rsidR="00DF1EAE">
        <w:instrText xml:space="preserve"> FORMTEXT </w:instrText>
      </w:r>
      <w:r w:rsidR="00DF1EAE">
        <w:fldChar w:fldCharType="separate"/>
      </w:r>
      <w:r w:rsidR="00DF1EAE">
        <w:rPr>
          <w:noProof/>
        </w:rPr>
        <w:t> </w:t>
      </w:r>
      <w:r w:rsidR="00DF1EAE">
        <w:rPr>
          <w:noProof/>
        </w:rPr>
        <w:t> </w:t>
      </w:r>
      <w:r w:rsidR="00DF1EAE">
        <w:rPr>
          <w:noProof/>
        </w:rPr>
        <w:t> </w:t>
      </w:r>
      <w:r w:rsidR="00DF1EAE">
        <w:rPr>
          <w:noProof/>
        </w:rPr>
        <w:t> </w:t>
      </w:r>
      <w:r w:rsidR="00DF1EAE">
        <w:rPr>
          <w:noProof/>
        </w:rPr>
        <w:t> </w:t>
      </w:r>
      <w:r w:rsidR="00DF1EAE">
        <w:fldChar w:fldCharType="end"/>
      </w:r>
      <w:bookmarkEnd w:id="5"/>
    </w:p>
    <w:bookmarkStart w:id="6" w:name="Miestas"/>
    <w:p w:rsidR="00615260" w:rsidRDefault="009A0276">
      <w:pPr>
        <w:jc w:val="center"/>
      </w:pPr>
      <w:r>
        <w:fldChar w:fldCharType="begin">
          <w:ffData>
            <w:name w:val="Miestas"/>
            <w:enabled/>
            <w:calcOnExit w:val="0"/>
            <w:textInput>
              <w:default w:val="&lt;MIESTAS&gt;"/>
            </w:textInput>
          </w:ffData>
        </w:fldChar>
      </w:r>
      <w:r w:rsidR="004A4E3E">
        <w:instrText xml:space="preserve"> FORMTEXT </w:instrText>
      </w:r>
      <w:r>
        <w:fldChar w:fldCharType="separate"/>
      </w:r>
      <w:r w:rsidR="004A4E3E">
        <w:t>Vilnius</w:t>
      </w:r>
      <w:r>
        <w:fldChar w:fldCharType="end"/>
      </w:r>
      <w:bookmarkEnd w:id="6"/>
    </w:p>
    <w:p w:rsidR="00615260" w:rsidRDefault="00615260">
      <w:pPr>
        <w:jc w:val="center"/>
      </w:pPr>
    </w:p>
    <w:p w:rsidR="00615260" w:rsidRDefault="00615260">
      <w:pPr>
        <w:jc w:val="center"/>
      </w:pPr>
    </w:p>
    <w:p w:rsidR="00762D9D" w:rsidRPr="00BF0EEA" w:rsidRDefault="00762D9D" w:rsidP="00762D9D">
      <w:pPr>
        <w:spacing w:line="360" w:lineRule="auto"/>
        <w:ind w:firstLine="720"/>
        <w:jc w:val="both"/>
        <w:rPr>
          <w:szCs w:val="20"/>
        </w:rPr>
      </w:pPr>
      <w:r w:rsidRPr="00BF0EEA">
        <w:rPr>
          <w:szCs w:val="20"/>
        </w:rPr>
        <w:t>Vadovaudamasi Lietuvos Respublikos vietos savivaldos įstatymo 6 straipsnio 27 punktu ir Lietuvos Respublikos vidaus reikalų ministro 2011 m. sausio 25 d. įsakymu Nr. 1V-57 patvirtintu Pavadinimų gatvėms, pastatams, statiniams ir kitiems objektams suteikimo, keitimo ir įtraukimo į apskaitą tvarkos aprašu ir atsižvelgdama į V</w:t>
      </w:r>
      <w:r>
        <w:rPr>
          <w:szCs w:val="20"/>
        </w:rPr>
        <w:t>i</w:t>
      </w:r>
      <w:r w:rsidRPr="00BF0EEA">
        <w:rPr>
          <w:szCs w:val="20"/>
        </w:rPr>
        <w:t>lniaus miesto pavadinimų, paminklų ir atminimo l</w:t>
      </w:r>
      <w:r>
        <w:rPr>
          <w:szCs w:val="20"/>
        </w:rPr>
        <w:t>entų komisijos 2017 m. kovo 10 d. posėdžio protokolą Nr. 9-72/17</w:t>
      </w:r>
      <w:r w:rsidRPr="00BF0EEA">
        <w:rPr>
          <w:szCs w:val="20"/>
        </w:rPr>
        <w:t>(1.1.29-T1), Vilniaus miesto savivaldybės taryba  n u s p r e n d ž i a:</w:t>
      </w:r>
    </w:p>
    <w:p w:rsidR="00762D9D" w:rsidRPr="00BF0EEA" w:rsidRDefault="00762D9D" w:rsidP="00762D9D">
      <w:pPr>
        <w:spacing w:line="360" w:lineRule="auto"/>
        <w:ind w:firstLine="720"/>
        <w:jc w:val="both"/>
        <w:rPr>
          <w:szCs w:val="20"/>
        </w:rPr>
      </w:pPr>
      <w:r w:rsidRPr="00BF0EEA">
        <w:rPr>
          <w:szCs w:val="20"/>
        </w:rPr>
        <w:t>1. Suteikti bevardėms Vilniaus miesto savivaldybės gatvėms šiuos pavadinimus (pagal pridedamus planus):</w:t>
      </w:r>
    </w:p>
    <w:p w:rsidR="00762D9D" w:rsidRPr="00BF0EEA" w:rsidRDefault="00762D9D" w:rsidP="00762D9D">
      <w:pPr>
        <w:spacing w:line="360" w:lineRule="auto"/>
        <w:ind w:firstLine="720"/>
        <w:jc w:val="both"/>
        <w:rPr>
          <w:szCs w:val="20"/>
        </w:rPr>
      </w:pPr>
      <w:r>
        <w:rPr>
          <w:szCs w:val="20"/>
        </w:rPr>
        <w:t xml:space="preserve">1.1. Reikjaviko </w:t>
      </w:r>
      <w:r w:rsidRPr="00BF0EEA">
        <w:rPr>
          <w:szCs w:val="20"/>
        </w:rPr>
        <w:t>(</w:t>
      </w:r>
      <w:r>
        <w:t>Justiniškių seniūnija</w:t>
      </w:r>
      <w:r w:rsidRPr="00BF0EEA">
        <w:rPr>
          <w:szCs w:val="20"/>
        </w:rPr>
        <w:t>);</w:t>
      </w:r>
    </w:p>
    <w:p w:rsidR="00762D9D" w:rsidRPr="00BF0EEA" w:rsidRDefault="00762D9D" w:rsidP="00762D9D">
      <w:pPr>
        <w:spacing w:line="360" w:lineRule="auto"/>
        <w:ind w:firstLine="720"/>
        <w:jc w:val="both"/>
        <w:rPr>
          <w:szCs w:val="20"/>
        </w:rPr>
      </w:pPr>
      <w:r>
        <w:rPr>
          <w:szCs w:val="20"/>
        </w:rPr>
        <w:t>1.2. Pinavijų, Bretonų, Fryzų, Adolfo Šapokos, gatvės lentelėje rašyti A. Šapokos (Naujosios Vilnios</w:t>
      </w:r>
      <w:r w:rsidRPr="00BF0EEA">
        <w:rPr>
          <w:szCs w:val="20"/>
        </w:rPr>
        <w:t xml:space="preserve"> seniūnija);</w:t>
      </w:r>
    </w:p>
    <w:p w:rsidR="00762D9D" w:rsidRDefault="00762D9D" w:rsidP="00762D9D">
      <w:pPr>
        <w:spacing w:line="360" w:lineRule="auto"/>
        <w:ind w:firstLine="720"/>
        <w:jc w:val="both"/>
        <w:rPr>
          <w:szCs w:val="20"/>
        </w:rPr>
      </w:pPr>
      <w:r>
        <w:rPr>
          <w:szCs w:val="20"/>
        </w:rPr>
        <w:t>1.3. Išdagų, Trempų, Jurgaičių, Romintos, Unguros, Geldapės, Šventapilės (Pilaitės seniūnija);</w:t>
      </w:r>
    </w:p>
    <w:p w:rsidR="00762D9D" w:rsidRDefault="00762D9D" w:rsidP="00762D9D">
      <w:pPr>
        <w:spacing w:line="360" w:lineRule="auto"/>
        <w:ind w:firstLine="720"/>
        <w:jc w:val="both"/>
        <w:rPr>
          <w:szCs w:val="20"/>
        </w:rPr>
      </w:pPr>
      <w:r>
        <w:rPr>
          <w:szCs w:val="20"/>
        </w:rPr>
        <w:t>1.4. Petro Kalpoko, gatvės lentelėje rašyti P. Kalpoko (Panerių seniūnija);</w:t>
      </w:r>
    </w:p>
    <w:p w:rsidR="00762D9D" w:rsidRDefault="00762D9D" w:rsidP="00762D9D">
      <w:pPr>
        <w:spacing w:line="360" w:lineRule="auto"/>
        <w:ind w:firstLine="720"/>
        <w:jc w:val="both"/>
        <w:rPr>
          <w:szCs w:val="20"/>
        </w:rPr>
      </w:pPr>
      <w:r>
        <w:rPr>
          <w:szCs w:val="20"/>
        </w:rPr>
        <w:t>1.5. Basiukų, Kinelių (Rasų seniūnija);</w:t>
      </w:r>
    </w:p>
    <w:p w:rsidR="00762D9D" w:rsidRDefault="00762D9D" w:rsidP="00762D9D">
      <w:pPr>
        <w:spacing w:line="360" w:lineRule="auto"/>
        <w:ind w:firstLine="720"/>
        <w:jc w:val="both"/>
        <w:rPr>
          <w:szCs w:val="20"/>
        </w:rPr>
      </w:pPr>
      <w:r>
        <w:rPr>
          <w:szCs w:val="20"/>
        </w:rPr>
        <w:t>1.6. Valčiūnų, Akalotės (Naujininkų seniūnija);</w:t>
      </w:r>
    </w:p>
    <w:p w:rsidR="00762D9D" w:rsidRDefault="00762D9D" w:rsidP="00762D9D">
      <w:pPr>
        <w:spacing w:line="360" w:lineRule="auto"/>
        <w:ind w:firstLine="720"/>
        <w:jc w:val="both"/>
        <w:rPr>
          <w:szCs w:val="20"/>
        </w:rPr>
      </w:pPr>
      <w:r>
        <w:rPr>
          <w:szCs w:val="20"/>
        </w:rPr>
        <w:t>1.7. Kazio Bradūno, gatvės lentelėje rašyti K. Bradūno (Verkių seniūnija).</w:t>
      </w:r>
    </w:p>
    <w:p w:rsidR="00762D9D" w:rsidRPr="00BF0EEA" w:rsidRDefault="00762D9D" w:rsidP="00762D9D">
      <w:pPr>
        <w:spacing w:line="360" w:lineRule="auto"/>
        <w:ind w:firstLine="720"/>
        <w:jc w:val="both"/>
        <w:rPr>
          <w:szCs w:val="20"/>
        </w:rPr>
      </w:pPr>
      <w:r>
        <w:rPr>
          <w:szCs w:val="20"/>
        </w:rPr>
        <w:t>2</w:t>
      </w:r>
      <w:r w:rsidRPr="00BF0EEA">
        <w:rPr>
          <w:szCs w:val="20"/>
        </w:rPr>
        <w:t>. Patikslinti šių Vilniaus miesto savivaldybės gatvių ašines linijas (pagal pridedamus planus):</w:t>
      </w:r>
    </w:p>
    <w:p w:rsidR="00762D9D" w:rsidRPr="00BF0EEA" w:rsidRDefault="00762D9D" w:rsidP="00762D9D">
      <w:pPr>
        <w:spacing w:line="360" w:lineRule="auto"/>
        <w:ind w:firstLine="720"/>
        <w:jc w:val="both"/>
        <w:rPr>
          <w:szCs w:val="20"/>
        </w:rPr>
      </w:pPr>
      <w:r>
        <w:rPr>
          <w:szCs w:val="20"/>
        </w:rPr>
        <w:t xml:space="preserve">2.1. </w:t>
      </w:r>
      <w:r>
        <w:t>L. Giros (Fabijoniškių</w:t>
      </w:r>
      <w:r w:rsidRPr="00BF0EEA">
        <w:rPr>
          <w:szCs w:val="20"/>
        </w:rPr>
        <w:t xml:space="preserve"> seniūnija);</w:t>
      </w:r>
    </w:p>
    <w:p w:rsidR="00762D9D" w:rsidRPr="00BF0EEA" w:rsidRDefault="00762D9D" w:rsidP="00762D9D">
      <w:pPr>
        <w:spacing w:line="360" w:lineRule="auto"/>
        <w:ind w:firstLine="720"/>
        <w:jc w:val="both"/>
        <w:rPr>
          <w:szCs w:val="20"/>
        </w:rPr>
      </w:pPr>
      <w:r>
        <w:rPr>
          <w:szCs w:val="20"/>
        </w:rPr>
        <w:t xml:space="preserve">2.2. </w:t>
      </w:r>
      <w:r>
        <w:t xml:space="preserve">Maltiečių </w:t>
      </w:r>
      <w:r>
        <w:rPr>
          <w:szCs w:val="20"/>
        </w:rPr>
        <w:t>(Naujosios Vilnios</w:t>
      </w:r>
      <w:r w:rsidRPr="00BF0EEA">
        <w:rPr>
          <w:szCs w:val="20"/>
        </w:rPr>
        <w:t xml:space="preserve"> seniūnija);</w:t>
      </w:r>
    </w:p>
    <w:p w:rsidR="00762D9D" w:rsidRPr="00BF0EEA" w:rsidRDefault="00762D9D" w:rsidP="00762D9D">
      <w:pPr>
        <w:spacing w:line="360" w:lineRule="auto"/>
        <w:ind w:firstLine="720"/>
        <w:jc w:val="both"/>
        <w:rPr>
          <w:szCs w:val="20"/>
        </w:rPr>
      </w:pPr>
      <w:r>
        <w:rPr>
          <w:szCs w:val="20"/>
        </w:rPr>
        <w:t xml:space="preserve">2.3. Kriaučiūnų, </w:t>
      </w:r>
      <w:r>
        <w:t>Aukštučių, Šarkuvos, Alnos, Balgos, Deimenos, Eitkūnų, Tepliavos, Labguvos, Mielkiemio, Saldenės, Tarpučių</w:t>
      </w:r>
      <w:r>
        <w:rPr>
          <w:b/>
        </w:rPr>
        <w:t xml:space="preserve">, </w:t>
      </w:r>
      <w:r w:rsidRPr="005B508D">
        <w:t>Ragainės, Vėluvos</w:t>
      </w:r>
      <w:r>
        <w:t xml:space="preserve"> (Pilaitės</w:t>
      </w:r>
      <w:r>
        <w:rPr>
          <w:szCs w:val="20"/>
        </w:rPr>
        <w:t xml:space="preserve"> seniūnija);</w:t>
      </w:r>
    </w:p>
    <w:p w:rsidR="00762D9D" w:rsidRDefault="00762D9D" w:rsidP="00762D9D">
      <w:pPr>
        <w:suppressAutoHyphens/>
        <w:spacing w:line="360" w:lineRule="auto"/>
        <w:ind w:firstLine="709"/>
        <w:jc w:val="both"/>
        <w:textAlignment w:val="center"/>
        <w:rPr>
          <w:szCs w:val="20"/>
        </w:rPr>
      </w:pPr>
      <w:r>
        <w:rPr>
          <w:szCs w:val="20"/>
        </w:rPr>
        <w:t xml:space="preserve">2.4. </w:t>
      </w:r>
      <w:r>
        <w:t xml:space="preserve">Laukelių (Verkių </w:t>
      </w:r>
      <w:r>
        <w:rPr>
          <w:szCs w:val="20"/>
        </w:rPr>
        <w:t>seniūnija).</w:t>
      </w:r>
    </w:p>
    <w:p w:rsidR="00762D9D" w:rsidRPr="00AC265A" w:rsidRDefault="00762D9D" w:rsidP="00762D9D">
      <w:pPr>
        <w:spacing w:line="360" w:lineRule="auto"/>
        <w:ind w:firstLine="720"/>
        <w:jc w:val="both"/>
      </w:pPr>
      <w:r>
        <w:t>3</w:t>
      </w:r>
      <w:r w:rsidRPr="00AC265A">
        <w:t>. Pavesti Miesto plėtros departamentui</w:t>
      </w:r>
      <w:r>
        <w:t>:</w:t>
      </w:r>
    </w:p>
    <w:p w:rsidR="00762D9D" w:rsidRDefault="00762D9D" w:rsidP="00762D9D">
      <w:pPr>
        <w:spacing w:line="360" w:lineRule="auto"/>
        <w:ind w:firstLine="720"/>
        <w:jc w:val="both"/>
      </w:pPr>
      <w:r>
        <w:lastRenderedPageBreak/>
        <w:t>3</w:t>
      </w:r>
      <w:r w:rsidRPr="00AC265A">
        <w:t xml:space="preserve">.1. parengti Administracijos direktoriaus pavaduotojo įsakymo projektą dėl adresų žemės sklypams suteikimo (pakeitimo) </w:t>
      </w:r>
      <w:r>
        <w:t>pakeičiant:</w:t>
      </w:r>
    </w:p>
    <w:p w:rsidR="00762D9D" w:rsidRDefault="00762D9D" w:rsidP="00762D9D">
      <w:pPr>
        <w:spacing w:line="360" w:lineRule="auto"/>
        <w:ind w:firstLine="720"/>
        <w:jc w:val="both"/>
      </w:pPr>
      <w:r>
        <w:t>3.1.1. Mirtų gatvės adresus Nr. 18A, 26, 28 ir 30 (Naujosios Vilnios seniūnija);</w:t>
      </w:r>
    </w:p>
    <w:p w:rsidR="00762D9D" w:rsidRDefault="00762D9D" w:rsidP="00762D9D">
      <w:pPr>
        <w:spacing w:line="360" w:lineRule="auto"/>
        <w:ind w:firstLine="720"/>
        <w:jc w:val="both"/>
      </w:pPr>
      <w:r>
        <w:t>3.1.2. Katiliškių gatvės adresus Nr. 17, 19 ir 19A (Naujininkų seniūnija);</w:t>
      </w:r>
    </w:p>
    <w:p w:rsidR="00762D9D" w:rsidRDefault="00762D9D" w:rsidP="00762D9D">
      <w:pPr>
        <w:spacing w:line="360" w:lineRule="auto"/>
        <w:ind w:firstLine="720"/>
        <w:jc w:val="both"/>
      </w:pPr>
      <w:r>
        <w:t>3.1.3. Avinėlių gatvės adresus Nr. 20, 22, 24, 26, 28 ir 28A (Naujininkų seniūnija);</w:t>
      </w:r>
    </w:p>
    <w:p w:rsidR="00762D9D" w:rsidRDefault="00762D9D" w:rsidP="00762D9D">
      <w:pPr>
        <w:spacing w:line="360" w:lineRule="auto"/>
        <w:ind w:firstLine="720"/>
        <w:jc w:val="both"/>
      </w:pPr>
      <w:r>
        <w:t>3.1.4. Katniavos gatvės adresus Nr. 10, 12, 14, 16, 22, 24, 26, 32, 32A, 32B, 32C, 32D, 32E, 32F, 32G, 32H, 34, 36, 40, 42, 44, 46, 48, 50, 52, 54, 56, 58, 60, 62, 64, 66, 68, 70, 72, 74, 76, 78, 80 ir 84 (Pilaitės seniūnija);</w:t>
      </w:r>
    </w:p>
    <w:p w:rsidR="00762D9D" w:rsidRDefault="00762D9D" w:rsidP="00762D9D">
      <w:pPr>
        <w:spacing w:line="360" w:lineRule="auto"/>
        <w:ind w:firstLine="720"/>
        <w:jc w:val="both"/>
      </w:pPr>
      <w:r>
        <w:t>3.1.5. Zujūnų gatvės adresus Nr. 50 ir 52 (Pilaitės seniūnija);</w:t>
      </w:r>
    </w:p>
    <w:p w:rsidR="00762D9D" w:rsidRDefault="00762D9D" w:rsidP="00762D9D">
      <w:pPr>
        <w:spacing w:line="360" w:lineRule="auto"/>
        <w:ind w:firstLine="720"/>
        <w:jc w:val="both"/>
      </w:pPr>
      <w:r>
        <w:t>3.1.6. L. Giros gatvės adresus Nr. 122, 124, 126, 128, 130, 132, 134, 140 ir 142 (Fabijoniškių seniūnija);</w:t>
      </w:r>
    </w:p>
    <w:p w:rsidR="00762D9D" w:rsidRPr="00AE6DE7" w:rsidRDefault="00762D9D" w:rsidP="00762D9D">
      <w:pPr>
        <w:suppressAutoHyphens/>
        <w:spacing w:line="360" w:lineRule="auto"/>
        <w:ind w:firstLine="709"/>
        <w:jc w:val="both"/>
        <w:textAlignment w:val="center"/>
        <w:rPr>
          <w:strike/>
          <w:color w:val="000000"/>
          <w:lang w:eastAsia="lt-LT"/>
        </w:rPr>
      </w:pPr>
      <w:r>
        <w:rPr>
          <w:szCs w:val="20"/>
        </w:rPr>
        <w:t>3.2</w:t>
      </w:r>
      <w:r w:rsidRPr="00AE6DE7">
        <w:rPr>
          <w:szCs w:val="20"/>
        </w:rPr>
        <w:t xml:space="preserve">. </w:t>
      </w:r>
      <w:r w:rsidRPr="00AE6DE7">
        <w:rPr>
          <w:color w:val="000000"/>
          <w:lang w:eastAsia="lt-LT"/>
        </w:rPr>
        <w:t>per 5 darbo dienas nuo Savivaldybės tarybos sprendimo įsigaliojimo pateikti Adresų registro tvarkymo įstaigai Savivaldybės tarybos sprendimo su priedais kopiją.</w:t>
      </w:r>
    </w:p>
    <w:p w:rsidR="00615260" w:rsidRDefault="00DF1EAE">
      <w:pPr>
        <w:ind w:firstLine="720"/>
      </w:pPr>
      <w:r>
        <w:fldChar w:fldCharType="begin">
          <w:ffData>
            <w:name w:val="dokumentoTekstas"/>
            <w:enabled/>
            <w:calcOnExit w:val="0"/>
            <w:textInput/>
          </w:ffData>
        </w:fldChar>
      </w:r>
      <w:bookmarkStart w:id="7" w:name="dokumentoTeksta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rsidR="00615260" w:rsidRDefault="00615260">
      <w:pPr>
        <w:ind w:firstLine="720"/>
      </w:pPr>
    </w:p>
    <w:p w:rsidR="00615260" w:rsidRDefault="00615260" w:rsidP="00762D9D"/>
    <w:tbl>
      <w:tblPr>
        <w:tblW w:w="0" w:type="auto"/>
        <w:tblLook w:val="00A0" w:firstRow="1" w:lastRow="0" w:firstColumn="1" w:lastColumn="0" w:noHBand="0" w:noVBand="0"/>
      </w:tblPr>
      <w:tblGrid>
        <w:gridCol w:w="4814"/>
        <w:gridCol w:w="4814"/>
      </w:tblGrid>
      <w:tr w:rsidR="00AE6899" w:rsidTr="00121772">
        <w:tc>
          <w:tcPr>
            <w:tcW w:w="4814" w:type="dxa"/>
            <w:shd w:val="clear" w:color="auto" w:fill="auto"/>
          </w:tcPr>
          <w:p w:rsidR="00AE6899" w:rsidRPr="008E0021" w:rsidRDefault="00AE6899">
            <w:pPr>
              <w:rPr>
                <w:color w:val="000080"/>
              </w:rPr>
            </w:pPr>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8"/>
          </w:p>
        </w:tc>
        <w:tc>
          <w:tcPr>
            <w:tcW w:w="4814" w:type="dxa"/>
            <w:shd w:val="clear" w:color="auto" w:fill="auto"/>
          </w:tcPr>
          <w:p w:rsidR="00AE6899" w:rsidRPr="008E0021" w:rsidRDefault="0078388D" w:rsidP="00EC31DB">
            <w:pPr>
              <w:jc w:val="right"/>
              <w:rPr>
                <w:color w:val="000080"/>
              </w:rPr>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noProof/>
                <w:color w:val="002060"/>
              </w:rPr>
              <w:t> </w:t>
            </w:r>
            <w:r w:rsidRPr="008E0021">
              <w:rPr>
                <w:color w:val="002060"/>
              </w:rPr>
              <w:fldChar w:fldCharType="end"/>
            </w:r>
            <w:bookmarkEnd w:id="9"/>
          </w:p>
        </w:tc>
      </w:tr>
    </w:tbl>
    <w:p w:rsidR="00615260" w:rsidRDefault="00615260">
      <w:pPr>
        <w:jc w:val="center"/>
      </w:pPr>
    </w:p>
    <w:sectPr w:rsidR="00615260" w:rsidSect="00615260">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263" w:rsidRDefault="000B5263">
      <w:r>
        <w:separator/>
      </w:r>
    </w:p>
  </w:endnote>
  <w:endnote w:type="continuationSeparator" w:id="0">
    <w:p w:rsidR="000B5263" w:rsidRDefault="000B5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61002A87" w:usb1="80000000" w:usb2="00000008"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D9D" w:rsidRDefault="00762D9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D9D" w:rsidRDefault="00762D9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260" w:rsidRPr="00762D9D" w:rsidRDefault="00615260" w:rsidP="00762D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263" w:rsidRDefault="000B5263">
      <w:r>
        <w:separator/>
      </w:r>
    </w:p>
  </w:footnote>
  <w:footnote w:type="continuationSeparator" w:id="0">
    <w:p w:rsidR="000B5263" w:rsidRDefault="000B5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D9D" w:rsidRDefault="00762D9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260" w:rsidRDefault="00615260">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260" w:rsidRDefault="004A4E3E">
    <w:pPr>
      <w:pStyle w:val="Porat"/>
      <w:jc w:val="right"/>
    </w:pPr>
    <w:bookmarkStart w:id="10" w:name="specialiojiZyma"/>
    <w:r>
      <w:t xml:space="preserve"> </w: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60"/>
    <w:rsid w:val="0000523D"/>
    <w:rsid w:val="00044EEC"/>
    <w:rsid w:val="000B5263"/>
    <w:rsid w:val="000C14E4"/>
    <w:rsid w:val="00121772"/>
    <w:rsid w:val="0023228B"/>
    <w:rsid w:val="00275437"/>
    <w:rsid w:val="00345D94"/>
    <w:rsid w:val="00426B37"/>
    <w:rsid w:val="004A4E3E"/>
    <w:rsid w:val="004C29BF"/>
    <w:rsid w:val="005170AC"/>
    <w:rsid w:val="00582CF5"/>
    <w:rsid w:val="00615260"/>
    <w:rsid w:val="006305A5"/>
    <w:rsid w:val="007569BB"/>
    <w:rsid w:val="00762D9D"/>
    <w:rsid w:val="0078388D"/>
    <w:rsid w:val="00790322"/>
    <w:rsid w:val="007E1945"/>
    <w:rsid w:val="00801EA4"/>
    <w:rsid w:val="0081332A"/>
    <w:rsid w:val="0087309E"/>
    <w:rsid w:val="008A2A6C"/>
    <w:rsid w:val="008B5953"/>
    <w:rsid w:val="008D6C55"/>
    <w:rsid w:val="008E0021"/>
    <w:rsid w:val="009A0276"/>
    <w:rsid w:val="00A36869"/>
    <w:rsid w:val="00AE0798"/>
    <w:rsid w:val="00AE6899"/>
    <w:rsid w:val="00B84A98"/>
    <w:rsid w:val="00D0542B"/>
    <w:rsid w:val="00D53536"/>
    <w:rsid w:val="00D92A6C"/>
    <w:rsid w:val="00DF1EAE"/>
    <w:rsid w:val="00E45AC9"/>
    <w:rsid w:val="00EC31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2C70C3-42AD-432A-A621-CA6BF11CD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81332A"/>
    <w:rPr>
      <w:rFonts w:ascii="Tahoma" w:hAnsi="Tahoma" w:cs="Tahoma"/>
      <w:sz w:val="16"/>
      <w:szCs w:val="16"/>
    </w:rPr>
  </w:style>
  <w:style w:type="character" w:customStyle="1" w:styleId="DebesliotekstasDiagrama">
    <w:name w:val="Debesėlio tekstas Diagrama"/>
    <w:basedOn w:val="Numatytasispastraiposriftas"/>
    <w:link w:val="Debesliotekstas"/>
    <w:rsid w:val="0081332A"/>
    <w:rPr>
      <w:rFonts w:ascii="Tahoma" w:hAnsi="Tahoma" w:cs="Tahoma"/>
      <w:sz w:val="16"/>
      <w:szCs w:val="16"/>
      <w:lang w:val="en-GB" w:eastAsia="en-US"/>
    </w:rPr>
  </w:style>
  <w:style w:type="paragraph" w:styleId="Paantrat">
    <w:name w:val="Subtitle"/>
    <w:basedOn w:val="prastasis"/>
    <w:next w:val="prastasis"/>
    <w:link w:val="PaantratDiagrama"/>
    <w:qFormat/>
    <w:rsid w:val="00044EEC"/>
    <w:pPr>
      <w:numPr>
        <w:ilvl w:val="1"/>
      </w:numPr>
    </w:pPr>
    <w:rPr>
      <w:rFonts w:asciiTheme="majorHAnsi" w:eastAsiaTheme="majorEastAsia" w:hAnsiTheme="majorHAnsi" w:cstheme="majorBidi"/>
      <w:i/>
      <w:iCs/>
      <w:color w:val="5B9BD5" w:themeColor="accent1"/>
      <w:spacing w:val="15"/>
    </w:rPr>
  </w:style>
  <w:style w:type="character" w:customStyle="1" w:styleId="PaantratDiagrama">
    <w:name w:val="Paantraštė Diagrama"/>
    <w:basedOn w:val="Numatytasispastraiposriftas"/>
    <w:link w:val="Paantrat"/>
    <w:rsid w:val="00044EEC"/>
    <w:rPr>
      <w:rFonts w:asciiTheme="majorHAnsi" w:eastAsiaTheme="majorEastAsia" w:hAnsiTheme="majorHAnsi" w:cstheme="majorBidi"/>
      <w:i/>
      <w:iCs/>
      <w:color w:val="5B9BD5" w:themeColor="accent1"/>
      <w:spacing w:val="15"/>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1773</Words>
  <Characters>1012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2017-04-24T08:00:00Z</dcterms:created>
  <dcterms:modified xsi:type="dcterms:W3CDTF">2017-04-24T08:00:00Z</dcterms:modified>
</cp:coreProperties>
</file>