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ŽEMĖS SKLYPE BLINDŽIŲ G. 3 (KADASTRO NR. 0101/0038:0169)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gegužės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F71EA44" w14:textId="77777777" w:rsidR="004914BA" w:rsidRPr="003368F7" w:rsidRDefault="004914BA" w:rsidP="004914BA">
      <w:pPr>
        <w:spacing w:line="360" w:lineRule="auto"/>
        <w:ind w:firstLine="851"/>
        <w:jc w:val="both"/>
        <w:rPr>
          <w:lang w:val="lt-LT"/>
        </w:rPr>
      </w:pPr>
      <w:bookmarkStart w:id="8" w:name="_Hlk56416432"/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</w:t>
      </w:r>
      <w:r>
        <w:rPr>
          <w:lang w:val="lt-LT"/>
        </w:rPr>
        <w:t>28</w:t>
      </w:r>
      <w:r w:rsidRPr="003368F7">
        <w:rPr>
          <w:lang w:val="lt-LT"/>
        </w:rPr>
        <w:t xml:space="preserve"> straipsnio </w:t>
      </w:r>
      <w:r>
        <w:rPr>
          <w:lang w:val="lt-LT"/>
        </w:rPr>
        <w:t>2</w:t>
      </w:r>
      <w:r w:rsidRPr="003368F7">
        <w:rPr>
          <w:lang w:val="lt-LT"/>
        </w:rPr>
        <w:t xml:space="preserve">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</w:t>
      </w:r>
      <w:r w:rsidRPr="006604E6">
        <w:rPr>
          <w:lang w:val="lt-LT"/>
        </w:rPr>
        <w:t>įsakymu Nr. D1-8 „Dėl Kompleksinio teritorijų planavimo dokumentų rengimo taisyklių patvirtinimo“, 315, 318 ir 321 punktais:</w:t>
      </w:r>
    </w:p>
    <w:p w14:paraId="2034F1A5" w14:textId="77777777" w:rsidR="004914BA" w:rsidRPr="00C1255F" w:rsidRDefault="004914BA" w:rsidP="004914BA">
      <w:pPr>
        <w:spacing w:line="360" w:lineRule="auto"/>
        <w:ind w:firstLine="851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Pr="00D04941">
        <w:rPr>
          <w:lang w:val="lt-LT"/>
        </w:rPr>
        <w:t xml:space="preserve">koreguoti </w:t>
      </w:r>
      <w:r w:rsidRPr="00C77F64">
        <w:rPr>
          <w:lang w:val="lt-LT"/>
        </w:rPr>
        <w:t>Vilniaus miesto valdybos 1995 m. sausio 12 d. potvarkiu Nr. 82V</w:t>
      </w:r>
      <w:r>
        <w:rPr>
          <w:lang w:val="lt-LT"/>
        </w:rPr>
        <w:t xml:space="preserve"> </w:t>
      </w:r>
      <w:r w:rsidRPr="00C77F64">
        <w:rPr>
          <w:lang w:val="lt-LT"/>
        </w:rPr>
        <w:t>„Dėl Žvėryno rajono plano patvirtinimo“ patvirtinto detaliojo plano (registro Nr. T00054568)</w:t>
      </w:r>
      <w:r>
        <w:rPr>
          <w:lang w:val="lt-LT"/>
        </w:rPr>
        <w:t xml:space="preserve"> </w:t>
      </w:r>
      <w:r w:rsidRPr="00C77F64">
        <w:rPr>
          <w:lang w:val="lt-LT"/>
        </w:rPr>
        <w:t xml:space="preserve">sprendinius žemės sklype </w:t>
      </w:r>
      <w:r>
        <w:rPr>
          <w:lang w:val="lt-LT"/>
        </w:rPr>
        <w:t>Blindžių</w:t>
      </w:r>
      <w:r w:rsidRPr="00C77F64">
        <w:rPr>
          <w:lang w:val="lt-LT"/>
        </w:rPr>
        <w:t xml:space="preserve"> g. </w:t>
      </w:r>
      <w:r>
        <w:rPr>
          <w:lang w:val="lt-LT"/>
        </w:rPr>
        <w:t>3</w:t>
      </w:r>
      <w:r w:rsidRPr="00C77F64">
        <w:rPr>
          <w:lang w:val="lt-LT"/>
        </w:rPr>
        <w:t xml:space="preserve"> (kadastro Nr. </w:t>
      </w:r>
      <w:r w:rsidRPr="00057F25">
        <w:rPr>
          <w:lang w:val="lt-LT"/>
        </w:rPr>
        <w:t>0101/0038:0169</w:t>
      </w:r>
      <w:r w:rsidRPr="00C77F64">
        <w:rPr>
          <w:lang w:val="lt-LT"/>
        </w:rPr>
        <w:t>)</w:t>
      </w:r>
      <w:r>
        <w:rPr>
          <w:lang w:val="lt-LT"/>
        </w:rPr>
        <w:t xml:space="preserve"> </w:t>
      </w:r>
      <w:r w:rsidRPr="001B284E">
        <w:rPr>
          <w:bCs/>
          <w:lang w:val="lt-LT"/>
        </w:rPr>
        <w:t>inicijavimo sutarties pagrindu</w:t>
      </w:r>
      <w:r w:rsidRPr="001B284E">
        <w:rPr>
          <w:lang w:val="lt-LT"/>
        </w:rPr>
        <w:t>.</w:t>
      </w:r>
    </w:p>
    <w:p w14:paraId="2A271099" w14:textId="4ED34787" w:rsidR="004914BA" w:rsidRDefault="004914BA" w:rsidP="004914BA">
      <w:pPr>
        <w:spacing w:line="360" w:lineRule="auto"/>
        <w:ind w:firstLine="851"/>
        <w:jc w:val="both"/>
        <w:rPr>
          <w:lang w:val="lt-LT"/>
        </w:rPr>
      </w:pPr>
      <w:r w:rsidRPr="009F2F02">
        <w:rPr>
          <w:lang w:val="lt-LT"/>
        </w:rPr>
        <w:t xml:space="preserve">2. N u s t a t a u  </w:t>
      </w:r>
      <w:r w:rsidRPr="006225CB">
        <w:rPr>
          <w:lang w:val="lt-LT"/>
        </w:rPr>
        <w:t xml:space="preserve">šiuos planavimo tikslus ir detaliojo plano uždavinius: </w:t>
      </w:r>
      <w:r>
        <w:rPr>
          <w:lang w:val="lt-LT"/>
        </w:rPr>
        <w:t>prireikus</w:t>
      </w:r>
      <w:r w:rsidRPr="006250A5">
        <w:rPr>
          <w:lang w:val="lt-LT"/>
        </w:rPr>
        <w:t xml:space="preserve"> </w:t>
      </w:r>
      <w:r w:rsidR="00307F91">
        <w:rPr>
          <w:lang w:val="lt-LT"/>
        </w:rPr>
        <w:t xml:space="preserve">ir esant galimybei </w:t>
      </w:r>
      <w:r w:rsidRPr="006250A5">
        <w:rPr>
          <w:lang w:val="lt-LT"/>
        </w:rPr>
        <w:t>keisti žemės sklypo ribas</w:t>
      </w:r>
      <w:r>
        <w:rPr>
          <w:lang w:val="lt-LT"/>
        </w:rPr>
        <w:t xml:space="preserve"> ir plotą</w:t>
      </w:r>
      <w:r w:rsidRPr="006250A5">
        <w:rPr>
          <w:lang w:val="lt-LT"/>
        </w:rPr>
        <w:t xml:space="preserve">, </w:t>
      </w:r>
      <w:r w:rsidRPr="0030078F">
        <w:rPr>
          <w:lang w:val="lt-LT"/>
        </w:rPr>
        <w:t>nustatyti teritorijos naudojimo reglamentus vadovaujantis</w:t>
      </w:r>
      <w:r>
        <w:rPr>
          <w:lang w:val="lt-LT"/>
        </w:rPr>
        <w:t xml:space="preserve"> </w:t>
      </w:r>
      <w:r w:rsidRPr="0030078F">
        <w:rPr>
          <w:lang w:val="lt-LT"/>
        </w:rPr>
        <w:t>Vilniaus miesto savivaldybės teritorijos bendruoju planu</w:t>
      </w:r>
      <w:r w:rsidRPr="00D667CD">
        <w:rPr>
          <w:lang w:val="lt-LT"/>
        </w:rPr>
        <w:t xml:space="preserve"> (pagal pridedamą miesto plano</w:t>
      </w:r>
      <w:r>
        <w:rPr>
          <w:lang w:val="lt-LT"/>
        </w:rPr>
        <w:t xml:space="preserve"> </w:t>
      </w:r>
      <w:r w:rsidRPr="00D667CD">
        <w:rPr>
          <w:lang w:val="lt-LT"/>
        </w:rPr>
        <w:t>ištrauką)</w:t>
      </w:r>
      <w:r>
        <w:rPr>
          <w:lang w:val="lt-LT"/>
        </w:rPr>
        <w:t>.</w:t>
      </w:r>
    </w:p>
    <w:p w14:paraId="237B9D66" w14:textId="6DC0D246" w:rsidR="00641705" w:rsidRPr="004914BA" w:rsidRDefault="004914BA" w:rsidP="004914BA">
      <w:pPr>
        <w:spacing w:line="360" w:lineRule="auto"/>
        <w:ind w:firstLine="851"/>
        <w:jc w:val="both"/>
        <w:rPr>
          <w:lang w:val="lt-LT"/>
        </w:rPr>
      </w:pPr>
      <w:r w:rsidRPr="000670D8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1215F600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3F0DC07" w:rsidR="00641705" w:rsidRPr="00EB695D" w:rsidRDefault="00EB695D">
    <w:pPr>
      <w:pStyle w:val="Porat"/>
      <w:jc w:val="right"/>
      <w:rPr>
        <w:i/>
        <w:iCs/>
      </w:rPr>
    </w:pPr>
    <w:bookmarkStart w:id="10" w:name="specialiojiZyma"/>
    <w:bookmarkEnd w:id="10"/>
    <w:r w:rsidRPr="00EB695D">
      <w:rPr>
        <w:i/>
        <w:iCs/>
      </w:rPr>
      <w:t>Projektas</w:t>
    </w:r>
    <w:r w:rsidR="009E2D13" w:rsidRPr="00EB695D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07F91"/>
    <w:rsid w:val="00350859"/>
    <w:rsid w:val="003D642F"/>
    <w:rsid w:val="004914BA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3219"/>
    <w:rsid w:val="00D04396"/>
    <w:rsid w:val="00D36842"/>
    <w:rsid w:val="00E53E75"/>
    <w:rsid w:val="00E761F1"/>
    <w:rsid w:val="00EB695D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3</cp:revision>
  <dcterms:created xsi:type="dcterms:W3CDTF">2024-05-15T10:53:00Z</dcterms:created>
  <dcterms:modified xsi:type="dcterms:W3CDTF">2024-05-15T10:54:00Z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