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KEISTI SKLYPO TARANDĖJE DETALIOJO PLANO SPRENDINIUS IR PARENGTI JUOS KEIČIANTĮ APIE 6 HA TERITORIJOS PRIE BENYKŠTAIČIŲ GATVĖS DETALŲJĮ PLANĄ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3DAB06D" w14:textId="3C487AFC" w:rsidR="00AE4DC7" w:rsidRDefault="00AE4DC7" w:rsidP="00AE4DC7">
      <w:pPr>
        <w:spacing w:line="276" w:lineRule="auto"/>
        <w:ind w:firstLine="720"/>
        <w:jc w:val="both"/>
      </w:pPr>
      <w:r>
        <w:t>Vadovaudamasis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patvirtinimo“:</w:t>
      </w:r>
    </w:p>
    <w:p w14:paraId="17AF104E" w14:textId="19366AD7" w:rsidR="00AE4DC7" w:rsidRDefault="00AE4DC7" w:rsidP="00AE4DC7">
      <w:pPr>
        <w:spacing w:line="276" w:lineRule="auto"/>
        <w:ind w:firstLine="720"/>
        <w:jc w:val="both"/>
      </w:pPr>
      <w:r>
        <w:t>1. L e i d ž i u  keisti sklypo Tarandėje detaliojo plano (registro Nr. T00056560), patvirtinto Vilniaus miesto savivaldybės administracijos direktoriaus 2007 m. birželio 8 d. įsakymu Nr. 30-1108 „Dėl sklypo Tarandėje detaliojo plano tvirtinimo“, sprendinius ir parengti juos keičiantį apie 6 (šešių) ha teritorijos prie Benykštaičių gatvės detalųjį planą</w:t>
      </w:r>
      <w:r w:rsidR="00272998">
        <w:t>.</w:t>
      </w:r>
    </w:p>
    <w:p w14:paraId="200B8713" w14:textId="347B58A9" w:rsidR="00B15E66" w:rsidRDefault="00AE4DC7" w:rsidP="00AE4DC7">
      <w:pPr>
        <w:spacing w:line="276" w:lineRule="auto"/>
        <w:ind w:firstLine="720"/>
        <w:jc w:val="both"/>
      </w:pPr>
      <w:r>
        <w:t>2. N u s t a t a u  šiuos planavimo tikslus ir detaliojo plano uždavinius –</w:t>
      </w:r>
      <w:r w:rsidR="00EC4893">
        <w:t xml:space="preserve"> </w:t>
      </w:r>
      <w:r w:rsidR="00EC4893" w:rsidRPr="00EC4893">
        <w:t>vadovaujantis Vilniaus miesto savivaldybės teritorijos bendrojo plano sprendiniais nustatyti visuomeninės paskirties teritorijų naudojimo būdą ir/ar susisiekimo ir inžinerinių tinklų koridorių teritorijos naudojimo būdą ir/ar bendrojo naudojimo (miestų, miestelių ir kaimų ar savivaldybių bendrojo naudojimo) teritorijos naudojimo būdą ir/ar atskirųjų želdynų teritorijos naudojimo būdą ir/ar kitus naudojimo žemės sklypų naudojimo būdus, sklypus sujungti, padalinti, keisti jų ribas, nustatyti teritorijos naudojimo reglamentus ir numatyti sklypų paėmimą visuomenės poreikiams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272998"/>
    <w:rsid w:val="00326825"/>
    <w:rsid w:val="00356A1E"/>
    <w:rsid w:val="0056419A"/>
    <w:rsid w:val="00606DD0"/>
    <w:rsid w:val="006C4328"/>
    <w:rsid w:val="006D5877"/>
    <w:rsid w:val="008A2647"/>
    <w:rsid w:val="008D4711"/>
    <w:rsid w:val="008E3EE6"/>
    <w:rsid w:val="009D4FE9"/>
    <w:rsid w:val="00A7590E"/>
    <w:rsid w:val="00AE4DC7"/>
    <w:rsid w:val="00B15E66"/>
    <w:rsid w:val="00B70A91"/>
    <w:rsid w:val="00C8610E"/>
    <w:rsid w:val="00D5311D"/>
    <w:rsid w:val="00EC4893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4CAC1082-C49E-490E-A87A-85A1E429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Asta Tiškevičienė</cp:lastModifiedBy>
  <cp:revision>2</cp:revision>
  <dcterms:created xsi:type="dcterms:W3CDTF">2023-09-04T11:12:00Z</dcterms:created>
  <dcterms:modified xsi:type="dcterms:W3CDTF">2023-09-04T11:12:00Z</dcterms:modified>
</cp:coreProperties>
</file>