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D9363" w14:textId="648FEFEE" w:rsidR="00345599" w:rsidRPr="001318DA" w:rsidRDefault="00D62DD7" w:rsidP="00E92196">
      <w:pPr>
        <w:jc w:val="center"/>
        <w:rPr>
          <w:b/>
          <w:color w:val="auto"/>
        </w:rPr>
      </w:pPr>
      <w:r w:rsidRPr="001318DA">
        <w:rPr>
          <w:b/>
          <w:color w:val="auto"/>
        </w:rPr>
        <w:t>VILNIAUS MIESTO SAVIVALDYBĖS TARYBOS</w:t>
      </w:r>
    </w:p>
    <w:p w14:paraId="5BEC27D0" w14:textId="77777777" w:rsidR="00345599" w:rsidRPr="001318DA" w:rsidRDefault="00D62DD7" w:rsidP="00E92196">
      <w:pPr>
        <w:jc w:val="center"/>
        <w:rPr>
          <w:b/>
          <w:color w:val="auto"/>
        </w:rPr>
      </w:pPr>
      <w:r w:rsidRPr="001318DA">
        <w:rPr>
          <w:b/>
          <w:color w:val="auto"/>
        </w:rPr>
        <w:t>PETICIJŲ KOMISIJA</w:t>
      </w:r>
    </w:p>
    <w:p w14:paraId="0DC03127" w14:textId="77777777" w:rsidR="00345599" w:rsidRPr="001318DA" w:rsidRDefault="00345599" w:rsidP="00E92196">
      <w:pPr>
        <w:jc w:val="center"/>
        <w:rPr>
          <w:color w:val="auto"/>
        </w:rPr>
      </w:pPr>
    </w:p>
    <w:p w14:paraId="212A6FCC" w14:textId="77777777" w:rsidR="00345599" w:rsidRPr="001318DA" w:rsidRDefault="00D62DD7" w:rsidP="00E92196">
      <w:pPr>
        <w:jc w:val="center"/>
        <w:rPr>
          <w:b/>
          <w:smallCaps/>
          <w:color w:val="auto"/>
        </w:rPr>
      </w:pPr>
      <w:r w:rsidRPr="001318DA">
        <w:rPr>
          <w:b/>
          <w:smallCaps/>
          <w:color w:val="auto"/>
        </w:rPr>
        <w:t>POSĖDŽIO PROTOKOLAS</w:t>
      </w:r>
    </w:p>
    <w:p w14:paraId="740FBBA6" w14:textId="77777777" w:rsidR="00345599" w:rsidRPr="001318DA" w:rsidRDefault="00345599" w:rsidP="00E92196">
      <w:pPr>
        <w:jc w:val="center"/>
        <w:rPr>
          <w:smallCaps/>
          <w:color w:val="auto"/>
        </w:rPr>
      </w:pPr>
    </w:p>
    <w:p w14:paraId="1A9EC7A4" w14:textId="2006416D" w:rsidR="00345599" w:rsidRPr="001318DA" w:rsidRDefault="00D62DD7" w:rsidP="00E92196">
      <w:pPr>
        <w:jc w:val="center"/>
        <w:rPr>
          <w:color w:val="auto"/>
          <w:highlight w:val="white"/>
        </w:rPr>
      </w:pPr>
      <w:r w:rsidRPr="001318DA">
        <w:rPr>
          <w:color w:val="auto"/>
        </w:rPr>
        <w:t xml:space="preserve">2024 m.  </w:t>
      </w:r>
      <w:r w:rsidR="00E76BDF" w:rsidRPr="001318DA">
        <w:rPr>
          <w:color w:val="auto"/>
        </w:rPr>
        <w:t xml:space="preserve">rugpjūčio </w:t>
      </w:r>
      <w:r w:rsidR="0003609F">
        <w:rPr>
          <w:color w:val="auto"/>
        </w:rPr>
        <w:t>30</w:t>
      </w:r>
      <w:r w:rsidRPr="001318DA">
        <w:rPr>
          <w:color w:val="auto"/>
        </w:rPr>
        <w:t xml:space="preserve"> d. Nr. </w:t>
      </w:r>
      <w:r w:rsidRPr="001318DA">
        <w:rPr>
          <w:color w:val="auto"/>
          <w:highlight w:val="white"/>
        </w:rPr>
        <w:t>9-</w:t>
      </w:r>
      <w:r w:rsidR="0003609F">
        <w:rPr>
          <w:color w:val="auto"/>
          <w:highlight w:val="white"/>
        </w:rPr>
        <w:t>110</w:t>
      </w:r>
      <w:r w:rsidRPr="001318DA">
        <w:rPr>
          <w:color w:val="auto"/>
          <w:highlight w:val="white"/>
        </w:rPr>
        <w:t>/24(1.1.36E-TAR)</w:t>
      </w:r>
    </w:p>
    <w:p w14:paraId="585DAD7A" w14:textId="77777777" w:rsidR="00345599" w:rsidRPr="001318DA" w:rsidRDefault="00D62DD7" w:rsidP="00E92196">
      <w:pPr>
        <w:jc w:val="center"/>
        <w:rPr>
          <w:color w:val="auto"/>
        </w:rPr>
      </w:pPr>
      <w:r w:rsidRPr="001318DA">
        <w:rPr>
          <w:color w:val="auto"/>
        </w:rPr>
        <w:t>Vilnius</w:t>
      </w:r>
    </w:p>
    <w:p w14:paraId="1CD5056D" w14:textId="77777777" w:rsidR="00345599" w:rsidRPr="001318DA" w:rsidRDefault="00345599">
      <w:pPr>
        <w:jc w:val="center"/>
        <w:rPr>
          <w:color w:val="auto"/>
        </w:rPr>
      </w:pPr>
    </w:p>
    <w:p w14:paraId="333DF3DA" w14:textId="24A641E7" w:rsidR="00345599" w:rsidRPr="001318DA" w:rsidRDefault="00D62DD7">
      <w:pPr>
        <w:ind w:firstLine="709"/>
        <w:jc w:val="both"/>
        <w:rPr>
          <w:color w:val="auto"/>
        </w:rPr>
      </w:pPr>
      <w:r w:rsidRPr="001318DA">
        <w:rPr>
          <w:color w:val="auto"/>
        </w:rPr>
        <w:t xml:space="preserve">Posėdis įvyko nuotoliniu būdu per </w:t>
      </w:r>
      <w:proofErr w:type="spellStart"/>
      <w:r w:rsidRPr="001318DA">
        <w:rPr>
          <w:color w:val="auto"/>
        </w:rPr>
        <w:t>Teams</w:t>
      </w:r>
      <w:proofErr w:type="spellEnd"/>
      <w:r w:rsidRPr="001318DA">
        <w:rPr>
          <w:color w:val="auto"/>
        </w:rPr>
        <w:t xml:space="preserve"> programą (posėdis transliuotas </w:t>
      </w:r>
      <w:proofErr w:type="spellStart"/>
      <w:r w:rsidRPr="001318DA">
        <w:rPr>
          <w:color w:val="auto"/>
        </w:rPr>
        <w:t>Youtube</w:t>
      </w:r>
      <w:proofErr w:type="spellEnd"/>
      <w:r w:rsidRPr="001318DA">
        <w:rPr>
          <w:color w:val="auto"/>
        </w:rPr>
        <w:t xml:space="preserve"> kanalu</w:t>
      </w:r>
      <w:r w:rsidR="00E76BDF" w:rsidRPr="001318DA">
        <w:rPr>
          <w:color w:val="auto"/>
        </w:rPr>
        <w:t xml:space="preserve"> </w:t>
      </w:r>
      <w:r w:rsidR="00F54354" w:rsidRPr="001318DA">
        <w:rPr>
          <w:color w:val="auto"/>
        </w:rPr>
        <w:t>https://www.youtube.com/watch?v=hyEL88Tme2s</w:t>
      </w:r>
      <w:r w:rsidRPr="001318DA">
        <w:rPr>
          <w:color w:val="auto"/>
        </w:rPr>
        <w:t xml:space="preserve">) 2024 m. </w:t>
      </w:r>
      <w:r w:rsidR="00E76BDF" w:rsidRPr="001318DA">
        <w:rPr>
          <w:color w:val="auto"/>
        </w:rPr>
        <w:t>rugpjūčio 29</w:t>
      </w:r>
      <w:r w:rsidRPr="001318DA">
        <w:rPr>
          <w:color w:val="auto"/>
        </w:rPr>
        <w:t xml:space="preserve"> d.  12.00 val. – 12.</w:t>
      </w:r>
      <w:r w:rsidR="00AB22A3" w:rsidRPr="001318DA">
        <w:rPr>
          <w:color w:val="auto"/>
        </w:rPr>
        <w:t>07</w:t>
      </w:r>
      <w:r w:rsidRPr="001318DA">
        <w:rPr>
          <w:color w:val="auto"/>
        </w:rPr>
        <w:t xml:space="preserve"> val.</w:t>
      </w:r>
    </w:p>
    <w:p w14:paraId="6AC0B015" w14:textId="77777777" w:rsidR="00345599" w:rsidRPr="001318DA" w:rsidRDefault="00D62DD7">
      <w:pPr>
        <w:tabs>
          <w:tab w:val="left" w:pos="709"/>
        </w:tabs>
        <w:jc w:val="both"/>
        <w:rPr>
          <w:color w:val="auto"/>
        </w:rPr>
      </w:pPr>
      <w:bookmarkStart w:id="0" w:name="_gjdgxs" w:colFirst="0" w:colLast="0"/>
      <w:bookmarkEnd w:id="0"/>
      <w:r w:rsidRPr="001318DA">
        <w:rPr>
          <w:color w:val="auto"/>
        </w:rPr>
        <w:tab/>
        <w:t>Posėdžio pirmininkas – Komisijos pirmininkas Mantas Benkunskas.</w:t>
      </w:r>
    </w:p>
    <w:p w14:paraId="7D30172D" w14:textId="77777777" w:rsidR="00345599" w:rsidRPr="001318DA" w:rsidRDefault="00D62DD7">
      <w:pPr>
        <w:ind w:firstLine="709"/>
        <w:jc w:val="both"/>
        <w:rPr>
          <w:color w:val="auto"/>
        </w:rPr>
      </w:pPr>
      <w:r w:rsidRPr="001318DA">
        <w:rPr>
          <w:color w:val="auto"/>
        </w:rPr>
        <w:t>Posėdžio sekretorė – Tarybos veiklos administravimo skyriaus vyriausioji specialistė Lina Matulaitė.</w:t>
      </w:r>
    </w:p>
    <w:p w14:paraId="38F61BB9" w14:textId="77777777" w:rsidR="00345599" w:rsidRPr="001318DA" w:rsidRDefault="00D62DD7">
      <w:pPr>
        <w:ind w:firstLine="709"/>
        <w:jc w:val="both"/>
        <w:rPr>
          <w:color w:val="auto"/>
        </w:rPr>
      </w:pPr>
      <w:r w:rsidRPr="001318DA">
        <w:rPr>
          <w:color w:val="auto"/>
        </w:rPr>
        <w:t>Posėdyje dalyvavo 6 Komisijos nariai: Mantas Benkunskas, Linas Kvedaravičius, Vita Degutienė, Nijolė Jagelavičienė, Dovydas Skarolskis, Kristina Ziminska.</w:t>
      </w:r>
    </w:p>
    <w:p w14:paraId="54926425" w14:textId="77777777" w:rsidR="00345599" w:rsidRPr="001318DA" w:rsidRDefault="00345599">
      <w:pPr>
        <w:ind w:firstLine="397"/>
        <w:jc w:val="both"/>
        <w:rPr>
          <w:i/>
          <w:color w:val="auto"/>
        </w:rPr>
      </w:pPr>
    </w:p>
    <w:p w14:paraId="0F18B46A" w14:textId="77777777" w:rsidR="00345599" w:rsidRPr="001318DA" w:rsidRDefault="00D62DD7">
      <w:pPr>
        <w:ind w:firstLine="720"/>
        <w:jc w:val="both"/>
        <w:rPr>
          <w:color w:val="auto"/>
        </w:rPr>
      </w:pPr>
      <w:r w:rsidRPr="001318DA">
        <w:rPr>
          <w:color w:val="auto"/>
        </w:rPr>
        <w:t>DARBOTVARKĖ:</w:t>
      </w:r>
    </w:p>
    <w:p w14:paraId="41CDF93C" w14:textId="7C2C3FF1" w:rsidR="00345599" w:rsidRPr="001318DA" w:rsidRDefault="00D62DD7">
      <w:pPr>
        <w:numPr>
          <w:ilvl w:val="0"/>
          <w:numId w:val="1"/>
        </w:numPr>
        <w:pBdr>
          <w:top w:val="nil"/>
          <w:left w:val="nil"/>
          <w:bottom w:val="nil"/>
          <w:right w:val="nil"/>
          <w:between w:val="nil"/>
        </w:pBdr>
        <w:jc w:val="both"/>
        <w:rPr>
          <w:color w:val="auto"/>
        </w:rPr>
      </w:pPr>
      <w:r w:rsidRPr="001318DA">
        <w:rPr>
          <w:color w:val="auto"/>
        </w:rPr>
        <w:t>DĖL     KOMISIJOS    2024-0</w:t>
      </w:r>
      <w:r w:rsidR="00E76BDF" w:rsidRPr="001318DA">
        <w:rPr>
          <w:color w:val="auto"/>
        </w:rPr>
        <w:t>8-29</w:t>
      </w:r>
      <w:r w:rsidRPr="001318DA">
        <w:rPr>
          <w:color w:val="auto"/>
        </w:rPr>
        <w:t xml:space="preserve">     POSĖDŽIO     DARBOTVARKĖS     PROJEKTO</w:t>
      </w:r>
    </w:p>
    <w:p w14:paraId="15DF4B84" w14:textId="77777777" w:rsidR="00345599" w:rsidRPr="001318DA" w:rsidRDefault="00D62DD7">
      <w:pPr>
        <w:pBdr>
          <w:top w:val="nil"/>
          <w:left w:val="nil"/>
          <w:bottom w:val="nil"/>
          <w:right w:val="nil"/>
          <w:between w:val="nil"/>
        </w:pBdr>
        <w:jc w:val="both"/>
        <w:rPr>
          <w:color w:val="auto"/>
        </w:rPr>
      </w:pPr>
      <w:r w:rsidRPr="001318DA">
        <w:rPr>
          <w:color w:val="auto"/>
        </w:rPr>
        <w:t>TVIRTINIMO.</w:t>
      </w:r>
    </w:p>
    <w:p w14:paraId="3260BCD4" w14:textId="17CF6A1A" w:rsidR="00345599" w:rsidRPr="001318DA" w:rsidRDefault="00D62DD7" w:rsidP="00C33AF9">
      <w:pPr>
        <w:pStyle w:val="Sraopastraipa"/>
        <w:numPr>
          <w:ilvl w:val="0"/>
          <w:numId w:val="1"/>
        </w:numPr>
        <w:pBdr>
          <w:top w:val="nil"/>
          <w:left w:val="nil"/>
          <w:bottom w:val="nil"/>
          <w:right w:val="nil"/>
          <w:between w:val="nil"/>
        </w:pBdr>
        <w:jc w:val="both"/>
        <w:rPr>
          <w:color w:val="auto"/>
        </w:rPr>
      </w:pPr>
      <w:r w:rsidRPr="001318DA">
        <w:rPr>
          <w:color w:val="auto"/>
        </w:rPr>
        <w:t>DĖL KREIPIMOSI „</w:t>
      </w:r>
      <w:r w:rsidRPr="001318DA">
        <w:rPr>
          <w:color w:val="auto"/>
          <w:highlight w:val="white"/>
        </w:rPr>
        <w:t>DĖL DVIRAČIO VEŽIMOSI RAJONO AUTOBUSUOSE</w:t>
      </w:r>
      <w:r w:rsidRPr="001318DA">
        <w:rPr>
          <w:color w:val="auto"/>
        </w:rPr>
        <w:t>“.</w:t>
      </w:r>
    </w:p>
    <w:p w14:paraId="46AD6E07" w14:textId="0662CEF9" w:rsidR="0010765B" w:rsidRPr="001318DA" w:rsidRDefault="0010765B" w:rsidP="0010765B">
      <w:pPr>
        <w:pStyle w:val="Pagrindiniotekstotrauka"/>
        <w:numPr>
          <w:ilvl w:val="0"/>
          <w:numId w:val="1"/>
        </w:numPr>
      </w:pPr>
      <w:r w:rsidRPr="001318DA">
        <w:t>DĖL KREIPIMOSI „DĖL „RAIL BALTICA“ PROJEKTO APIMTYJE PLANUOJAMO</w:t>
      </w:r>
    </w:p>
    <w:p w14:paraId="7FD6D20E" w14:textId="11536098" w:rsidR="0010765B" w:rsidRPr="001318DA" w:rsidRDefault="0010765B" w:rsidP="0010765B">
      <w:pPr>
        <w:pStyle w:val="Pagrindiniotekstotrauka"/>
        <w:ind w:firstLine="0"/>
        <w:rPr>
          <w:b/>
        </w:rPr>
      </w:pPr>
      <w:r w:rsidRPr="001318DA">
        <w:t>ĮRENGTI AUTOMOBILIŲ KELIŲ TUNELIO TARP ZUIKIŲ IR ŪMĖDŽIŲ GATVIŲ“.</w:t>
      </w:r>
    </w:p>
    <w:p w14:paraId="4438DB7F" w14:textId="77777777" w:rsidR="00345599" w:rsidRPr="001318DA" w:rsidRDefault="00345599">
      <w:pPr>
        <w:pBdr>
          <w:top w:val="nil"/>
          <w:left w:val="nil"/>
          <w:bottom w:val="nil"/>
          <w:right w:val="nil"/>
          <w:between w:val="nil"/>
        </w:pBdr>
        <w:jc w:val="both"/>
        <w:rPr>
          <w:color w:val="auto"/>
        </w:rPr>
      </w:pPr>
    </w:p>
    <w:p w14:paraId="6F40624D" w14:textId="794C0F60" w:rsidR="00F44676" w:rsidRPr="001318DA" w:rsidRDefault="00D62DD7">
      <w:pPr>
        <w:numPr>
          <w:ilvl w:val="0"/>
          <w:numId w:val="2"/>
        </w:numPr>
        <w:pBdr>
          <w:top w:val="nil"/>
          <w:left w:val="nil"/>
          <w:bottom w:val="nil"/>
          <w:right w:val="nil"/>
          <w:between w:val="nil"/>
        </w:pBdr>
        <w:jc w:val="both"/>
        <w:rPr>
          <w:color w:val="auto"/>
        </w:rPr>
      </w:pPr>
      <w:r w:rsidRPr="001318DA">
        <w:rPr>
          <w:color w:val="auto"/>
        </w:rPr>
        <w:t>SVARSTYTA.      DĖL      KOMISIJOS     2024-0</w:t>
      </w:r>
      <w:r w:rsidR="00E76BDF" w:rsidRPr="001318DA">
        <w:rPr>
          <w:color w:val="auto"/>
        </w:rPr>
        <w:t>8-29</w:t>
      </w:r>
      <w:r w:rsidRPr="001318DA">
        <w:rPr>
          <w:color w:val="auto"/>
        </w:rPr>
        <w:t xml:space="preserve">   POSĖDŽIO     DARBOTVARKĖS   </w:t>
      </w:r>
    </w:p>
    <w:p w14:paraId="54495FBE" w14:textId="1D80BF87" w:rsidR="00345599" w:rsidRPr="001318DA" w:rsidRDefault="00D62DD7" w:rsidP="00F44676">
      <w:pPr>
        <w:pBdr>
          <w:top w:val="nil"/>
          <w:left w:val="nil"/>
          <w:bottom w:val="nil"/>
          <w:right w:val="nil"/>
          <w:between w:val="nil"/>
        </w:pBdr>
        <w:jc w:val="both"/>
        <w:rPr>
          <w:color w:val="auto"/>
        </w:rPr>
      </w:pPr>
      <w:r w:rsidRPr="001318DA">
        <w:rPr>
          <w:color w:val="auto"/>
        </w:rPr>
        <w:t>PROJEKTO TVIRTINIMO.</w:t>
      </w:r>
    </w:p>
    <w:p w14:paraId="1DEAD63D" w14:textId="77777777" w:rsidR="00345599" w:rsidRPr="001318DA" w:rsidRDefault="00D62DD7">
      <w:pPr>
        <w:ind w:firstLine="709"/>
        <w:jc w:val="both"/>
        <w:rPr>
          <w:color w:val="auto"/>
        </w:rPr>
      </w:pPr>
      <w:r w:rsidRPr="001318DA">
        <w:rPr>
          <w:color w:val="auto"/>
        </w:rPr>
        <w:tab/>
        <w:t>Konstatuojama, kad kvorumas yra ir pradėtas posėdžio vaizdo ir garso įrašas. Įrašas saugomas</w:t>
      </w:r>
      <w:r w:rsidRPr="001318DA">
        <w:rPr>
          <w:color w:val="auto"/>
          <w:highlight w:val="white"/>
        </w:rPr>
        <w:t xml:space="preserve"> </w:t>
      </w:r>
      <w:r w:rsidRPr="001318DA">
        <w:rPr>
          <w:color w:val="auto"/>
        </w:rPr>
        <w:t>Lietuvos Respublikos dokumentų ir archyvų įstatymo nustatyta tvarka informacinėse laikmenose bei skelbiamas viešai Savivaldybės interneto svetainėje.</w:t>
      </w:r>
    </w:p>
    <w:p w14:paraId="5529B04F" w14:textId="77777777" w:rsidR="00345599" w:rsidRPr="001318DA" w:rsidRDefault="00D62DD7">
      <w:pPr>
        <w:ind w:firstLine="709"/>
        <w:jc w:val="both"/>
        <w:rPr>
          <w:color w:val="auto"/>
        </w:rPr>
      </w:pPr>
      <w:r w:rsidRPr="001318DA">
        <w:rPr>
          <w:color w:val="auto"/>
        </w:rPr>
        <w:t>Posėdžio pirmininkas Mantas Benkunskas supažindina su posėdžio darbotvarke ir kviečia ją patvirtinti.</w:t>
      </w:r>
    </w:p>
    <w:p w14:paraId="3B5DB1D9" w14:textId="77777777" w:rsidR="00345599" w:rsidRPr="001318DA" w:rsidRDefault="00D62DD7">
      <w:pPr>
        <w:jc w:val="both"/>
        <w:rPr>
          <w:color w:val="auto"/>
        </w:rPr>
      </w:pPr>
      <w:r w:rsidRPr="001318DA">
        <w:rPr>
          <w:color w:val="auto"/>
        </w:rPr>
        <w:tab/>
        <w:t>Pritarta bendru sutarimu.</w:t>
      </w:r>
    </w:p>
    <w:p w14:paraId="147CA1EF" w14:textId="4F4D1FFD" w:rsidR="00345599" w:rsidRPr="001318DA" w:rsidRDefault="00D62DD7">
      <w:pPr>
        <w:jc w:val="both"/>
        <w:rPr>
          <w:color w:val="auto"/>
        </w:rPr>
      </w:pPr>
      <w:r w:rsidRPr="001318DA">
        <w:rPr>
          <w:color w:val="auto"/>
        </w:rPr>
        <w:tab/>
        <w:t>NUSPRĘSTA. Patvirtinti Komisijos 2024-0</w:t>
      </w:r>
      <w:r w:rsidR="0010765B" w:rsidRPr="001318DA">
        <w:rPr>
          <w:color w:val="auto"/>
        </w:rPr>
        <w:t>8-29</w:t>
      </w:r>
      <w:r w:rsidRPr="001318DA">
        <w:rPr>
          <w:color w:val="auto"/>
        </w:rPr>
        <w:t xml:space="preserve"> posėdžio darbotvarkę.</w:t>
      </w:r>
    </w:p>
    <w:p w14:paraId="0C5D07F9" w14:textId="77777777" w:rsidR="00345599" w:rsidRPr="001318DA" w:rsidRDefault="00345599">
      <w:pPr>
        <w:jc w:val="both"/>
        <w:rPr>
          <w:color w:val="auto"/>
        </w:rPr>
      </w:pPr>
    </w:p>
    <w:p w14:paraId="68078D22" w14:textId="77777777" w:rsidR="00345599" w:rsidRPr="001318DA" w:rsidRDefault="00D62DD7">
      <w:pPr>
        <w:pBdr>
          <w:top w:val="nil"/>
          <w:left w:val="nil"/>
          <w:bottom w:val="nil"/>
          <w:right w:val="nil"/>
          <w:between w:val="nil"/>
        </w:pBdr>
        <w:ind w:firstLine="720"/>
        <w:jc w:val="both"/>
        <w:rPr>
          <w:color w:val="auto"/>
        </w:rPr>
      </w:pPr>
      <w:r w:rsidRPr="001318DA">
        <w:rPr>
          <w:color w:val="auto"/>
          <w:highlight w:val="white"/>
        </w:rPr>
        <w:t xml:space="preserve">2. SVARSTYTA.  </w:t>
      </w:r>
      <w:r w:rsidRPr="001318DA">
        <w:rPr>
          <w:color w:val="auto"/>
        </w:rPr>
        <w:t>DĖL KREIPIMOSI „</w:t>
      </w:r>
      <w:r w:rsidRPr="001318DA">
        <w:rPr>
          <w:color w:val="auto"/>
          <w:highlight w:val="white"/>
        </w:rPr>
        <w:t>DĖL DVIRAČIO VEŽIMOSI RAJONO AUTOBUSUOSE</w:t>
      </w:r>
      <w:r w:rsidRPr="001318DA">
        <w:rPr>
          <w:color w:val="auto"/>
        </w:rPr>
        <w:t>“.</w:t>
      </w:r>
    </w:p>
    <w:p w14:paraId="289466BA" w14:textId="77777777" w:rsidR="00E92196" w:rsidRPr="001318DA" w:rsidRDefault="00D62DD7" w:rsidP="008E21DD">
      <w:pPr>
        <w:pBdr>
          <w:top w:val="nil"/>
          <w:left w:val="nil"/>
          <w:bottom w:val="nil"/>
          <w:right w:val="nil"/>
          <w:between w:val="nil"/>
        </w:pBdr>
        <w:ind w:firstLine="720"/>
        <w:jc w:val="both"/>
        <w:rPr>
          <w:color w:val="auto"/>
        </w:rPr>
      </w:pPr>
      <w:r w:rsidRPr="001318DA">
        <w:rPr>
          <w:color w:val="auto"/>
        </w:rPr>
        <w:t xml:space="preserve">Posėdžio pirmininkas Mantas Benkunskas </w:t>
      </w:r>
      <w:r w:rsidR="008E21DD" w:rsidRPr="001318DA">
        <w:rPr>
          <w:color w:val="auto"/>
        </w:rPr>
        <w:t xml:space="preserve">primena, kad pareiškėjas pateikė kreipimąsi, kuriuo iš esmės nagrinėja ir apibendrina kitų savivaldybių teisinį reglamentavimą, susijusį su dviračių vežimu viešajame transporte, o Vilniaus miesto savivaldybės teisinį reglamentavimą, nurodydamas kaip gerąją praktiką. </w:t>
      </w:r>
    </w:p>
    <w:p w14:paraId="0B2239FF" w14:textId="67DCFB4C" w:rsidR="008E21DD" w:rsidRPr="001318DA" w:rsidRDefault="009911B1" w:rsidP="008E21DD">
      <w:pPr>
        <w:pBdr>
          <w:top w:val="nil"/>
          <w:left w:val="nil"/>
          <w:bottom w:val="nil"/>
          <w:right w:val="nil"/>
          <w:between w:val="nil"/>
        </w:pBdr>
        <w:ind w:firstLine="720"/>
        <w:jc w:val="both"/>
        <w:rPr>
          <w:color w:val="auto"/>
        </w:rPr>
      </w:pPr>
      <w:r w:rsidRPr="001318DA">
        <w:rPr>
          <w:color w:val="auto"/>
        </w:rPr>
        <w:t>2024 m. liepos 30 d. Peticijų komisija svarst</w:t>
      </w:r>
      <w:r w:rsidR="002B6E80" w:rsidRPr="001318DA">
        <w:rPr>
          <w:color w:val="auto"/>
        </w:rPr>
        <w:t>ė</w:t>
      </w:r>
      <w:r w:rsidRPr="001318DA">
        <w:rPr>
          <w:color w:val="auto"/>
        </w:rPr>
        <w:t xml:space="preserve"> minėtą kreipimąsi ir nusprendė </w:t>
      </w:r>
      <w:r w:rsidR="00335A21" w:rsidRPr="001318DA">
        <w:rPr>
          <w:color w:val="auto"/>
        </w:rPr>
        <w:t>paprašyti pareiškėjo papildomos informacijos</w:t>
      </w:r>
      <w:r w:rsidR="00D1438A" w:rsidRPr="001318DA">
        <w:rPr>
          <w:color w:val="auto"/>
        </w:rPr>
        <w:t xml:space="preserve">, ką konkrečiai siūlo keisti </w:t>
      </w:r>
      <w:r w:rsidR="0024154F" w:rsidRPr="001318DA">
        <w:rPr>
          <w:color w:val="auto"/>
        </w:rPr>
        <w:t xml:space="preserve">Savivaldybės teisiniame reguliavime. </w:t>
      </w:r>
      <w:r w:rsidR="00611ADB" w:rsidRPr="001318DA">
        <w:rPr>
          <w:color w:val="auto"/>
        </w:rPr>
        <w:t xml:space="preserve">Informuoja, kad Lietuvos Respublikos peticijų konstitucinio įstatymo (toliau – Įstatymas) </w:t>
      </w:r>
      <w:r w:rsidR="00CB67B3" w:rsidRPr="001318DA">
        <w:rPr>
          <w:color w:val="auto"/>
        </w:rPr>
        <w:t>4</w:t>
      </w:r>
      <w:r w:rsidR="00611ADB" w:rsidRPr="001318DA">
        <w:rPr>
          <w:color w:val="auto"/>
        </w:rPr>
        <w:t xml:space="preserve"> str. </w:t>
      </w:r>
      <w:r w:rsidR="00CB67B3" w:rsidRPr="001318DA">
        <w:rPr>
          <w:color w:val="auto"/>
        </w:rPr>
        <w:t>5</w:t>
      </w:r>
      <w:r w:rsidR="00611ADB" w:rsidRPr="001318DA">
        <w:rPr>
          <w:color w:val="auto"/>
        </w:rPr>
        <w:t xml:space="preserve"> d.</w:t>
      </w:r>
      <w:r w:rsidR="00CB67B3" w:rsidRPr="001318DA">
        <w:rPr>
          <w:color w:val="auto"/>
        </w:rPr>
        <w:t xml:space="preserve"> 2 p</w:t>
      </w:r>
      <w:r w:rsidR="00611ADB" w:rsidRPr="001318DA">
        <w:rPr>
          <w:color w:val="auto"/>
        </w:rPr>
        <w:t>.</w:t>
      </w:r>
      <w:r w:rsidR="00CB67B3" w:rsidRPr="001318DA">
        <w:rPr>
          <w:color w:val="auto"/>
        </w:rPr>
        <w:t xml:space="preserve"> yra nustatytas 10 </w:t>
      </w:r>
      <w:r w:rsidR="00651DDF" w:rsidRPr="001318DA">
        <w:rPr>
          <w:color w:val="auto"/>
        </w:rPr>
        <w:t xml:space="preserve">darbo </w:t>
      </w:r>
      <w:r w:rsidR="00CB67B3" w:rsidRPr="001318DA">
        <w:rPr>
          <w:color w:val="auto"/>
        </w:rPr>
        <w:t xml:space="preserve">dienų </w:t>
      </w:r>
      <w:r w:rsidR="00651DDF" w:rsidRPr="001318DA">
        <w:rPr>
          <w:color w:val="auto"/>
        </w:rPr>
        <w:t>terminas pateikti papildomai informacijai.</w:t>
      </w:r>
      <w:r w:rsidR="00AA7B5B" w:rsidRPr="001318DA">
        <w:rPr>
          <w:color w:val="auto"/>
        </w:rPr>
        <w:t xml:space="preserve"> Kadangi iš pareiškėjo </w:t>
      </w:r>
      <w:r w:rsidR="00D37CAC" w:rsidRPr="001318DA">
        <w:rPr>
          <w:color w:val="auto"/>
        </w:rPr>
        <w:t>pa</w:t>
      </w:r>
      <w:r w:rsidR="00BC751C" w:rsidRPr="001318DA">
        <w:rPr>
          <w:color w:val="auto"/>
        </w:rPr>
        <w:t>pildomų dokumentų ir informacijos nesulauk</w:t>
      </w:r>
      <w:r w:rsidR="00E77A3B" w:rsidRPr="001318DA">
        <w:rPr>
          <w:color w:val="auto"/>
        </w:rPr>
        <w:t>ta</w:t>
      </w:r>
      <w:r w:rsidR="00BC751C" w:rsidRPr="001318DA">
        <w:rPr>
          <w:color w:val="auto"/>
        </w:rPr>
        <w:t xml:space="preserve"> dėl kreipimosi patikslinimo, </w:t>
      </w:r>
      <w:r w:rsidR="00D01B57" w:rsidRPr="001318DA">
        <w:rPr>
          <w:color w:val="auto"/>
        </w:rPr>
        <w:t>posėdžio</w:t>
      </w:r>
      <w:r w:rsidR="00E92196" w:rsidRPr="001318DA">
        <w:rPr>
          <w:color w:val="auto"/>
        </w:rPr>
        <w:t xml:space="preserve"> pirmininkas Mantas Benkunskas </w:t>
      </w:r>
      <w:r w:rsidR="00BC751C" w:rsidRPr="001318DA">
        <w:rPr>
          <w:color w:val="auto"/>
        </w:rPr>
        <w:t>kvie</w:t>
      </w:r>
      <w:r w:rsidR="00E77A3B" w:rsidRPr="001318DA">
        <w:rPr>
          <w:color w:val="auto"/>
        </w:rPr>
        <w:t xml:space="preserve">čia Komisijos narius </w:t>
      </w:r>
      <w:r w:rsidR="000F309A" w:rsidRPr="001318DA">
        <w:rPr>
          <w:color w:val="auto"/>
        </w:rPr>
        <w:t>diskusijai.</w:t>
      </w:r>
    </w:p>
    <w:p w14:paraId="494F4CBE" w14:textId="2A3F3DBB" w:rsidR="000F309A" w:rsidRPr="001318DA" w:rsidRDefault="0051210F" w:rsidP="008E21DD">
      <w:pPr>
        <w:pBdr>
          <w:top w:val="nil"/>
          <w:left w:val="nil"/>
          <w:bottom w:val="nil"/>
          <w:right w:val="nil"/>
          <w:between w:val="nil"/>
        </w:pBdr>
        <w:ind w:firstLine="720"/>
        <w:jc w:val="both"/>
        <w:rPr>
          <w:color w:val="auto"/>
        </w:rPr>
      </w:pPr>
      <w:r w:rsidRPr="001318DA">
        <w:rPr>
          <w:color w:val="auto"/>
        </w:rPr>
        <w:t>Nuomones išreiškė N. Jagelavičienė, L. Kvedaravičius, D. Skarolskis.</w:t>
      </w:r>
    </w:p>
    <w:p w14:paraId="65131089" w14:textId="56652100" w:rsidR="0051210F" w:rsidRPr="001318DA" w:rsidRDefault="00810CDF" w:rsidP="008E21DD">
      <w:pPr>
        <w:pBdr>
          <w:top w:val="nil"/>
          <w:left w:val="nil"/>
          <w:bottom w:val="nil"/>
          <w:right w:val="nil"/>
          <w:between w:val="nil"/>
        </w:pBdr>
        <w:ind w:firstLine="720"/>
        <w:jc w:val="both"/>
        <w:rPr>
          <w:color w:val="auto"/>
        </w:rPr>
      </w:pPr>
      <w:r w:rsidRPr="001318DA">
        <w:rPr>
          <w:color w:val="auto"/>
        </w:rPr>
        <w:t>N. Jagelavičienė sako,</w:t>
      </w:r>
      <w:r w:rsidR="00EE7BE5" w:rsidRPr="001318DA">
        <w:rPr>
          <w:color w:val="auto"/>
        </w:rPr>
        <w:t xml:space="preserve"> kad </w:t>
      </w:r>
      <w:r w:rsidR="004A4022" w:rsidRPr="001318DA">
        <w:rPr>
          <w:color w:val="auto"/>
        </w:rPr>
        <w:t xml:space="preserve">papildomos informacijos buvo prašoma todėl, kad galėtume priimti </w:t>
      </w:r>
      <w:r w:rsidR="00122B64" w:rsidRPr="001318DA">
        <w:rPr>
          <w:color w:val="auto"/>
        </w:rPr>
        <w:t xml:space="preserve">teigiamą ar neigiamą </w:t>
      </w:r>
      <w:r w:rsidR="004A4022" w:rsidRPr="001318DA">
        <w:rPr>
          <w:color w:val="auto"/>
        </w:rPr>
        <w:t>sprendimą</w:t>
      </w:r>
      <w:r w:rsidR="00122B64" w:rsidRPr="001318DA">
        <w:rPr>
          <w:color w:val="auto"/>
        </w:rPr>
        <w:t xml:space="preserve">. </w:t>
      </w:r>
      <w:r w:rsidR="00CF57B1" w:rsidRPr="001318DA">
        <w:rPr>
          <w:color w:val="auto"/>
        </w:rPr>
        <w:t>Negavus prašytų argumentų</w:t>
      </w:r>
      <w:r w:rsidR="00E96511" w:rsidRPr="001318DA">
        <w:rPr>
          <w:color w:val="auto"/>
        </w:rPr>
        <w:t xml:space="preserve">, negali </w:t>
      </w:r>
      <w:r w:rsidR="008269E4" w:rsidRPr="001318DA">
        <w:rPr>
          <w:color w:val="auto"/>
        </w:rPr>
        <w:t>sau leisti priimti teigiamo sprendimo, nes trūksta informacijos.</w:t>
      </w:r>
    </w:p>
    <w:p w14:paraId="7B3D56BD" w14:textId="7B92301D" w:rsidR="00345599" w:rsidRPr="001318DA" w:rsidRDefault="00207067" w:rsidP="0010765B">
      <w:pPr>
        <w:pBdr>
          <w:top w:val="nil"/>
          <w:left w:val="nil"/>
          <w:bottom w:val="nil"/>
          <w:right w:val="nil"/>
          <w:between w:val="nil"/>
        </w:pBdr>
        <w:ind w:firstLine="720"/>
        <w:jc w:val="both"/>
        <w:rPr>
          <w:color w:val="auto"/>
        </w:rPr>
      </w:pPr>
      <w:r w:rsidRPr="001318DA">
        <w:rPr>
          <w:color w:val="auto"/>
        </w:rPr>
        <w:t xml:space="preserve"> </w:t>
      </w:r>
      <w:r w:rsidR="00810CDF" w:rsidRPr="001318DA">
        <w:rPr>
          <w:color w:val="auto"/>
        </w:rPr>
        <w:t xml:space="preserve">L. Kvedaravičius </w:t>
      </w:r>
      <w:r w:rsidR="00E92196" w:rsidRPr="001318DA">
        <w:rPr>
          <w:color w:val="auto"/>
        </w:rPr>
        <w:t>teigia,</w:t>
      </w:r>
      <w:r w:rsidR="00810CDF" w:rsidRPr="001318DA">
        <w:rPr>
          <w:color w:val="auto"/>
        </w:rPr>
        <w:t xml:space="preserve"> ka</w:t>
      </w:r>
      <w:r w:rsidR="002244CF" w:rsidRPr="001318DA">
        <w:rPr>
          <w:color w:val="auto"/>
        </w:rPr>
        <w:t>d</w:t>
      </w:r>
      <w:r w:rsidR="00E92196" w:rsidRPr="001318DA">
        <w:rPr>
          <w:color w:val="auto"/>
        </w:rPr>
        <w:t xml:space="preserve"> </w:t>
      </w:r>
      <w:r w:rsidR="00810CDF" w:rsidRPr="001318DA">
        <w:rPr>
          <w:color w:val="auto"/>
        </w:rPr>
        <w:t>n</w:t>
      </w:r>
      <w:r w:rsidR="00E92196" w:rsidRPr="001318DA">
        <w:rPr>
          <w:color w:val="auto"/>
        </w:rPr>
        <w:t xml:space="preserve">ėra </w:t>
      </w:r>
      <w:r w:rsidR="00810CDF" w:rsidRPr="001318DA">
        <w:rPr>
          <w:color w:val="auto"/>
        </w:rPr>
        <w:t>nurod</w:t>
      </w:r>
      <w:r w:rsidR="00FA48B5" w:rsidRPr="001318DA">
        <w:rPr>
          <w:color w:val="auto"/>
        </w:rPr>
        <w:t>y</w:t>
      </w:r>
      <w:r w:rsidR="00810CDF" w:rsidRPr="001318DA">
        <w:rPr>
          <w:color w:val="auto"/>
        </w:rPr>
        <w:t>tas koks teisės aktas turi būti keičiamas</w:t>
      </w:r>
      <w:r w:rsidR="00E92196" w:rsidRPr="001318DA">
        <w:rPr>
          <w:color w:val="auto"/>
        </w:rPr>
        <w:t>.</w:t>
      </w:r>
      <w:r w:rsidR="00292500" w:rsidRPr="001318DA">
        <w:rPr>
          <w:color w:val="auto"/>
        </w:rPr>
        <w:t xml:space="preserve"> </w:t>
      </w:r>
      <w:r w:rsidR="00E92196" w:rsidRPr="001318DA">
        <w:rPr>
          <w:color w:val="auto"/>
        </w:rPr>
        <w:t>P</w:t>
      </w:r>
      <w:r w:rsidR="00292500" w:rsidRPr="001318DA">
        <w:rPr>
          <w:color w:val="auto"/>
        </w:rPr>
        <w:t>eticija negali būti priimta</w:t>
      </w:r>
      <w:r w:rsidR="00A90386" w:rsidRPr="001318DA">
        <w:rPr>
          <w:color w:val="auto"/>
        </w:rPr>
        <w:t xml:space="preserve">, nes nežinome kokį teisės aktą reikia keisti. </w:t>
      </w:r>
      <w:r w:rsidR="00E92196" w:rsidRPr="001318DA">
        <w:rPr>
          <w:color w:val="auto"/>
        </w:rPr>
        <w:t>L. Kvedaravičius s</w:t>
      </w:r>
      <w:r w:rsidR="00A90386" w:rsidRPr="001318DA">
        <w:rPr>
          <w:color w:val="auto"/>
        </w:rPr>
        <w:t xml:space="preserve">ako, kad pareiškėjas </w:t>
      </w:r>
      <w:r w:rsidR="00A90386" w:rsidRPr="001318DA">
        <w:rPr>
          <w:color w:val="auto"/>
        </w:rPr>
        <w:lastRenderedPageBreak/>
        <w:t>turėjo galimybę</w:t>
      </w:r>
      <w:r w:rsidR="00A76FF7" w:rsidRPr="001318DA">
        <w:rPr>
          <w:color w:val="auto"/>
        </w:rPr>
        <w:t xml:space="preserve"> patikslinti savo kreipimąsi, tačiau to jis nepadarė. Akivaizdu, kad </w:t>
      </w:r>
      <w:r w:rsidR="003D00A0" w:rsidRPr="001318DA">
        <w:rPr>
          <w:color w:val="auto"/>
        </w:rPr>
        <w:t>peticija turi būti nepriimta.</w:t>
      </w:r>
    </w:p>
    <w:p w14:paraId="28C7FA46" w14:textId="2A3E0E92" w:rsidR="00FA48B5" w:rsidRPr="001318DA" w:rsidRDefault="00FA48B5" w:rsidP="0010765B">
      <w:pPr>
        <w:pBdr>
          <w:top w:val="nil"/>
          <w:left w:val="nil"/>
          <w:bottom w:val="nil"/>
          <w:right w:val="nil"/>
          <w:between w:val="nil"/>
        </w:pBdr>
        <w:ind w:firstLine="720"/>
        <w:jc w:val="both"/>
        <w:rPr>
          <w:color w:val="auto"/>
        </w:rPr>
      </w:pPr>
      <w:r w:rsidRPr="001318DA">
        <w:rPr>
          <w:color w:val="auto"/>
        </w:rPr>
        <w:t xml:space="preserve">D. </w:t>
      </w:r>
      <w:proofErr w:type="spellStart"/>
      <w:r w:rsidRPr="001318DA">
        <w:rPr>
          <w:color w:val="auto"/>
        </w:rPr>
        <w:t>Skarolskio</w:t>
      </w:r>
      <w:proofErr w:type="spellEnd"/>
      <w:r w:rsidRPr="001318DA">
        <w:rPr>
          <w:color w:val="auto"/>
        </w:rPr>
        <w:t xml:space="preserve"> nuomone </w:t>
      </w:r>
      <w:r w:rsidR="003D00A0" w:rsidRPr="001318DA">
        <w:rPr>
          <w:color w:val="auto"/>
        </w:rPr>
        <w:t>neturime ko spręsti</w:t>
      </w:r>
      <w:r w:rsidR="00673E85" w:rsidRPr="001318DA">
        <w:rPr>
          <w:color w:val="auto"/>
        </w:rPr>
        <w:t>. Pareiš</w:t>
      </w:r>
      <w:r w:rsidR="008B54BD" w:rsidRPr="001318DA">
        <w:rPr>
          <w:color w:val="auto"/>
        </w:rPr>
        <w:t>k</w:t>
      </w:r>
      <w:r w:rsidR="00673E85" w:rsidRPr="001318DA">
        <w:rPr>
          <w:color w:val="auto"/>
        </w:rPr>
        <w:t xml:space="preserve">ėjas </w:t>
      </w:r>
      <w:r w:rsidR="008B54BD" w:rsidRPr="001318DA">
        <w:rPr>
          <w:color w:val="auto"/>
        </w:rPr>
        <w:t>pagy</w:t>
      </w:r>
      <w:r w:rsidR="00204AAE" w:rsidRPr="001318DA">
        <w:rPr>
          <w:color w:val="auto"/>
        </w:rPr>
        <w:t>r</w:t>
      </w:r>
      <w:r w:rsidR="008B54BD" w:rsidRPr="001318DA">
        <w:rPr>
          <w:color w:val="auto"/>
        </w:rPr>
        <w:t>ė Vilniaus savivaldybę</w:t>
      </w:r>
      <w:r w:rsidR="00204AAE" w:rsidRPr="001318DA">
        <w:rPr>
          <w:color w:val="auto"/>
        </w:rPr>
        <w:t>, kaip gerąją praktiką.</w:t>
      </w:r>
    </w:p>
    <w:p w14:paraId="7B3597AD" w14:textId="20F4F2BF" w:rsidR="00345599" w:rsidRPr="001318DA" w:rsidRDefault="00D62DD7">
      <w:pPr>
        <w:ind w:firstLine="720"/>
        <w:jc w:val="both"/>
        <w:rPr>
          <w:color w:val="auto"/>
        </w:rPr>
      </w:pPr>
      <w:r w:rsidRPr="001318DA">
        <w:rPr>
          <w:color w:val="auto"/>
        </w:rPr>
        <w:t xml:space="preserve">Posėdžio pirmininkas siūlo </w:t>
      </w:r>
      <w:r w:rsidR="00125772" w:rsidRPr="001318DA">
        <w:rPr>
          <w:color w:val="auto"/>
        </w:rPr>
        <w:t>kreipimosi nepri</w:t>
      </w:r>
      <w:r w:rsidR="00A24E12" w:rsidRPr="001318DA">
        <w:rPr>
          <w:color w:val="auto"/>
        </w:rPr>
        <w:t>pažinti peticija, vadovaujantis Įstatymo 12 str. 2 d. 4</w:t>
      </w:r>
      <w:r w:rsidR="006D62CA" w:rsidRPr="001318DA">
        <w:rPr>
          <w:color w:val="auto"/>
        </w:rPr>
        <w:t xml:space="preserve"> p.</w:t>
      </w:r>
      <w:r w:rsidR="006C7836" w:rsidRPr="001318DA">
        <w:rPr>
          <w:color w:val="auto"/>
        </w:rPr>
        <w:t>, kur</w:t>
      </w:r>
      <w:r w:rsidR="00E92196" w:rsidRPr="001318DA">
        <w:rPr>
          <w:color w:val="auto"/>
        </w:rPr>
        <w:t>iame nurodyta</w:t>
      </w:r>
      <w:r w:rsidR="00B91F48" w:rsidRPr="001318DA">
        <w:rPr>
          <w:color w:val="auto"/>
        </w:rPr>
        <w:t>, jog pateiktam prašymui ar siūlymui tenkinti nereikia priimti, pakeisti, papildyti</w:t>
      </w:r>
      <w:r w:rsidR="002006D6" w:rsidRPr="001318DA">
        <w:rPr>
          <w:color w:val="auto"/>
        </w:rPr>
        <w:t xml:space="preserve"> ar pripažinti netekusiu galios norminio teisės akto</w:t>
      </w:r>
      <w:r w:rsidR="006D62CA" w:rsidRPr="001318DA">
        <w:rPr>
          <w:color w:val="auto"/>
        </w:rPr>
        <w:t xml:space="preserve"> ir 12 str. 2 d. 5 p.</w:t>
      </w:r>
      <w:r w:rsidR="006C7836" w:rsidRPr="001318DA">
        <w:rPr>
          <w:color w:val="auto"/>
        </w:rPr>
        <w:t xml:space="preserve">, kadangi pareiškėjas nepagrindžia </w:t>
      </w:r>
      <w:r w:rsidR="006E63F3" w:rsidRPr="001318DA">
        <w:rPr>
          <w:color w:val="auto"/>
        </w:rPr>
        <w:t>kreipim</w:t>
      </w:r>
      <w:r w:rsidR="00E92196" w:rsidRPr="001318DA">
        <w:rPr>
          <w:color w:val="auto"/>
        </w:rPr>
        <w:t>e</w:t>
      </w:r>
      <w:r w:rsidR="006E63F3" w:rsidRPr="001318DA">
        <w:rPr>
          <w:color w:val="auto"/>
        </w:rPr>
        <w:t>si pateikto prašymo ar siūlymo.</w:t>
      </w:r>
    </w:p>
    <w:p w14:paraId="5208D430" w14:textId="77777777" w:rsidR="00345599" w:rsidRPr="001318DA" w:rsidRDefault="00D62DD7">
      <w:pPr>
        <w:pBdr>
          <w:top w:val="nil"/>
          <w:left w:val="nil"/>
          <w:bottom w:val="nil"/>
          <w:right w:val="nil"/>
          <w:between w:val="nil"/>
        </w:pBdr>
        <w:ind w:firstLine="720"/>
        <w:jc w:val="both"/>
        <w:rPr>
          <w:color w:val="auto"/>
        </w:rPr>
      </w:pPr>
      <w:r w:rsidRPr="001318DA">
        <w:rPr>
          <w:color w:val="auto"/>
        </w:rPr>
        <w:t>„Už“ – bendru sutarimu.</w:t>
      </w:r>
    </w:p>
    <w:p w14:paraId="3BC8EBA6" w14:textId="77777777" w:rsidR="000D7541" w:rsidRPr="001318DA" w:rsidRDefault="00D62DD7" w:rsidP="000D7541">
      <w:pPr>
        <w:pBdr>
          <w:top w:val="nil"/>
          <w:left w:val="nil"/>
          <w:bottom w:val="nil"/>
          <w:right w:val="nil"/>
          <w:between w:val="nil"/>
        </w:pBdr>
        <w:ind w:left="567"/>
        <w:jc w:val="both"/>
        <w:rPr>
          <w:color w:val="auto"/>
        </w:rPr>
      </w:pPr>
      <w:r w:rsidRPr="001318DA">
        <w:rPr>
          <w:color w:val="auto"/>
        </w:rPr>
        <w:t xml:space="preserve">NUSPRĘSTA. </w:t>
      </w:r>
      <w:r w:rsidR="000D7541" w:rsidRPr="001318DA">
        <w:rPr>
          <w:color w:val="auto"/>
        </w:rPr>
        <w:t>Vadovaujantis Lietuvos Respublikos peticijų konstitucinio įstatymo 12 str. 2 d.</w:t>
      </w:r>
    </w:p>
    <w:p w14:paraId="26050225" w14:textId="61FEB82D" w:rsidR="000D7541" w:rsidRPr="001318DA" w:rsidRDefault="000D7541" w:rsidP="000D7541">
      <w:pPr>
        <w:pBdr>
          <w:top w:val="nil"/>
          <w:left w:val="nil"/>
          <w:bottom w:val="nil"/>
          <w:right w:val="nil"/>
          <w:between w:val="nil"/>
        </w:pBdr>
        <w:jc w:val="both"/>
        <w:rPr>
          <w:color w:val="auto"/>
        </w:rPr>
      </w:pPr>
      <w:r w:rsidRPr="001318DA">
        <w:rPr>
          <w:color w:val="auto"/>
        </w:rPr>
        <w:t>4</w:t>
      </w:r>
      <w:r w:rsidR="007037BC" w:rsidRPr="001318DA">
        <w:rPr>
          <w:color w:val="auto"/>
        </w:rPr>
        <w:t>, 5</w:t>
      </w:r>
      <w:r w:rsidRPr="001318DA">
        <w:rPr>
          <w:color w:val="auto"/>
        </w:rPr>
        <w:t xml:space="preserve"> p., kreipimosi nepripažinti peticija.</w:t>
      </w:r>
    </w:p>
    <w:p w14:paraId="05B01A3E" w14:textId="77777777" w:rsidR="00345599" w:rsidRPr="001318DA" w:rsidRDefault="00345599" w:rsidP="00FF53AE">
      <w:pPr>
        <w:pBdr>
          <w:top w:val="nil"/>
          <w:left w:val="nil"/>
          <w:bottom w:val="nil"/>
          <w:right w:val="nil"/>
          <w:between w:val="nil"/>
        </w:pBdr>
        <w:ind w:left="567"/>
        <w:jc w:val="both"/>
        <w:rPr>
          <w:color w:val="auto"/>
        </w:rPr>
      </w:pPr>
    </w:p>
    <w:p w14:paraId="14062070" w14:textId="3D58ED94" w:rsidR="00A416DF" w:rsidRPr="001318DA" w:rsidRDefault="00A416DF" w:rsidP="00A416DF">
      <w:pPr>
        <w:pStyle w:val="Pagrindiniotekstotrauka"/>
        <w:rPr>
          <w:b/>
        </w:rPr>
      </w:pPr>
      <w:r w:rsidRPr="001318DA">
        <w:t>3. SVARSTYTA. DĖL KREIPIMOSI „DĖL „RAIL BALTICA“ PROJEKTO APIMTYJE PLANUOJAMO ĮRENGTI AUTOMOBILIŲ KELIŲ TUNELIO TARP ZUIKIŲ IR ŪMĖDŽIŲ GATVIŲ“.</w:t>
      </w:r>
    </w:p>
    <w:p w14:paraId="01E42397" w14:textId="77777777" w:rsidR="00A83582" w:rsidRPr="001318DA" w:rsidRDefault="00995515" w:rsidP="00742DE9">
      <w:pPr>
        <w:spacing w:after="160" w:line="259" w:lineRule="auto"/>
        <w:ind w:firstLine="720"/>
        <w:contextualSpacing/>
        <w:jc w:val="both"/>
        <w:rPr>
          <w:color w:val="auto"/>
        </w:rPr>
      </w:pPr>
      <w:r w:rsidRPr="001318DA">
        <w:rPr>
          <w:color w:val="auto"/>
        </w:rPr>
        <w:t xml:space="preserve">Posėdžio pirmininkas informuoja, kad </w:t>
      </w:r>
      <w:r w:rsidR="00A83582" w:rsidRPr="001318DA">
        <w:rPr>
          <w:color w:val="auto"/>
        </w:rPr>
        <w:t>p</w:t>
      </w:r>
      <w:r w:rsidRPr="001318DA">
        <w:rPr>
          <w:color w:val="auto"/>
        </w:rPr>
        <w:t>areiškėjas pateikė kreipimąsi, kuriuo iš esmės reiškia savo nepritarimą dėl „</w:t>
      </w:r>
      <w:proofErr w:type="spellStart"/>
      <w:r w:rsidRPr="001318DA">
        <w:rPr>
          <w:color w:val="auto"/>
        </w:rPr>
        <w:t>Rail</w:t>
      </w:r>
      <w:proofErr w:type="spellEnd"/>
      <w:r w:rsidRPr="001318DA">
        <w:rPr>
          <w:color w:val="auto"/>
        </w:rPr>
        <w:t xml:space="preserve"> </w:t>
      </w:r>
      <w:proofErr w:type="spellStart"/>
      <w:r w:rsidRPr="001318DA">
        <w:rPr>
          <w:color w:val="auto"/>
        </w:rPr>
        <w:t>Baltica</w:t>
      </w:r>
      <w:proofErr w:type="spellEnd"/>
      <w:r w:rsidRPr="001318DA">
        <w:rPr>
          <w:color w:val="auto"/>
        </w:rPr>
        <w:t xml:space="preserve">“ projekto ir jo sprendinių; taip pat nurodo, kad Žemųjų Panerių bendruomenė nepritaria tunelio su jungtimi į Ūmėdžių ir Vaduvos gatves įrengimo sprendiniams. </w:t>
      </w:r>
    </w:p>
    <w:p w14:paraId="6EE46973" w14:textId="77777777" w:rsidR="00B6538C" w:rsidRPr="001318DA" w:rsidRDefault="00995515" w:rsidP="00742DE9">
      <w:pPr>
        <w:spacing w:after="160" w:line="259" w:lineRule="auto"/>
        <w:ind w:firstLine="720"/>
        <w:contextualSpacing/>
        <w:jc w:val="both"/>
        <w:rPr>
          <w:color w:val="auto"/>
        </w:rPr>
      </w:pPr>
      <w:r w:rsidRPr="001318DA">
        <w:rPr>
          <w:color w:val="auto"/>
        </w:rPr>
        <w:t>Kreipimusi teikiamas Savivaldybei prašymas „Vilniaus miesto tarybos 2021 m. birželio 2 d. patvirtinto bendrojo plano sprendinių nekeisti ir automobilių tunelio su jungtimi į Ūmėdžių gatvę įrengimo projekto bei jo detaliųjų planų netvirtinti“, nurodant, kad Vilniaus miesto savivaldybės tarybos 2021 m. birželio 2 d. sprendimu 1-972 „Dėl Vilniaus miesto savivaldybės teritorijos bendrojo plano keitimo tvirtinimo“ patvirtinto Bendrojo plano „sprendiniuose toks tunelis nebuvo patvirtintas“.</w:t>
      </w:r>
    </w:p>
    <w:p w14:paraId="028DFC26" w14:textId="68DC75DB" w:rsidR="00995515" w:rsidRPr="001318DA" w:rsidRDefault="00F15721" w:rsidP="00742DE9">
      <w:pPr>
        <w:spacing w:after="160" w:line="259" w:lineRule="auto"/>
        <w:ind w:firstLine="720"/>
        <w:contextualSpacing/>
        <w:jc w:val="both"/>
        <w:rPr>
          <w:color w:val="auto"/>
        </w:rPr>
      </w:pPr>
      <w:r w:rsidRPr="001318DA">
        <w:rPr>
          <w:color w:val="auto"/>
        </w:rPr>
        <w:t>Manytina</w:t>
      </w:r>
      <w:r w:rsidR="00995515" w:rsidRPr="001318DA">
        <w:rPr>
          <w:color w:val="auto"/>
        </w:rPr>
        <w:t>, kad pareiškėjas siūlo/prašo nekeisti Bendrojo plano sprendinių.</w:t>
      </w:r>
    </w:p>
    <w:p w14:paraId="709F0644" w14:textId="77777777" w:rsidR="00B6538C" w:rsidRPr="001318DA" w:rsidRDefault="00995515" w:rsidP="00742DE9">
      <w:pPr>
        <w:spacing w:after="160" w:line="259" w:lineRule="auto"/>
        <w:ind w:firstLine="720"/>
        <w:contextualSpacing/>
        <w:jc w:val="both"/>
        <w:rPr>
          <w:color w:val="auto"/>
        </w:rPr>
      </w:pPr>
      <w:r w:rsidRPr="001318DA">
        <w:rPr>
          <w:color w:val="auto"/>
        </w:rPr>
        <w:t>Kreipimusi gali būti prašoma ar siūloma spręsti žmogaus teisių ir laisvių apsaugos ar įgyvendinimo klausimą, valstybės ir (ar) savivaldybės institucijų reformavimo klausimą arba kitą ne tik pareiškėjui, bet ir visai visuomenei ar jos daliai svarbų klausimą (Lietuvos Respublikos peticijų konstitucinio įstatymo (toliau – Įstatymas) 7 str. 1 d.). Teikiamų siūlymų patenkinimas negali paneigti kitų žmonių teisių ir laisvių, kelti grėsmės Lietuvos valstybės nepriklausomybei, teritorijos vientisumui, konstitucinei santvarkai (Įstatymo 7 str. 2 d.).</w:t>
      </w:r>
    </w:p>
    <w:p w14:paraId="7347C294" w14:textId="77777777" w:rsidR="00B6538C" w:rsidRPr="001318DA" w:rsidRDefault="00995515" w:rsidP="00742DE9">
      <w:pPr>
        <w:spacing w:after="160" w:line="259" w:lineRule="auto"/>
        <w:ind w:firstLine="720"/>
        <w:contextualSpacing/>
        <w:jc w:val="both"/>
        <w:rPr>
          <w:color w:val="auto"/>
        </w:rPr>
      </w:pPr>
      <w:r w:rsidRPr="001318DA">
        <w:rPr>
          <w:color w:val="auto"/>
        </w:rPr>
        <w:t>Vienas iš kreipimosi pripažinimo peticija kvalifikuojančių požymių – prašymas dėl savivaldybės institucijų priimamų norminių teisės aktų (Įstatymo 4 str. 4 d., 8 str. 3 d. 6 p.).</w:t>
      </w:r>
    </w:p>
    <w:p w14:paraId="5D5BF0B9" w14:textId="77777777" w:rsidR="00742DE9" w:rsidRPr="001318DA" w:rsidRDefault="00995515" w:rsidP="00742DE9">
      <w:pPr>
        <w:spacing w:after="160" w:line="259" w:lineRule="auto"/>
        <w:ind w:firstLine="720"/>
        <w:contextualSpacing/>
        <w:jc w:val="both"/>
        <w:rPr>
          <w:color w:val="auto"/>
        </w:rPr>
      </w:pPr>
      <w:r w:rsidRPr="001318DA">
        <w:rPr>
          <w:color w:val="auto"/>
        </w:rPr>
        <w:t>Teisės grupės vertinimu, teikiamas siūlymas galėtų būti aktualus ne tik pareiškėjui, bet ir visuomenės daliai, kuri yra tiesiogiai susijusi teritorijų planavimo dokumentų ir (ar) projekto įgyvendinimu. Lietuvos vyriausiojo administracinio teismo praktikoje pažymėta, kad bendrasis teritorijos planas yra norminis teisės aktas, taigi - Bendrasis planas yra norminis aktas.</w:t>
      </w:r>
    </w:p>
    <w:p w14:paraId="2A8DF9A3" w14:textId="560CBD22" w:rsidR="00742DE9" w:rsidRPr="001318DA" w:rsidRDefault="00995515" w:rsidP="00742DE9">
      <w:pPr>
        <w:spacing w:after="160" w:line="259" w:lineRule="auto"/>
        <w:ind w:firstLine="720"/>
        <w:contextualSpacing/>
        <w:jc w:val="both"/>
        <w:rPr>
          <w:color w:val="auto"/>
        </w:rPr>
      </w:pPr>
      <w:r w:rsidRPr="001318DA">
        <w:rPr>
          <w:color w:val="auto"/>
        </w:rPr>
        <w:t xml:space="preserve">Visgi </w:t>
      </w:r>
      <w:r w:rsidR="00742DE9" w:rsidRPr="001318DA">
        <w:rPr>
          <w:color w:val="auto"/>
        </w:rPr>
        <w:t>p</w:t>
      </w:r>
      <w:r w:rsidRPr="001318DA">
        <w:rPr>
          <w:color w:val="auto"/>
        </w:rPr>
        <w:t xml:space="preserve">areiškėjas kreipimusi prašo „bendrojo plano sprendinių nekeisti ir ...&gt; projekto bei jo detaliųjų planų netvirtinti“. Taigi, </w:t>
      </w:r>
      <w:r w:rsidR="006A2888" w:rsidRPr="001318DA">
        <w:rPr>
          <w:color w:val="auto"/>
        </w:rPr>
        <w:t>p</w:t>
      </w:r>
      <w:r w:rsidRPr="001318DA">
        <w:rPr>
          <w:color w:val="auto"/>
        </w:rPr>
        <w:t>areiškėjas kreipimuisi nei prašo (siūlo) priimti, nei pakeisti, nei papildyti, nei pripažinti netekusiu galios norminį teisės aktą (Įstatymo 8 str. 3 d. 6 p., 12 str. 2 d. 4 p.).</w:t>
      </w:r>
    </w:p>
    <w:p w14:paraId="4FADC5C2" w14:textId="2CEA10A9" w:rsidR="00995515" w:rsidRPr="001318DA" w:rsidRDefault="00995515" w:rsidP="00742DE9">
      <w:pPr>
        <w:spacing w:after="160" w:line="259" w:lineRule="auto"/>
        <w:ind w:firstLine="720"/>
        <w:contextualSpacing/>
        <w:jc w:val="both"/>
        <w:rPr>
          <w:color w:val="auto"/>
        </w:rPr>
      </w:pPr>
      <w:r w:rsidRPr="001318DA">
        <w:rPr>
          <w:color w:val="auto"/>
        </w:rPr>
        <w:t>Atsižvelgiant į aukščiau išdėstytas aplinkybes, Teisės grupės nuomone, kreipimasis nepripažintinas peticija, kadangi pateiktam prašymui (siūlymui) tenkinti nereikia priimti, pakeisti, papildyti ar pripažinti netekusiu galios norminio teisės akto, t. y. Bendrojo plano (Įstatymo 12 str. 2 d. 4 p.).</w:t>
      </w:r>
    </w:p>
    <w:p w14:paraId="2C083C49" w14:textId="77777777" w:rsidR="00D00E5E" w:rsidRPr="001318DA" w:rsidRDefault="00D00E5E" w:rsidP="00D00E5E">
      <w:pPr>
        <w:ind w:firstLine="720"/>
        <w:jc w:val="both"/>
        <w:rPr>
          <w:color w:val="auto"/>
        </w:rPr>
      </w:pPr>
      <w:r w:rsidRPr="001318DA">
        <w:rPr>
          <w:color w:val="auto"/>
        </w:rPr>
        <w:t>Komisijos nariai klausimų neturi.</w:t>
      </w:r>
    </w:p>
    <w:p w14:paraId="52FD8640" w14:textId="193C0C01" w:rsidR="00D00E5E" w:rsidRPr="001318DA" w:rsidRDefault="00D00E5E" w:rsidP="00D00E5E">
      <w:pPr>
        <w:ind w:firstLine="720"/>
        <w:jc w:val="both"/>
        <w:rPr>
          <w:color w:val="auto"/>
        </w:rPr>
      </w:pPr>
      <w:r w:rsidRPr="001318DA">
        <w:rPr>
          <w:color w:val="auto"/>
        </w:rPr>
        <w:t xml:space="preserve">Posėdžio pirmininkas siūlo kreipimosi nepripažinti peticija, vadovaujantis Lietuvos Respublikos peticijų konstitucinio įstatymo 12 str. 2 d. </w:t>
      </w:r>
      <w:r w:rsidR="0024705B" w:rsidRPr="001318DA">
        <w:rPr>
          <w:color w:val="auto"/>
        </w:rPr>
        <w:t>4</w:t>
      </w:r>
      <w:r w:rsidRPr="001318DA">
        <w:rPr>
          <w:color w:val="auto"/>
        </w:rPr>
        <w:t xml:space="preserve"> p. </w:t>
      </w:r>
    </w:p>
    <w:p w14:paraId="631414E6" w14:textId="77777777" w:rsidR="00D00E5E" w:rsidRPr="001318DA" w:rsidRDefault="00D00E5E" w:rsidP="00D00E5E">
      <w:pPr>
        <w:pBdr>
          <w:top w:val="nil"/>
          <w:left w:val="nil"/>
          <w:bottom w:val="nil"/>
          <w:right w:val="nil"/>
          <w:between w:val="nil"/>
        </w:pBdr>
        <w:ind w:left="567"/>
        <w:jc w:val="both"/>
        <w:rPr>
          <w:color w:val="auto"/>
        </w:rPr>
      </w:pPr>
      <w:r w:rsidRPr="001318DA">
        <w:rPr>
          <w:color w:val="auto"/>
        </w:rPr>
        <w:t>„Už“ – bendru sutarimu.</w:t>
      </w:r>
    </w:p>
    <w:p w14:paraId="1472989E" w14:textId="77777777" w:rsidR="00D00E5E" w:rsidRPr="001318DA" w:rsidRDefault="00D00E5E" w:rsidP="00D00E5E">
      <w:pPr>
        <w:pBdr>
          <w:top w:val="nil"/>
          <w:left w:val="nil"/>
          <w:bottom w:val="nil"/>
          <w:right w:val="nil"/>
          <w:between w:val="nil"/>
        </w:pBdr>
        <w:ind w:left="567"/>
        <w:jc w:val="both"/>
        <w:rPr>
          <w:color w:val="auto"/>
        </w:rPr>
      </w:pPr>
      <w:r w:rsidRPr="001318DA">
        <w:rPr>
          <w:color w:val="auto"/>
        </w:rPr>
        <w:t>NUSPRĘSTA. Vadovaujantis Lietuvos Respublikos peticijų konstitucinio įstatymo 12 str. 2 d.</w:t>
      </w:r>
    </w:p>
    <w:p w14:paraId="0B55AFCE" w14:textId="73A44185" w:rsidR="00D00E5E" w:rsidRPr="001318DA" w:rsidRDefault="0024705B" w:rsidP="00D00E5E">
      <w:pPr>
        <w:pBdr>
          <w:top w:val="nil"/>
          <w:left w:val="nil"/>
          <w:bottom w:val="nil"/>
          <w:right w:val="nil"/>
          <w:between w:val="nil"/>
        </w:pBdr>
        <w:jc w:val="both"/>
        <w:rPr>
          <w:color w:val="auto"/>
        </w:rPr>
      </w:pPr>
      <w:r w:rsidRPr="001318DA">
        <w:rPr>
          <w:color w:val="auto"/>
        </w:rPr>
        <w:t>4</w:t>
      </w:r>
      <w:r w:rsidR="00D00E5E" w:rsidRPr="001318DA">
        <w:rPr>
          <w:color w:val="auto"/>
        </w:rPr>
        <w:t xml:space="preserve"> p., kreipimosi nepripažinti peticija.</w:t>
      </w:r>
    </w:p>
    <w:p w14:paraId="3165DE27" w14:textId="77777777" w:rsidR="00D00E5E" w:rsidRPr="001318DA" w:rsidRDefault="00D00E5E" w:rsidP="00742DE9">
      <w:pPr>
        <w:spacing w:after="160" w:line="259" w:lineRule="auto"/>
        <w:ind w:firstLine="720"/>
        <w:contextualSpacing/>
        <w:jc w:val="both"/>
        <w:rPr>
          <w:color w:val="auto"/>
        </w:rPr>
      </w:pPr>
    </w:p>
    <w:p w14:paraId="4FEB7698" w14:textId="4A1718A4" w:rsidR="00345599" w:rsidRPr="001318DA" w:rsidRDefault="00345599">
      <w:pPr>
        <w:jc w:val="both"/>
        <w:rPr>
          <w:color w:val="auto"/>
        </w:rPr>
      </w:pPr>
    </w:p>
    <w:tbl>
      <w:tblPr>
        <w:tblStyle w:val="a"/>
        <w:tblW w:w="20270" w:type="dxa"/>
        <w:tblLayout w:type="fixed"/>
        <w:tblLook w:val="0000" w:firstRow="0" w:lastRow="0" w:firstColumn="0" w:lastColumn="0" w:noHBand="0" w:noVBand="0"/>
      </w:tblPr>
      <w:tblGrid>
        <w:gridCol w:w="4358"/>
        <w:gridCol w:w="5386"/>
        <w:gridCol w:w="5386"/>
        <w:gridCol w:w="5140"/>
      </w:tblGrid>
      <w:tr w:rsidR="001318DA" w:rsidRPr="001318DA" w14:paraId="5D33CEA3" w14:textId="77777777">
        <w:trPr>
          <w:trHeight w:val="87"/>
        </w:trPr>
        <w:tc>
          <w:tcPr>
            <w:tcW w:w="4358" w:type="dxa"/>
            <w:shd w:val="clear" w:color="auto" w:fill="auto"/>
          </w:tcPr>
          <w:p w14:paraId="1731764B" w14:textId="77777777" w:rsidR="00345599" w:rsidRPr="001318DA" w:rsidRDefault="00D62DD7">
            <w:pPr>
              <w:rPr>
                <w:color w:val="auto"/>
              </w:rPr>
            </w:pPr>
            <w:r w:rsidRPr="001318DA">
              <w:rPr>
                <w:color w:val="auto"/>
              </w:rPr>
              <w:t>Posėdžio pirmininkas</w:t>
            </w:r>
          </w:p>
          <w:p w14:paraId="5F93E340" w14:textId="77777777" w:rsidR="00345599" w:rsidRPr="001318DA" w:rsidRDefault="00345599">
            <w:pPr>
              <w:rPr>
                <w:color w:val="auto"/>
              </w:rPr>
            </w:pPr>
          </w:p>
        </w:tc>
        <w:tc>
          <w:tcPr>
            <w:tcW w:w="5386" w:type="dxa"/>
          </w:tcPr>
          <w:p w14:paraId="4781FD72" w14:textId="77777777" w:rsidR="00345599" w:rsidRPr="001318DA" w:rsidRDefault="00D62DD7">
            <w:pPr>
              <w:jc w:val="right"/>
              <w:rPr>
                <w:color w:val="auto"/>
              </w:rPr>
            </w:pPr>
            <w:r w:rsidRPr="001318DA">
              <w:rPr>
                <w:color w:val="auto"/>
              </w:rPr>
              <w:t>Mantas Benkunskas</w:t>
            </w:r>
          </w:p>
        </w:tc>
        <w:tc>
          <w:tcPr>
            <w:tcW w:w="5386" w:type="dxa"/>
          </w:tcPr>
          <w:p w14:paraId="60E4C72B" w14:textId="77777777" w:rsidR="00345599" w:rsidRPr="001318DA" w:rsidRDefault="00D62DD7">
            <w:pPr>
              <w:jc w:val="right"/>
              <w:rPr>
                <w:color w:val="auto"/>
              </w:rPr>
            </w:pPr>
            <w:r w:rsidRPr="001318DA">
              <w:rPr>
                <w:color w:val="auto"/>
              </w:rPr>
              <w:t>Mantas Benkunskas</w:t>
            </w:r>
          </w:p>
          <w:p w14:paraId="43B9A4C6" w14:textId="77777777" w:rsidR="00345599" w:rsidRPr="001318DA" w:rsidRDefault="00345599">
            <w:pPr>
              <w:jc w:val="right"/>
              <w:rPr>
                <w:color w:val="auto"/>
              </w:rPr>
            </w:pPr>
          </w:p>
        </w:tc>
        <w:tc>
          <w:tcPr>
            <w:tcW w:w="5140" w:type="dxa"/>
            <w:shd w:val="clear" w:color="auto" w:fill="auto"/>
          </w:tcPr>
          <w:p w14:paraId="43F305D6" w14:textId="77777777" w:rsidR="00345599" w:rsidRPr="001318DA" w:rsidRDefault="00345599">
            <w:pPr>
              <w:jc w:val="right"/>
              <w:rPr>
                <w:color w:val="auto"/>
              </w:rPr>
            </w:pPr>
          </w:p>
        </w:tc>
      </w:tr>
      <w:tr w:rsidR="001318DA" w:rsidRPr="001318DA" w14:paraId="630B6805" w14:textId="77777777">
        <w:trPr>
          <w:trHeight w:val="87"/>
        </w:trPr>
        <w:tc>
          <w:tcPr>
            <w:tcW w:w="4358" w:type="dxa"/>
            <w:shd w:val="clear" w:color="auto" w:fill="auto"/>
          </w:tcPr>
          <w:p w14:paraId="278B32A3" w14:textId="77777777" w:rsidR="00345599" w:rsidRPr="001318DA" w:rsidRDefault="00D62DD7">
            <w:pPr>
              <w:rPr>
                <w:color w:val="auto"/>
              </w:rPr>
            </w:pPr>
            <w:r w:rsidRPr="001318DA">
              <w:rPr>
                <w:color w:val="auto"/>
              </w:rPr>
              <w:t>Posėdžio sekretorė</w:t>
            </w:r>
          </w:p>
          <w:p w14:paraId="22224E84" w14:textId="77777777" w:rsidR="00345599" w:rsidRPr="001318DA" w:rsidRDefault="00345599">
            <w:pPr>
              <w:rPr>
                <w:color w:val="auto"/>
              </w:rPr>
            </w:pPr>
          </w:p>
        </w:tc>
        <w:tc>
          <w:tcPr>
            <w:tcW w:w="5386" w:type="dxa"/>
          </w:tcPr>
          <w:p w14:paraId="192AD361" w14:textId="77777777" w:rsidR="00345599" w:rsidRPr="001318DA" w:rsidRDefault="00D62DD7">
            <w:pPr>
              <w:jc w:val="right"/>
              <w:rPr>
                <w:color w:val="auto"/>
              </w:rPr>
            </w:pPr>
            <w:r w:rsidRPr="001318DA">
              <w:rPr>
                <w:color w:val="auto"/>
              </w:rPr>
              <w:t>Lina Matulaitė</w:t>
            </w:r>
          </w:p>
        </w:tc>
        <w:tc>
          <w:tcPr>
            <w:tcW w:w="5386" w:type="dxa"/>
          </w:tcPr>
          <w:p w14:paraId="1AFBF746" w14:textId="77777777" w:rsidR="00345599" w:rsidRPr="001318DA" w:rsidRDefault="00D62DD7">
            <w:pPr>
              <w:jc w:val="right"/>
              <w:rPr>
                <w:color w:val="auto"/>
              </w:rPr>
            </w:pPr>
            <w:r w:rsidRPr="001318DA">
              <w:rPr>
                <w:color w:val="auto"/>
              </w:rPr>
              <w:t>Lina Matulaitė</w:t>
            </w:r>
          </w:p>
        </w:tc>
        <w:tc>
          <w:tcPr>
            <w:tcW w:w="5140" w:type="dxa"/>
            <w:shd w:val="clear" w:color="auto" w:fill="auto"/>
          </w:tcPr>
          <w:p w14:paraId="4F49F366" w14:textId="77777777" w:rsidR="00345599" w:rsidRPr="001318DA" w:rsidRDefault="00345599">
            <w:pPr>
              <w:jc w:val="right"/>
              <w:rPr>
                <w:color w:val="auto"/>
              </w:rPr>
            </w:pPr>
          </w:p>
        </w:tc>
      </w:tr>
    </w:tbl>
    <w:p w14:paraId="47A26B19" w14:textId="77777777" w:rsidR="00345599" w:rsidRDefault="00345599">
      <w:pPr>
        <w:jc w:val="both"/>
        <w:rPr>
          <w:color w:val="000000"/>
        </w:rPr>
      </w:pPr>
    </w:p>
    <w:sectPr w:rsidR="00345599">
      <w:headerReference w:type="default" r:id="rId7"/>
      <w:headerReference w:type="first" r:id="rId8"/>
      <w:pgSz w:w="11906" w:h="16838"/>
      <w:pgMar w:top="1135"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709E8" w14:textId="77777777" w:rsidR="00A70730" w:rsidRDefault="00A70730">
      <w:r>
        <w:separator/>
      </w:r>
    </w:p>
  </w:endnote>
  <w:endnote w:type="continuationSeparator" w:id="0">
    <w:p w14:paraId="2DD35BB7" w14:textId="77777777" w:rsidR="00A70730" w:rsidRDefault="00A7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D8372" w14:textId="77777777" w:rsidR="00A70730" w:rsidRDefault="00A70730">
      <w:r>
        <w:separator/>
      </w:r>
    </w:p>
  </w:footnote>
  <w:footnote w:type="continuationSeparator" w:id="0">
    <w:p w14:paraId="405D81DF" w14:textId="77777777" w:rsidR="00A70730" w:rsidRDefault="00A70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59F84" w14:textId="7887079B" w:rsidR="00345599" w:rsidRDefault="00D62DD7">
    <w:pPr>
      <w:pBdr>
        <w:top w:val="nil"/>
        <w:left w:val="nil"/>
        <w:bottom w:val="nil"/>
        <w:right w:val="nil"/>
        <w:between w:val="nil"/>
      </w:pBdr>
      <w:tabs>
        <w:tab w:val="center" w:pos="4819"/>
        <w:tab w:val="right" w:pos="9638"/>
      </w:tabs>
      <w:jc w:val="center"/>
    </w:pPr>
    <w:r>
      <w:fldChar w:fldCharType="begin"/>
    </w:r>
    <w:r>
      <w:instrText>PAGE</w:instrText>
    </w:r>
    <w:r>
      <w:fldChar w:fldCharType="separate"/>
    </w:r>
    <w:r w:rsidR="002F6319">
      <w:rPr>
        <w:noProof/>
      </w:rPr>
      <w:t>2</w:t>
    </w:r>
    <w:r>
      <w:fldChar w:fldCharType="end"/>
    </w:r>
    <w:r>
      <w:t xml:space="preserve"> </w:t>
    </w:r>
  </w:p>
  <w:p w14:paraId="4CF56E9B" w14:textId="77777777" w:rsidR="00345599" w:rsidRDefault="003455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7BEF1" w14:textId="77777777" w:rsidR="00345599" w:rsidRDefault="00D62DD7">
    <w:pPr>
      <w:pBdr>
        <w:top w:val="nil"/>
        <w:left w:val="nil"/>
        <w:bottom w:val="nil"/>
        <w:right w:val="nil"/>
        <w:between w:val="nil"/>
      </w:pBdr>
      <w:tabs>
        <w:tab w:val="center" w:pos="4819"/>
        <w:tab w:val="right" w:pos="9638"/>
      </w:tabs>
      <w:jc w:val="right"/>
    </w:pPr>
    <w:r>
      <w:t xml:space="preserve"> </w:t>
    </w:r>
  </w:p>
  <w:p w14:paraId="5514D620" w14:textId="77777777" w:rsidR="00345599" w:rsidRDefault="003455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F6CC0"/>
    <w:multiLevelType w:val="hybridMultilevel"/>
    <w:tmpl w:val="5EAA3A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ACA13B2"/>
    <w:multiLevelType w:val="multilevel"/>
    <w:tmpl w:val="6FEC1E3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523D41ED"/>
    <w:multiLevelType w:val="multilevel"/>
    <w:tmpl w:val="CB96C6E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440879476">
    <w:abstractNumId w:val="2"/>
  </w:num>
  <w:num w:numId="2" w16cid:durableId="1930699003">
    <w:abstractNumId w:val="1"/>
  </w:num>
  <w:num w:numId="3" w16cid:durableId="777678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599"/>
    <w:rsid w:val="0003609F"/>
    <w:rsid w:val="00067F54"/>
    <w:rsid w:val="000B253D"/>
    <w:rsid w:val="000D7541"/>
    <w:rsid w:val="000F309A"/>
    <w:rsid w:val="0010765B"/>
    <w:rsid w:val="00122B64"/>
    <w:rsid w:val="00125772"/>
    <w:rsid w:val="001318DA"/>
    <w:rsid w:val="002006D6"/>
    <w:rsid w:val="00204AAE"/>
    <w:rsid w:val="00207067"/>
    <w:rsid w:val="002244CF"/>
    <w:rsid w:val="0024154F"/>
    <w:rsid w:val="0024705B"/>
    <w:rsid w:val="00292500"/>
    <w:rsid w:val="002A2D29"/>
    <w:rsid w:val="002B6E80"/>
    <w:rsid w:val="002F6319"/>
    <w:rsid w:val="00335A21"/>
    <w:rsid w:val="00345599"/>
    <w:rsid w:val="00364E01"/>
    <w:rsid w:val="003733CD"/>
    <w:rsid w:val="003D00A0"/>
    <w:rsid w:val="003F1519"/>
    <w:rsid w:val="004A4022"/>
    <w:rsid w:val="0051210F"/>
    <w:rsid w:val="005761DE"/>
    <w:rsid w:val="00611ADB"/>
    <w:rsid w:val="00632C71"/>
    <w:rsid w:val="0065167A"/>
    <w:rsid w:val="00651DDF"/>
    <w:rsid w:val="00673E85"/>
    <w:rsid w:val="006A2888"/>
    <w:rsid w:val="006B4FD9"/>
    <w:rsid w:val="006C7836"/>
    <w:rsid w:val="006D62CA"/>
    <w:rsid w:val="006E2EA5"/>
    <w:rsid w:val="006E63F3"/>
    <w:rsid w:val="007037BC"/>
    <w:rsid w:val="0072355C"/>
    <w:rsid w:val="00742DE9"/>
    <w:rsid w:val="007A59AA"/>
    <w:rsid w:val="00810989"/>
    <w:rsid w:val="00810CDF"/>
    <w:rsid w:val="008269E4"/>
    <w:rsid w:val="008A0675"/>
    <w:rsid w:val="008B54BD"/>
    <w:rsid w:val="008E21DD"/>
    <w:rsid w:val="009911B1"/>
    <w:rsid w:val="00995515"/>
    <w:rsid w:val="009E7DFA"/>
    <w:rsid w:val="00A24E12"/>
    <w:rsid w:val="00A302F4"/>
    <w:rsid w:val="00A416DF"/>
    <w:rsid w:val="00A70730"/>
    <w:rsid w:val="00A76FF7"/>
    <w:rsid w:val="00A83582"/>
    <w:rsid w:val="00A90386"/>
    <w:rsid w:val="00AA7B5B"/>
    <w:rsid w:val="00AB22A3"/>
    <w:rsid w:val="00B57407"/>
    <w:rsid w:val="00B6538C"/>
    <w:rsid w:val="00B71C70"/>
    <w:rsid w:val="00B74EAF"/>
    <w:rsid w:val="00B91F48"/>
    <w:rsid w:val="00BC751C"/>
    <w:rsid w:val="00BF3658"/>
    <w:rsid w:val="00C04562"/>
    <w:rsid w:val="00C32DA6"/>
    <w:rsid w:val="00C33AF9"/>
    <w:rsid w:val="00C54FC1"/>
    <w:rsid w:val="00CB1569"/>
    <w:rsid w:val="00CB67B3"/>
    <w:rsid w:val="00CF57B1"/>
    <w:rsid w:val="00D00E5E"/>
    <w:rsid w:val="00D01B57"/>
    <w:rsid w:val="00D1438A"/>
    <w:rsid w:val="00D37CAC"/>
    <w:rsid w:val="00D62DD7"/>
    <w:rsid w:val="00D862D2"/>
    <w:rsid w:val="00E56F8D"/>
    <w:rsid w:val="00E76BDF"/>
    <w:rsid w:val="00E77A3B"/>
    <w:rsid w:val="00E92196"/>
    <w:rsid w:val="00E96511"/>
    <w:rsid w:val="00EE7BE5"/>
    <w:rsid w:val="00EF29F7"/>
    <w:rsid w:val="00F15721"/>
    <w:rsid w:val="00F44676"/>
    <w:rsid w:val="00F54354"/>
    <w:rsid w:val="00F97CC6"/>
    <w:rsid w:val="00FA48B5"/>
    <w:rsid w:val="00FF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93FC"/>
  <w15:docId w15:val="{44C79A9D-3ED7-D34C-9361-CEFEF731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A"/>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paragraph" w:styleId="Sraopastraipa">
    <w:name w:val="List Paragraph"/>
    <w:basedOn w:val="prastasis"/>
    <w:uiPriority w:val="34"/>
    <w:qFormat/>
    <w:rsid w:val="00C33AF9"/>
    <w:pPr>
      <w:ind w:left="720"/>
      <w:contextualSpacing/>
    </w:pPr>
  </w:style>
  <w:style w:type="paragraph" w:styleId="Pagrindiniotekstotrauka">
    <w:name w:val="Body Text Indent"/>
    <w:basedOn w:val="prastasis"/>
    <w:link w:val="PagrindiniotekstotraukaDiagrama"/>
    <w:rsid w:val="0010765B"/>
    <w:pPr>
      <w:ind w:firstLine="720"/>
      <w:jc w:val="both"/>
    </w:pPr>
    <w:rPr>
      <w:color w:val="auto"/>
      <w:lang w:eastAsia="en-US"/>
    </w:rPr>
  </w:style>
  <w:style w:type="character" w:customStyle="1" w:styleId="PagrindiniotekstotraukaDiagrama">
    <w:name w:val="Pagrindinio teksto įtrauka Diagrama"/>
    <w:basedOn w:val="Numatytasispastraiposriftas"/>
    <w:link w:val="Pagrindiniotekstotrauka"/>
    <w:rsid w:val="0010765B"/>
    <w:rPr>
      <w:color w:val="auto"/>
      <w:lang w:eastAsia="en-US"/>
    </w:rPr>
  </w:style>
  <w:style w:type="character" w:styleId="Hipersaitas">
    <w:name w:val="Hyperlink"/>
    <w:basedOn w:val="Numatytasispastraiposriftas"/>
    <w:uiPriority w:val="99"/>
    <w:unhideWhenUsed/>
    <w:rsid w:val="009955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4312</Words>
  <Characters>2458</Characters>
  <Application>Microsoft Office Word</Application>
  <DocSecurity>0</DocSecurity>
  <Lines>20</Lines>
  <Paragraphs>13</Paragraphs>
  <ScaleCrop>false</ScaleCrop>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Matulaitė</dc:creator>
  <cp:lastModifiedBy>Lina Matulaitė</cp:lastModifiedBy>
  <cp:revision>4</cp:revision>
  <dcterms:created xsi:type="dcterms:W3CDTF">2024-08-29T11:50:00Z</dcterms:created>
  <dcterms:modified xsi:type="dcterms:W3CDTF">2024-08-30T06:40:00Z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1bc91249764a338d2dc42bb888c8da94a225e0604b7a3377411d0dd0ca9693b7</vt:lpwstr>
  </property>
</Properties>
</file>