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E0CC" w14:textId="77777777" w:rsidR="00475E5A" w:rsidRPr="006F5C4D" w:rsidRDefault="00A43B64">
      <w:pPr>
        <w:jc w:val="center"/>
        <w:rPr>
          <w:b/>
          <w:lang w:eastAsia="lt-LT"/>
        </w:rPr>
      </w:pPr>
      <w:r>
        <w:rPr>
          <w:b/>
          <w:lang w:val="en-US" w:eastAsia="lt-LT"/>
        </w:rPr>
        <w:t xml:space="preserve">VILNIAUS </w:t>
      </w:r>
      <w:r w:rsidRPr="006F5C4D">
        <w:rPr>
          <w:b/>
          <w:lang w:eastAsia="lt-LT"/>
        </w:rPr>
        <w:t xml:space="preserve">MIESTO SAVIVALDYBĖS </w:t>
      </w:r>
      <w:r w:rsidRPr="00D52593">
        <w:rPr>
          <w:b/>
          <w:lang w:eastAsia="lt-LT"/>
        </w:rPr>
        <w:t xml:space="preserve">ADMINISTRACIJOS DIREKTORIAUS </w:t>
      </w:r>
      <w:r w:rsidRPr="006F5C4D">
        <w:rPr>
          <w:b/>
          <w:lang w:eastAsia="lt-LT"/>
        </w:rPr>
        <w:t xml:space="preserve">PAVADUOTOJO ĮSAKYMO PROJEKTAS </w:t>
      </w:r>
    </w:p>
    <w:p w14:paraId="5F1BE6FC" w14:textId="307FD8F3" w:rsidR="006F5C4D" w:rsidRPr="006F5C4D" w:rsidRDefault="006F5C4D" w:rsidP="006F5C4D">
      <w:pPr>
        <w:jc w:val="center"/>
        <w:rPr>
          <w:b/>
          <w:lang w:eastAsia="lt-LT"/>
        </w:rPr>
      </w:pPr>
      <w:r>
        <w:rPr>
          <w:b/>
          <w:lang w:eastAsia="lt-LT"/>
        </w:rPr>
        <w:t>„</w:t>
      </w:r>
      <w:r w:rsidRPr="006F5C4D">
        <w:rPr>
          <w:b/>
          <w:lang w:eastAsia="lt-LT"/>
        </w:rPr>
        <w:t>DĖL LEIDIMO KOREGUOTI ŽVĖRYNO ŠIAURINĖS DALIES DETALIOJO PLANO SPRENDINIUS SKLYPE VILKŲ G. 5 (KADASTRO NR. 0101/0031:475)</w:t>
      </w:r>
      <w:r w:rsidR="00F570CD">
        <w:rPr>
          <w:b/>
          <w:lang w:eastAsia="lt-LT"/>
        </w:rPr>
        <w:t xml:space="preserve"> INICIJAVIMO SUTARTIES PAGRINDU</w:t>
      </w:r>
      <w:r>
        <w:rPr>
          <w:b/>
          <w:lang w:eastAsia="lt-LT"/>
        </w:rPr>
        <w:t>“</w:t>
      </w:r>
    </w:p>
    <w:p w14:paraId="4E80FE4B" w14:textId="77777777" w:rsidR="00475E5A" w:rsidRDefault="00475E5A">
      <w:pPr>
        <w:jc w:val="both"/>
        <w:rPr>
          <w:b/>
          <w:szCs w:val="20"/>
          <w:lang w:eastAsia="lt-LT"/>
        </w:rPr>
      </w:pPr>
    </w:p>
    <w:p w14:paraId="45A873F0" w14:textId="77777777" w:rsidR="00475E5A" w:rsidRDefault="00A43B64">
      <w:pPr>
        <w:jc w:val="center"/>
        <w:rPr>
          <w:b/>
          <w:szCs w:val="20"/>
          <w:lang w:eastAsia="lt-LT"/>
        </w:rPr>
      </w:pPr>
      <w:r>
        <w:rPr>
          <w:b/>
          <w:szCs w:val="20"/>
          <w:lang w:eastAsia="lt-LT"/>
        </w:rPr>
        <w:t>AIŠKINAMASIS RAŠTAS</w:t>
      </w:r>
    </w:p>
    <w:p w14:paraId="6A749F38" w14:textId="77777777" w:rsidR="00475E5A" w:rsidRDefault="00475E5A">
      <w:pPr>
        <w:jc w:val="center"/>
        <w:rPr>
          <w:b/>
          <w:szCs w:val="20"/>
          <w:lang w:eastAsia="lt-LT"/>
        </w:rPr>
      </w:pPr>
    </w:p>
    <w:p w14:paraId="170D09CD" w14:textId="6E72EF49" w:rsidR="00475E5A" w:rsidRDefault="00A43B64">
      <w:pPr>
        <w:jc w:val="center"/>
        <w:rPr>
          <w:b/>
          <w:szCs w:val="20"/>
          <w:lang w:eastAsia="lt-LT"/>
        </w:rPr>
      </w:pPr>
      <w:r>
        <w:rPr>
          <w:b/>
          <w:szCs w:val="20"/>
          <w:lang w:eastAsia="lt-LT"/>
        </w:rPr>
        <w:t>202</w:t>
      </w:r>
      <w:r w:rsidR="00461CF7">
        <w:rPr>
          <w:b/>
          <w:szCs w:val="20"/>
          <w:lang w:val="en-US" w:eastAsia="lt-LT"/>
        </w:rPr>
        <w:t>1</w:t>
      </w:r>
      <w:r>
        <w:rPr>
          <w:b/>
          <w:szCs w:val="20"/>
          <w:lang w:eastAsia="lt-LT"/>
        </w:rPr>
        <w:t>-</w:t>
      </w:r>
      <w:r w:rsidR="00461CF7">
        <w:rPr>
          <w:b/>
          <w:szCs w:val="20"/>
          <w:lang w:eastAsia="lt-LT"/>
        </w:rPr>
        <w:t>0</w:t>
      </w:r>
      <w:r w:rsidR="00D83129">
        <w:rPr>
          <w:b/>
          <w:szCs w:val="20"/>
          <w:lang w:val="en-US" w:eastAsia="lt-LT"/>
        </w:rPr>
        <w:t>8</w:t>
      </w:r>
      <w:r>
        <w:rPr>
          <w:b/>
          <w:szCs w:val="20"/>
          <w:lang w:eastAsia="lt-LT"/>
        </w:rPr>
        <w:t>-</w:t>
      </w:r>
      <w:r w:rsidR="00D83129">
        <w:rPr>
          <w:b/>
          <w:szCs w:val="20"/>
          <w:lang w:eastAsia="lt-LT"/>
        </w:rPr>
        <w:t>19</w:t>
      </w:r>
    </w:p>
    <w:p w14:paraId="6A3DCADF" w14:textId="77777777" w:rsidR="00475E5A" w:rsidRPr="002B10B7" w:rsidRDefault="00A43B64" w:rsidP="002B10B7">
      <w:pPr>
        <w:pStyle w:val="Pagrindinistekstas"/>
        <w:jc w:val="both"/>
        <w:rPr>
          <w:b/>
          <w:bCs/>
          <w:szCs w:val="24"/>
          <w:lang w:eastAsia="lt-LT"/>
        </w:rPr>
      </w:pPr>
      <w:r w:rsidRPr="002B10B7">
        <w:rPr>
          <w:b/>
          <w:bCs/>
          <w:szCs w:val="24"/>
          <w:lang w:eastAsia="lt-LT"/>
        </w:rPr>
        <w:t>1. Parengto teisės akto projekto tikslas ir uždaviniai:</w:t>
      </w:r>
    </w:p>
    <w:p w14:paraId="5833ACD9" w14:textId="2982A172" w:rsidR="002B10B7" w:rsidRPr="0028029A" w:rsidRDefault="00A43B64" w:rsidP="002B10B7">
      <w:pPr>
        <w:pStyle w:val="Pagrindinistekstas"/>
        <w:suppressAutoHyphens/>
        <w:jc w:val="both"/>
        <w:rPr>
          <w:szCs w:val="24"/>
          <w:lang w:eastAsia="lt-LT"/>
        </w:rPr>
      </w:pPr>
      <w:r w:rsidRPr="002B10B7">
        <w:rPr>
          <w:szCs w:val="24"/>
          <w:lang w:eastAsia="lt-LT"/>
        </w:rPr>
        <w:t>Vadovaujantis žemės sklyp</w:t>
      </w:r>
      <w:r w:rsidR="00E44BC9" w:rsidRPr="002B10B7">
        <w:rPr>
          <w:szCs w:val="24"/>
          <w:lang w:eastAsia="lt-LT"/>
        </w:rPr>
        <w:t>o</w:t>
      </w:r>
      <w:r w:rsidRPr="002B10B7">
        <w:rPr>
          <w:szCs w:val="24"/>
          <w:lang w:eastAsia="lt-LT"/>
        </w:rPr>
        <w:t xml:space="preserve"> savinink</w:t>
      </w:r>
      <w:r w:rsidR="00E44BC9" w:rsidRPr="002B10B7">
        <w:rPr>
          <w:szCs w:val="24"/>
          <w:lang w:eastAsia="lt-LT"/>
        </w:rPr>
        <w:t>o</w:t>
      </w:r>
      <w:r w:rsidRPr="002B10B7">
        <w:rPr>
          <w:szCs w:val="24"/>
          <w:lang w:eastAsia="lt-LT"/>
        </w:rPr>
        <w:t xml:space="preserve"> prašymu, rengiamas įsakymo projektas dėl leidimo</w:t>
      </w:r>
      <w:r w:rsidR="00E90ADC" w:rsidRPr="002B10B7">
        <w:rPr>
          <w:szCs w:val="24"/>
          <w:lang w:eastAsia="lt-LT"/>
        </w:rPr>
        <w:t xml:space="preserve"> </w:t>
      </w:r>
      <w:r w:rsidR="002B10B7" w:rsidRPr="0028029A">
        <w:rPr>
          <w:szCs w:val="24"/>
          <w:lang w:eastAsia="lt-LT"/>
        </w:rPr>
        <w:t xml:space="preserve">koreguoti Vilniaus miesto valdybos 1998 m. vasario 12 d. sprendimu Nr. 246V </w:t>
      </w:r>
      <w:r w:rsidR="002B10B7">
        <w:rPr>
          <w:szCs w:val="24"/>
          <w:lang w:eastAsia="lt-LT"/>
        </w:rPr>
        <w:t xml:space="preserve">„Dėl Žvėryno šiaurinės dalies detaliojo plano tvirtinimo“ </w:t>
      </w:r>
      <w:r w:rsidR="002B10B7" w:rsidRPr="0028029A">
        <w:rPr>
          <w:szCs w:val="24"/>
          <w:lang w:eastAsia="lt-LT"/>
        </w:rPr>
        <w:t>patvirtinto detaliojo plano (registro Nr. T00054357)</w:t>
      </w:r>
      <w:r w:rsidR="002B10B7">
        <w:rPr>
          <w:szCs w:val="24"/>
          <w:lang w:eastAsia="lt-LT"/>
        </w:rPr>
        <w:t xml:space="preserve"> sprendinius</w:t>
      </w:r>
      <w:r w:rsidR="002B10B7" w:rsidRPr="0028029A">
        <w:rPr>
          <w:szCs w:val="24"/>
          <w:lang w:eastAsia="lt-LT"/>
        </w:rPr>
        <w:t xml:space="preserve">, </w:t>
      </w:r>
      <w:r w:rsidR="002B10B7">
        <w:rPr>
          <w:szCs w:val="24"/>
          <w:lang w:eastAsia="lt-LT"/>
        </w:rPr>
        <w:t xml:space="preserve">koreguotus </w:t>
      </w:r>
      <w:r w:rsidR="002B10B7" w:rsidRPr="00AC0A9C">
        <w:rPr>
          <w:szCs w:val="24"/>
          <w:lang w:eastAsia="lt-LT"/>
        </w:rPr>
        <w:t>Vilniaus miesto savivaldybės administracijos direktoriaus</w:t>
      </w:r>
      <w:r w:rsidR="002B10B7" w:rsidRPr="0028029A">
        <w:rPr>
          <w:szCs w:val="24"/>
          <w:lang w:eastAsia="lt-LT"/>
        </w:rPr>
        <w:t xml:space="preserve"> </w:t>
      </w:r>
      <w:r w:rsidR="002B10B7">
        <w:rPr>
          <w:szCs w:val="24"/>
          <w:lang w:eastAsia="lt-LT"/>
        </w:rPr>
        <w:t xml:space="preserve">pavaduotojo </w:t>
      </w:r>
      <w:r w:rsidR="002B10B7" w:rsidRPr="00AC0A9C">
        <w:rPr>
          <w:szCs w:val="24"/>
          <w:lang w:eastAsia="lt-LT"/>
        </w:rPr>
        <w:t xml:space="preserve">2019 m. vasario 18 d. </w:t>
      </w:r>
      <w:r w:rsidR="002B10B7" w:rsidRPr="0028029A">
        <w:rPr>
          <w:szCs w:val="24"/>
          <w:lang w:eastAsia="lt-LT"/>
        </w:rPr>
        <w:t>įsakymu Nr. A30-371/19 „Dėl Žvėryno šiaurinės dalies detaliojo plano sprendinių sklypuose Lokių g. 22 (dabartinis Vilkų g. 9), Lokių g. 24 (dabartinis Vilkų g. 7) ir Lokių g. 26 (dabartinis Vilkų g. 5) koregavimo tvirtinimo“</w:t>
      </w:r>
      <w:r w:rsidR="002B10B7">
        <w:rPr>
          <w:szCs w:val="24"/>
          <w:lang w:eastAsia="lt-LT"/>
        </w:rPr>
        <w:t>,</w:t>
      </w:r>
      <w:r w:rsidR="002B10B7" w:rsidRPr="0028029A">
        <w:rPr>
          <w:szCs w:val="24"/>
          <w:lang w:eastAsia="lt-LT"/>
        </w:rPr>
        <w:t xml:space="preserve"> </w:t>
      </w:r>
      <w:r w:rsidR="002B10B7">
        <w:rPr>
          <w:szCs w:val="24"/>
          <w:lang w:eastAsia="lt-LT"/>
        </w:rPr>
        <w:t xml:space="preserve">sklype Vilkų g. 5 </w:t>
      </w:r>
      <w:r w:rsidR="002B10B7" w:rsidRPr="0028029A">
        <w:rPr>
          <w:szCs w:val="24"/>
          <w:lang w:eastAsia="lt-LT"/>
        </w:rPr>
        <w:t>(kadastro Nr.</w:t>
      </w:r>
      <w:r w:rsidR="002B10B7">
        <w:rPr>
          <w:szCs w:val="24"/>
          <w:lang w:eastAsia="lt-LT"/>
        </w:rPr>
        <w:t xml:space="preserve"> 0</w:t>
      </w:r>
      <w:r w:rsidR="002B10B7" w:rsidRPr="00B70B66">
        <w:rPr>
          <w:szCs w:val="24"/>
          <w:lang w:eastAsia="lt-LT"/>
        </w:rPr>
        <w:t>101/0031:475)</w:t>
      </w:r>
      <w:r w:rsidR="002B10B7" w:rsidRPr="0028029A">
        <w:rPr>
          <w:szCs w:val="24"/>
          <w:lang w:eastAsia="lt-LT"/>
        </w:rPr>
        <w:t xml:space="preserve"> inicijavimo sutarties pagrindu: pakeisti sklyp</w:t>
      </w:r>
      <w:r w:rsidR="002B10B7">
        <w:rPr>
          <w:szCs w:val="24"/>
          <w:lang w:eastAsia="lt-LT"/>
        </w:rPr>
        <w:t xml:space="preserve">o </w:t>
      </w:r>
      <w:r w:rsidR="002B10B7" w:rsidRPr="0028029A">
        <w:rPr>
          <w:szCs w:val="24"/>
          <w:lang w:eastAsia="lt-LT"/>
        </w:rPr>
        <w:t xml:space="preserve">naudojimo būdą iš </w:t>
      </w:r>
      <w:r w:rsidR="002B10B7">
        <w:rPr>
          <w:szCs w:val="24"/>
          <w:lang w:eastAsia="lt-LT"/>
        </w:rPr>
        <w:t xml:space="preserve">komercinės paskirties objektų teritorijų į daugiabučių gyvenamųjų pastatų ir bendrabučių teritorijų, nustatyti </w:t>
      </w:r>
      <w:r w:rsidR="002B10B7" w:rsidRPr="0028029A">
        <w:rPr>
          <w:szCs w:val="24"/>
          <w:lang w:eastAsia="lt-LT"/>
        </w:rPr>
        <w:t>užstatymo</w:t>
      </w:r>
      <w:r w:rsidR="002B10B7">
        <w:rPr>
          <w:szCs w:val="24"/>
          <w:lang w:eastAsia="lt-LT"/>
        </w:rPr>
        <w:t xml:space="preserve"> </w:t>
      </w:r>
      <w:r w:rsidR="002B10B7" w:rsidRPr="0028029A">
        <w:rPr>
          <w:szCs w:val="24"/>
          <w:lang w:eastAsia="lt-LT"/>
        </w:rPr>
        <w:t>intensyvumą, užstatymo tankį, statinių aukštį ir kitus teritorijos naudojimo reglamentus neviršijant Vilniaus miesto</w:t>
      </w:r>
      <w:r w:rsidR="002B10B7">
        <w:rPr>
          <w:szCs w:val="24"/>
          <w:lang w:eastAsia="lt-LT"/>
        </w:rPr>
        <w:t xml:space="preserve"> </w:t>
      </w:r>
      <w:r w:rsidR="002B10B7" w:rsidRPr="0028029A">
        <w:rPr>
          <w:szCs w:val="24"/>
          <w:lang w:eastAsia="lt-LT"/>
        </w:rPr>
        <w:t>savivaldybės teritorijos bendrajame plane nustatytų reglamentų.</w:t>
      </w:r>
    </w:p>
    <w:p w14:paraId="29F4B0B4" w14:textId="517AD952" w:rsidR="00E90ADC" w:rsidRDefault="00E90ADC" w:rsidP="00E90ADC">
      <w:pPr>
        <w:autoSpaceDE w:val="0"/>
        <w:adjustRightInd w:val="0"/>
        <w:jc w:val="both"/>
        <w:rPr>
          <w:lang w:eastAsia="lt-LT"/>
        </w:rPr>
      </w:pPr>
    </w:p>
    <w:p w14:paraId="0C634A84" w14:textId="59424145" w:rsidR="008C1844" w:rsidRDefault="008C1844" w:rsidP="00E90ADC">
      <w:pPr>
        <w:pStyle w:val="Pagrindinistekstas"/>
        <w:jc w:val="both"/>
        <w:rPr>
          <w:szCs w:val="24"/>
          <w:lang w:eastAsia="lt-LT"/>
        </w:rPr>
      </w:pPr>
      <w:r w:rsidRPr="004E5754">
        <w:rPr>
          <w:szCs w:val="24"/>
          <w:lang w:eastAsia="lt-LT"/>
        </w:rPr>
        <w:t xml:space="preserve">Pagal Vilniaus miesto savivaldybės teritorijos bendrąjį planą </w:t>
      </w:r>
      <w:r>
        <w:rPr>
          <w:szCs w:val="24"/>
          <w:lang w:eastAsia="lt-LT"/>
        </w:rPr>
        <w:t xml:space="preserve">nagrinėjama teritorija patenka į </w:t>
      </w:r>
      <w:r w:rsidR="008E0473" w:rsidRPr="008E0473">
        <w:rPr>
          <w:szCs w:val="24"/>
          <w:lang w:eastAsia="lt-LT"/>
        </w:rPr>
        <w:t>Miesto dalies (rajonų) centro zon</w:t>
      </w:r>
      <w:r w:rsidR="008E0473">
        <w:rPr>
          <w:szCs w:val="24"/>
          <w:lang w:eastAsia="lt-LT"/>
        </w:rPr>
        <w:t>ą</w:t>
      </w:r>
      <w:r>
        <w:rPr>
          <w:szCs w:val="24"/>
          <w:lang w:eastAsia="lt-LT"/>
        </w:rPr>
        <w:t xml:space="preserve">. Bendrojo plano </w:t>
      </w:r>
      <w:proofErr w:type="spellStart"/>
      <w:r>
        <w:rPr>
          <w:szCs w:val="24"/>
          <w:lang w:eastAsia="lt-LT"/>
        </w:rPr>
        <w:t>reglamentinės</w:t>
      </w:r>
      <w:proofErr w:type="spellEnd"/>
      <w:r>
        <w:rPr>
          <w:szCs w:val="24"/>
          <w:lang w:eastAsia="lt-LT"/>
        </w:rPr>
        <w:t xml:space="preserve"> lentelės funkcinė zon</w:t>
      </w:r>
      <w:r w:rsidR="008E0473">
        <w:rPr>
          <w:szCs w:val="24"/>
          <w:lang w:eastAsia="lt-LT"/>
        </w:rPr>
        <w:t>a:</w:t>
      </w:r>
      <w:r>
        <w:rPr>
          <w:szCs w:val="24"/>
          <w:lang w:eastAsia="lt-LT"/>
        </w:rPr>
        <w:t xml:space="preserve"> </w:t>
      </w:r>
      <w:r w:rsidR="008E0473" w:rsidRPr="008E0473">
        <w:rPr>
          <w:szCs w:val="24"/>
          <w:lang w:eastAsia="lt-LT"/>
        </w:rPr>
        <w:t>SLT-3</w:t>
      </w:r>
      <w:r w:rsidR="008E0473">
        <w:rPr>
          <w:szCs w:val="24"/>
          <w:lang w:eastAsia="lt-LT"/>
        </w:rPr>
        <w:t>-</w:t>
      </w:r>
      <w:r w:rsidR="008E0473">
        <w:rPr>
          <w:szCs w:val="24"/>
          <w:lang w:val="en-US" w:eastAsia="lt-LT"/>
        </w:rPr>
        <w:t>1</w:t>
      </w:r>
      <w:r>
        <w:rPr>
          <w:szCs w:val="24"/>
          <w:lang w:eastAsia="lt-LT"/>
        </w:rPr>
        <w:t xml:space="preserve">. </w:t>
      </w:r>
    </w:p>
    <w:p w14:paraId="32027217" w14:textId="77777777" w:rsidR="00E90ADC" w:rsidRDefault="00E90ADC" w:rsidP="00E90ADC">
      <w:pPr>
        <w:pStyle w:val="Pagrindinistekstas"/>
        <w:jc w:val="both"/>
        <w:rPr>
          <w:szCs w:val="24"/>
          <w:lang w:eastAsia="lt-LT"/>
        </w:rPr>
      </w:pPr>
    </w:p>
    <w:p w14:paraId="419555C7" w14:textId="60B59AD9" w:rsidR="00187398" w:rsidRPr="006F5C4D" w:rsidRDefault="00187398" w:rsidP="00E90ADC">
      <w:pPr>
        <w:pStyle w:val="Pagrindinistekstas"/>
        <w:jc w:val="both"/>
        <w:rPr>
          <w:szCs w:val="24"/>
          <w:u w:val="single"/>
          <w:lang w:eastAsia="lt-LT"/>
        </w:rPr>
      </w:pPr>
      <w:r w:rsidRPr="006F5C4D">
        <w:rPr>
          <w:szCs w:val="24"/>
          <w:u w:val="single"/>
          <w:lang w:eastAsia="lt-LT"/>
        </w:rPr>
        <w:t>Detaliojo plano koregavimo, o ne keitimo pagrindimas:</w:t>
      </w:r>
    </w:p>
    <w:p w14:paraId="34D8BD7D" w14:textId="5190A44D" w:rsidR="00743A81" w:rsidRPr="00403EDA" w:rsidRDefault="008C1844" w:rsidP="00E90ADC">
      <w:pPr>
        <w:pStyle w:val="Pagrindinistekstas"/>
        <w:suppressAutoHyphens/>
        <w:jc w:val="both"/>
        <w:rPr>
          <w:szCs w:val="24"/>
          <w:lang w:eastAsia="lt-LT"/>
        </w:rPr>
      </w:pPr>
      <w:r w:rsidRPr="00403EDA">
        <w:rPr>
          <w:szCs w:val="24"/>
          <w:lang w:eastAsia="lt-LT"/>
        </w:rPr>
        <w:t xml:space="preserve">Vadovaujantis </w:t>
      </w:r>
      <w:r w:rsidR="00743A81" w:rsidRPr="00403EDA">
        <w:rPr>
          <w:szCs w:val="24"/>
          <w:lang w:eastAsia="lt-LT"/>
        </w:rPr>
        <w:t> Kompleksinio teritorijų planavimo dokumentų rengimo taisyklėmis:</w:t>
      </w:r>
    </w:p>
    <w:p w14:paraId="703D2E19" w14:textId="5E9A5D61" w:rsidR="00743A81" w:rsidRPr="00743A81" w:rsidRDefault="00743A81" w:rsidP="00E90ADC">
      <w:pPr>
        <w:autoSpaceDN/>
        <w:jc w:val="both"/>
        <w:textAlignment w:val="auto"/>
        <w:rPr>
          <w:lang w:eastAsia="lt-LT"/>
        </w:rPr>
      </w:pPr>
      <w:r w:rsidRPr="00403EDA">
        <w:rPr>
          <w:lang w:eastAsia="lt-LT"/>
        </w:rPr>
        <w:t>„</w:t>
      </w:r>
      <w:r w:rsidRPr="00743A81">
        <w:rPr>
          <w:lang w:eastAsia="lt-LT"/>
        </w:rPr>
        <w:t>315. Konkrečiu atveju planavimo organizatorius nusprendžia, ar detalusis planas turi būti keičiamas, ar gali būti koreguojamas, išskyrus šiame punkte nurodytus atvejus, kai detalusis planas turi būti keičiamas. Detalusis planas turi būti keičiamas šiais Teritorijų planavimo įstatymo 28 straipsnio 5 dalyje nustatytais vienu ar keliais atvejais, kai:</w:t>
      </w:r>
    </w:p>
    <w:p w14:paraId="761E61A6" w14:textId="77777777" w:rsidR="00743A81" w:rsidRPr="00743A81" w:rsidRDefault="00743A81" w:rsidP="00E90ADC">
      <w:pPr>
        <w:autoSpaceDN/>
        <w:jc w:val="both"/>
        <w:textAlignment w:val="auto"/>
        <w:rPr>
          <w:lang w:eastAsia="lt-LT"/>
        </w:rPr>
      </w:pPr>
      <w:bookmarkStart w:id="0" w:name="part_b36dfa088399490fa0fd90eec94602a6"/>
      <w:bookmarkEnd w:id="0"/>
      <w:r w:rsidRPr="00743A81">
        <w:rPr>
          <w:lang w:eastAsia="lt-LT"/>
        </w:rPr>
        <w:t xml:space="preserve">315.1. numatomi sprendiniai neatitinka planavimo sąlygų, išduotų rengiant patvirtintą detalųjį planą, ir reikia kreiptis </w:t>
      </w:r>
      <w:r w:rsidRPr="00743A81">
        <w:rPr>
          <w:u w:val="single"/>
          <w:lang w:eastAsia="lt-LT"/>
        </w:rPr>
        <w:t>visų naujų planavimo sąlygų</w:t>
      </w:r>
      <w:r w:rsidRPr="00743A81">
        <w:rPr>
          <w:lang w:eastAsia="lt-LT"/>
        </w:rPr>
        <w:t xml:space="preserve"> visoje planuojamoje teritorijoje;</w:t>
      </w:r>
    </w:p>
    <w:p w14:paraId="06952527" w14:textId="2A3FDC82" w:rsidR="00743A81" w:rsidRPr="00403EDA" w:rsidRDefault="00743A81" w:rsidP="00E90ADC">
      <w:pPr>
        <w:autoSpaceDN/>
        <w:jc w:val="both"/>
        <w:textAlignment w:val="auto"/>
        <w:rPr>
          <w:lang w:eastAsia="lt-LT"/>
        </w:rPr>
      </w:pPr>
      <w:bookmarkStart w:id="1" w:name="part_5893d2d626354615880baa3fbdb31b5a"/>
      <w:bookmarkEnd w:id="1"/>
      <w:r w:rsidRPr="00743A81">
        <w:rPr>
          <w:lang w:eastAsia="lt-LT"/>
        </w:rPr>
        <w:t xml:space="preserve">315.2. </w:t>
      </w:r>
      <w:r w:rsidRPr="00743A81">
        <w:rPr>
          <w:u w:val="single"/>
          <w:lang w:eastAsia="lt-LT"/>
        </w:rPr>
        <w:t>visoje planuojamoje teritorijoje</w:t>
      </w:r>
      <w:r w:rsidRPr="00743A81">
        <w:rPr>
          <w:lang w:eastAsia="lt-LT"/>
        </w:rPr>
        <w:t xml:space="preserve"> numatyta keisti visą galiojančiame detaliajame plane nustatytą Teritorijų planavimo įstatymo 18 straipsnio 1 dalyje nurodytą teritorijos naudojimo reglamentą.</w:t>
      </w:r>
      <w:r w:rsidRPr="00403EDA">
        <w:rPr>
          <w:lang w:eastAsia="lt-LT"/>
        </w:rPr>
        <w:t>“</w:t>
      </w:r>
    </w:p>
    <w:p w14:paraId="79650DBB" w14:textId="272DA7DD" w:rsidR="00187398" w:rsidRPr="00403EDA" w:rsidRDefault="00187398" w:rsidP="00E90ADC">
      <w:pPr>
        <w:autoSpaceDN/>
        <w:jc w:val="both"/>
        <w:textAlignment w:val="auto"/>
        <w:rPr>
          <w:lang w:eastAsia="lt-LT"/>
        </w:rPr>
      </w:pPr>
      <w:r w:rsidRPr="00403EDA">
        <w:rPr>
          <w:lang w:eastAsia="lt-LT"/>
        </w:rPr>
        <w:t xml:space="preserve">Pabrėžiama, kad šiuo atveju detalusis planas koreguojamas, o ne keičiamas, nes nėra keitimo būtinybės pagal 315.1 ir 315.2 punktus. </w:t>
      </w:r>
    </w:p>
    <w:p w14:paraId="741DC596" w14:textId="0D29A5AF" w:rsidR="00187398" w:rsidRPr="00743A81" w:rsidRDefault="00187398" w:rsidP="00E90ADC">
      <w:pPr>
        <w:autoSpaceDN/>
        <w:jc w:val="both"/>
        <w:textAlignment w:val="auto"/>
        <w:rPr>
          <w:lang w:eastAsia="lt-LT"/>
        </w:rPr>
      </w:pPr>
      <w:r w:rsidRPr="00403EDA">
        <w:rPr>
          <w:lang w:eastAsia="lt-LT"/>
        </w:rPr>
        <w:t xml:space="preserve">Vadovaujantis 315.1 punktu: </w:t>
      </w:r>
      <w:r w:rsidRPr="00743A81">
        <w:rPr>
          <w:u w:val="single"/>
          <w:lang w:eastAsia="lt-LT"/>
        </w:rPr>
        <w:t xml:space="preserve">numatomi sprendiniai atitinka </w:t>
      </w:r>
      <w:r w:rsidRPr="00E90ADC">
        <w:rPr>
          <w:u w:val="single"/>
          <w:lang w:eastAsia="lt-LT"/>
        </w:rPr>
        <w:t xml:space="preserve">daugelį </w:t>
      </w:r>
      <w:r w:rsidRPr="00743A81">
        <w:rPr>
          <w:u w:val="single"/>
          <w:lang w:eastAsia="lt-LT"/>
        </w:rPr>
        <w:t>planavimo sąlygų</w:t>
      </w:r>
      <w:r w:rsidRPr="00743A81">
        <w:rPr>
          <w:lang w:eastAsia="lt-LT"/>
        </w:rPr>
        <w:t xml:space="preserve">, išduotų rengiant </w:t>
      </w:r>
      <w:r w:rsidR="00E90ADC" w:rsidRPr="00AC0A9C">
        <w:t>2019 m. vasario 18 d. Vilniaus miesto savivaldybės administracijos direktoriaus</w:t>
      </w:r>
      <w:r w:rsidR="00E90ADC" w:rsidRPr="0028029A">
        <w:t xml:space="preserve"> įsakymu Nr. A30-371/19 „Dėl Žvėryno šiaurinės dalies detaliojo plano sprendinių sklypuose Lokių g. 22 (dabartinis Vilkų g. 9), Lokių g. 24 (dabartinis Vilkų g. 7) ir Lokių g. 26 (dabartinis Vilkų g. 5) koregavimo tvirtinimo“</w:t>
      </w:r>
      <w:r w:rsidR="00E90ADC">
        <w:t xml:space="preserve"> patvirtintą detaliojo plano koregavimą</w:t>
      </w:r>
      <w:r w:rsidRPr="00743A81">
        <w:rPr>
          <w:lang w:eastAsia="lt-LT"/>
        </w:rPr>
        <w:t xml:space="preserve">, </w:t>
      </w:r>
      <w:r w:rsidRPr="00403EDA">
        <w:rPr>
          <w:lang w:eastAsia="lt-LT"/>
        </w:rPr>
        <w:t xml:space="preserve">todėl </w:t>
      </w:r>
      <w:r w:rsidRPr="008E0473">
        <w:rPr>
          <w:u w:val="single"/>
          <w:lang w:eastAsia="lt-LT"/>
        </w:rPr>
        <w:t xml:space="preserve">nereikės </w:t>
      </w:r>
      <w:r w:rsidRPr="00743A81">
        <w:rPr>
          <w:u w:val="single"/>
          <w:lang w:eastAsia="lt-LT"/>
        </w:rPr>
        <w:t>kreiptis visų naujų planavimo sąlygų</w:t>
      </w:r>
      <w:r w:rsidRPr="00743A81">
        <w:rPr>
          <w:lang w:eastAsia="lt-LT"/>
        </w:rPr>
        <w:t xml:space="preserve"> visoje planuojamoje teritorijoje;</w:t>
      </w:r>
    </w:p>
    <w:p w14:paraId="6EFB3B98" w14:textId="45562222" w:rsidR="00743A81" w:rsidRPr="00403EDA" w:rsidRDefault="008E0473" w:rsidP="00E90ADC">
      <w:pPr>
        <w:autoSpaceDN/>
        <w:jc w:val="both"/>
        <w:textAlignment w:val="auto"/>
        <w:rPr>
          <w:lang w:eastAsia="lt-LT"/>
        </w:rPr>
      </w:pPr>
      <w:r>
        <w:rPr>
          <w:lang w:eastAsia="lt-LT"/>
        </w:rPr>
        <w:t>Inicijuojamas d</w:t>
      </w:r>
      <w:r w:rsidR="00187398" w:rsidRPr="00403EDA">
        <w:rPr>
          <w:lang w:eastAsia="lt-LT"/>
        </w:rPr>
        <w:t>etaliojo plano koregavimas</w:t>
      </w:r>
      <w:r>
        <w:rPr>
          <w:lang w:eastAsia="lt-LT"/>
        </w:rPr>
        <w:t xml:space="preserve"> sklype Vilkų g. </w:t>
      </w:r>
      <w:r>
        <w:rPr>
          <w:lang w:val="en-US" w:eastAsia="lt-LT"/>
        </w:rPr>
        <w:t>5</w:t>
      </w:r>
      <w:r w:rsidR="00187398" w:rsidRPr="00403EDA">
        <w:rPr>
          <w:lang w:eastAsia="lt-LT"/>
        </w:rPr>
        <w:t xml:space="preserve"> atitiks</w:t>
      </w:r>
      <w:r>
        <w:rPr>
          <w:lang w:eastAsia="lt-LT"/>
        </w:rPr>
        <w:t xml:space="preserve"> AB „Energijos skirstymo</w:t>
      </w:r>
      <w:r w:rsidR="006F5C4D">
        <w:rPr>
          <w:lang w:eastAsia="lt-LT"/>
        </w:rPr>
        <w:t xml:space="preserve"> </w:t>
      </w:r>
      <w:proofErr w:type="gramStart"/>
      <w:r>
        <w:rPr>
          <w:lang w:eastAsia="lt-LT"/>
        </w:rPr>
        <w:t>operatoriaus“</w:t>
      </w:r>
      <w:proofErr w:type="gramEnd"/>
      <w:r>
        <w:rPr>
          <w:lang w:eastAsia="lt-LT"/>
        </w:rPr>
        <w:t>, UAB „Grinda“, Kultūros paveldo departamento prie Kultūros ministerijos, Vilniaus apskrities priešgaisrinės gelbėjimo valdybos, UAB „Vilniaus vandenų“ išduotas planavimo</w:t>
      </w:r>
      <w:r w:rsidR="00187398" w:rsidRPr="00403EDA">
        <w:rPr>
          <w:lang w:eastAsia="lt-LT"/>
        </w:rPr>
        <w:t xml:space="preserve"> sąlygas (sąlygos pridedamos prieduose). </w:t>
      </w:r>
    </w:p>
    <w:p w14:paraId="6AF07647" w14:textId="6A5BCFB2" w:rsidR="00187398" w:rsidRPr="00743A81" w:rsidRDefault="00187398" w:rsidP="00E90ADC">
      <w:pPr>
        <w:autoSpaceDN/>
        <w:jc w:val="both"/>
        <w:textAlignment w:val="auto"/>
        <w:rPr>
          <w:lang w:eastAsia="lt-LT"/>
        </w:rPr>
      </w:pPr>
      <w:r w:rsidRPr="00403EDA">
        <w:rPr>
          <w:lang w:eastAsia="lt-LT"/>
        </w:rPr>
        <w:t xml:space="preserve">Vadovaujantis 315.2 punktu: detaliojo plano reglamentai bus keičiami </w:t>
      </w:r>
      <w:r w:rsidRPr="008E0473">
        <w:rPr>
          <w:u w:val="single"/>
          <w:lang w:eastAsia="lt-LT"/>
        </w:rPr>
        <w:t xml:space="preserve">ne visoje </w:t>
      </w:r>
      <w:r w:rsidR="008E0473" w:rsidRPr="008E0473">
        <w:rPr>
          <w:u w:val="single"/>
          <w:lang w:eastAsia="lt-LT"/>
        </w:rPr>
        <w:t>Žvėryno šiaurinės dalies detaliojo plano planuotoje teritorijoje</w:t>
      </w:r>
      <w:r w:rsidR="008E0473">
        <w:rPr>
          <w:lang w:eastAsia="lt-LT"/>
        </w:rPr>
        <w:t xml:space="preserve">, o tik sklype Vilkų g. </w:t>
      </w:r>
      <w:r w:rsidR="008E0473">
        <w:rPr>
          <w:lang w:val="en-US" w:eastAsia="lt-LT"/>
        </w:rPr>
        <w:t xml:space="preserve">5. </w:t>
      </w:r>
    </w:p>
    <w:p w14:paraId="1FF608BE" w14:textId="33F2887A" w:rsidR="008C1844" w:rsidRDefault="00E90ADC" w:rsidP="00E44BC9">
      <w:pPr>
        <w:autoSpaceDE w:val="0"/>
        <w:adjustRightInd w:val="0"/>
        <w:jc w:val="both"/>
        <w:rPr>
          <w:lang w:eastAsia="lt-LT"/>
        </w:rPr>
      </w:pPr>
      <w:r>
        <w:rPr>
          <w:lang w:eastAsia="lt-LT"/>
        </w:rPr>
        <w:t>Vadovaujantis tuo, kas išdėstyta, šiuo k</w:t>
      </w:r>
      <w:r w:rsidRPr="00743A81">
        <w:rPr>
          <w:lang w:eastAsia="lt-LT"/>
        </w:rPr>
        <w:t xml:space="preserve">onkrečiu atveju planavimo organizatorius nusprendžia, </w:t>
      </w:r>
      <w:r>
        <w:rPr>
          <w:lang w:eastAsia="lt-LT"/>
        </w:rPr>
        <w:t>kad detalus planas bus</w:t>
      </w:r>
      <w:r w:rsidRPr="00743A81">
        <w:rPr>
          <w:lang w:eastAsia="lt-LT"/>
        </w:rPr>
        <w:t xml:space="preserve"> koreguojamas</w:t>
      </w:r>
      <w:r>
        <w:rPr>
          <w:lang w:eastAsia="lt-LT"/>
        </w:rPr>
        <w:t>.</w:t>
      </w:r>
    </w:p>
    <w:p w14:paraId="7A6A7C5F" w14:textId="6232305C" w:rsidR="00E90ADC" w:rsidRDefault="00E90ADC" w:rsidP="00E44BC9">
      <w:pPr>
        <w:autoSpaceDE w:val="0"/>
        <w:adjustRightInd w:val="0"/>
        <w:jc w:val="both"/>
        <w:rPr>
          <w:lang w:eastAsia="lt-LT"/>
        </w:rPr>
      </w:pPr>
    </w:p>
    <w:p w14:paraId="3A763055" w14:textId="632910D5" w:rsidR="00E90ADC" w:rsidRDefault="00E90ADC" w:rsidP="00E44BC9">
      <w:pPr>
        <w:autoSpaceDE w:val="0"/>
        <w:adjustRightInd w:val="0"/>
        <w:jc w:val="both"/>
        <w:rPr>
          <w:lang w:eastAsia="lt-LT"/>
        </w:rPr>
      </w:pPr>
    </w:p>
    <w:p w14:paraId="3977A10F" w14:textId="77777777" w:rsidR="00E90ADC" w:rsidRPr="00E61B56" w:rsidRDefault="00E90ADC" w:rsidP="00E44BC9">
      <w:pPr>
        <w:autoSpaceDE w:val="0"/>
        <w:adjustRightInd w:val="0"/>
        <w:jc w:val="both"/>
        <w:rPr>
          <w:bCs/>
          <w:lang w:val="en-US" w:eastAsia="lt-LT"/>
        </w:rPr>
      </w:pPr>
    </w:p>
    <w:p w14:paraId="1B6000D7" w14:textId="55A52F6F" w:rsidR="00475E5A" w:rsidRDefault="00A43B64" w:rsidP="00653CAE">
      <w:pPr>
        <w:jc w:val="both"/>
        <w:rPr>
          <w:b/>
          <w:lang w:eastAsia="lt-LT"/>
        </w:rPr>
      </w:pPr>
      <w:r>
        <w:rPr>
          <w:b/>
          <w:lang w:eastAsia="lt-LT"/>
        </w:rPr>
        <w:t>2. Šiuo metu galiojančios ir teikiamu klausimu siūlomos naujos teisinio reguliavimo nuostatos</w:t>
      </w:r>
    </w:p>
    <w:p w14:paraId="4D0CEE81" w14:textId="1DC9D2E4" w:rsidR="00475E5A" w:rsidRDefault="00A43B64" w:rsidP="00461CF7">
      <w:pPr>
        <w:jc w:val="both"/>
      </w:pPr>
      <w:r>
        <w:rPr>
          <w:lang w:eastAsia="lt-LT"/>
        </w:rPr>
        <w:t>Projektas rengiamas vadovaujantis Lietuvos</w:t>
      </w:r>
      <w:r>
        <w:rPr>
          <w:szCs w:val="20"/>
          <w:lang w:eastAsia="lt-LT"/>
        </w:rPr>
        <w:t xml:space="preserve"> Respublikos teritorijų planavimo įstatymu</w:t>
      </w:r>
      <w:r w:rsidR="00E61B56">
        <w:rPr>
          <w:szCs w:val="20"/>
          <w:lang w:eastAsia="lt-LT"/>
        </w:rPr>
        <w:t>,</w:t>
      </w:r>
      <w:r>
        <w:rPr>
          <w:szCs w:val="20"/>
          <w:lang w:eastAsia="lt-LT"/>
        </w:rPr>
        <w:t xml:space="preserve"> Vilniaus miesto bendruoju planu,</w:t>
      </w:r>
      <w:r w:rsidR="00E90ADC">
        <w:rPr>
          <w:szCs w:val="20"/>
          <w:lang w:eastAsia="lt-LT"/>
        </w:rPr>
        <w:t xml:space="preserve"> Žvėryno šiaurinės dalies detaliuoju planu (registro Nr. </w:t>
      </w:r>
      <w:r w:rsidR="00E90ADC" w:rsidRPr="0028029A">
        <w:t>T00054357</w:t>
      </w:r>
      <w:r w:rsidR="00E90ADC">
        <w:rPr>
          <w:szCs w:val="20"/>
          <w:lang w:eastAsia="lt-LT"/>
        </w:rPr>
        <w:t xml:space="preserve">), </w:t>
      </w:r>
      <w:r w:rsidR="00E90ADC" w:rsidRPr="0028029A">
        <w:t>Žvėryno šiaurinės dalies detaliojo plano sprendinių sklypuose Lokių g. 22 (dabartinis Vilkų g. 9), Lokių g. 24 (dabartinis Vilkų g. 7) ir Lokių g. 26 (dabartinis Vilkų g. 5) koregavim</w:t>
      </w:r>
      <w:r w:rsidR="00E90ADC">
        <w:t xml:space="preserve">u (registro Nr. </w:t>
      </w:r>
      <w:r w:rsidR="00E90ADC" w:rsidRPr="0028029A">
        <w:t>T00083087</w:t>
      </w:r>
      <w:r w:rsidR="00E90ADC">
        <w:t>).</w:t>
      </w:r>
      <w:r>
        <w:rPr>
          <w:szCs w:val="20"/>
          <w:lang w:eastAsia="lt-LT"/>
        </w:rPr>
        <w:t xml:space="preserve"> </w:t>
      </w:r>
    </w:p>
    <w:p w14:paraId="04269FC3" w14:textId="77777777" w:rsidR="00475E5A" w:rsidRDefault="00A43B64">
      <w:pPr>
        <w:rPr>
          <w:b/>
          <w:szCs w:val="20"/>
          <w:lang w:eastAsia="lt-LT"/>
        </w:rPr>
      </w:pPr>
      <w:r>
        <w:rPr>
          <w:b/>
          <w:szCs w:val="20"/>
          <w:lang w:eastAsia="lt-LT"/>
        </w:rPr>
        <w:t>3. Galimos teigiamos ar neigiamos priimto teisės akto pasekmės, kokių priemonių būtina imtis, siekiant pastarųjų išvengti</w:t>
      </w:r>
    </w:p>
    <w:p w14:paraId="58CBA799" w14:textId="77777777" w:rsidR="00475E5A" w:rsidRDefault="00A43B64" w:rsidP="008C1844">
      <w:pPr>
        <w:rPr>
          <w:szCs w:val="20"/>
          <w:lang w:eastAsia="lt-LT"/>
        </w:rPr>
      </w:pPr>
      <w:r>
        <w:rPr>
          <w:szCs w:val="20"/>
          <w:lang w:eastAsia="lt-LT"/>
        </w:rPr>
        <w:t>Neigiamų pasekmių nenumatoma.</w:t>
      </w:r>
    </w:p>
    <w:p w14:paraId="17E9756C" w14:textId="77777777" w:rsidR="00475E5A" w:rsidRDefault="00A43B64">
      <w:pPr>
        <w:rPr>
          <w:b/>
          <w:szCs w:val="20"/>
          <w:lang w:eastAsia="lt-LT"/>
        </w:rPr>
      </w:pPr>
      <w:r>
        <w:rPr>
          <w:b/>
          <w:szCs w:val="20"/>
          <w:lang w:eastAsia="lt-LT"/>
        </w:rPr>
        <w:t>4. Suderinamumas su Lietuvos Respublikos galiojančiais teisės norminiais aktais</w:t>
      </w:r>
    </w:p>
    <w:p w14:paraId="724A65BB" w14:textId="77777777" w:rsidR="00475E5A" w:rsidRDefault="00A43B64" w:rsidP="00410D3B">
      <w:pPr>
        <w:rPr>
          <w:szCs w:val="20"/>
          <w:lang w:eastAsia="lt-LT"/>
        </w:rPr>
      </w:pPr>
      <w:r>
        <w:rPr>
          <w:szCs w:val="20"/>
          <w:lang w:eastAsia="lt-LT"/>
        </w:rPr>
        <w:t>Projektas neprieštarauja galiojantiems teisės aktams.</w:t>
      </w:r>
    </w:p>
    <w:p w14:paraId="2B2DAB4D" w14:textId="77777777" w:rsidR="00475E5A" w:rsidRDefault="00A43B64">
      <w:pPr>
        <w:rPr>
          <w:b/>
          <w:szCs w:val="20"/>
          <w:lang w:eastAsia="lt-LT"/>
        </w:rPr>
      </w:pPr>
      <w:r>
        <w:rPr>
          <w:b/>
          <w:szCs w:val="20"/>
          <w:lang w:eastAsia="lt-LT"/>
        </w:rPr>
        <w:t>5. Priimtam teisės aktui įgyvendinti reikalingi papildomi (priimti, pakeisti) teisės aktai</w:t>
      </w:r>
    </w:p>
    <w:p w14:paraId="12115FE6" w14:textId="77777777" w:rsidR="00475E5A" w:rsidRDefault="00A43B64" w:rsidP="00410D3B">
      <w:pPr>
        <w:rPr>
          <w:szCs w:val="20"/>
          <w:lang w:eastAsia="lt-LT"/>
        </w:rPr>
      </w:pPr>
      <w:r>
        <w:rPr>
          <w:szCs w:val="20"/>
          <w:lang w:eastAsia="lt-LT"/>
        </w:rPr>
        <w:t>Nereikalingi.</w:t>
      </w:r>
    </w:p>
    <w:p w14:paraId="3F98B380" w14:textId="77777777" w:rsidR="00475E5A" w:rsidRDefault="00A43B64">
      <w:pPr>
        <w:rPr>
          <w:b/>
          <w:szCs w:val="20"/>
          <w:lang w:eastAsia="lt-LT"/>
        </w:rPr>
      </w:pPr>
      <w:r>
        <w:rPr>
          <w:b/>
          <w:szCs w:val="20"/>
          <w:lang w:eastAsia="lt-LT"/>
        </w:rPr>
        <w:t>6. Biudžeto lėšų poreikis teisės aktui įgyvendinti</w:t>
      </w:r>
    </w:p>
    <w:p w14:paraId="602B1123" w14:textId="069CF66D" w:rsidR="00475E5A" w:rsidRDefault="00A43B64" w:rsidP="00410D3B">
      <w:pPr>
        <w:rPr>
          <w:szCs w:val="20"/>
          <w:lang w:eastAsia="lt-LT"/>
        </w:rPr>
      </w:pPr>
      <w:r>
        <w:rPr>
          <w:szCs w:val="20"/>
          <w:lang w:eastAsia="lt-LT"/>
        </w:rPr>
        <w:t>Detal</w:t>
      </w:r>
      <w:r w:rsidR="00653CAE">
        <w:rPr>
          <w:szCs w:val="20"/>
          <w:lang w:eastAsia="lt-LT"/>
        </w:rPr>
        <w:t xml:space="preserve">iojo plano koregavimą </w:t>
      </w:r>
      <w:r>
        <w:rPr>
          <w:szCs w:val="20"/>
          <w:lang w:eastAsia="lt-LT"/>
        </w:rPr>
        <w:t xml:space="preserve">finansuoja sklypų savininkai. </w:t>
      </w:r>
    </w:p>
    <w:p w14:paraId="6F3D4B2C" w14:textId="77777777" w:rsidR="00475E5A" w:rsidRDefault="00A43B64">
      <w:pPr>
        <w:rPr>
          <w:b/>
          <w:szCs w:val="20"/>
          <w:lang w:eastAsia="lt-LT"/>
        </w:rPr>
      </w:pPr>
      <w:r>
        <w:rPr>
          <w:b/>
          <w:szCs w:val="20"/>
          <w:lang w:eastAsia="lt-LT"/>
        </w:rPr>
        <w:t>7. Teisės akto projekto rengimo metu gauti specialistų vertinimai ir išvados.</w:t>
      </w:r>
    </w:p>
    <w:p w14:paraId="1D79C090" w14:textId="0810E1A2" w:rsidR="00475E5A" w:rsidRDefault="00A43B64">
      <w:r>
        <w:rPr>
          <w:szCs w:val="20"/>
          <w:lang w:eastAsia="lt-LT"/>
        </w:rPr>
        <w:t xml:space="preserve">Negauta. </w:t>
      </w:r>
    </w:p>
    <w:p w14:paraId="62DD053D" w14:textId="77777777" w:rsidR="00475E5A" w:rsidRDefault="00A43B64">
      <w:pPr>
        <w:rPr>
          <w:b/>
          <w:szCs w:val="20"/>
          <w:lang w:eastAsia="lt-LT"/>
        </w:rPr>
      </w:pPr>
      <w:r>
        <w:rPr>
          <w:b/>
          <w:szCs w:val="20"/>
          <w:lang w:eastAsia="lt-LT"/>
        </w:rPr>
        <w:t>8. Teisės akto projekto iniciatoriai: institucija, asmenys ar piliečių įgalioti atstovai</w:t>
      </w:r>
    </w:p>
    <w:p w14:paraId="541EE673" w14:textId="68EA3E9C" w:rsidR="00475E5A" w:rsidRDefault="00E61B56" w:rsidP="00410D3B">
      <w:pPr>
        <w:rPr>
          <w:szCs w:val="20"/>
          <w:lang w:eastAsia="lt-LT"/>
        </w:rPr>
      </w:pPr>
      <w:r>
        <w:rPr>
          <w:szCs w:val="20"/>
          <w:lang w:eastAsia="lt-LT"/>
        </w:rPr>
        <w:t>Juridiniai</w:t>
      </w:r>
      <w:r w:rsidR="00A43B64">
        <w:rPr>
          <w:szCs w:val="20"/>
          <w:lang w:eastAsia="lt-LT"/>
        </w:rPr>
        <w:t xml:space="preserve"> asmenys.</w:t>
      </w:r>
    </w:p>
    <w:p w14:paraId="407BBC31" w14:textId="77777777" w:rsidR="00475E5A" w:rsidRDefault="00A43B64">
      <w:pPr>
        <w:rPr>
          <w:b/>
          <w:szCs w:val="20"/>
          <w:lang w:eastAsia="lt-LT"/>
        </w:rPr>
      </w:pPr>
      <w:r>
        <w:rPr>
          <w:b/>
          <w:szCs w:val="20"/>
          <w:lang w:eastAsia="lt-LT"/>
        </w:rPr>
        <w:t xml:space="preserve">9. Teisės akto projekto autoriai (rengėjai) </w:t>
      </w:r>
    </w:p>
    <w:p w14:paraId="779333E7" w14:textId="77777777" w:rsidR="008C1844" w:rsidRPr="00BE0025" w:rsidRDefault="008C1844" w:rsidP="008C1844">
      <w:pPr>
        <w:jc w:val="both"/>
        <w:rPr>
          <w:sz w:val="22"/>
          <w:szCs w:val="22"/>
          <w:lang w:eastAsia="lt-LT"/>
        </w:rPr>
      </w:pPr>
      <w:r w:rsidRPr="008C1844">
        <w:rPr>
          <w:szCs w:val="20"/>
          <w:lang w:eastAsia="lt-LT"/>
        </w:rPr>
        <w:t>Detaliojo planavimo ir architektūros poskyrio vyriausioji specialistė Valdonė Gavorskienė</w:t>
      </w:r>
    </w:p>
    <w:p w14:paraId="4064F724" w14:textId="77777777" w:rsidR="00410D3B" w:rsidRDefault="00A43B64">
      <w:r>
        <w:rPr>
          <w:b/>
          <w:szCs w:val="20"/>
          <w:lang w:eastAsia="lt-LT"/>
        </w:rPr>
        <w:t xml:space="preserve">10. </w:t>
      </w:r>
      <w:r>
        <w:rPr>
          <w:b/>
          <w:lang w:eastAsia="lt-LT"/>
        </w:rPr>
        <w:t>Priimto teisės akto nauda Vilniui ir vilniečiams.</w:t>
      </w:r>
      <w:r>
        <w:rPr>
          <w:b/>
          <w:szCs w:val="20"/>
          <w:lang w:eastAsia="lt-LT"/>
        </w:rPr>
        <w:t xml:space="preserve"> </w:t>
      </w:r>
    </w:p>
    <w:p w14:paraId="14ED65B9" w14:textId="45544B15" w:rsidR="00475E5A" w:rsidRDefault="008C1844">
      <w:pPr>
        <w:rPr>
          <w:szCs w:val="20"/>
          <w:lang w:eastAsia="lt-LT"/>
        </w:rPr>
      </w:pPr>
      <w:r w:rsidRPr="008C1844">
        <w:rPr>
          <w:szCs w:val="20"/>
          <w:lang w:eastAsia="lt-LT"/>
        </w:rPr>
        <w:t>Teritorija baigiama tvarkyti urbanistiniu aspektu.</w:t>
      </w:r>
    </w:p>
    <w:p w14:paraId="4DD14789" w14:textId="70B2239D" w:rsidR="006F5C4D" w:rsidRDefault="006F5C4D">
      <w:pPr>
        <w:rPr>
          <w:szCs w:val="20"/>
          <w:lang w:eastAsia="lt-LT"/>
        </w:rPr>
      </w:pPr>
    </w:p>
    <w:p w14:paraId="7D0D3DDC" w14:textId="77777777" w:rsidR="006F5C4D" w:rsidRDefault="006F5C4D">
      <w:pPr>
        <w:rPr>
          <w:szCs w:val="20"/>
          <w:lang w:eastAsia="lt-LT"/>
        </w:rPr>
      </w:pPr>
    </w:p>
    <w:p w14:paraId="72642F96" w14:textId="225CCDB0" w:rsidR="00475E5A" w:rsidRDefault="008C1844">
      <w:pPr>
        <w:jc w:val="both"/>
      </w:pPr>
      <w:r>
        <w:rPr>
          <w:lang w:val="en-US" w:eastAsia="lt-LT"/>
        </w:rPr>
        <w:t xml:space="preserve">L. e. </w:t>
      </w:r>
      <w:proofErr w:type="spellStart"/>
      <w:r>
        <w:rPr>
          <w:lang w:val="en-US" w:eastAsia="lt-LT"/>
        </w:rPr>
        <w:t>d</w:t>
      </w:r>
      <w:r w:rsidR="00A43B64">
        <w:rPr>
          <w:lang w:val="en-US" w:eastAsia="lt-LT"/>
        </w:rPr>
        <w:t>etaliojo</w:t>
      </w:r>
      <w:proofErr w:type="spellEnd"/>
      <w:r w:rsidR="00A43B64">
        <w:rPr>
          <w:lang w:val="en-US" w:eastAsia="lt-LT"/>
        </w:rPr>
        <w:t xml:space="preserve"> </w:t>
      </w:r>
      <w:proofErr w:type="spellStart"/>
      <w:r w:rsidR="00A43B64">
        <w:rPr>
          <w:lang w:val="en-US" w:eastAsia="lt-LT"/>
        </w:rPr>
        <w:t>planavimo</w:t>
      </w:r>
      <w:proofErr w:type="spellEnd"/>
      <w:r w:rsidR="00A43B64">
        <w:rPr>
          <w:lang w:val="en-US" w:eastAsia="lt-LT"/>
        </w:rPr>
        <w:t xml:space="preserve"> </w:t>
      </w:r>
      <w:proofErr w:type="spellStart"/>
      <w:r w:rsidR="00A43B64">
        <w:rPr>
          <w:lang w:val="en-US" w:eastAsia="lt-LT"/>
        </w:rPr>
        <w:t>ir</w:t>
      </w:r>
      <w:proofErr w:type="spellEnd"/>
      <w:r w:rsidR="00A43B64">
        <w:rPr>
          <w:lang w:val="en-US" w:eastAsia="lt-LT"/>
        </w:rPr>
        <w:t xml:space="preserve"> </w:t>
      </w:r>
      <w:proofErr w:type="spellStart"/>
      <w:r w:rsidR="00A43B64">
        <w:rPr>
          <w:lang w:val="en-US" w:eastAsia="lt-LT"/>
        </w:rPr>
        <w:t>architektūros</w:t>
      </w:r>
      <w:proofErr w:type="spellEnd"/>
      <w:r w:rsidR="00A43B64">
        <w:rPr>
          <w:lang w:val="en-US" w:eastAsia="lt-LT"/>
        </w:rPr>
        <w:t xml:space="preserve"> </w:t>
      </w:r>
      <w:proofErr w:type="spellStart"/>
      <w:r w:rsidR="008D7C6D">
        <w:rPr>
          <w:lang w:val="en-US" w:eastAsia="lt-LT"/>
        </w:rPr>
        <w:t>po</w:t>
      </w:r>
      <w:r w:rsidR="00A43B64">
        <w:rPr>
          <w:lang w:val="en-US" w:eastAsia="lt-LT"/>
        </w:rPr>
        <w:t>skyri</w:t>
      </w:r>
      <w:r w:rsidR="008D7C6D">
        <w:rPr>
          <w:lang w:val="en-US" w:eastAsia="lt-LT"/>
        </w:rPr>
        <w:t>o</w:t>
      </w:r>
      <w:proofErr w:type="spellEnd"/>
      <w:r w:rsidR="00A43B64">
        <w:rPr>
          <w:b/>
          <w:lang w:val="en-US" w:eastAsia="lt-LT"/>
        </w:rPr>
        <w:t xml:space="preserve"> </w:t>
      </w:r>
      <w:proofErr w:type="spellStart"/>
      <w:r w:rsidR="00A43B64">
        <w:rPr>
          <w:lang w:val="en-US" w:eastAsia="lt-LT"/>
        </w:rPr>
        <w:t>vedėj</w:t>
      </w:r>
      <w:r>
        <w:rPr>
          <w:lang w:val="en-US" w:eastAsia="lt-LT"/>
        </w:rPr>
        <w:t>o</w:t>
      </w:r>
      <w:proofErr w:type="spellEnd"/>
      <w:r>
        <w:rPr>
          <w:lang w:val="en-US" w:eastAsia="lt-LT"/>
        </w:rPr>
        <w:t xml:space="preserve"> </w:t>
      </w:r>
      <w:proofErr w:type="spellStart"/>
      <w:r>
        <w:rPr>
          <w:lang w:val="en-US" w:eastAsia="lt-LT"/>
        </w:rPr>
        <w:t>pareigas</w:t>
      </w:r>
      <w:proofErr w:type="spellEnd"/>
      <w:r w:rsidR="00A43B64">
        <w:rPr>
          <w:lang w:val="en-US" w:eastAsia="lt-LT"/>
        </w:rPr>
        <w:t xml:space="preserve">                              </w:t>
      </w:r>
      <w:r w:rsidR="008D7C6D">
        <w:rPr>
          <w:lang w:val="en-US" w:eastAsia="lt-LT"/>
        </w:rPr>
        <w:t>Benius Bučelis</w:t>
      </w:r>
    </w:p>
    <w:p w14:paraId="08829557" w14:textId="77777777" w:rsidR="00475E5A" w:rsidRDefault="00475E5A"/>
    <w:sectPr w:rsidR="00475E5A">
      <w:pgSz w:w="11907" w:h="16840"/>
      <w:pgMar w:top="899" w:right="747" w:bottom="89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9DE8" w14:textId="77777777" w:rsidR="00AD61B5" w:rsidRDefault="00AD61B5">
      <w:r>
        <w:separator/>
      </w:r>
    </w:p>
  </w:endnote>
  <w:endnote w:type="continuationSeparator" w:id="0">
    <w:p w14:paraId="492BC704" w14:textId="77777777" w:rsidR="00AD61B5" w:rsidRDefault="00AD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2131" w14:textId="77777777" w:rsidR="00AD61B5" w:rsidRDefault="00AD61B5">
      <w:r>
        <w:rPr>
          <w:color w:val="000000"/>
        </w:rPr>
        <w:separator/>
      </w:r>
    </w:p>
  </w:footnote>
  <w:footnote w:type="continuationSeparator" w:id="0">
    <w:p w14:paraId="6A595FA5" w14:textId="77777777" w:rsidR="00AD61B5" w:rsidRDefault="00AD6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5A"/>
    <w:rsid w:val="000219CB"/>
    <w:rsid w:val="00187398"/>
    <w:rsid w:val="002B10B7"/>
    <w:rsid w:val="00332D65"/>
    <w:rsid w:val="003A326B"/>
    <w:rsid w:val="00403EDA"/>
    <w:rsid w:val="00410D3B"/>
    <w:rsid w:val="00461CF7"/>
    <w:rsid w:val="00475E5A"/>
    <w:rsid w:val="00536B30"/>
    <w:rsid w:val="0060584E"/>
    <w:rsid w:val="00653CAE"/>
    <w:rsid w:val="006A0EE5"/>
    <w:rsid w:val="006F5C4D"/>
    <w:rsid w:val="00731712"/>
    <w:rsid w:val="00743A81"/>
    <w:rsid w:val="008C1844"/>
    <w:rsid w:val="008D7C6D"/>
    <w:rsid w:val="008E0473"/>
    <w:rsid w:val="00925E7E"/>
    <w:rsid w:val="00A43B64"/>
    <w:rsid w:val="00A86D46"/>
    <w:rsid w:val="00AD61B5"/>
    <w:rsid w:val="00B66D54"/>
    <w:rsid w:val="00B70807"/>
    <w:rsid w:val="00B91B87"/>
    <w:rsid w:val="00BA4921"/>
    <w:rsid w:val="00C438C5"/>
    <w:rsid w:val="00CB6173"/>
    <w:rsid w:val="00D52593"/>
    <w:rsid w:val="00D82813"/>
    <w:rsid w:val="00D83129"/>
    <w:rsid w:val="00DA2A68"/>
    <w:rsid w:val="00DF1407"/>
    <w:rsid w:val="00E44BC9"/>
    <w:rsid w:val="00E61B56"/>
    <w:rsid w:val="00E8596F"/>
    <w:rsid w:val="00E90ADC"/>
    <w:rsid w:val="00F22957"/>
    <w:rsid w:val="00F2360E"/>
    <w:rsid w:val="00F570CD"/>
    <w:rsid w:val="00F9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3245"/>
  <w15:docId w15:val="{12DA1B34-E4EF-46D9-AB1E-8E742DC1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link w:val="PagrindinistekstasDiagrama"/>
    <w:rsid w:val="008C1844"/>
    <w:pPr>
      <w:suppressAutoHyphens w:val="0"/>
      <w:autoSpaceDN/>
      <w:textAlignment w:val="auto"/>
    </w:pPr>
    <w:rPr>
      <w:szCs w:val="20"/>
    </w:rPr>
  </w:style>
  <w:style w:type="character" w:customStyle="1" w:styleId="PagrindinistekstasDiagrama">
    <w:name w:val="Pagrindinis tekstas Diagrama"/>
    <w:basedOn w:val="Numatytasispastraiposriftas"/>
    <w:link w:val="Pagrindinistekstas"/>
    <w:rsid w:val="008C1844"/>
    <w:rPr>
      <w:sz w:val="24"/>
    </w:rPr>
  </w:style>
  <w:style w:type="paragraph" w:styleId="Sraopastraipa">
    <w:name w:val="List Paragraph"/>
    <w:basedOn w:val="prastasis"/>
    <w:uiPriority w:val="34"/>
    <w:qFormat/>
    <w:rsid w:val="006F5C4D"/>
    <w:pPr>
      <w:ind w:left="720"/>
      <w:contextualSpacing/>
    </w:pPr>
  </w:style>
  <w:style w:type="paragraph" w:styleId="HTMLiankstoformatuotas">
    <w:name w:val="HTML Preformatted"/>
    <w:basedOn w:val="prastasis"/>
    <w:link w:val="HTMLiankstoformatuotasDiagrama"/>
    <w:uiPriority w:val="99"/>
    <w:semiHidden/>
    <w:unhideWhenUsed/>
    <w:rsid w:val="002B1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B10B7"/>
    <w:rPr>
      <w:rFonts w:ascii="Courier New" w:hAnsi="Courier New" w:cs="Courier New"/>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91590">
      <w:bodyDiv w:val="1"/>
      <w:marLeft w:val="0"/>
      <w:marRight w:val="0"/>
      <w:marTop w:val="0"/>
      <w:marBottom w:val="0"/>
      <w:divBdr>
        <w:top w:val="none" w:sz="0" w:space="0" w:color="auto"/>
        <w:left w:val="none" w:sz="0" w:space="0" w:color="auto"/>
        <w:bottom w:val="none" w:sz="0" w:space="0" w:color="auto"/>
        <w:right w:val="none" w:sz="0" w:space="0" w:color="auto"/>
      </w:divBdr>
      <w:divsChild>
        <w:div w:id="761608019">
          <w:marLeft w:val="0"/>
          <w:marRight w:val="0"/>
          <w:marTop w:val="0"/>
          <w:marBottom w:val="0"/>
          <w:divBdr>
            <w:top w:val="none" w:sz="0" w:space="0" w:color="auto"/>
            <w:left w:val="none" w:sz="0" w:space="0" w:color="auto"/>
            <w:bottom w:val="none" w:sz="0" w:space="0" w:color="auto"/>
            <w:right w:val="none" w:sz="0" w:space="0" w:color="auto"/>
          </w:divBdr>
        </w:div>
        <w:div w:id="2140564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3350</Words>
  <Characters>1911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Valdonė Gavorskienė</dc:creator>
  <cp:lastModifiedBy>Valdonė Gavorskienė</cp:lastModifiedBy>
  <cp:revision>2</cp:revision>
  <dcterms:created xsi:type="dcterms:W3CDTF">2021-10-11T14:20:00Z</dcterms:created>
  <dcterms:modified xsi:type="dcterms:W3CDTF">2021-10-11T14:20:00Z</dcterms:modified>
</cp:coreProperties>
</file>