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2CA689F0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5119EE">
              <w:rPr>
                <w:lang w:val="lt-LT"/>
              </w:rPr>
              <w:t>4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3BC41A3D" w:rsidR="009E75F5" w:rsidRPr="005A41ED" w:rsidRDefault="00BA1D1D" w:rsidP="005A41E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1. Planavimo dokumento pavadinimas:</w:t>
      </w:r>
      <w:r w:rsidR="005119EE">
        <w:rPr>
          <w:lang w:val="lt-LT"/>
        </w:rPr>
        <w:t xml:space="preserve"> </w:t>
      </w:r>
      <w:r w:rsidR="00EC5221">
        <w:rPr>
          <w:lang w:val="lt-LT"/>
        </w:rPr>
        <w:t>S</w:t>
      </w:r>
      <w:r w:rsidR="00EC5221" w:rsidRPr="00EC5221">
        <w:rPr>
          <w:lang w:val="lt-LT"/>
        </w:rPr>
        <w:t xml:space="preserve">klypų </w:t>
      </w:r>
      <w:r w:rsidR="00EC5221">
        <w:rPr>
          <w:lang w:val="lt-LT"/>
        </w:rPr>
        <w:t>K</w:t>
      </w:r>
      <w:r w:rsidR="00EC5221" w:rsidRPr="00EC5221">
        <w:rPr>
          <w:lang w:val="lt-LT"/>
        </w:rPr>
        <w:t>irtimų g. 41 ir 41</w:t>
      </w:r>
      <w:r w:rsidR="00EC5221">
        <w:rPr>
          <w:lang w:val="lt-LT"/>
        </w:rPr>
        <w:t>A</w:t>
      </w:r>
      <w:r w:rsidR="00EC5221" w:rsidRPr="00EC5221">
        <w:rPr>
          <w:lang w:val="lt-LT"/>
        </w:rPr>
        <w:t xml:space="preserve"> detaliojo plano sprendini</w:t>
      </w:r>
      <w:r w:rsidR="00EC5221">
        <w:rPr>
          <w:lang w:val="lt-LT"/>
        </w:rPr>
        <w:t>ų koregavimas</w:t>
      </w:r>
      <w:r w:rsidR="00EC5221" w:rsidRPr="00EC5221">
        <w:rPr>
          <w:lang w:val="lt-LT"/>
        </w:rPr>
        <w:t xml:space="preserve"> sklype </w:t>
      </w:r>
      <w:r w:rsidR="00EC5221">
        <w:rPr>
          <w:lang w:val="lt-LT"/>
        </w:rPr>
        <w:t>U</w:t>
      </w:r>
      <w:r w:rsidR="00EC5221" w:rsidRPr="00EC5221">
        <w:rPr>
          <w:lang w:val="lt-LT"/>
        </w:rPr>
        <w:t xml:space="preserve">gniagesių g. 6 (kadastro </w:t>
      </w:r>
      <w:r w:rsidR="00EC5221">
        <w:rPr>
          <w:lang w:val="lt-LT"/>
        </w:rPr>
        <w:t>N</w:t>
      </w:r>
      <w:r w:rsidR="00EC5221" w:rsidRPr="00EC5221">
        <w:rPr>
          <w:lang w:val="lt-LT"/>
        </w:rPr>
        <w:t>r. 0101/0082:112)</w:t>
      </w:r>
      <w:r w:rsidR="00EC5221">
        <w:rPr>
          <w:lang w:val="lt-LT"/>
        </w:rPr>
        <w:t>.</w:t>
      </w:r>
    </w:p>
    <w:p w14:paraId="126EED9A" w14:textId="0014E4C6" w:rsidR="00087A09" w:rsidRPr="00DB2DE6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E75F5">
        <w:rPr>
          <w:lang w:val="lt-LT"/>
        </w:rPr>
        <w:t>a</w:t>
      </w:r>
      <w:r w:rsidR="00B43551">
        <w:rPr>
          <w:lang w:val="lt-LT"/>
        </w:rPr>
        <w:t>s</w:t>
      </w:r>
      <w:r w:rsidR="00366DF4">
        <w:rPr>
          <w:lang w:val="lt-LT"/>
        </w:rPr>
        <w:t xml:space="preserve"> </w:t>
      </w:r>
      <w:r w:rsidR="00EC5221" w:rsidRPr="00EC5221">
        <w:rPr>
          <w:lang w:val="lt-LT"/>
        </w:rPr>
        <w:t xml:space="preserve">Ugniagesių g. 6 (kadastro </w:t>
      </w:r>
      <w:r w:rsidR="00EC5221">
        <w:rPr>
          <w:lang w:val="lt-LT"/>
        </w:rPr>
        <w:br/>
      </w:r>
      <w:r w:rsidR="00EC5221" w:rsidRPr="00EC5221">
        <w:rPr>
          <w:lang w:val="lt-LT"/>
        </w:rPr>
        <w:t>Nr. 0101/0082:112)</w:t>
      </w:r>
      <w:r w:rsidR="00B02203">
        <w:rPr>
          <w:lang w:val="lt-LT"/>
        </w:rPr>
        <w:t xml:space="preserve"> ir susisiekimo inžinerinė infrastruktūra.</w:t>
      </w:r>
    </w:p>
    <w:p w14:paraId="57BF3FDE" w14:textId="2A1C50E2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DB2DE6">
        <w:rPr>
          <w:bCs/>
          <w:lang w:val="lt-LT"/>
        </w:rPr>
        <w:t>apie</w:t>
      </w:r>
      <w:r w:rsidR="008B5B05" w:rsidRPr="00DB2DE6">
        <w:rPr>
          <w:bCs/>
          <w:lang w:val="lt-LT"/>
        </w:rPr>
        <w:t xml:space="preserve"> </w:t>
      </w:r>
      <w:r w:rsidR="006D3FAD">
        <w:rPr>
          <w:bCs/>
          <w:lang w:val="lt-LT"/>
        </w:rPr>
        <w:t>2,1</w:t>
      </w:r>
      <w:r w:rsidR="008B5B05" w:rsidRPr="00DB2DE6">
        <w:rPr>
          <w:bCs/>
          <w:lang w:val="lt-LT"/>
        </w:rPr>
        <w:t xml:space="preserve"> </w:t>
      </w:r>
      <w:r w:rsidR="007A427E" w:rsidRPr="00DB2DE6">
        <w:rPr>
          <w:bCs/>
          <w:lang w:val="lt-LT"/>
        </w:rPr>
        <w:t>ha.</w:t>
      </w:r>
    </w:p>
    <w:p w14:paraId="5F02089B" w14:textId="0AFF6290" w:rsidR="00BA1D1D" w:rsidRPr="00B347DE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>teritorija:</w:t>
      </w:r>
      <w:bookmarkStart w:id="0" w:name="_Hlk116908347"/>
      <w:r w:rsidR="005119EE">
        <w:rPr>
          <w:b/>
          <w:lang w:val="lt-LT"/>
        </w:rPr>
        <w:t xml:space="preserve"> </w:t>
      </w:r>
      <w:r w:rsidR="00EC5221">
        <w:rPr>
          <w:bCs/>
          <w:lang w:val="lt-LT"/>
        </w:rPr>
        <w:t>Ugniagesių, Fermentų ir V. A. Graičiūno</w:t>
      </w:r>
      <w:r w:rsidR="005119EE">
        <w:rPr>
          <w:bCs/>
          <w:lang w:val="lt-LT"/>
        </w:rPr>
        <w:t xml:space="preserve"> gatvėmis </w:t>
      </w:r>
      <w:r w:rsidR="00B43551" w:rsidRPr="00B347DE">
        <w:rPr>
          <w:bCs/>
          <w:lang w:val="lt-LT"/>
        </w:rPr>
        <w:t>apribotas kvartalas</w:t>
      </w:r>
      <w:r w:rsidR="00D928A6" w:rsidRPr="00B347DE">
        <w:rPr>
          <w:bCs/>
          <w:lang w:val="lt-LT"/>
        </w:rPr>
        <w:t>, į kurį įeina planuojama teritorija (pažymėta pridedamoje schemoje)</w:t>
      </w:r>
      <w:bookmarkEnd w:id="0"/>
      <w:r w:rsidR="00D928A6" w:rsidRPr="00B347DE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11CADE95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0022C0">
        <w:rPr>
          <w:bCs/>
          <w:lang w:val="lt-LT"/>
        </w:rPr>
        <w:t>juridinis</w:t>
      </w:r>
      <w:r w:rsidR="00817B42">
        <w:rPr>
          <w:bCs/>
          <w:lang w:val="lt-LT"/>
        </w:rPr>
        <w:t xml:space="preserve"> </w:t>
      </w:r>
      <w:r w:rsidR="00B43551">
        <w:rPr>
          <w:bCs/>
          <w:lang w:val="lt-LT"/>
        </w:rPr>
        <w:t>asm</w:t>
      </w:r>
      <w:r w:rsidR="0004649D">
        <w:rPr>
          <w:bCs/>
          <w:lang w:val="lt-LT"/>
        </w:rPr>
        <w:t>uo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7AAF5206" w14:textId="5179E4B4" w:rsidR="00817B42" w:rsidRPr="00CE7D71" w:rsidRDefault="00BA1D1D" w:rsidP="0047164D">
      <w:pPr>
        <w:pStyle w:val="Pagrindiniotekstotrauka"/>
        <w:spacing w:line="312" w:lineRule="auto"/>
        <w:ind w:left="0"/>
        <w:jc w:val="both"/>
        <w:rPr>
          <w:lang w:val="en-US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0E7F23">
        <w:t xml:space="preserve"> </w:t>
      </w:r>
      <w:r w:rsidR="000022C0" w:rsidRPr="000022C0">
        <w:rPr>
          <w:lang w:val="lt-LT"/>
        </w:rPr>
        <w:t>nustatyti teritorijos naudojimo reglamentus bei suplanuoti reikalingą susisiekimo ir inžinerinę infrastruktūrą</w:t>
      </w:r>
      <w:r w:rsidR="000022C0" w:rsidRPr="000022C0">
        <w:t xml:space="preserve"> </w:t>
      </w:r>
      <w:r w:rsidR="00817B42" w:rsidRPr="00817B42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p w14:paraId="69735595" w14:textId="7881ACD2" w:rsidR="00BB582C" w:rsidRPr="006E421D" w:rsidRDefault="000700E2" w:rsidP="0047164D">
      <w:pPr>
        <w:pStyle w:val="Pagrindiniotekstotrauka"/>
        <w:spacing w:line="312" w:lineRule="auto"/>
        <w:ind w:left="0"/>
        <w:jc w:val="both"/>
        <w:rPr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D54063" w:rsidRPr="006E421D">
        <w:rPr>
          <w:lang w:val="lt-LT"/>
        </w:rPr>
        <w:t>teritorijos naudojimo būdas –</w:t>
      </w:r>
      <w:r w:rsidR="005237A3">
        <w:rPr>
          <w:lang w:val="lt-LT"/>
        </w:rPr>
        <w:t xml:space="preserve"> </w:t>
      </w:r>
      <w:r w:rsidR="00156092">
        <w:rPr>
          <w:lang w:val="lt-LT"/>
        </w:rPr>
        <w:t>K3</w:t>
      </w:r>
      <w:r w:rsidR="00D54063" w:rsidRPr="006E421D">
        <w:rPr>
          <w:lang w:val="lt-LT"/>
        </w:rPr>
        <w:t xml:space="preserve"> (</w:t>
      </w:r>
      <w:r w:rsidR="00156092">
        <w:rPr>
          <w:lang w:val="lt-LT"/>
        </w:rPr>
        <w:t>komercinės paskirties objektų teritorijos</w:t>
      </w:r>
      <w:r w:rsidR="00D54063" w:rsidRPr="006E421D">
        <w:rPr>
          <w:lang w:val="lt-LT"/>
        </w:rPr>
        <w:t>)</w:t>
      </w:r>
      <w:r w:rsidR="00817B42" w:rsidRPr="006E421D">
        <w:rPr>
          <w:lang w:val="lt-LT"/>
        </w:rPr>
        <w:t>.</w:t>
      </w:r>
      <w:r w:rsidR="00A041E6" w:rsidRPr="006E421D">
        <w:rPr>
          <w:lang w:val="lt-LT"/>
        </w:rPr>
        <w:t xml:space="preserve"> </w:t>
      </w:r>
      <w:r w:rsidR="00817B42" w:rsidRPr="006E421D">
        <w:rPr>
          <w:lang w:val="lt-LT"/>
        </w:rPr>
        <w:t>Nustatomi detaliuoju planu nenustatyti teritorijos naudojimo reglamentai</w:t>
      </w:r>
      <w:r w:rsidR="00B43551" w:rsidRPr="006E421D">
        <w:rPr>
          <w:lang w:val="lt-LT"/>
        </w:rPr>
        <w:t>.</w:t>
      </w:r>
      <w:r w:rsidR="00BF5DC7" w:rsidRPr="006E421D">
        <w:rPr>
          <w:lang w:val="lt-LT"/>
        </w:rPr>
        <w:t xml:space="preserve"> </w:t>
      </w:r>
    </w:p>
    <w:p w14:paraId="22DF0C21" w14:textId="7E8E353B" w:rsidR="00BA1D1D" w:rsidRPr="00374AF3" w:rsidRDefault="00BA1D1D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374AF3" w:rsidRPr="00374AF3">
        <w:rPr>
          <w:bCs/>
          <w:lang w:val="lt-LT"/>
        </w:rPr>
        <w:t xml:space="preserve">suformuoti optimalią urbanistinę struktūrą, </w:t>
      </w:r>
      <w:r w:rsidR="00E220D7" w:rsidRPr="00D4669C">
        <w:rPr>
          <w:bCs/>
          <w:lang w:val="lt-LT"/>
        </w:rPr>
        <w:t>numatyti funkcinius bei kompozicinius ryšius su gretimomis teritorijomis.</w:t>
      </w:r>
    </w:p>
    <w:p w14:paraId="61E10B5A" w14:textId="0ACBC261" w:rsidR="00BA1D1D" w:rsidRDefault="00BA1D1D" w:rsidP="0047164D">
      <w:pPr>
        <w:pStyle w:val="Default"/>
        <w:spacing w:after="120" w:line="312" w:lineRule="auto"/>
        <w:jc w:val="both"/>
        <w:rPr>
          <w:bCs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CA567C">
        <w:rPr>
          <w:bCs/>
        </w:rPr>
        <w:t>ne</w:t>
      </w:r>
      <w:r w:rsidR="00C463D5">
        <w:rPr>
          <w:bCs/>
          <w:color w:val="auto"/>
        </w:rPr>
        <w:t>nustatomi</w:t>
      </w:r>
      <w:r w:rsidR="00556445" w:rsidRPr="00E55051">
        <w:rPr>
          <w:bCs/>
          <w:color w:val="auto"/>
        </w:rPr>
        <w:t>.</w:t>
      </w:r>
    </w:p>
    <w:p w14:paraId="150F2441" w14:textId="33631748" w:rsidR="00E220D7" w:rsidRPr="00E55051" w:rsidRDefault="00E220D7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D4669C">
        <w:rPr>
          <w:b/>
          <w:color w:val="auto"/>
        </w:rPr>
        <w:t xml:space="preserve">13. </w:t>
      </w:r>
      <w:r w:rsidRPr="00D4669C">
        <w:rPr>
          <w:b/>
        </w:rPr>
        <w:t>Detaliojo plano koncepcijos rengimas:</w:t>
      </w:r>
      <w:r w:rsidRPr="00EC1A49">
        <w:rPr>
          <w:b/>
        </w:rPr>
        <w:t xml:space="preserve"> </w:t>
      </w:r>
      <w:r w:rsidRPr="00EC1A49">
        <w:t>nerengiama</w:t>
      </w:r>
      <w:r>
        <w:t xml:space="preserve">. </w:t>
      </w:r>
    </w:p>
    <w:p w14:paraId="117D72D6" w14:textId="1A68007D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E220D7">
        <w:rPr>
          <w:b/>
          <w:lang w:val="lt-LT"/>
        </w:rPr>
        <w:t>4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27729FA7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E220D7">
        <w:rPr>
          <w:b/>
          <w:bCs/>
          <w:lang w:val="lt-LT"/>
        </w:rPr>
        <w:t>5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052595B2" w14:textId="4AF883C9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E220D7">
        <w:rPr>
          <w:b/>
          <w:lang w:val="lt-LT" w:eastAsia="lt-LT"/>
        </w:rPr>
        <w:t>6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6DC038F8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E220D7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4BB4B0A6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lastRenderedPageBreak/>
        <w:t>1</w:t>
      </w:r>
      <w:r w:rsidR="00E220D7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399885F4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E220D7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15313741" w:rsidR="00BA1D1D" w:rsidRPr="00E55051" w:rsidRDefault="00E220D7" w:rsidP="0047164D">
      <w:pPr>
        <w:spacing w:after="120" w:line="312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lang w:val="lt-LT"/>
        </w:rPr>
        <w:t xml:space="preserve">Planavimo terminai: </w:t>
      </w:r>
      <w:r w:rsidR="00BA1D1D" w:rsidRPr="00E55051">
        <w:rPr>
          <w:lang w:val="lt-LT"/>
        </w:rPr>
        <w:t>nurodomi teritorijų planavimo proceso inicijavimo sutartyje.</w:t>
      </w:r>
    </w:p>
    <w:p w14:paraId="510E9594" w14:textId="4A72F20F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E220D7">
        <w:rPr>
          <w:b/>
          <w:bCs/>
          <w:lang w:val="lt-LT"/>
        </w:rPr>
        <w:t>1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0E6D25F4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E220D7">
        <w:rPr>
          <w:b/>
          <w:bCs/>
          <w:lang w:val="lt-LT"/>
        </w:rPr>
        <w:t>2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7BB3" w14:textId="77777777" w:rsidR="00BD29B0" w:rsidRDefault="00BD29B0">
      <w:r>
        <w:separator/>
      </w:r>
    </w:p>
  </w:endnote>
  <w:endnote w:type="continuationSeparator" w:id="0">
    <w:p w14:paraId="63662111" w14:textId="77777777" w:rsidR="00BD29B0" w:rsidRDefault="00BD29B0">
      <w:r>
        <w:continuationSeparator/>
      </w:r>
    </w:p>
  </w:endnote>
  <w:endnote w:type="continuationNotice" w:id="1">
    <w:p w14:paraId="4CE2B942" w14:textId="77777777" w:rsidR="00BD29B0" w:rsidRDefault="00BD2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0155" w14:textId="77777777" w:rsidR="00BD29B0" w:rsidRDefault="00BD29B0">
      <w:r>
        <w:separator/>
      </w:r>
    </w:p>
  </w:footnote>
  <w:footnote w:type="continuationSeparator" w:id="0">
    <w:p w14:paraId="2903CFEB" w14:textId="77777777" w:rsidR="00BD29B0" w:rsidRDefault="00BD29B0">
      <w:r>
        <w:continuationSeparator/>
      </w:r>
    </w:p>
  </w:footnote>
  <w:footnote w:type="continuationNotice" w:id="1">
    <w:p w14:paraId="0E2D337B" w14:textId="77777777" w:rsidR="00BD29B0" w:rsidRDefault="00BD2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22C0"/>
    <w:rsid w:val="000108AC"/>
    <w:rsid w:val="0001122D"/>
    <w:rsid w:val="00017C0E"/>
    <w:rsid w:val="00035711"/>
    <w:rsid w:val="00043C60"/>
    <w:rsid w:val="00046385"/>
    <w:rsid w:val="0004649D"/>
    <w:rsid w:val="000700E2"/>
    <w:rsid w:val="00080435"/>
    <w:rsid w:val="00080BA1"/>
    <w:rsid w:val="00084B60"/>
    <w:rsid w:val="0008524A"/>
    <w:rsid w:val="00087A09"/>
    <w:rsid w:val="000A6D6D"/>
    <w:rsid w:val="000A79A8"/>
    <w:rsid w:val="000B5792"/>
    <w:rsid w:val="000B71FA"/>
    <w:rsid w:val="000E7F23"/>
    <w:rsid w:val="000F13BC"/>
    <w:rsid w:val="000F39F1"/>
    <w:rsid w:val="00112D53"/>
    <w:rsid w:val="00132E9D"/>
    <w:rsid w:val="0013691F"/>
    <w:rsid w:val="001543AE"/>
    <w:rsid w:val="00156092"/>
    <w:rsid w:val="00173A1A"/>
    <w:rsid w:val="00183E70"/>
    <w:rsid w:val="001A076E"/>
    <w:rsid w:val="001A40A7"/>
    <w:rsid w:val="001A6045"/>
    <w:rsid w:val="001A6841"/>
    <w:rsid w:val="001C0018"/>
    <w:rsid w:val="001C0E1A"/>
    <w:rsid w:val="001C1339"/>
    <w:rsid w:val="001E2DB9"/>
    <w:rsid w:val="001E46D4"/>
    <w:rsid w:val="001E6FAC"/>
    <w:rsid w:val="00211E35"/>
    <w:rsid w:val="002151A6"/>
    <w:rsid w:val="00225F51"/>
    <w:rsid w:val="00237C6D"/>
    <w:rsid w:val="0026191E"/>
    <w:rsid w:val="002708A3"/>
    <w:rsid w:val="00296E21"/>
    <w:rsid w:val="002B1E5A"/>
    <w:rsid w:val="002C41B8"/>
    <w:rsid w:val="002C6057"/>
    <w:rsid w:val="002C75D7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51D4E"/>
    <w:rsid w:val="003610D6"/>
    <w:rsid w:val="00366606"/>
    <w:rsid w:val="00366DF4"/>
    <w:rsid w:val="00374AF3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346E7"/>
    <w:rsid w:val="0047164D"/>
    <w:rsid w:val="004741AE"/>
    <w:rsid w:val="0047752D"/>
    <w:rsid w:val="004B7B9D"/>
    <w:rsid w:val="004C5E2A"/>
    <w:rsid w:val="004D41B0"/>
    <w:rsid w:val="004D7598"/>
    <w:rsid w:val="004D7BED"/>
    <w:rsid w:val="004E1CB2"/>
    <w:rsid w:val="004E53AC"/>
    <w:rsid w:val="004E6E22"/>
    <w:rsid w:val="004F01E7"/>
    <w:rsid w:val="005119EE"/>
    <w:rsid w:val="005237A3"/>
    <w:rsid w:val="00527289"/>
    <w:rsid w:val="0054296D"/>
    <w:rsid w:val="005523CB"/>
    <w:rsid w:val="00556445"/>
    <w:rsid w:val="005720C1"/>
    <w:rsid w:val="00573EAE"/>
    <w:rsid w:val="00584724"/>
    <w:rsid w:val="00597576"/>
    <w:rsid w:val="005A1337"/>
    <w:rsid w:val="005A29E0"/>
    <w:rsid w:val="005A41ED"/>
    <w:rsid w:val="005A755C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516A1"/>
    <w:rsid w:val="006815B3"/>
    <w:rsid w:val="0068502F"/>
    <w:rsid w:val="006B0A7C"/>
    <w:rsid w:val="006B2043"/>
    <w:rsid w:val="006B443B"/>
    <w:rsid w:val="006C0D23"/>
    <w:rsid w:val="006C2D4E"/>
    <w:rsid w:val="006C57B6"/>
    <w:rsid w:val="006D1371"/>
    <w:rsid w:val="006D3FAD"/>
    <w:rsid w:val="006E421D"/>
    <w:rsid w:val="006E69AC"/>
    <w:rsid w:val="006F5EC7"/>
    <w:rsid w:val="006F7DF2"/>
    <w:rsid w:val="00710340"/>
    <w:rsid w:val="00734251"/>
    <w:rsid w:val="007362CF"/>
    <w:rsid w:val="00743A61"/>
    <w:rsid w:val="00771699"/>
    <w:rsid w:val="00777934"/>
    <w:rsid w:val="0079449C"/>
    <w:rsid w:val="007A427E"/>
    <w:rsid w:val="007A6DF2"/>
    <w:rsid w:val="007B2F03"/>
    <w:rsid w:val="007B4737"/>
    <w:rsid w:val="007B73D0"/>
    <w:rsid w:val="007C7593"/>
    <w:rsid w:val="007F3CA5"/>
    <w:rsid w:val="00800904"/>
    <w:rsid w:val="008019CC"/>
    <w:rsid w:val="00802E9C"/>
    <w:rsid w:val="00815382"/>
    <w:rsid w:val="00817B4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4C45"/>
    <w:rsid w:val="008B5B05"/>
    <w:rsid w:val="008E152F"/>
    <w:rsid w:val="009069B2"/>
    <w:rsid w:val="00906ADD"/>
    <w:rsid w:val="00910822"/>
    <w:rsid w:val="00916F04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041E6"/>
    <w:rsid w:val="00A20862"/>
    <w:rsid w:val="00A241FC"/>
    <w:rsid w:val="00A302D5"/>
    <w:rsid w:val="00A323E0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2777"/>
    <w:rsid w:val="00AD5C30"/>
    <w:rsid w:val="00AD7F9A"/>
    <w:rsid w:val="00AE52B3"/>
    <w:rsid w:val="00AE5D2D"/>
    <w:rsid w:val="00AF0C31"/>
    <w:rsid w:val="00B02203"/>
    <w:rsid w:val="00B14E83"/>
    <w:rsid w:val="00B337D4"/>
    <w:rsid w:val="00B347DE"/>
    <w:rsid w:val="00B42E02"/>
    <w:rsid w:val="00B43551"/>
    <w:rsid w:val="00B47199"/>
    <w:rsid w:val="00B70756"/>
    <w:rsid w:val="00B842D6"/>
    <w:rsid w:val="00B85D57"/>
    <w:rsid w:val="00BA0756"/>
    <w:rsid w:val="00BA16A6"/>
    <w:rsid w:val="00BA1D1D"/>
    <w:rsid w:val="00BB442E"/>
    <w:rsid w:val="00BB582C"/>
    <w:rsid w:val="00BC0769"/>
    <w:rsid w:val="00BD29B0"/>
    <w:rsid w:val="00BD6D4F"/>
    <w:rsid w:val="00BF5DC7"/>
    <w:rsid w:val="00BF6EE6"/>
    <w:rsid w:val="00C463D5"/>
    <w:rsid w:val="00C47DC9"/>
    <w:rsid w:val="00C5184B"/>
    <w:rsid w:val="00C66125"/>
    <w:rsid w:val="00C759EB"/>
    <w:rsid w:val="00C862D3"/>
    <w:rsid w:val="00C94CA6"/>
    <w:rsid w:val="00C965FE"/>
    <w:rsid w:val="00CA3B8D"/>
    <w:rsid w:val="00CA567C"/>
    <w:rsid w:val="00CB2B31"/>
    <w:rsid w:val="00CC4912"/>
    <w:rsid w:val="00CE5448"/>
    <w:rsid w:val="00CE7D71"/>
    <w:rsid w:val="00D06680"/>
    <w:rsid w:val="00D1310F"/>
    <w:rsid w:val="00D250C0"/>
    <w:rsid w:val="00D27B23"/>
    <w:rsid w:val="00D35D01"/>
    <w:rsid w:val="00D36842"/>
    <w:rsid w:val="00D376F0"/>
    <w:rsid w:val="00D54063"/>
    <w:rsid w:val="00D928A6"/>
    <w:rsid w:val="00D96957"/>
    <w:rsid w:val="00DA1EB5"/>
    <w:rsid w:val="00DA51BF"/>
    <w:rsid w:val="00DB2DE6"/>
    <w:rsid w:val="00DD119C"/>
    <w:rsid w:val="00DD448D"/>
    <w:rsid w:val="00E220D7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221"/>
    <w:rsid w:val="00EC5CE0"/>
    <w:rsid w:val="00EC7C50"/>
    <w:rsid w:val="00F05CBB"/>
    <w:rsid w:val="00F2435D"/>
    <w:rsid w:val="00F27047"/>
    <w:rsid w:val="00F366EC"/>
    <w:rsid w:val="00F46164"/>
    <w:rsid w:val="00F478F4"/>
    <w:rsid w:val="00F67B66"/>
    <w:rsid w:val="00F739C4"/>
    <w:rsid w:val="00F7772F"/>
    <w:rsid w:val="00F8350F"/>
    <w:rsid w:val="00FA3757"/>
    <w:rsid w:val="00FA6FE9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1104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2</cp:revision>
  <dcterms:created xsi:type="dcterms:W3CDTF">2024-05-29T11:41:00Z</dcterms:created>
  <dcterms:modified xsi:type="dcterms:W3CDTF">2024-05-29T11:41:00Z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