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35BB4" w14:textId="4991B8F6" w:rsidR="00024A65" w:rsidRDefault="00024A65">
      <w:bookmarkStart w:id="0" w:name="_GoBack"/>
      <w:bookmarkEnd w:id="0"/>
    </w:p>
    <w:p w14:paraId="767199B1" w14:textId="03B52911" w:rsidR="00D604F8" w:rsidRDefault="00D604F8">
      <w:r>
        <w:rPr>
          <w:noProof/>
        </w:rPr>
        <w:drawing>
          <wp:inline distT="0" distB="0" distL="0" distR="0" wp14:anchorId="5BC50754" wp14:editId="374BCFBE">
            <wp:extent cx="5591908" cy="3523615"/>
            <wp:effectExtent l="0" t="0" r="8890" b="635"/>
            <wp:docPr id="3" name="Diagrama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7F5160A" w14:textId="15181EE7" w:rsidR="00D604F8" w:rsidRDefault="00D604F8"/>
    <w:p w14:paraId="59664481" w14:textId="435EF8BB" w:rsidR="00D604F8" w:rsidRDefault="00D604F8"/>
    <w:p w14:paraId="2B1499EA" w14:textId="1A403BB8" w:rsidR="00D604F8" w:rsidRDefault="00D604F8">
      <w:r>
        <w:rPr>
          <w:noProof/>
        </w:rPr>
        <w:drawing>
          <wp:inline distT="0" distB="0" distL="0" distR="0" wp14:anchorId="7136BA56" wp14:editId="5B975A78">
            <wp:extent cx="5542280" cy="3453619"/>
            <wp:effectExtent l="0" t="0" r="1270" b="13970"/>
            <wp:docPr id="4" name="Diagrama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6F3FF32" w14:textId="1991F011" w:rsidR="00D604F8" w:rsidRDefault="00D604F8"/>
    <w:p w14:paraId="0EB379EC" w14:textId="1D9323AB" w:rsidR="00D604F8" w:rsidRPr="00964237" w:rsidRDefault="00D604F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0CC0654" wp14:editId="1E1B88A1">
            <wp:extent cx="5556250" cy="3460653"/>
            <wp:effectExtent l="0" t="0" r="6350" b="6985"/>
            <wp:docPr id="5" name="Diagrama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D604F8" w:rsidRPr="0096423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1B0729"/>
    <w:multiLevelType w:val="hybridMultilevel"/>
    <w:tmpl w:val="A7C83A0C"/>
    <w:lvl w:ilvl="0" w:tplc="9F843334">
      <w:start w:val="8"/>
      <w:numFmt w:val="bullet"/>
      <w:lvlText w:val="-"/>
      <w:lvlJc w:val="left"/>
      <w:pPr>
        <w:ind w:left="987" w:hanging="360"/>
      </w:pPr>
      <w:rPr>
        <w:rFonts w:ascii="Times New Roman" w:eastAsia="Batang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2F7"/>
    <w:rsid w:val="00024A65"/>
    <w:rsid w:val="0003376F"/>
    <w:rsid w:val="00144497"/>
    <w:rsid w:val="001F2806"/>
    <w:rsid w:val="00281843"/>
    <w:rsid w:val="00304190"/>
    <w:rsid w:val="00316FBA"/>
    <w:rsid w:val="00393AE4"/>
    <w:rsid w:val="00782045"/>
    <w:rsid w:val="0080758D"/>
    <w:rsid w:val="00875F90"/>
    <w:rsid w:val="008E56D8"/>
    <w:rsid w:val="00964237"/>
    <w:rsid w:val="00A12101"/>
    <w:rsid w:val="00A632F7"/>
    <w:rsid w:val="00B05ABA"/>
    <w:rsid w:val="00B2758C"/>
    <w:rsid w:val="00CF2256"/>
    <w:rsid w:val="00D604F8"/>
    <w:rsid w:val="00DE76CA"/>
    <w:rsid w:val="00DF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01588"/>
  <w15:chartTrackingRefBased/>
  <w15:docId w15:val="{615E2B69-631E-4946-866B-C2971E95B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024A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Style3">
    <w:name w:val="Style3"/>
    <w:basedOn w:val="prastasis"/>
    <w:rsid w:val="00304190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Hipersaitas">
    <w:name w:val="Hyperlink"/>
    <w:basedOn w:val="Numatytasispastraiposriftas"/>
    <w:uiPriority w:val="99"/>
    <w:unhideWhenUsed/>
    <w:rsid w:val="001F2806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2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t-LT" sz="1400" b="0" i="0" cap="none" baseline="0">
                <a:solidFill>
                  <a:sysClr val="windowText" lastClr="000000"/>
                </a:solidFill>
                <a:latin typeface="+mn-lt"/>
                <a:cs typeface="Times New Roman" panose="02020603050405020304" pitchFamily="18" charset="0"/>
              </a:rPr>
              <a:t>ŠG veiklos rodiklių dinamika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>
        <c:manualLayout>
          <c:layoutTarget val="inner"/>
          <c:xMode val="edge"/>
          <c:yMode val="edge"/>
          <c:x val="6.6039661708953049E-2"/>
          <c:y val="0.12164823147106611"/>
          <c:w val="0.90849737532808394"/>
          <c:h val="0.61191128282877683"/>
        </c:manualLayout>
      </c:layout>
      <c:lineChart>
        <c:grouping val="standard"/>
        <c:varyColors val="0"/>
        <c:ser>
          <c:idx val="0"/>
          <c:order val="0"/>
          <c:tx>
            <c:strRef>
              <c:f>Lapas1!$B$1</c:f>
              <c:strCache>
                <c:ptCount val="1"/>
                <c:pt idx="0">
                  <c:v>Vizito pas gydytoją laukimo trukmės rodiklį pasiekusių ŠG procentas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Lapas1!$A$2:$A$9</c:f>
              <c:strCache>
                <c:ptCount val="8"/>
                <c:pt idx="0">
                  <c:v>2018 m.  balandžio mėn.</c:v>
                </c:pt>
                <c:pt idx="1">
                  <c:v>2018 m.  birželio mėn.</c:v>
                </c:pt>
                <c:pt idx="2">
                  <c:v>2018 m.  II pusmetis</c:v>
                </c:pt>
                <c:pt idx="3">
                  <c:v>2019 m. I pusmetis</c:v>
                </c:pt>
                <c:pt idx="4">
                  <c:v>2019 m. II pusmetis</c:v>
                </c:pt>
                <c:pt idx="5">
                  <c:v>2020 m. I pusmetis</c:v>
                </c:pt>
                <c:pt idx="6">
                  <c:v>2020 m. II pusmetis</c:v>
                </c:pt>
                <c:pt idx="7">
                  <c:v>2021 m. I ketvirtis</c:v>
                </c:pt>
              </c:strCache>
            </c:strRef>
          </c:cat>
          <c:val>
            <c:numRef>
              <c:f>Lapas1!$B$2:$B$9</c:f>
              <c:numCache>
                <c:formatCode>General</c:formatCode>
                <c:ptCount val="8"/>
                <c:pt idx="0">
                  <c:v>48</c:v>
                </c:pt>
                <c:pt idx="1">
                  <c:v>77</c:v>
                </c:pt>
                <c:pt idx="2">
                  <c:v>88</c:v>
                </c:pt>
                <c:pt idx="3">
                  <c:v>91</c:v>
                </c:pt>
                <c:pt idx="4">
                  <c:v>88</c:v>
                </c:pt>
                <c:pt idx="5">
                  <c:v>88</c:v>
                </c:pt>
                <c:pt idx="6">
                  <c:v>87</c:v>
                </c:pt>
                <c:pt idx="7">
                  <c:v>90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920-49D8-B662-E7FD8ECAE580}"/>
            </c:ext>
          </c:extLst>
        </c:ser>
        <c:ser>
          <c:idx val="1"/>
          <c:order val="1"/>
          <c:tx>
            <c:strRef>
              <c:f>Lapas1!$C$1</c:f>
              <c:strCache>
                <c:ptCount val="1"/>
                <c:pt idx="0">
                  <c:v>Vizito pas gydytoją trukmės rodiklį pasiekusių ŠG procentas</c:v>
                </c:pt>
              </c:strCache>
            </c:strRef>
          </c:tx>
          <c:spPr>
            <a:ln w="22225" cap="rnd">
              <a:solidFill>
                <a:srgbClr val="00B050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B050"/>
              </a:solidFill>
              <a:ln w="9525">
                <a:solidFill>
                  <a:srgbClr val="00B050"/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Lapas1!$A$2:$A$9</c:f>
              <c:strCache>
                <c:ptCount val="8"/>
                <c:pt idx="0">
                  <c:v>2018 m.  balandžio mėn.</c:v>
                </c:pt>
                <c:pt idx="1">
                  <c:v>2018 m.  birželio mėn.</c:v>
                </c:pt>
                <c:pt idx="2">
                  <c:v>2018 m.  II pusmetis</c:v>
                </c:pt>
                <c:pt idx="3">
                  <c:v>2019 m. I pusmetis</c:v>
                </c:pt>
                <c:pt idx="4">
                  <c:v>2019 m. II pusmetis</c:v>
                </c:pt>
                <c:pt idx="5">
                  <c:v>2020 m. I pusmetis</c:v>
                </c:pt>
                <c:pt idx="6">
                  <c:v>2020 m. II pusmetis</c:v>
                </c:pt>
                <c:pt idx="7">
                  <c:v>2021 m. I ketvirtis</c:v>
                </c:pt>
              </c:strCache>
            </c:strRef>
          </c:cat>
          <c:val>
            <c:numRef>
              <c:f>Lapas1!$C$2:$C$9</c:f>
              <c:numCache>
                <c:formatCode>General</c:formatCode>
                <c:ptCount val="8"/>
                <c:pt idx="0">
                  <c:v>88</c:v>
                </c:pt>
                <c:pt idx="1">
                  <c:v>98</c:v>
                </c:pt>
                <c:pt idx="2">
                  <c:v>98</c:v>
                </c:pt>
                <c:pt idx="3">
                  <c:v>97</c:v>
                </c:pt>
                <c:pt idx="4">
                  <c:v>99</c:v>
                </c:pt>
                <c:pt idx="5">
                  <c:v>94</c:v>
                </c:pt>
                <c:pt idx="6">
                  <c:v>94</c:v>
                </c:pt>
                <c:pt idx="7">
                  <c:v>90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920-49D8-B662-E7FD8ECAE580}"/>
            </c:ext>
          </c:extLst>
        </c:ser>
        <c:ser>
          <c:idx val="2"/>
          <c:order val="2"/>
          <c:tx>
            <c:strRef>
              <c:f>Lapas1!$D$1</c:f>
              <c:strCache>
                <c:ptCount val="1"/>
                <c:pt idx="0">
                  <c:v>Gydytojo darbo laiko trukmės rodiklį pasiekusių ŠG procentas</c:v>
                </c:pt>
              </c:strCache>
            </c:strRef>
          </c:tx>
          <c:spPr>
            <a:ln w="22225" cap="rnd">
              <a:solidFill>
                <a:srgbClr val="FF0000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rgbClr val="FF0000"/>
              </a:solidFill>
              <a:ln w="9525">
                <a:solidFill>
                  <a:srgbClr val="FF0000"/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Lapas1!$A$2:$A$9</c:f>
              <c:strCache>
                <c:ptCount val="8"/>
                <c:pt idx="0">
                  <c:v>2018 m.  balandžio mėn.</c:v>
                </c:pt>
                <c:pt idx="1">
                  <c:v>2018 m.  birželio mėn.</c:v>
                </c:pt>
                <c:pt idx="2">
                  <c:v>2018 m.  II pusmetis</c:v>
                </c:pt>
                <c:pt idx="3">
                  <c:v>2019 m. I pusmetis</c:v>
                </c:pt>
                <c:pt idx="4">
                  <c:v>2019 m. II pusmetis</c:v>
                </c:pt>
                <c:pt idx="5">
                  <c:v>2020 m. I pusmetis</c:v>
                </c:pt>
                <c:pt idx="6">
                  <c:v>2020 m. II pusmetis</c:v>
                </c:pt>
                <c:pt idx="7">
                  <c:v>2021 m. I ketvirtis</c:v>
                </c:pt>
              </c:strCache>
            </c:strRef>
          </c:cat>
          <c:val>
            <c:numRef>
              <c:f>Lapas1!$D$2:$D$9</c:f>
              <c:numCache>
                <c:formatCode>General</c:formatCode>
                <c:ptCount val="8"/>
                <c:pt idx="0">
                  <c:v>77</c:v>
                </c:pt>
                <c:pt idx="1">
                  <c:v>92</c:v>
                </c:pt>
                <c:pt idx="2">
                  <c:v>96</c:v>
                </c:pt>
                <c:pt idx="3">
                  <c:v>99</c:v>
                </c:pt>
                <c:pt idx="4">
                  <c:v>99</c:v>
                </c:pt>
                <c:pt idx="5">
                  <c:v>99</c:v>
                </c:pt>
                <c:pt idx="6">
                  <c:v>95</c:v>
                </c:pt>
                <c:pt idx="7">
                  <c:v>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920-49D8-B662-E7FD8ECAE5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10798080"/>
        <c:axId val="610796440"/>
      </c:lineChart>
      <c:catAx>
        <c:axId val="6107980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10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+mn-ea"/>
                <a:cs typeface="+mn-cs"/>
              </a:defRPr>
            </a:pPr>
            <a:endParaRPr lang="lt-LT"/>
          </a:p>
        </c:txPr>
        <c:crossAx val="610796440"/>
        <c:crosses val="autoZero"/>
        <c:auto val="1"/>
        <c:lblAlgn val="ctr"/>
        <c:lblOffset val="100"/>
        <c:noMultiLvlLbl val="0"/>
      </c:catAx>
      <c:valAx>
        <c:axId val="610796440"/>
        <c:scaling>
          <c:orientation val="minMax"/>
          <c:max val="100"/>
          <c:min val="40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610798080"/>
        <c:crosses val="autoZero"/>
        <c:crossBetween val="between"/>
      </c:valAx>
      <c:spPr>
        <a:solidFill>
          <a:schemeClr val="bg2">
            <a:lumMod val="90000"/>
          </a:schemeClr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4152153394618777E-2"/>
          <c:y val="0.85535907130551403"/>
          <c:w val="0.89169569321076247"/>
          <c:h val="0.127019783320036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accent3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t-LT"/>
              <a:t>PAASPĮ  ŠG darbo užmokesčio (DU) dinamika Programos laikotarpiu dirbant 1 etato krūviu per 1 mėn. ("į</a:t>
            </a:r>
            <a:r>
              <a:rPr lang="lt-LT" baseline="0"/>
              <a:t> rankas")</a:t>
            </a:r>
            <a:endParaRPr lang="lt-L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Lapas1!$B$1</c:f>
              <c:strCache>
                <c:ptCount val="1"/>
                <c:pt idx="0">
                  <c:v>ŠG DU be priedo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Lapas1!$A$2:$A$6</c:f>
              <c:strCache>
                <c:ptCount val="5"/>
                <c:pt idx="0">
                  <c:v>Vidutinis ŠG DU 2018 m. II pusmetis</c:v>
                </c:pt>
                <c:pt idx="1">
                  <c:v>Vidutinis ŠG DU 2019 m. I pusmetis</c:v>
                </c:pt>
                <c:pt idx="2">
                  <c:v>Vidutinis ŠG DU 2019 m. II pusmetis</c:v>
                </c:pt>
                <c:pt idx="3">
                  <c:v>Vidutinis ŠG DU 2020 m. I pusmetis</c:v>
                </c:pt>
                <c:pt idx="4">
                  <c:v>Vidutinis ŠG DU 2020 m. II pusmetis</c:v>
                </c:pt>
              </c:strCache>
            </c:strRef>
          </c:cat>
          <c:val>
            <c:numRef>
              <c:f>Lapas1!$B$2:$B$6</c:f>
              <c:numCache>
                <c:formatCode>General</c:formatCode>
                <c:ptCount val="5"/>
                <c:pt idx="0">
                  <c:v>1313</c:v>
                </c:pt>
                <c:pt idx="1">
                  <c:v>1349</c:v>
                </c:pt>
                <c:pt idx="2">
                  <c:v>1493</c:v>
                </c:pt>
                <c:pt idx="3">
                  <c:v>1670</c:v>
                </c:pt>
                <c:pt idx="4">
                  <c:v>1854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F6-4D3B-B0B4-5BD9BCF1F9D9}"/>
            </c:ext>
          </c:extLst>
        </c:ser>
        <c:ser>
          <c:idx val="1"/>
          <c:order val="1"/>
          <c:tx>
            <c:strRef>
              <c:f>Lapas1!$C$1</c:f>
              <c:strCache>
                <c:ptCount val="1"/>
                <c:pt idx="0">
                  <c:v>Vilniaus miesto savivaldybės skiriamas priedas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Lapas1!$A$2:$A$6</c:f>
              <c:strCache>
                <c:ptCount val="5"/>
                <c:pt idx="0">
                  <c:v>Vidutinis ŠG DU 2018 m. II pusmetis</c:v>
                </c:pt>
                <c:pt idx="1">
                  <c:v>Vidutinis ŠG DU 2019 m. I pusmetis</c:v>
                </c:pt>
                <c:pt idx="2">
                  <c:v>Vidutinis ŠG DU 2019 m. II pusmetis</c:v>
                </c:pt>
                <c:pt idx="3">
                  <c:v>Vidutinis ŠG DU 2020 m. I pusmetis</c:v>
                </c:pt>
                <c:pt idx="4">
                  <c:v>Vidutinis ŠG DU 2020 m. II pusmetis</c:v>
                </c:pt>
              </c:strCache>
            </c:strRef>
          </c:cat>
          <c:val>
            <c:numRef>
              <c:f>Lapas1!$C$2:$C$6</c:f>
              <c:numCache>
                <c:formatCode>General</c:formatCode>
                <c:ptCount val="5"/>
                <c:pt idx="0">
                  <c:v>398</c:v>
                </c:pt>
                <c:pt idx="1">
                  <c:v>387</c:v>
                </c:pt>
                <c:pt idx="2">
                  <c:v>379</c:v>
                </c:pt>
                <c:pt idx="3">
                  <c:v>425</c:v>
                </c:pt>
                <c:pt idx="4">
                  <c:v>452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F6-4D3B-B0B4-5BD9BCF1F9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00435648"/>
        <c:axId val="600434008"/>
        <c:axId val="0"/>
      </c:bar3DChart>
      <c:catAx>
        <c:axId val="600435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600434008"/>
        <c:crosses val="autoZero"/>
        <c:auto val="1"/>
        <c:lblAlgn val="ctr"/>
        <c:lblOffset val="100"/>
        <c:noMultiLvlLbl val="0"/>
      </c:catAx>
      <c:valAx>
        <c:axId val="600434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600435648"/>
        <c:crosses val="autoZero"/>
        <c:crossBetween val="between"/>
      </c:valAx>
      <c:spPr>
        <a:solidFill>
          <a:schemeClr val="bg2">
            <a:lumMod val="90000"/>
          </a:schemeClr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>
        <a:lumMod val="95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t-LT"/>
              <a:t>PAASPĮ su ŠG dirbančių slaugytojų darbo užmokesčio (DU) dinamika Programos laikotarpiu dirbant 1 etato krūviu per 1 mėn. ("į rankas")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Lapas1!$B$1</c:f>
              <c:strCache>
                <c:ptCount val="1"/>
                <c:pt idx="0">
                  <c:v> DU be priedo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Lapas1!$A$2:$A$6</c:f>
              <c:strCache>
                <c:ptCount val="5"/>
                <c:pt idx="0">
                  <c:v>Vidutinis slaugytojo DU 2018 m. II pusmetis</c:v>
                </c:pt>
                <c:pt idx="1">
                  <c:v>Vidutinis slaugytojo DU 2019 m. I pusmetis</c:v>
                </c:pt>
                <c:pt idx="2">
                  <c:v>Vidutinis slaugytojo DU 2019 m. II pusmetis</c:v>
                </c:pt>
                <c:pt idx="3">
                  <c:v>Vidutinis slaugytojo DU 2020 m. I pusmetis</c:v>
                </c:pt>
                <c:pt idx="4">
                  <c:v>Vidutinis slaugytojo DU 2020 m. II pusmetis</c:v>
                </c:pt>
              </c:strCache>
            </c:strRef>
          </c:cat>
          <c:val>
            <c:numRef>
              <c:f>Lapas1!$B$2:$B$6</c:f>
              <c:numCache>
                <c:formatCode>General</c:formatCode>
                <c:ptCount val="5"/>
                <c:pt idx="0">
                  <c:v>717</c:v>
                </c:pt>
                <c:pt idx="1">
                  <c:v>760</c:v>
                </c:pt>
                <c:pt idx="2">
                  <c:v>818</c:v>
                </c:pt>
                <c:pt idx="3">
                  <c:v>944</c:v>
                </c:pt>
                <c:pt idx="4">
                  <c:v>1070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26-4FC8-8F47-005BA9EC3351}"/>
            </c:ext>
          </c:extLst>
        </c:ser>
        <c:ser>
          <c:idx val="1"/>
          <c:order val="1"/>
          <c:tx>
            <c:strRef>
              <c:f>Lapas1!$C$1</c:f>
              <c:strCache>
                <c:ptCount val="1"/>
                <c:pt idx="0">
                  <c:v>Vilniaus miesto savivaldybės skiriamas priedas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Lapas1!$A$2:$A$6</c:f>
              <c:strCache>
                <c:ptCount val="5"/>
                <c:pt idx="0">
                  <c:v>Vidutinis slaugytojo DU 2018 m. II pusmetis</c:v>
                </c:pt>
                <c:pt idx="1">
                  <c:v>Vidutinis slaugytojo DU 2019 m. I pusmetis</c:v>
                </c:pt>
                <c:pt idx="2">
                  <c:v>Vidutinis slaugytojo DU 2019 m. II pusmetis</c:v>
                </c:pt>
                <c:pt idx="3">
                  <c:v>Vidutinis slaugytojo DU 2020 m. I pusmetis</c:v>
                </c:pt>
                <c:pt idx="4">
                  <c:v>Vidutinis slaugytojo DU 2020 m. II pusmetis</c:v>
                </c:pt>
              </c:strCache>
            </c:strRef>
          </c:cat>
          <c:val>
            <c:numRef>
              <c:f>Lapas1!$C$2:$C$6</c:f>
              <c:numCache>
                <c:formatCode>General</c:formatCode>
                <c:ptCount val="5"/>
                <c:pt idx="0">
                  <c:v>223</c:v>
                </c:pt>
                <c:pt idx="1">
                  <c:v>236</c:v>
                </c:pt>
                <c:pt idx="2">
                  <c:v>233</c:v>
                </c:pt>
                <c:pt idx="3">
                  <c:v>256</c:v>
                </c:pt>
                <c:pt idx="4">
                  <c:v>258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026-4FC8-8F47-005BA9EC335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55258336"/>
        <c:axId val="555258664"/>
        <c:axId val="0"/>
      </c:bar3DChart>
      <c:catAx>
        <c:axId val="555258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555258664"/>
        <c:crosses val="autoZero"/>
        <c:auto val="1"/>
        <c:lblAlgn val="ctr"/>
        <c:lblOffset val="100"/>
        <c:noMultiLvlLbl val="0"/>
      </c:catAx>
      <c:valAx>
        <c:axId val="555258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555258336"/>
        <c:crosses val="autoZero"/>
        <c:crossBetween val="between"/>
      </c:valAx>
      <c:spPr>
        <a:solidFill>
          <a:schemeClr val="bg2">
            <a:lumMod val="90000"/>
          </a:schemeClr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>
        <a:lumMod val="95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Deimantė Noreikienė</dc:creator>
  <cp:keywords/>
  <dc:description/>
  <cp:lastModifiedBy>Eglė Kantminaitė</cp:lastModifiedBy>
  <cp:revision>2</cp:revision>
  <dcterms:created xsi:type="dcterms:W3CDTF">2021-04-26T14:54:00Z</dcterms:created>
  <dcterms:modified xsi:type="dcterms:W3CDTF">2021-04-26T14:54:00Z</dcterms:modified>
</cp:coreProperties>
</file>