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10" w:type="dxa"/>
          <w:right w:w="10" w:type="dxa"/>
        </w:tblCellMar>
        <w:tblLook w:val="0000" w:firstRow="0" w:lastRow="0" w:firstColumn="0" w:lastColumn="0" w:noHBand="0" w:noVBand="0"/>
      </w:tblPr>
      <w:tblGrid>
        <w:gridCol w:w="5791"/>
        <w:gridCol w:w="3845"/>
      </w:tblGrid>
      <w:tr w:rsidR="00813656" w14:paraId="4EA07ADA" w14:textId="77777777" w:rsidTr="00411277">
        <w:trPr>
          <w:cantSplit/>
          <w:tblHeader/>
        </w:trPr>
        <w:tc>
          <w:tcPr>
            <w:tcW w:w="5791" w:type="dxa"/>
            <w:shd w:val="clear" w:color="auto" w:fill="auto"/>
            <w:tcMar>
              <w:top w:w="0" w:type="dxa"/>
              <w:left w:w="0" w:type="dxa"/>
              <w:bottom w:w="0" w:type="dxa"/>
              <w:right w:w="0" w:type="dxa"/>
            </w:tcMar>
          </w:tcPr>
          <w:p w14:paraId="0504DF7A" w14:textId="77777777" w:rsidR="00813656" w:rsidRDefault="00813656" w:rsidP="00411277">
            <w:pPr>
              <w:widowControl w:val="0"/>
              <w:suppressLineNumbers/>
              <w:spacing w:after="120"/>
              <w:ind w:left="360"/>
            </w:pPr>
          </w:p>
        </w:tc>
        <w:tc>
          <w:tcPr>
            <w:tcW w:w="3845" w:type="dxa"/>
            <w:shd w:val="clear" w:color="auto" w:fill="auto"/>
            <w:tcMar>
              <w:top w:w="0" w:type="dxa"/>
              <w:left w:w="0" w:type="dxa"/>
              <w:bottom w:w="0" w:type="dxa"/>
              <w:right w:w="0" w:type="dxa"/>
            </w:tcMar>
          </w:tcPr>
          <w:p w14:paraId="26FDF44F" w14:textId="77777777" w:rsidR="00813656" w:rsidRDefault="00813656" w:rsidP="00411277">
            <w:r>
              <w:t>PATVIRTINTA:</w:t>
            </w:r>
          </w:p>
          <w:p w14:paraId="77923BE2" w14:textId="77777777" w:rsidR="00813656" w:rsidRDefault="00813656" w:rsidP="00411277">
            <w:r>
              <w:t xml:space="preserve">Vilniaus m. savivaldybės </w:t>
            </w:r>
          </w:p>
          <w:p w14:paraId="40104E5A" w14:textId="71BB6230" w:rsidR="00813656" w:rsidRDefault="00813656" w:rsidP="00411277">
            <w:r>
              <w:t>administracijos direktori</w:t>
            </w:r>
            <w:r w:rsidR="00F66870">
              <w:t>a</w:t>
            </w:r>
            <w:r>
              <w:t xml:space="preserve">us </w:t>
            </w:r>
            <w:r w:rsidR="00F66870">
              <w:t>pavaduotojas</w:t>
            </w:r>
          </w:p>
          <w:p w14:paraId="4C9AB946" w14:textId="77777777" w:rsidR="00813656" w:rsidRDefault="00813656" w:rsidP="00411277">
            <w:r>
              <w:t>2021 m. ____________________d.</w:t>
            </w:r>
          </w:p>
          <w:p w14:paraId="66C27F74" w14:textId="77777777" w:rsidR="00813656" w:rsidRDefault="00813656" w:rsidP="00411277">
            <w:r>
              <w:t xml:space="preserve">įsakymu Nr. </w:t>
            </w:r>
          </w:p>
        </w:tc>
      </w:tr>
    </w:tbl>
    <w:p w14:paraId="7D95E4BE" w14:textId="77777777" w:rsidR="00813656" w:rsidRDefault="00813656" w:rsidP="00813656">
      <w:pPr>
        <w:jc w:val="center"/>
      </w:pPr>
    </w:p>
    <w:p w14:paraId="7A754E46" w14:textId="77777777" w:rsidR="00813656" w:rsidRDefault="00813656" w:rsidP="00813656">
      <w:pPr>
        <w:jc w:val="center"/>
        <w:rPr>
          <w:b/>
          <w:caps/>
          <w:lang w:val="pl-PL"/>
        </w:rPr>
      </w:pPr>
      <w:r>
        <w:rPr>
          <w:b/>
          <w:caps/>
          <w:lang w:val="pl-PL"/>
        </w:rPr>
        <w:t xml:space="preserve">Planavimo darbų programa </w:t>
      </w:r>
    </w:p>
    <w:p w14:paraId="0148BA03" w14:textId="77777777" w:rsidR="00813656" w:rsidRDefault="00813656" w:rsidP="00813656">
      <w:pPr>
        <w:jc w:val="center"/>
      </w:pPr>
      <w:r>
        <w:rPr>
          <w:b/>
          <w:bCs/>
          <w:caps/>
        </w:rPr>
        <w:t>detali</w:t>
      </w:r>
      <w:r>
        <w:rPr>
          <w:b/>
          <w:bCs/>
        </w:rPr>
        <w:t>OJO</w:t>
      </w:r>
      <w:r>
        <w:rPr>
          <w:b/>
          <w:bCs/>
          <w:caps/>
        </w:rPr>
        <w:t xml:space="preserve"> planavimo </w:t>
      </w:r>
      <w:r>
        <w:rPr>
          <w:b/>
          <w:bCs/>
        </w:rPr>
        <w:t>DOKUMENTUI RENGTI</w:t>
      </w:r>
    </w:p>
    <w:p w14:paraId="5E14ABD4" w14:textId="77777777" w:rsidR="00813656" w:rsidRDefault="00813656" w:rsidP="00813656">
      <w:pPr>
        <w:jc w:val="center"/>
      </w:pPr>
    </w:p>
    <w:p w14:paraId="5A10BA55" w14:textId="2E3C79DF" w:rsidR="00813656" w:rsidRDefault="00813656" w:rsidP="00F34704">
      <w:pPr>
        <w:spacing w:line="276" w:lineRule="auto"/>
        <w:jc w:val="both"/>
      </w:pPr>
      <w:r>
        <w:rPr>
          <w:b/>
        </w:rPr>
        <w:t xml:space="preserve">1. Planuojamos teritorijos adresas: </w:t>
      </w:r>
      <w:r>
        <w:t xml:space="preserve">Žemės sklypas </w:t>
      </w:r>
      <w:r w:rsidR="0094075A">
        <w:t>Dangeručio</w:t>
      </w:r>
      <w:r>
        <w:t xml:space="preserve"> g. 48 (kadastro Nr. 0101/0</w:t>
      </w:r>
      <w:r w:rsidR="0094075A">
        <w:t>101</w:t>
      </w:r>
      <w:r>
        <w:t>:</w:t>
      </w:r>
      <w:r w:rsidR="0094075A">
        <w:t>337</w:t>
      </w:r>
      <w:r>
        <w:t xml:space="preserve">), Vilnius. </w:t>
      </w:r>
    </w:p>
    <w:p w14:paraId="4EC93DC6" w14:textId="79E2A14E" w:rsidR="00813656" w:rsidRDefault="00813656" w:rsidP="00F34704">
      <w:pPr>
        <w:spacing w:line="276" w:lineRule="auto"/>
        <w:jc w:val="both"/>
      </w:pPr>
      <w:r>
        <w:rPr>
          <w:b/>
        </w:rPr>
        <w:t xml:space="preserve">2. Planuojamos teritorijos plotas: </w:t>
      </w:r>
      <w:r w:rsidR="0094075A">
        <w:t xml:space="preserve">2.7897 ha </w:t>
      </w:r>
      <w:r w:rsidR="00056670">
        <w:t>(nagrinėjamas teritorijos plotas 2,3 ha).</w:t>
      </w:r>
    </w:p>
    <w:p w14:paraId="1953A82D" w14:textId="77777777" w:rsidR="00813656" w:rsidRDefault="00813656" w:rsidP="00F34704">
      <w:pPr>
        <w:spacing w:line="276" w:lineRule="auto"/>
        <w:jc w:val="both"/>
      </w:pPr>
      <w:r>
        <w:rPr>
          <w:b/>
        </w:rPr>
        <w:t xml:space="preserve">3. Planavimo organizatorius: </w:t>
      </w:r>
      <w:r>
        <w:rPr>
          <w:bCs/>
        </w:rPr>
        <w:t>Vilniaus miesto savivaldybės administracijos direktorius, Konstitucijos pr. 3,</w:t>
      </w:r>
      <w:r>
        <w:t xml:space="preserve"> Vilnius.</w:t>
      </w:r>
    </w:p>
    <w:p w14:paraId="36AAFD4D" w14:textId="3A0A7C0F" w:rsidR="0094075A" w:rsidRDefault="00813656" w:rsidP="00F34704">
      <w:pPr>
        <w:spacing w:line="276" w:lineRule="auto"/>
        <w:jc w:val="both"/>
      </w:pPr>
      <w:r>
        <w:rPr>
          <w:b/>
        </w:rPr>
        <w:t xml:space="preserve">4. Planavimo pagrindas: </w:t>
      </w:r>
      <w:r w:rsidR="0094075A" w:rsidRPr="0094075A">
        <w:t>fizinio asmens</w:t>
      </w:r>
      <w:r w:rsidRPr="0094075A">
        <w:rPr>
          <w:b/>
        </w:rPr>
        <w:t xml:space="preserve"> </w:t>
      </w:r>
      <w:r w:rsidRPr="0094075A">
        <w:t>prašymas.</w:t>
      </w:r>
      <w:r w:rsidRPr="0094075A">
        <w:rPr>
          <w:b/>
        </w:rPr>
        <w:t xml:space="preserve"> </w:t>
      </w:r>
    </w:p>
    <w:p w14:paraId="637D4AD4" w14:textId="202568B0" w:rsidR="0094075A" w:rsidRDefault="00813656" w:rsidP="00F34704">
      <w:pPr>
        <w:spacing w:line="276" w:lineRule="auto"/>
        <w:jc w:val="both"/>
        <w:rPr>
          <w:lang w:eastAsia="lt-LT"/>
        </w:rPr>
      </w:pPr>
      <w:r>
        <w:rPr>
          <w:b/>
        </w:rPr>
        <w:t xml:space="preserve">5. Planavimo uždaviniai: </w:t>
      </w:r>
      <w:bookmarkStart w:id="0" w:name="_Hlk49416881"/>
      <w:bookmarkStart w:id="1" w:name="_Hlk25153497"/>
      <w:bookmarkStart w:id="2" w:name="_Hlk532974041"/>
      <w:r w:rsidR="0094075A">
        <w:t>k</w:t>
      </w:r>
      <w:r w:rsidR="004570C5">
        <w:t>eisti</w:t>
      </w:r>
      <w:r w:rsidR="0094075A">
        <w:t xml:space="preserve"> T-08 kvartalo buvusiame Didžiųjų Gulbinų kaime detaliojo plano (registro Nr</w:t>
      </w:r>
      <w:r w:rsidR="0094075A" w:rsidRPr="00543777">
        <w:t xml:space="preserve">. </w:t>
      </w:r>
      <w:r w:rsidR="0094075A" w:rsidRPr="002B3CA8">
        <w:t xml:space="preserve">T00060006), </w:t>
      </w:r>
      <w:r w:rsidR="0094075A">
        <w:t xml:space="preserve">patvirtinto Vilniaus miesto savivaldybės tarybos </w:t>
      </w:r>
      <w:r w:rsidR="0094075A">
        <w:rPr>
          <w:lang w:eastAsia="lt-LT"/>
        </w:rPr>
        <w:t xml:space="preserve">2009 m. liepos 1 d. sprendimu Nr. 1-1106 ,,Dėl T-08 kvartalo buvusiame Didžiųjų Gulbinų kaime detaliojo plano tvirtinimo“, sklypo Nr. 15 Dangeručio g. 48 (kadastro Nr. 0101/0101:337) </w:t>
      </w:r>
      <w:r w:rsidR="0094075A" w:rsidRPr="002B795C">
        <w:rPr>
          <w:lang w:eastAsia="lt-LT"/>
        </w:rPr>
        <w:t>sprendinius</w:t>
      </w:r>
      <w:r w:rsidR="0094075A">
        <w:rPr>
          <w:lang w:eastAsia="lt-LT"/>
        </w:rPr>
        <w:t xml:space="preserve">, pakoreguotus </w:t>
      </w:r>
      <w:r w:rsidR="0094075A" w:rsidRPr="002B795C">
        <w:rPr>
          <w:lang w:eastAsia="lt-LT"/>
        </w:rPr>
        <w:t xml:space="preserve">Vilniaus miesto savivaldybės administracijos direktoriaus </w:t>
      </w:r>
      <w:r w:rsidR="0094075A">
        <w:rPr>
          <w:lang w:eastAsia="lt-LT"/>
        </w:rPr>
        <w:t xml:space="preserve">pavaduotojo </w:t>
      </w:r>
      <w:r w:rsidR="0094075A" w:rsidRPr="002B795C">
        <w:rPr>
          <w:lang w:eastAsia="lt-LT"/>
        </w:rPr>
        <w:t>201</w:t>
      </w:r>
      <w:r w:rsidR="0094075A">
        <w:rPr>
          <w:lang w:eastAsia="lt-LT"/>
        </w:rPr>
        <w:t>7</w:t>
      </w:r>
      <w:r w:rsidR="0094075A" w:rsidRPr="002B795C">
        <w:rPr>
          <w:lang w:eastAsia="lt-LT"/>
        </w:rPr>
        <w:t xml:space="preserve"> m. </w:t>
      </w:r>
      <w:r w:rsidR="0094075A">
        <w:rPr>
          <w:lang w:eastAsia="lt-LT"/>
        </w:rPr>
        <w:t>rugsėjo 13</w:t>
      </w:r>
      <w:r w:rsidR="0094075A" w:rsidRPr="002B795C">
        <w:rPr>
          <w:lang w:eastAsia="lt-LT"/>
        </w:rPr>
        <w:t xml:space="preserve"> d. įsakymu Nr.</w:t>
      </w:r>
      <w:r w:rsidR="0094075A">
        <w:rPr>
          <w:lang w:eastAsia="lt-LT"/>
        </w:rPr>
        <w:t> A</w:t>
      </w:r>
      <w:r w:rsidR="0094075A" w:rsidRPr="002B795C">
        <w:rPr>
          <w:lang w:eastAsia="lt-LT"/>
        </w:rPr>
        <w:t>30-</w:t>
      </w:r>
      <w:r w:rsidR="0094075A">
        <w:rPr>
          <w:lang w:eastAsia="lt-LT"/>
        </w:rPr>
        <w:t>2457</w:t>
      </w:r>
      <w:r w:rsidR="0094075A" w:rsidRPr="002B795C">
        <w:rPr>
          <w:lang w:eastAsia="lt-LT"/>
        </w:rPr>
        <w:t xml:space="preserve"> ,,Dėl </w:t>
      </w:r>
      <w:r w:rsidR="0094075A">
        <w:rPr>
          <w:lang w:eastAsia="lt-LT"/>
        </w:rPr>
        <w:t xml:space="preserve">sklypo (kadastro Nr. 0101/0101:620), esančio T-08 kvartale buvusiame Didžiųjų Gulbinų kaime, detaliojo plano sprendinių koregavimo tvirtinimo“, </w:t>
      </w:r>
      <w:r w:rsidR="0094075A" w:rsidRPr="002B795C">
        <w:rPr>
          <w:lang w:eastAsia="lt-LT"/>
        </w:rPr>
        <w:t>inicijavimo pagrindu</w:t>
      </w:r>
      <w:r w:rsidR="0094075A">
        <w:rPr>
          <w:lang w:eastAsia="lt-LT"/>
        </w:rPr>
        <w:t xml:space="preserve">: numatyti žemės sklypų nuo Nr. 2 iki Nr. 32 sujungimą į vieną žemės sklypą, žemės sklypų naudojimo būdo pakeitimą iš susisiekimo ir inžinerinių tinklų koridorių teritorijos ir vienbučių ir dvibučių pastatų teritorijos į daugiabučių gyvenamųjų namų ir bendrabučių teritorijos būdą, numatant reikiamą inžinerinę infrastruktūrą ir kitus teritorijos </w:t>
      </w:r>
      <w:r w:rsidR="0094075A" w:rsidRPr="002B795C">
        <w:rPr>
          <w:lang w:eastAsia="lt-LT"/>
        </w:rPr>
        <w:t>naudojimo reglamentus</w:t>
      </w:r>
      <w:r w:rsidR="0094075A">
        <w:rPr>
          <w:lang w:eastAsia="lt-LT"/>
        </w:rPr>
        <w:t xml:space="preserve"> pagal Vilniaus miesto savivaldybės teritorijos bendrąjį planą. </w:t>
      </w:r>
    </w:p>
    <w:p w14:paraId="618BCD3F" w14:textId="1A05CD16" w:rsidR="00141C0A" w:rsidRPr="00ED22D0" w:rsidRDefault="00ED22D0" w:rsidP="00141C0A">
      <w:pPr>
        <w:spacing w:line="276" w:lineRule="auto"/>
        <w:jc w:val="both"/>
      </w:pPr>
      <w:r w:rsidRPr="00ED22D0">
        <w:t xml:space="preserve">Kadangi keičiant detalųjį planą, planuojama teritorija gali neatitikti kvartalo apibrėžties, jeigu detaliuoju planu anksčiau suplanuota teritorija mažesnė kaip kvartalas – šiais atvejais planavimo darbų programoje papildomai nurodoma ne mažesnė kaip kvartalas nagrinėjama teritorija, kurios kraštovaizdis, želdynai, urbanistinės struktūros, inžinerinė ir socialinė infrastruktūra apibūdinami esamos būklės brėžinyje ir aiškinamajame rašte“, todėl nagrinėjama teritorija, kaip kvartalas nustatoma 2,3 ha teritorija iš trijų pusių apribota Dangeručio, </w:t>
      </w:r>
      <w:proofErr w:type="spellStart"/>
      <w:r w:rsidRPr="00ED22D0">
        <w:t>Pukuvero</w:t>
      </w:r>
      <w:proofErr w:type="spellEnd"/>
      <w:r w:rsidRPr="00ED22D0">
        <w:t xml:space="preserve"> gatvėmis ir Baltų prospektu. </w:t>
      </w:r>
    </w:p>
    <w:bookmarkEnd w:id="0"/>
    <w:bookmarkEnd w:id="1"/>
    <w:bookmarkEnd w:id="2"/>
    <w:p w14:paraId="5B7CFB9A" w14:textId="1639ED05" w:rsidR="00813656" w:rsidRDefault="00813656" w:rsidP="00F34704">
      <w:pPr>
        <w:spacing w:line="276" w:lineRule="auto"/>
        <w:jc w:val="both"/>
      </w:pPr>
      <w:r>
        <w:rPr>
          <w:b/>
        </w:rPr>
        <w:t xml:space="preserve">6. Papildomi planavimo uždaviniai: </w:t>
      </w:r>
      <w:r>
        <w:t>numatyti funkcinius bei kompozicinius ryšius su gretimomis teritorijos dalimis</w:t>
      </w:r>
      <w:r w:rsidR="00C979D4">
        <w:t>.</w:t>
      </w:r>
      <w:r>
        <w:t xml:space="preserve"> </w:t>
      </w:r>
    </w:p>
    <w:p w14:paraId="64CD380E" w14:textId="60323652" w:rsidR="00813656" w:rsidRDefault="00813656" w:rsidP="00F34704">
      <w:pPr>
        <w:spacing w:line="276" w:lineRule="auto"/>
        <w:jc w:val="both"/>
      </w:pPr>
      <w:r>
        <w:rPr>
          <w:b/>
        </w:rPr>
        <w:t xml:space="preserve">7. Papildomi reglamentai: </w:t>
      </w:r>
      <w:r>
        <w:t>teritorijos tūrinės ir erdvinės kompozicijos reikalavimai</w:t>
      </w:r>
      <w:r w:rsidR="00C979D4">
        <w:t>, teritorijos viešųjų erdvių išdėstymas, poilsio, sporto aikštelių išdėstymas, automobilių stovėjimo aikštelių išdėstymas.</w:t>
      </w:r>
      <w:r>
        <w:t xml:space="preserve"> </w:t>
      </w:r>
    </w:p>
    <w:p w14:paraId="2FEC6D9E" w14:textId="77777777" w:rsidR="00813656" w:rsidRDefault="00813656" w:rsidP="00F34704">
      <w:pPr>
        <w:spacing w:line="276" w:lineRule="auto"/>
        <w:jc w:val="both"/>
      </w:pPr>
      <w:r>
        <w:rPr>
          <w:b/>
        </w:rPr>
        <w:t>8. Tyrimai ir galimybių studijos:</w:t>
      </w:r>
      <w:r>
        <w:t xml:space="preserve"> nereikalingos. </w:t>
      </w:r>
    </w:p>
    <w:p w14:paraId="1C361BE5" w14:textId="77777777" w:rsidR="00813656" w:rsidRDefault="00813656" w:rsidP="00F34704">
      <w:pPr>
        <w:spacing w:line="276" w:lineRule="auto"/>
        <w:jc w:val="both"/>
      </w:pPr>
      <w:r>
        <w:rPr>
          <w:b/>
          <w:bCs/>
        </w:rPr>
        <w:t xml:space="preserve">9. SPAV reikalingumas: </w:t>
      </w:r>
      <w:r>
        <w:rPr>
          <w:bCs/>
        </w:rPr>
        <w:t>neprivalomas.</w:t>
      </w:r>
    </w:p>
    <w:p w14:paraId="62D8DD55" w14:textId="77777777" w:rsidR="00813656" w:rsidRDefault="00813656" w:rsidP="00F34704">
      <w:pPr>
        <w:spacing w:line="276" w:lineRule="auto"/>
        <w:jc w:val="both"/>
      </w:pPr>
      <w:r>
        <w:rPr>
          <w:b/>
          <w:bCs/>
        </w:rPr>
        <w:t>10. Atviras konkursas geriausiai urbanistinei idėjai atrinkti:</w:t>
      </w:r>
      <w:r>
        <w:rPr>
          <w:bCs/>
        </w:rPr>
        <w:t xml:space="preserve"> nereikalingas. </w:t>
      </w:r>
    </w:p>
    <w:p w14:paraId="34AFE81C" w14:textId="77777777" w:rsidR="00813656" w:rsidRDefault="00813656" w:rsidP="00F34704">
      <w:pPr>
        <w:spacing w:line="276" w:lineRule="auto"/>
        <w:jc w:val="both"/>
      </w:pPr>
      <w:r>
        <w:rPr>
          <w:b/>
          <w:lang w:eastAsia="lt-LT"/>
        </w:rPr>
        <w:t>11.</w:t>
      </w:r>
      <w:r>
        <w:rPr>
          <w:lang w:eastAsia="lt-LT"/>
        </w:rPr>
        <w:t xml:space="preserve"> </w:t>
      </w:r>
      <w:r>
        <w:rPr>
          <w:b/>
          <w:lang w:eastAsia="lt-LT"/>
        </w:rPr>
        <w:t xml:space="preserve">Detaliojo planavimo koregavimo etapai: </w:t>
      </w:r>
      <w:r>
        <w:rPr>
          <w:lang w:eastAsia="lt-LT"/>
        </w:rPr>
        <w:t xml:space="preserve">parengiamasis, rengimo ir baigiamasis etapai. </w:t>
      </w:r>
    </w:p>
    <w:p w14:paraId="5B685908" w14:textId="77777777" w:rsidR="00813656" w:rsidRDefault="00813656" w:rsidP="00F34704">
      <w:pPr>
        <w:spacing w:line="276" w:lineRule="auto"/>
        <w:jc w:val="both"/>
      </w:pPr>
      <w:r>
        <w:rPr>
          <w:b/>
          <w:lang w:eastAsia="lt-LT"/>
        </w:rPr>
        <w:t>12. Koncepcijos rengimas:</w:t>
      </w:r>
      <w:r>
        <w:rPr>
          <w:lang w:eastAsia="lt-LT"/>
        </w:rPr>
        <w:t xml:space="preserve"> detaliojo plano koncepcija nerengiama. </w:t>
      </w:r>
    </w:p>
    <w:p w14:paraId="4D2C6019" w14:textId="77777777" w:rsidR="00813656" w:rsidRDefault="00813656" w:rsidP="00F34704">
      <w:pPr>
        <w:spacing w:line="276" w:lineRule="auto"/>
        <w:jc w:val="both"/>
      </w:pPr>
      <w:r>
        <w:rPr>
          <w:b/>
          <w:bCs/>
        </w:rPr>
        <w:t xml:space="preserve">13. Sprendinių </w:t>
      </w:r>
      <w:proofErr w:type="spellStart"/>
      <w:r>
        <w:rPr>
          <w:b/>
          <w:bCs/>
          <w:lang w:val="en-US" w:eastAsia="lt-LT"/>
        </w:rPr>
        <w:t>nepriklausomas</w:t>
      </w:r>
      <w:proofErr w:type="spellEnd"/>
      <w:r>
        <w:rPr>
          <w:b/>
          <w:bCs/>
          <w:lang w:val="en-US" w:eastAsia="lt-LT"/>
        </w:rPr>
        <w:t xml:space="preserve"> </w:t>
      </w:r>
      <w:proofErr w:type="spellStart"/>
      <w:r>
        <w:rPr>
          <w:b/>
          <w:bCs/>
          <w:lang w:val="en-US" w:eastAsia="lt-LT"/>
        </w:rPr>
        <w:t>profesinis</w:t>
      </w:r>
      <w:proofErr w:type="spellEnd"/>
      <w:r>
        <w:rPr>
          <w:b/>
          <w:bCs/>
          <w:lang w:val="en-US" w:eastAsia="lt-LT"/>
        </w:rPr>
        <w:t xml:space="preserve"> </w:t>
      </w:r>
      <w:proofErr w:type="spellStart"/>
      <w:r>
        <w:rPr>
          <w:b/>
          <w:bCs/>
          <w:lang w:val="en-US" w:eastAsia="lt-LT"/>
        </w:rPr>
        <w:t>vertinimas</w:t>
      </w:r>
      <w:proofErr w:type="spellEnd"/>
      <w:r>
        <w:rPr>
          <w:b/>
          <w:bCs/>
        </w:rPr>
        <w:t xml:space="preserve">: </w:t>
      </w:r>
      <w:r>
        <w:rPr>
          <w:bCs/>
        </w:rPr>
        <w:t>nereikalingas.</w:t>
      </w:r>
      <w:r>
        <w:rPr>
          <w:b/>
          <w:bCs/>
        </w:rPr>
        <w:t xml:space="preserve"> </w:t>
      </w:r>
    </w:p>
    <w:p w14:paraId="3A6F70E8" w14:textId="77777777" w:rsidR="00813656" w:rsidRDefault="00813656" w:rsidP="00F34704">
      <w:pPr>
        <w:spacing w:line="276" w:lineRule="auto"/>
        <w:jc w:val="both"/>
      </w:pPr>
      <w:r>
        <w:rPr>
          <w:b/>
          <w:bCs/>
        </w:rPr>
        <w:lastRenderedPageBreak/>
        <w:t>14.</w:t>
      </w:r>
      <w:r>
        <w:rPr>
          <w:bCs/>
        </w:rPr>
        <w:t xml:space="preserve"> </w:t>
      </w:r>
      <w:r>
        <w:rPr>
          <w:b/>
          <w:bCs/>
        </w:rPr>
        <w:t xml:space="preserve">Viešumo užtikrinimas: </w:t>
      </w:r>
      <w:r>
        <w:rPr>
          <w:lang w:eastAsia="lt-LT"/>
        </w:rPr>
        <w:t>Vyriausybės nustatyta tvarka viešai paskelbia priimtą sprendimą dėl detaliojo plano rengimo pradžios, planavimo tikslų ir planavimo darbų programą.</w:t>
      </w:r>
    </w:p>
    <w:p w14:paraId="604B353E" w14:textId="77777777" w:rsidR="00813656" w:rsidRDefault="00813656" w:rsidP="00F34704">
      <w:pPr>
        <w:spacing w:line="276" w:lineRule="auto"/>
        <w:jc w:val="both"/>
      </w:pPr>
      <w:r>
        <w:rPr>
          <w:b/>
          <w:bCs/>
        </w:rPr>
        <w:t>15.</w:t>
      </w:r>
      <w:r>
        <w:rPr>
          <w:bCs/>
        </w:rPr>
        <w:t xml:space="preserve"> </w:t>
      </w:r>
      <w:r>
        <w:rPr>
          <w:b/>
        </w:rPr>
        <w:t xml:space="preserve">Planavimo terminai: </w:t>
      </w:r>
      <w:r>
        <w:t xml:space="preserve">5 metai nuo šios planavimo darbų programos patvirtinimo datos. </w:t>
      </w:r>
    </w:p>
    <w:p w14:paraId="404677DF" w14:textId="77777777" w:rsidR="00813656" w:rsidRDefault="00813656" w:rsidP="00F34704">
      <w:pPr>
        <w:spacing w:line="276" w:lineRule="auto"/>
        <w:jc w:val="both"/>
      </w:pPr>
      <w:r>
        <w:rPr>
          <w:b/>
          <w:bCs/>
        </w:rPr>
        <w:t xml:space="preserve">16. Derinimo procedūra: </w:t>
      </w:r>
      <w:r>
        <w:rPr>
          <w:bCs/>
        </w:rPr>
        <w:t xml:space="preserve">detalųjį planą derinti </w:t>
      </w:r>
      <w:r>
        <w:t xml:space="preserve">Lietuvos Respublikos teritorijų planavimo dokumentų rengimo ir teritorijų planavimo proceso valstybinės priežiūros informacinėje sistemoje (TPDRIS). </w:t>
      </w:r>
    </w:p>
    <w:p w14:paraId="6A717283" w14:textId="77777777" w:rsidR="00813656" w:rsidRDefault="00813656" w:rsidP="00F34704">
      <w:pPr>
        <w:spacing w:line="276" w:lineRule="auto"/>
        <w:jc w:val="both"/>
      </w:pPr>
      <w:r>
        <w:rPr>
          <w:b/>
          <w:bCs/>
        </w:rPr>
        <w:t xml:space="preserve">17. Kiti reikalavimai: </w:t>
      </w:r>
      <w:r>
        <w:rPr>
          <w:bCs/>
          <w:iCs/>
        </w:rPr>
        <w:t xml:space="preserve">trūkstamus planavimui pradinius duomenis organizatorius paveda surinkti rengėjui. Projektą rengti ant skaitmeninių žemėlapių, naudojant M 1:500-M1:1000 duomenis. Patvirtintą dokumentą užregistruoti </w:t>
      </w:r>
      <w:hyperlink r:id="rId4" w:history="1">
        <w:r>
          <w:rPr>
            <w:bCs/>
            <w:iCs/>
            <w:u w:val="single"/>
          </w:rPr>
          <w:t>www.tpdr.lt</w:t>
        </w:r>
      </w:hyperlink>
      <w:r>
        <w:rPr>
          <w:bCs/>
          <w:iCs/>
        </w:rPr>
        <w:t xml:space="preserve">. </w:t>
      </w:r>
    </w:p>
    <w:p w14:paraId="1D42F6E4" w14:textId="77777777" w:rsidR="00813656" w:rsidRDefault="00813656" w:rsidP="00F34704">
      <w:pPr>
        <w:spacing w:line="276" w:lineRule="auto"/>
        <w:jc w:val="both"/>
        <w:rPr>
          <w:bCs/>
          <w:iCs/>
        </w:rPr>
      </w:pPr>
    </w:p>
    <w:p w14:paraId="2D064080" w14:textId="77777777" w:rsidR="00813656" w:rsidRDefault="00813656" w:rsidP="00F34704">
      <w:pPr>
        <w:tabs>
          <w:tab w:val="left" w:pos="7560"/>
        </w:tabs>
        <w:spacing w:line="276" w:lineRule="auto"/>
        <w:jc w:val="both"/>
        <w:rPr>
          <w:iCs/>
        </w:rPr>
      </w:pPr>
      <w:r>
        <w:rPr>
          <w:iCs/>
        </w:rPr>
        <w:t>Suderinta: Miesto vyriausiasis architektas                                                          Mindaugas Pakalnis</w:t>
      </w:r>
    </w:p>
    <w:p w14:paraId="63E546C3" w14:textId="2AC8A9E6" w:rsidR="00813656" w:rsidRDefault="00813656" w:rsidP="00F34704">
      <w:pPr>
        <w:tabs>
          <w:tab w:val="left" w:pos="7560"/>
        </w:tabs>
        <w:spacing w:line="276" w:lineRule="auto"/>
        <w:jc w:val="both"/>
        <w:rPr>
          <w:iCs/>
          <w:sz w:val="22"/>
        </w:rPr>
      </w:pPr>
      <w:r>
        <w:rPr>
          <w:iCs/>
          <w:sz w:val="22"/>
        </w:rPr>
        <w:tab/>
      </w:r>
    </w:p>
    <w:p w14:paraId="6F2AAA54" w14:textId="52D5472F" w:rsidR="00F34704" w:rsidRDefault="00F34704" w:rsidP="00F34704">
      <w:pPr>
        <w:tabs>
          <w:tab w:val="left" w:pos="7560"/>
        </w:tabs>
        <w:spacing w:line="276" w:lineRule="auto"/>
        <w:jc w:val="both"/>
        <w:rPr>
          <w:iCs/>
          <w:sz w:val="22"/>
        </w:rPr>
      </w:pPr>
    </w:p>
    <w:p w14:paraId="5B18BADA" w14:textId="5EC522CC" w:rsidR="00F34704" w:rsidRDefault="00F34704" w:rsidP="00F34704">
      <w:pPr>
        <w:tabs>
          <w:tab w:val="left" w:pos="7560"/>
        </w:tabs>
        <w:spacing w:line="276" w:lineRule="auto"/>
        <w:jc w:val="both"/>
        <w:rPr>
          <w:iCs/>
          <w:sz w:val="22"/>
        </w:rPr>
      </w:pPr>
    </w:p>
    <w:p w14:paraId="4BD4D1A3" w14:textId="3E7B38C6" w:rsidR="00F34704" w:rsidRDefault="00F34704" w:rsidP="00F34704">
      <w:pPr>
        <w:tabs>
          <w:tab w:val="left" w:pos="7560"/>
        </w:tabs>
        <w:spacing w:line="276" w:lineRule="auto"/>
        <w:jc w:val="both"/>
        <w:rPr>
          <w:iCs/>
          <w:sz w:val="22"/>
        </w:rPr>
      </w:pPr>
    </w:p>
    <w:p w14:paraId="183DE69D" w14:textId="19C4D0FB" w:rsidR="00F34704" w:rsidRDefault="00F34704" w:rsidP="00F34704">
      <w:pPr>
        <w:tabs>
          <w:tab w:val="left" w:pos="7560"/>
        </w:tabs>
        <w:spacing w:line="276" w:lineRule="auto"/>
        <w:jc w:val="both"/>
        <w:rPr>
          <w:iCs/>
          <w:sz w:val="22"/>
        </w:rPr>
      </w:pPr>
    </w:p>
    <w:p w14:paraId="2E91ECA6" w14:textId="2F307060" w:rsidR="00F34704" w:rsidRDefault="00F34704" w:rsidP="00F34704">
      <w:pPr>
        <w:tabs>
          <w:tab w:val="left" w:pos="7560"/>
        </w:tabs>
        <w:spacing w:line="276" w:lineRule="auto"/>
        <w:jc w:val="both"/>
        <w:rPr>
          <w:iCs/>
          <w:sz w:val="22"/>
        </w:rPr>
      </w:pPr>
    </w:p>
    <w:p w14:paraId="7053E512" w14:textId="5D87C758" w:rsidR="00F34704" w:rsidRDefault="00F34704" w:rsidP="00F34704">
      <w:pPr>
        <w:tabs>
          <w:tab w:val="left" w:pos="7560"/>
        </w:tabs>
        <w:spacing w:line="276" w:lineRule="auto"/>
        <w:jc w:val="both"/>
        <w:rPr>
          <w:iCs/>
          <w:sz w:val="22"/>
        </w:rPr>
      </w:pPr>
    </w:p>
    <w:p w14:paraId="3CF752B6" w14:textId="772CDE7D" w:rsidR="00F34704" w:rsidRDefault="00F34704" w:rsidP="00F34704">
      <w:pPr>
        <w:tabs>
          <w:tab w:val="left" w:pos="7560"/>
        </w:tabs>
        <w:spacing w:line="276" w:lineRule="auto"/>
        <w:jc w:val="both"/>
        <w:rPr>
          <w:iCs/>
          <w:sz w:val="22"/>
        </w:rPr>
      </w:pPr>
    </w:p>
    <w:p w14:paraId="0F606177" w14:textId="7F87D609" w:rsidR="00F34704" w:rsidRDefault="00F34704" w:rsidP="00F34704">
      <w:pPr>
        <w:tabs>
          <w:tab w:val="left" w:pos="7560"/>
        </w:tabs>
        <w:spacing w:line="276" w:lineRule="auto"/>
        <w:jc w:val="both"/>
        <w:rPr>
          <w:iCs/>
          <w:sz w:val="22"/>
        </w:rPr>
      </w:pPr>
    </w:p>
    <w:p w14:paraId="192B263C" w14:textId="27669527" w:rsidR="00F34704" w:rsidRDefault="00F34704" w:rsidP="00F34704">
      <w:pPr>
        <w:tabs>
          <w:tab w:val="left" w:pos="7560"/>
        </w:tabs>
        <w:spacing w:line="276" w:lineRule="auto"/>
        <w:jc w:val="both"/>
        <w:rPr>
          <w:iCs/>
          <w:sz w:val="22"/>
        </w:rPr>
      </w:pPr>
    </w:p>
    <w:p w14:paraId="2574CC57" w14:textId="0CCFF0E9" w:rsidR="00F34704" w:rsidRDefault="00F34704" w:rsidP="00F34704">
      <w:pPr>
        <w:tabs>
          <w:tab w:val="left" w:pos="7560"/>
        </w:tabs>
        <w:spacing w:line="276" w:lineRule="auto"/>
        <w:jc w:val="both"/>
        <w:rPr>
          <w:iCs/>
          <w:sz w:val="22"/>
        </w:rPr>
      </w:pPr>
    </w:p>
    <w:p w14:paraId="2059E32D" w14:textId="336D0898" w:rsidR="00F34704" w:rsidRDefault="00F34704" w:rsidP="00F34704">
      <w:pPr>
        <w:tabs>
          <w:tab w:val="left" w:pos="7560"/>
        </w:tabs>
        <w:spacing w:line="276" w:lineRule="auto"/>
        <w:jc w:val="both"/>
        <w:rPr>
          <w:iCs/>
          <w:sz w:val="22"/>
        </w:rPr>
      </w:pPr>
    </w:p>
    <w:p w14:paraId="78EF817D" w14:textId="17478330" w:rsidR="00F34704" w:rsidRDefault="00F34704" w:rsidP="00F34704">
      <w:pPr>
        <w:tabs>
          <w:tab w:val="left" w:pos="7560"/>
        </w:tabs>
        <w:spacing w:line="276" w:lineRule="auto"/>
        <w:jc w:val="both"/>
        <w:rPr>
          <w:iCs/>
          <w:sz w:val="22"/>
        </w:rPr>
      </w:pPr>
    </w:p>
    <w:p w14:paraId="2D8075C5" w14:textId="3432DC49" w:rsidR="00F34704" w:rsidRDefault="00F34704" w:rsidP="00F34704">
      <w:pPr>
        <w:tabs>
          <w:tab w:val="left" w:pos="7560"/>
        </w:tabs>
        <w:spacing w:line="276" w:lineRule="auto"/>
        <w:jc w:val="both"/>
        <w:rPr>
          <w:iCs/>
          <w:sz w:val="22"/>
        </w:rPr>
      </w:pPr>
    </w:p>
    <w:p w14:paraId="1E39AE92" w14:textId="25EAC68C" w:rsidR="00F34704" w:rsidRDefault="00F34704" w:rsidP="00F34704">
      <w:pPr>
        <w:tabs>
          <w:tab w:val="left" w:pos="7560"/>
        </w:tabs>
        <w:spacing w:line="276" w:lineRule="auto"/>
        <w:jc w:val="both"/>
        <w:rPr>
          <w:iCs/>
          <w:sz w:val="22"/>
        </w:rPr>
      </w:pPr>
    </w:p>
    <w:p w14:paraId="3ACFA27B" w14:textId="4A99164F" w:rsidR="00F34704" w:rsidRDefault="00F34704" w:rsidP="00F34704">
      <w:pPr>
        <w:tabs>
          <w:tab w:val="left" w:pos="7560"/>
        </w:tabs>
        <w:spacing w:line="276" w:lineRule="auto"/>
        <w:jc w:val="both"/>
        <w:rPr>
          <w:iCs/>
          <w:sz w:val="22"/>
        </w:rPr>
      </w:pPr>
    </w:p>
    <w:p w14:paraId="6DF9B56E" w14:textId="1FB229E9" w:rsidR="00F34704" w:rsidRDefault="00F34704" w:rsidP="00F34704">
      <w:pPr>
        <w:tabs>
          <w:tab w:val="left" w:pos="7560"/>
        </w:tabs>
        <w:spacing w:line="276" w:lineRule="auto"/>
        <w:jc w:val="both"/>
        <w:rPr>
          <w:iCs/>
          <w:sz w:val="22"/>
        </w:rPr>
      </w:pPr>
    </w:p>
    <w:p w14:paraId="10FE8752" w14:textId="0F9A06B2" w:rsidR="00F34704" w:rsidRDefault="00F34704" w:rsidP="00F34704">
      <w:pPr>
        <w:tabs>
          <w:tab w:val="left" w:pos="7560"/>
        </w:tabs>
        <w:spacing w:line="276" w:lineRule="auto"/>
        <w:jc w:val="both"/>
        <w:rPr>
          <w:iCs/>
          <w:sz w:val="22"/>
        </w:rPr>
      </w:pPr>
    </w:p>
    <w:p w14:paraId="22FF8D18" w14:textId="40D48E90" w:rsidR="00F34704" w:rsidRDefault="00F34704" w:rsidP="00F34704">
      <w:pPr>
        <w:tabs>
          <w:tab w:val="left" w:pos="7560"/>
        </w:tabs>
        <w:spacing w:line="276" w:lineRule="auto"/>
        <w:jc w:val="both"/>
        <w:rPr>
          <w:iCs/>
          <w:sz w:val="22"/>
        </w:rPr>
      </w:pPr>
    </w:p>
    <w:p w14:paraId="356DF0AC" w14:textId="55B6BF77" w:rsidR="00F34704" w:rsidRDefault="00F34704" w:rsidP="00F34704">
      <w:pPr>
        <w:tabs>
          <w:tab w:val="left" w:pos="7560"/>
        </w:tabs>
        <w:spacing w:line="276" w:lineRule="auto"/>
        <w:jc w:val="both"/>
        <w:rPr>
          <w:iCs/>
          <w:sz w:val="22"/>
        </w:rPr>
      </w:pPr>
    </w:p>
    <w:p w14:paraId="5EDC0EEC" w14:textId="3B3553A5" w:rsidR="00F34704" w:rsidRDefault="00F34704" w:rsidP="00F34704">
      <w:pPr>
        <w:tabs>
          <w:tab w:val="left" w:pos="7560"/>
        </w:tabs>
        <w:spacing w:line="276" w:lineRule="auto"/>
        <w:jc w:val="both"/>
        <w:rPr>
          <w:iCs/>
          <w:sz w:val="22"/>
        </w:rPr>
      </w:pPr>
    </w:p>
    <w:p w14:paraId="07D6A79A" w14:textId="50E87D6F" w:rsidR="00F34704" w:rsidRDefault="00F34704" w:rsidP="00F34704">
      <w:pPr>
        <w:tabs>
          <w:tab w:val="left" w:pos="7560"/>
        </w:tabs>
        <w:spacing w:line="276" w:lineRule="auto"/>
        <w:jc w:val="both"/>
        <w:rPr>
          <w:iCs/>
          <w:sz w:val="22"/>
        </w:rPr>
      </w:pPr>
    </w:p>
    <w:p w14:paraId="0220F7E6" w14:textId="45D2ED99" w:rsidR="00F34704" w:rsidRDefault="00F34704" w:rsidP="00F34704">
      <w:pPr>
        <w:tabs>
          <w:tab w:val="left" w:pos="7560"/>
        </w:tabs>
        <w:spacing w:line="276" w:lineRule="auto"/>
        <w:jc w:val="both"/>
        <w:rPr>
          <w:iCs/>
          <w:sz w:val="22"/>
        </w:rPr>
      </w:pPr>
    </w:p>
    <w:p w14:paraId="47F1E585" w14:textId="25FEEF1E" w:rsidR="00F34704" w:rsidRDefault="00F34704" w:rsidP="00F34704">
      <w:pPr>
        <w:tabs>
          <w:tab w:val="left" w:pos="7560"/>
        </w:tabs>
        <w:spacing w:line="276" w:lineRule="auto"/>
        <w:jc w:val="both"/>
        <w:rPr>
          <w:iCs/>
          <w:sz w:val="22"/>
        </w:rPr>
      </w:pPr>
    </w:p>
    <w:p w14:paraId="40281688" w14:textId="5CF547EE" w:rsidR="00F34704" w:rsidRDefault="00F34704" w:rsidP="00F34704">
      <w:pPr>
        <w:tabs>
          <w:tab w:val="left" w:pos="7560"/>
        </w:tabs>
        <w:spacing w:line="276" w:lineRule="auto"/>
        <w:jc w:val="both"/>
        <w:rPr>
          <w:iCs/>
          <w:sz w:val="22"/>
        </w:rPr>
      </w:pPr>
    </w:p>
    <w:p w14:paraId="48D55E36" w14:textId="3C8C14E9" w:rsidR="00F34704" w:rsidRDefault="00F34704" w:rsidP="00F34704">
      <w:pPr>
        <w:tabs>
          <w:tab w:val="left" w:pos="7560"/>
        </w:tabs>
        <w:spacing w:line="276" w:lineRule="auto"/>
        <w:jc w:val="both"/>
        <w:rPr>
          <w:iCs/>
          <w:sz w:val="22"/>
        </w:rPr>
      </w:pPr>
    </w:p>
    <w:p w14:paraId="650AF992" w14:textId="71154874" w:rsidR="00F34704" w:rsidRDefault="00F34704" w:rsidP="00F34704">
      <w:pPr>
        <w:tabs>
          <w:tab w:val="left" w:pos="7560"/>
        </w:tabs>
        <w:spacing w:line="276" w:lineRule="auto"/>
        <w:jc w:val="both"/>
        <w:rPr>
          <w:iCs/>
          <w:sz w:val="22"/>
        </w:rPr>
      </w:pPr>
    </w:p>
    <w:p w14:paraId="588971FD" w14:textId="2BE6EDD3" w:rsidR="00F34704" w:rsidRDefault="00F34704" w:rsidP="00F34704">
      <w:pPr>
        <w:tabs>
          <w:tab w:val="left" w:pos="7560"/>
        </w:tabs>
        <w:spacing w:line="276" w:lineRule="auto"/>
        <w:jc w:val="both"/>
        <w:rPr>
          <w:iCs/>
          <w:sz w:val="22"/>
        </w:rPr>
      </w:pPr>
    </w:p>
    <w:p w14:paraId="553E753E" w14:textId="5824B133" w:rsidR="00F34704" w:rsidRDefault="00F34704" w:rsidP="00F34704">
      <w:pPr>
        <w:tabs>
          <w:tab w:val="left" w:pos="7560"/>
        </w:tabs>
        <w:spacing w:line="276" w:lineRule="auto"/>
        <w:jc w:val="both"/>
        <w:rPr>
          <w:iCs/>
          <w:sz w:val="22"/>
        </w:rPr>
      </w:pPr>
    </w:p>
    <w:p w14:paraId="12AEDE07" w14:textId="5988669E" w:rsidR="00F34704" w:rsidRDefault="00F34704" w:rsidP="00F34704">
      <w:pPr>
        <w:tabs>
          <w:tab w:val="left" w:pos="7560"/>
        </w:tabs>
        <w:spacing w:line="276" w:lineRule="auto"/>
        <w:jc w:val="both"/>
        <w:rPr>
          <w:iCs/>
          <w:sz w:val="22"/>
        </w:rPr>
      </w:pPr>
    </w:p>
    <w:p w14:paraId="60D59E74" w14:textId="7E2CA6EC" w:rsidR="00F34704" w:rsidRDefault="00F34704" w:rsidP="00F34704">
      <w:pPr>
        <w:tabs>
          <w:tab w:val="left" w:pos="7560"/>
        </w:tabs>
        <w:spacing w:line="276" w:lineRule="auto"/>
        <w:jc w:val="both"/>
        <w:rPr>
          <w:iCs/>
          <w:sz w:val="22"/>
        </w:rPr>
      </w:pPr>
    </w:p>
    <w:p w14:paraId="120CA353" w14:textId="09E256BC" w:rsidR="00F34704" w:rsidRDefault="00F34704" w:rsidP="00F34704">
      <w:pPr>
        <w:tabs>
          <w:tab w:val="left" w:pos="7560"/>
        </w:tabs>
        <w:spacing w:line="276" w:lineRule="auto"/>
        <w:jc w:val="both"/>
        <w:rPr>
          <w:iCs/>
          <w:sz w:val="22"/>
        </w:rPr>
      </w:pPr>
    </w:p>
    <w:p w14:paraId="4B262AE2" w14:textId="12480FF9" w:rsidR="00F34704" w:rsidRDefault="00F34704" w:rsidP="00F34704">
      <w:pPr>
        <w:tabs>
          <w:tab w:val="left" w:pos="7560"/>
        </w:tabs>
        <w:spacing w:line="276" w:lineRule="auto"/>
        <w:jc w:val="both"/>
        <w:rPr>
          <w:iCs/>
          <w:sz w:val="22"/>
        </w:rPr>
      </w:pPr>
    </w:p>
    <w:p w14:paraId="71997E33" w14:textId="288B53F4" w:rsidR="00F34704" w:rsidRDefault="00F34704" w:rsidP="00F34704">
      <w:pPr>
        <w:tabs>
          <w:tab w:val="left" w:pos="7560"/>
        </w:tabs>
        <w:spacing w:line="276" w:lineRule="auto"/>
        <w:jc w:val="both"/>
        <w:rPr>
          <w:iCs/>
          <w:sz w:val="22"/>
        </w:rPr>
      </w:pPr>
    </w:p>
    <w:p w14:paraId="67A68743" w14:textId="77777777" w:rsidR="00F34704" w:rsidRDefault="00F34704" w:rsidP="00F34704">
      <w:pPr>
        <w:tabs>
          <w:tab w:val="left" w:pos="7560"/>
        </w:tabs>
        <w:spacing w:line="276" w:lineRule="auto"/>
        <w:jc w:val="both"/>
      </w:pPr>
    </w:p>
    <w:p w14:paraId="6DD8A5FE" w14:textId="77777777" w:rsidR="00813656" w:rsidRPr="00F34704" w:rsidRDefault="00813656" w:rsidP="00F34704">
      <w:pPr>
        <w:spacing w:line="276" w:lineRule="auto"/>
        <w:rPr>
          <w:i/>
          <w:sz w:val="18"/>
          <w:szCs w:val="18"/>
        </w:rPr>
      </w:pPr>
      <w:r w:rsidRPr="00F34704">
        <w:rPr>
          <w:i/>
          <w:sz w:val="18"/>
          <w:szCs w:val="18"/>
        </w:rPr>
        <w:t xml:space="preserve">Rengė: </w:t>
      </w:r>
    </w:p>
    <w:p w14:paraId="2B64E47B" w14:textId="77777777" w:rsidR="00813656" w:rsidRPr="00F34704" w:rsidRDefault="00813656" w:rsidP="00F34704">
      <w:pPr>
        <w:spacing w:line="276" w:lineRule="auto"/>
        <w:rPr>
          <w:i/>
          <w:sz w:val="18"/>
          <w:szCs w:val="18"/>
        </w:rPr>
      </w:pPr>
      <w:r w:rsidRPr="00F34704">
        <w:rPr>
          <w:i/>
          <w:sz w:val="18"/>
          <w:szCs w:val="18"/>
        </w:rPr>
        <w:lastRenderedPageBreak/>
        <w:t xml:space="preserve">Detaliojo planavimo ir architektūros poskyrio </w:t>
      </w:r>
    </w:p>
    <w:p w14:paraId="79EF1473" w14:textId="015AD14B" w:rsidR="00C721E2" w:rsidRPr="00C979D4" w:rsidRDefault="00813656" w:rsidP="00C979D4">
      <w:pPr>
        <w:spacing w:line="276" w:lineRule="auto"/>
        <w:rPr>
          <w:i/>
          <w:sz w:val="18"/>
          <w:szCs w:val="18"/>
        </w:rPr>
      </w:pPr>
      <w:r w:rsidRPr="00F34704">
        <w:rPr>
          <w:i/>
          <w:sz w:val="18"/>
          <w:szCs w:val="18"/>
        </w:rPr>
        <w:t>vyr. specialistė Valdonė Gavorskienė, 211 2519</w:t>
      </w:r>
    </w:p>
    <w:sectPr w:rsidR="00C721E2" w:rsidRPr="00C979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56"/>
    <w:rsid w:val="00056670"/>
    <w:rsid w:val="00141C0A"/>
    <w:rsid w:val="004570C5"/>
    <w:rsid w:val="004E7591"/>
    <w:rsid w:val="00813656"/>
    <w:rsid w:val="0094075A"/>
    <w:rsid w:val="00C721E2"/>
    <w:rsid w:val="00C979D4"/>
    <w:rsid w:val="00E7723D"/>
    <w:rsid w:val="00ED22D0"/>
    <w:rsid w:val="00F34704"/>
    <w:rsid w:val="00F6687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BC7C"/>
  <w15:chartTrackingRefBased/>
  <w15:docId w15:val="{1E975575-3B8F-469A-B543-C69126EA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3656"/>
    <w:pPr>
      <w:suppressAutoHyphens/>
      <w:autoSpaceDN w:val="0"/>
      <w:textAlignment w:val="baseline"/>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4E7591"/>
    <w:pPr>
      <w:suppressAutoHyphens w:val="0"/>
      <w:autoSpaceDN/>
      <w:jc w:val="center"/>
      <w:textAlignment w:val="auto"/>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pd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2508</Words>
  <Characters>1431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Gavorskienė</dc:creator>
  <cp:keywords/>
  <dc:description/>
  <cp:lastModifiedBy>Valdonė Gavorskienė</cp:lastModifiedBy>
  <cp:revision>2</cp:revision>
  <dcterms:created xsi:type="dcterms:W3CDTF">2021-08-30T12:02:00Z</dcterms:created>
  <dcterms:modified xsi:type="dcterms:W3CDTF">2021-08-30T12:02:00Z</dcterms:modified>
</cp:coreProperties>
</file>