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097FD24A" w:rsidR="00815382" w:rsidRPr="00D36842" w:rsidRDefault="006C0CA4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700F35E3" w14:textId="50B08DFB" w:rsidR="006C0CA4" w:rsidRDefault="006C0CA4">
      <w:pPr>
        <w:jc w:val="center"/>
      </w:pPr>
      <w:r w:rsidRPr="006C0CA4">
        <w:drawing>
          <wp:inline distT="0" distB="0" distL="0" distR="0" wp14:anchorId="0C5A6A63" wp14:editId="2DF58EFE">
            <wp:extent cx="6120130" cy="1047115"/>
            <wp:effectExtent l="0" t="0" r="0" b="0"/>
            <wp:docPr id="97698604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0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sausio     d.</w:t>
      </w:r>
      <w:r>
        <w:fldChar w:fldCharType="end"/>
      </w:r>
      <w:bookmarkEnd w:id="0"/>
      <w:r>
        <w:t xml:space="preserve"> </w:t>
      </w:r>
      <w:bookmarkStart w:id="1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1"/>
      <w:r w:rsidR="009E2D13">
        <w:t xml:space="preserve"> Nr. </w:t>
      </w:r>
      <w:bookmarkStart w:id="2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2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3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3"/>
    </w:p>
    <w:bookmarkStart w:id="4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4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4134091" w14:textId="77777777" w:rsidR="00F934A8" w:rsidRDefault="00F934A8" w:rsidP="00F934A8">
      <w:pPr>
        <w:spacing w:line="276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</w:t>
      </w:r>
      <w:r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318 punktais:</w:t>
      </w:r>
      <w:r w:rsidRPr="00D804FF">
        <w:rPr>
          <w:lang w:val="lt-LT"/>
        </w:rPr>
        <w:t xml:space="preserve"> </w:t>
      </w:r>
    </w:p>
    <w:p w14:paraId="01A0D80A" w14:textId="77777777" w:rsidR="00F934A8" w:rsidRPr="00137756" w:rsidRDefault="00F934A8" w:rsidP="00F934A8">
      <w:pPr>
        <w:spacing w:line="276" w:lineRule="auto"/>
        <w:ind w:firstLine="851"/>
        <w:jc w:val="both"/>
        <w:rPr>
          <w:lang w:val="lt-LT"/>
        </w:rPr>
      </w:pPr>
      <w:r w:rsidRPr="00137756">
        <w:rPr>
          <w:lang w:val="lt-LT"/>
        </w:rPr>
        <w:t xml:space="preserve">1. L e i d ž i u  </w:t>
      </w:r>
      <w:r>
        <w:rPr>
          <w:lang w:val="lt-LT"/>
        </w:rPr>
        <w:t xml:space="preserve">koreguoti </w:t>
      </w:r>
      <w:r w:rsidRPr="00827AA0">
        <w:rPr>
          <w:lang w:val="lt-LT"/>
        </w:rPr>
        <w:t>Vilniaus miesto savivaldybės tarybos 201</w:t>
      </w:r>
      <w:r>
        <w:rPr>
          <w:lang w:val="lt-LT"/>
        </w:rPr>
        <w:t>3</w:t>
      </w:r>
      <w:r w:rsidRPr="00827AA0">
        <w:rPr>
          <w:lang w:val="lt-LT"/>
        </w:rPr>
        <w:t xml:space="preserve"> m. </w:t>
      </w:r>
      <w:r>
        <w:rPr>
          <w:lang w:val="lt-LT"/>
        </w:rPr>
        <w:t>liepos</w:t>
      </w:r>
      <w:r w:rsidRPr="00827AA0">
        <w:rPr>
          <w:lang w:val="lt-LT"/>
        </w:rPr>
        <w:t xml:space="preserve"> 24 d. sprendimu Nr. 1-</w:t>
      </w:r>
      <w:r>
        <w:rPr>
          <w:lang w:val="lt-LT"/>
        </w:rPr>
        <w:t>1407</w:t>
      </w:r>
      <w:r w:rsidRPr="00827AA0">
        <w:rPr>
          <w:lang w:val="lt-LT"/>
        </w:rPr>
        <w:t xml:space="preserve"> „Dėl </w:t>
      </w:r>
      <w:r w:rsidRPr="005E3E6C">
        <w:rPr>
          <w:lang w:val="lt-LT"/>
        </w:rPr>
        <w:t xml:space="preserve">apie 29,6 ha ir 2,3 ha </w:t>
      </w:r>
      <w:r>
        <w:rPr>
          <w:lang w:val="lt-LT"/>
        </w:rPr>
        <w:t xml:space="preserve">teritorijų </w:t>
      </w:r>
      <w:r w:rsidRPr="005E3E6C">
        <w:rPr>
          <w:lang w:val="lt-LT"/>
        </w:rPr>
        <w:t xml:space="preserve">šalia </w:t>
      </w:r>
      <w:r>
        <w:rPr>
          <w:lang w:val="lt-LT"/>
        </w:rPr>
        <w:t>D</w:t>
      </w:r>
      <w:r w:rsidRPr="005E3E6C">
        <w:rPr>
          <w:lang w:val="lt-LT"/>
        </w:rPr>
        <w:t xml:space="preserve">žiaugsmo ir </w:t>
      </w:r>
      <w:r>
        <w:rPr>
          <w:lang w:val="lt-LT"/>
        </w:rPr>
        <w:t>S</w:t>
      </w:r>
      <w:r w:rsidRPr="005E3E6C">
        <w:rPr>
          <w:lang w:val="lt-LT"/>
        </w:rPr>
        <w:t xml:space="preserve">trielčiukų gatvių detaliojo plano </w:t>
      </w:r>
      <w:r w:rsidRPr="00827AA0">
        <w:rPr>
          <w:lang w:val="lt-LT"/>
        </w:rPr>
        <w:t>tvirtinimo“ patvirtinto detaliojo plano (registro Nr.</w:t>
      </w:r>
      <w:r>
        <w:rPr>
          <w:lang w:val="lt-LT"/>
        </w:rPr>
        <w:t xml:space="preserve"> </w:t>
      </w:r>
      <w:r w:rsidRPr="009561F4">
        <w:rPr>
          <w:lang w:val="lt-LT"/>
        </w:rPr>
        <w:t>T00069595</w:t>
      </w:r>
      <w:r w:rsidRPr="00827AA0">
        <w:rPr>
          <w:lang w:val="lt-LT"/>
        </w:rPr>
        <w:t>) sprendinius</w:t>
      </w:r>
      <w:r>
        <w:rPr>
          <w:lang w:val="lt-LT"/>
        </w:rPr>
        <w:t xml:space="preserve"> </w:t>
      </w:r>
      <w:r w:rsidRPr="00137756">
        <w:rPr>
          <w:lang w:val="lt-LT"/>
        </w:rPr>
        <w:t>sklyp</w:t>
      </w:r>
      <w:r>
        <w:rPr>
          <w:lang w:val="lt-LT"/>
        </w:rPr>
        <w:t>uose</w:t>
      </w:r>
      <w:r w:rsidRPr="00137756">
        <w:rPr>
          <w:lang w:val="lt-LT"/>
        </w:rPr>
        <w:t xml:space="preserve"> </w:t>
      </w:r>
      <w:r>
        <w:rPr>
          <w:lang w:val="lt-LT"/>
        </w:rPr>
        <w:t>F</w:t>
      </w:r>
      <w:r w:rsidRPr="00827AA0">
        <w:rPr>
          <w:lang w:val="lt-LT"/>
        </w:rPr>
        <w:t xml:space="preserve">. </w:t>
      </w:r>
      <w:r w:rsidRPr="00093DFB">
        <w:rPr>
          <w:lang w:val="lt-LT"/>
        </w:rPr>
        <w:t xml:space="preserve">Bortkevičienės </w:t>
      </w:r>
      <w:r>
        <w:rPr>
          <w:lang w:val="lt-LT"/>
        </w:rPr>
        <w:t>g</w:t>
      </w:r>
      <w:r w:rsidRPr="00093DFB">
        <w:rPr>
          <w:lang w:val="lt-LT"/>
        </w:rPr>
        <w:t>. 14 (</w:t>
      </w:r>
      <w:r>
        <w:rPr>
          <w:lang w:val="lt-LT"/>
        </w:rPr>
        <w:t>k</w:t>
      </w:r>
      <w:r w:rsidRPr="00093DFB">
        <w:rPr>
          <w:lang w:val="lt-LT"/>
        </w:rPr>
        <w:t xml:space="preserve">adastro Nr. 0101/0063:465) </w:t>
      </w:r>
      <w:r>
        <w:rPr>
          <w:lang w:val="lt-LT"/>
        </w:rPr>
        <w:t>i</w:t>
      </w:r>
      <w:r w:rsidRPr="00093DFB">
        <w:rPr>
          <w:lang w:val="lt-LT"/>
        </w:rPr>
        <w:t xml:space="preserve">r F. Bortkevičienės </w:t>
      </w:r>
      <w:r>
        <w:rPr>
          <w:lang w:val="lt-LT"/>
        </w:rPr>
        <w:t>g</w:t>
      </w:r>
      <w:r w:rsidRPr="00093DFB">
        <w:rPr>
          <w:lang w:val="lt-LT"/>
        </w:rPr>
        <w:t>. 16 (</w:t>
      </w:r>
      <w:r>
        <w:rPr>
          <w:lang w:val="lt-LT"/>
        </w:rPr>
        <w:t>k</w:t>
      </w:r>
      <w:r w:rsidRPr="00093DFB">
        <w:rPr>
          <w:lang w:val="lt-LT"/>
        </w:rPr>
        <w:t xml:space="preserve">adastro Nr. 0101/0063:178) </w:t>
      </w:r>
      <w:r w:rsidRPr="00137756">
        <w:rPr>
          <w:lang w:val="lt-LT"/>
        </w:rPr>
        <w:t>inicijavimo sutarties pagrindu.</w:t>
      </w:r>
    </w:p>
    <w:p w14:paraId="128CB78D" w14:textId="77777777" w:rsidR="00F934A8" w:rsidRPr="00BC7D4C" w:rsidRDefault="00F934A8" w:rsidP="00F934A8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lt-LT"/>
        </w:rPr>
      </w:pPr>
      <w:r w:rsidRPr="001453DA">
        <w:rPr>
          <w:lang w:val="lt-LT"/>
        </w:rPr>
        <w:t>2. N u s t a t a u  šiuos planavimo tikslus ir detaliojo plano uždavinius: koreguoti sklypų statybos zoną ir statybos ribą, pakeisti užstatymo tipą „blokuotas“ į kitą, prireikus tikslinti statybos reglamentus</w:t>
      </w:r>
      <w:r>
        <w:rPr>
          <w:lang w:val="lt-LT"/>
        </w:rPr>
        <w:t xml:space="preserve"> </w:t>
      </w:r>
      <w:r w:rsidRPr="001453DA">
        <w:rPr>
          <w:lang w:val="lt-LT"/>
        </w:rPr>
        <w:t>vadovaujantis Vilniaus miesto savivaldybės teritorijos bendrojo plano sprendiniais (pagal pridedamą miesto plano ištrauką).</w:t>
      </w:r>
    </w:p>
    <w:p w14:paraId="237B9D6E" w14:textId="0A283E30" w:rsidR="00641705" w:rsidRDefault="00F934A8" w:rsidP="006C0CA4">
      <w:pPr>
        <w:spacing w:line="276" w:lineRule="auto"/>
        <w:ind w:firstLine="720"/>
        <w:jc w:val="both"/>
      </w:pPr>
      <w:r w:rsidRPr="007944B0">
        <w:t xml:space="preserve">3. T v i r t i n u  detaliojo plano planavimo darbų programą </w:t>
      </w:r>
      <w:r>
        <w:t>(</w:t>
      </w:r>
      <w:r w:rsidRPr="007944B0">
        <w:t>pridedama).</w:t>
      </w: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4B9E49F9" w:rsidR="00641705" w:rsidRPr="006C0CA4" w:rsidRDefault="006C0CA4">
    <w:pPr>
      <w:pStyle w:val="Porat"/>
      <w:jc w:val="right"/>
      <w:rPr>
        <w:i/>
        <w:iCs/>
        <w:sz w:val="28"/>
        <w:szCs w:val="28"/>
      </w:rPr>
    </w:pPr>
    <w:bookmarkStart w:id="5" w:name="specialiojiZyma"/>
    <w:bookmarkEnd w:id="5"/>
    <w:proofErr w:type="spellStart"/>
    <w:r w:rsidRPr="006C0CA4">
      <w:rPr>
        <w:i/>
        <w:iCs/>
        <w:sz w:val="28"/>
        <w:szCs w:val="28"/>
      </w:rPr>
      <w:t>Projektas</w:t>
    </w:r>
    <w:proofErr w:type="spellEnd"/>
    <w:r w:rsidR="009E2D13" w:rsidRPr="006C0CA4">
      <w:rPr>
        <w:i/>
        <w:i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0CA4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DD3AC8"/>
    <w:rsid w:val="00E53E75"/>
    <w:rsid w:val="00E761F1"/>
    <w:rsid w:val="00F46164"/>
    <w:rsid w:val="00F67B66"/>
    <w:rsid w:val="00F7772F"/>
    <w:rsid w:val="00F9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513</Characters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2024-02-14T06:31:00Z</dcterms:created>
  <dcterms:modified xsi:type="dcterms:W3CDTF">2024-02-14T06:36:00Z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