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90870" w14:textId="62C26B55" w:rsidR="000C05CA" w:rsidRPr="007C7EB8" w:rsidRDefault="007C7EB8" w:rsidP="007C7EB8">
      <w:pPr>
        <w:spacing w:after="0" w:line="240" w:lineRule="auto"/>
        <w:jc w:val="center"/>
        <w:rPr>
          <w:rFonts w:ascii="Times New Roman" w:eastAsia="Times New Roman" w:hAnsi="Times New Roman" w:cs="Times New Roman"/>
          <w:b/>
          <w:bCs/>
          <w:sz w:val="24"/>
          <w:szCs w:val="24"/>
          <w:lang w:eastAsia="lt-LT"/>
        </w:rPr>
      </w:pPr>
      <w:r w:rsidRPr="007C7EB8">
        <w:rPr>
          <w:rFonts w:ascii="Times New Roman" w:hAnsi="Times New Roman"/>
          <w:b/>
          <w:bCs/>
          <w:sz w:val="24"/>
          <w:szCs w:val="24"/>
        </w:rPr>
        <w:t>Visuomenės aplinkosauginio švietimo projektas „Mažieji gamtos saugotojai“</w:t>
      </w:r>
    </w:p>
    <w:p w14:paraId="13216CDB" w14:textId="77777777" w:rsidR="007C7EB8" w:rsidRDefault="007C7EB8" w:rsidP="007C7EB8">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p w14:paraId="74F584D4" w14:textId="0D0EFD8B" w:rsidR="000C05CA" w:rsidRPr="007C7EB8" w:rsidRDefault="000C05CA" w:rsidP="007C7EB8">
      <w:pPr>
        <w:spacing w:after="0" w:line="240" w:lineRule="auto"/>
        <w:jc w:val="center"/>
        <w:rPr>
          <w:rFonts w:ascii="Times New Roman" w:eastAsia="Times New Roman" w:hAnsi="Times New Roman" w:cs="Times New Roman"/>
          <w:sz w:val="24"/>
          <w:szCs w:val="24"/>
          <w:lang w:eastAsia="lt-LT"/>
        </w:rPr>
      </w:pPr>
      <w:r w:rsidRPr="007C7EB8">
        <w:rPr>
          <w:rFonts w:ascii="Times New Roman" w:eastAsia="Times New Roman" w:hAnsi="Times New Roman" w:cs="Times New Roman"/>
          <w:b/>
          <w:bCs/>
          <w:color w:val="000000"/>
          <w:sz w:val="24"/>
          <w:szCs w:val="24"/>
          <w:shd w:val="clear" w:color="auto" w:fill="FFFFFF"/>
          <w:lang w:eastAsia="lt-LT"/>
        </w:rPr>
        <w:t xml:space="preserve">Vilniaus </w:t>
      </w:r>
      <w:r w:rsidR="007C7EB8">
        <w:rPr>
          <w:rFonts w:ascii="Times New Roman" w:eastAsia="Times New Roman" w:hAnsi="Times New Roman" w:cs="Times New Roman"/>
          <w:b/>
          <w:bCs/>
          <w:color w:val="000000"/>
          <w:sz w:val="24"/>
          <w:szCs w:val="24"/>
          <w:shd w:val="clear" w:color="auto" w:fill="FFFFFF"/>
          <w:lang w:eastAsia="lt-LT"/>
        </w:rPr>
        <w:t xml:space="preserve">lopšeliai darželiai: </w:t>
      </w:r>
      <w:r w:rsidRPr="007C7EB8">
        <w:rPr>
          <w:rFonts w:ascii="Times New Roman" w:eastAsia="Times New Roman" w:hAnsi="Times New Roman" w:cs="Times New Roman"/>
          <w:b/>
          <w:bCs/>
          <w:color w:val="000000"/>
          <w:sz w:val="24"/>
          <w:szCs w:val="24"/>
          <w:shd w:val="clear" w:color="auto" w:fill="FFFFFF"/>
          <w:lang w:eastAsia="lt-LT"/>
        </w:rPr>
        <w:t>Santariškių</w:t>
      </w:r>
      <w:r w:rsidR="007C7EB8">
        <w:rPr>
          <w:rFonts w:ascii="Times New Roman" w:eastAsia="Times New Roman" w:hAnsi="Times New Roman" w:cs="Times New Roman"/>
          <w:b/>
          <w:bCs/>
          <w:color w:val="000000"/>
          <w:sz w:val="24"/>
          <w:szCs w:val="24"/>
          <w:shd w:val="clear" w:color="auto" w:fill="FFFFFF"/>
          <w:lang w:eastAsia="lt-LT"/>
        </w:rPr>
        <w:t>, „</w:t>
      </w:r>
      <w:r w:rsidRPr="007C7EB8">
        <w:rPr>
          <w:rFonts w:ascii="Times New Roman" w:eastAsia="Times New Roman" w:hAnsi="Times New Roman" w:cs="Times New Roman"/>
          <w:b/>
          <w:bCs/>
          <w:color w:val="000000"/>
          <w:sz w:val="24"/>
          <w:szCs w:val="24"/>
          <w:lang w:eastAsia="lt-LT"/>
        </w:rPr>
        <w:t>Lazdynėlis</w:t>
      </w:r>
      <w:r w:rsidR="007C7EB8">
        <w:rPr>
          <w:rFonts w:ascii="Times New Roman" w:eastAsia="Times New Roman" w:hAnsi="Times New Roman" w:cs="Times New Roman"/>
          <w:b/>
          <w:bCs/>
          <w:color w:val="000000"/>
          <w:sz w:val="24"/>
          <w:szCs w:val="24"/>
          <w:lang w:eastAsia="lt-LT"/>
        </w:rPr>
        <w:t>“</w:t>
      </w:r>
      <w:r w:rsidRPr="007C7EB8">
        <w:rPr>
          <w:rFonts w:ascii="Times New Roman" w:eastAsia="Times New Roman" w:hAnsi="Times New Roman" w:cs="Times New Roman"/>
          <w:b/>
          <w:bCs/>
          <w:color w:val="000000"/>
          <w:sz w:val="24"/>
          <w:szCs w:val="24"/>
          <w:lang w:eastAsia="lt-LT"/>
        </w:rPr>
        <w:t xml:space="preserve">, </w:t>
      </w:r>
      <w:r w:rsidRPr="007C7EB8">
        <w:rPr>
          <w:rFonts w:ascii="Times New Roman" w:eastAsia="Times New Roman" w:hAnsi="Times New Roman" w:cs="Times New Roman"/>
          <w:b/>
          <w:bCs/>
          <w:color w:val="000000"/>
          <w:sz w:val="24"/>
          <w:szCs w:val="24"/>
          <w:shd w:val="clear" w:color="auto" w:fill="FFFFFF"/>
          <w:lang w:eastAsia="lt-LT"/>
        </w:rPr>
        <w:t> </w:t>
      </w:r>
      <w:r w:rsidR="007C7EB8">
        <w:rPr>
          <w:rFonts w:ascii="Times New Roman" w:eastAsia="Times New Roman" w:hAnsi="Times New Roman" w:cs="Times New Roman"/>
          <w:b/>
          <w:bCs/>
          <w:color w:val="000000"/>
          <w:sz w:val="24"/>
          <w:szCs w:val="24"/>
          <w:shd w:val="clear" w:color="auto" w:fill="FFFFFF"/>
          <w:lang w:eastAsia="lt-LT"/>
        </w:rPr>
        <w:t>„</w:t>
      </w:r>
      <w:r w:rsidRPr="007C7EB8">
        <w:rPr>
          <w:rFonts w:ascii="Times New Roman" w:eastAsia="Times New Roman" w:hAnsi="Times New Roman" w:cs="Times New Roman"/>
          <w:b/>
          <w:bCs/>
          <w:color w:val="000000"/>
          <w:sz w:val="24"/>
          <w:szCs w:val="24"/>
          <w:lang w:eastAsia="lt-LT"/>
        </w:rPr>
        <w:t>Pakalnutė</w:t>
      </w:r>
      <w:r w:rsidR="007C7EB8">
        <w:rPr>
          <w:rFonts w:ascii="Times New Roman" w:eastAsia="Times New Roman" w:hAnsi="Times New Roman" w:cs="Times New Roman"/>
          <w:b/>
          <w:bCs/>
          <w:color w:val="000000"/>
          <w:sz w:val="24"/>
          <w:szCs w:val="24"/>
          <w:lang w:eastAsia="lt-LT"/>
        </w:rPr>
        <w:t>“</w:t>
      </w:r>
    </w:p>
    <w:p w14:paraId="09F5B88C" w14:textId="79D32B1D" w:rsidR="000C05CA" w:rsidRPr="007C7EB8" w:rsidRDefault="000C05CA" w:rsidP="007C7EB8">
      <w:pPr>
        <w:spacing w:after="0" w:line="240" w:lineRule="auto"/>
        <w:jc w:val="center"/>
        <w:rPr>
          <w:rFonts w:ascii="Times New Roman" w:eastAsia="Times New Roman" w:hAnsi="Times New Roman" w:cs="Times New Roman"/>
          <w:sz w:val="24"/>
          <w:szCs w:val="24"/>
          <w:lang w:eastAsia="lt-LT"/>
        </w:rPr>
      </w:pPr>
      <w:r w:rsidRPr="007C7EB8">
        <w:rPr>
          <w:rFonts w:ascii="Times New Roman" w:eastAsia="Times New Roman" w:hAnsi="Times New Roman" w:cs="Times New Roman"/>
          <w:b/>
          <w:bCs/>
          <w:color w:val="000000"/>
          <w:sz w:val="24"/>
          <w:szCs w:val="24"/>
          <w:shd w:val="clear" w:color="auto" w:fill="FFFFFF"/>
          <w:lang w:eastAsia="lt-LT"/>
        </w:rPr>
        <w:t>Edukacinė veikla  „</w:t>
      </w:r>
      <w:proofErr w:type="spellStart"/>
      <w:r w:rsidRPr="007C7EB8">
        <w:rPr>
          <w:rFonts w:ascii="Times New Roman" w:eastAsia="Times New Roman" w:hAnsi="Times New Roman" w:cs="Times New Roman"/>
          <w:b/>
          <w:bCs/>
          <w:color w:val="000000"/>
          <w:sz w:val="24"/>
          <w:szCs w:val="24"/>
          <w:shd w:val="clear" w:color="auto" w:fill="FFFFFF"/>
          <w:lang w:eastAsia="lt-LT"/>
        </w:rPr>
        <w:t>Vaistin</w:t>
      </w:r>
      <w:r w:rsidR="007C7EB8">
        <w:rPr>
          <w:rFonts w:ascii="Times New Roman" w:eastAsia="Times New Roman" w:hAnsi="Times New Roman" w:cs="Times New Roman"/>
          <w:b/>
          <w:bCs/>
          <w:color w:val="000000"/>
          <w:sz w:val="24"/>
          <w:szCs w:val="24"/>
          <w:shd w:val="clear" w:color="auto" w:fill="FFFFFF"/>
          <w:lang w:eastAsia="lt-LT"/>
        </w:rPr>
        <w:t>gieji</w:t>
      </w:r>
      <w:proofErr w:type="spellEnd"/>
      <w:r w:rsidR="007C7EB8">
        <w:rPr>
          <w:rFonts w:ascii="Times New Roman" w:eastAsia="Times New Roman" w:hAnsi="Times New Roman" w:cs="Times New Roman"/>
          <w:b/>
          <w:bCs/>
          <w:color w:val="000000"/>
          <w:sz w:val="24"/>
          <w:szCs w:val="24"/>
          <w:shd w:val="clear" w:color="auto" w:fill="FFFFFF"/>
          <w:lang w:eastAsia="lt-LT"/>
        </w:rPr>
        <w:t xml:space="preserve"> augalai ir jų</w:t>
      </w:r>
      <w:r w:rsidRPr="007C7EB8">
        <w:rPr>
          <w:rFonts w:ascii="Times New Roman" w:eastAsia="Times New Roman" w:hAnsi="Times New Roman" w:cs="Times New Roman"/>
          <w:b/>
          <w:bCs/>
          <w:color w:val="000000"/>
          <w:sz w:val="24"/>
          <w:szCs w:val="24"/>
          <w:shd w:val="clear" w:color="auto" w:fill="FFFFFF"/>
          <w:lang w:eastAsia="lt-LT"/>
        </w:rPr>
        <w:t xml:space="preserve"> arbatų degustacija“</w:t>
      </w:r>
    </w:p>
    <w:p w14:paraId="32B58C55" w14:textId="77777777" w:rsidR="000C05CA" w:rsidRPr="007C7EB8" w:rsidRDefault="000C05CA" w:rsidP="007C7EB8">
      <w:pPr>
        <w:spacing w:after="0" w:line="240" w:lineRule="auto"/>
        <w:rPr>
          <w:rFonts w:ascii="Times New Roman" w:eastAsia="Times New Roman" w:hAnsi="Times New Roman" w:cs="Times New Roman"/>
          <w:sz w:val="24"/>
          <w:szCs w:val="24"/>
          <w:lang w:eastAsia="lt-LT"/>
        </w:rPr>
      </w:pPr>
    </w:p>
    <w:p w14:paraId="6E6668F0" w14:textId="0024670C" w:rsidR="009D3A17" w:rsidRPr="007C7EB8" w:rsidRDefault="007212DB" w:rsidP="007C7EB8">
      <w:pPr>
        <w:spacing w:after="0" w:line="240" w:lineRule="auto"/>
        <w:jc w:val="both"/>
        <w:rPr>
          <w:rFonts w:ascii="Times New Roman" w:eastAsia="Times New Roman" w:hAnsi="Times New Roman" w:cs="Times New Roman"/>
          <w:sz w:val="24"/>
          <w:szCs w:val="24"/>
          <w:lang w:eastAsia="lt-LT"/>
        </w:rPr>
      </w:pPr>
      <w:r w:rsidRPr="007C7EB8">
        <w:rPr>
          <w:rFonts w:ascii="Times New Roman" w:eastAsia="Times New Roman" w:hAnsi="Times New Roman" w:cs="Times New Roman"/>
          <w:noProof/>
          <w:color w:val="222222"/>
          <w:sz w:val="24"/>
          <w:szCs w:val="24"/>
          <w:bdr w:val="none" w:sz="0" w:space="0" w:color="auto" w:frame="1"/>
          <w:shd w:val="clear" w:color="auto" w:fill="FFFFFF"/>
          <w:lang w:eastAsia="lt-LT"/>
        </w:rPr>
        <w:drawing>
          <wp:anchor distT="0" distB="0" distL="114300" distR="114300" simplePos="0" relativeHeight="251658240" behindDoc="1" locked="0" layoutInCell="1" allowOverlap="1" wp14:anchorId="79DA16AD" wp14:editId="09E7973C">
            <wp:simplePos x="0" y="0"/>
            <wp:positionH relativeFrom="column">
              <wp:posOffset>34290</wp:posOffset>
            </wp:positionH>
            <wp:positionV relativeFrom="paragraph">
              <wp:posOffset>2435860</wp:posOffset>
            </wp:positionV>
            <wp:extent cx="2018030" cy="1507490"/>
            <wp:effectExtent l="0" t="0" r="1270" b="0"/>
            <wp:wrapTight wrapText="bothSides">
              <wp:wrapPolygon edited="0">
                <wp:start x="0" y="0"/>
                <wp:lineTo x="0" y="21291"/>
                <wp:lineTo x="21410" y="21291"/>
                <wp:lineTo x="21410" y="0"/>
                <wp:lineTo x="0" y="0"/>
              </wp:wrapPolygon>
            </wp:wrapTight>
            <wp:docPr id="3" name="Paveikslėlis 3" descr="https://lh3.googleusercontent.com/zKyQKFtcNTLtPbE8Bpe7elOAI96jF_jWyGNH7rLlsQBPvdn0BQYHh1hkzKiDfRVpTd6pGOv41oebPHRt61Ylr7S6pms0jleROSJW7S_yPZywopNkJNozhipGvsawpM8UMwrcl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zKyQKFtcNTLtPbE8Bpe7elOAI96jF_jWyGNH7rLlsQBPvdn0BQYHh1hkzKiDfRVpTd6pGOv41oebPHRt61Ylr7S6pms0jleROSJW7S_yPZywopNkJNozhipGvsawpM8UMwrclG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8030" cy="1507490"/>
                    </a:xfrm>
                    <a:prstGeom prst="rect">
                      <a:avLst/>
                    </a:prstGeom>
                    <a:noFill/>
                    <a:ln>
                      <a:noFill/>
                    </a:ln>
                  </pic:spPr>
                </pic:pic>
              </a:graphicData>
            </a:graphic>
            <wp14:sizeRelH relativeFrom="page">
              <wp14:pctWidth>0</wp14:pctWidth>
            </wp14:sizeRelH>
            <wp14:sizeRelV relativeFrom="page">
              <wp14:pctHeight>0</wp14:pctHeight>
            </wp14:sizeRelV>
          </wp:anchor>
        </w:drawing>
      </w:r>
      <w:r w:rsidR="000C05CA" w:rsidRPr="007C7EB8">
        <w:rPr>
          <w:rFonts w:ascii="Times New Roman" w:eastAsia="Times New Roman" w:hAnsi="Times New Roman" w:cs="Times New Roman"/>
          <w:color w:val="000000"/>
          <w:sz w:val="24"/>
          <w:szCs w:val="24"/>
          <w:shd w:val="clear" w:color="auto" w:fill="FFFFFF"/>
          <w:lang w:eastAsia="lt-LT"/>
        </w:rPr>
        <w:t>Vaikai susipažino su į</w:t>
      </w:r>
      <w:r w:rsidR="000C05CA" w:rsidRPr="007C7EB8">
        <w:rPr>
          <w:rFonts w:ascii="Times New Roman" w:eastAsia="Times New Roman" w:hAnsi="Times New Roman" w:cs="Times New Roman"/>
          <w:color w:val="000000"/>
          <w:sz w:val="24"/>
          <w:szCs w:val="24"/>
          <w:lang w:eastAsia="lt-LT"/>
        </w:rPr>
        <w:t xml:space="preserve">vairių rūšių džiovintomis vaistažolėmis (ramunėlės, čiobreliai, kmynai, šalavijai, liepų žiedai, pelynai, melisos, mėtos, ramunėlės, šalpusniai), žaliąja mėta vazonėlyje </w:t>
      </w:r>
      <w:r w:rsidR="000C05CA" w:rsidRPr="007C7EB8">
        <w:rPr>
          <w:rFonts w:ascii="Times New Roman" w:eastAsia="Times New Roman" w:hAnsi="Times New Roman" w:cs="Times New Roman"/>
          <w:color w:val="000000"/>
          <w:sz w:val="24"/>
          <w:szCs w:val="24"/>
          <w:shd w:val="clear" w:color="auto" w:fill="FFFFFF"/>
          <w:lang w:eastAsia="lt-LT"/>
        </w:rPr>
        <w:t>bei praktiškai išbandė įvairius vaistinių arbatų skonius</w:t>
      </w:r>
      <w:r w:rsidR="00BB57EF" w:rsidRPr="007C7EB8">
        <w:rPr>
          <w:rFonts w:ascii="Times New Roman" w:eastAsia="Times New Roman" w:hAnsi="Times New Roman" w:cs="Times New Roman"/>
          <w:color w:val="000000"/>
          <w:sz w:val="24"/>
          <w:szCs w:val="24"/>
          <w:shd w:val="clear" w:color="auto" w:fill="FFFFFF"/>
          <w:lang w:eastAsia="lt-LT"/>
        </w:rPr>
        <w:t>, kvapus</w:t>
      </w:r>
      <w:r w:rsidR="000C05CA" w:rsidRPr="007C7EB8">
        <w:rPr>
          <w:rFonts w:ascii="Times New Roman" w:eastAsia="Times New Roman" w:hAnsi="Times New Roman" w:cs="Times New Roman"/>
          <w:color w:val="000000"/>
          <w:sz w:val="24"/>
          <w:szCs w:val="24"/>
          <w:shd w:val="clear" w:color="auto" w:fill="FFFFFF"/>
          <w:lang w:eastAsia="lt-LT"/>
        </w:rPr>
        <w:t xml:space="preserve">. Tyrinėdami, lygindami ir analizuodami diskutavo, kuo vieni skoniai </w:t>
      </w:r>
      <w:r w:rsidR="00BB57EF" w:rsidRPr="007C7EB8">
        <w:rPr>
          <w:rFonts w:ascii="Times New Roman" w:eastAsia="Times New Roman" w:hAnsi="Times New Roman" w:cs="Times New Roman"/>
          <w:color w:val="000000"/>
          <w:sz w:val="24"/>
          <w:szCs w:val="24"/>
          <w:shd w:val="clear" w:color="auto" w:fill="FFFFFF"/>
          <w:lang w:eastAsia="lt-LT"/>
        </w:rPr>
        <w:t xml:space="preserve">ir kvapai </w:t>
      </w:r>
      <w:r w:rsidR="000C05CA" w:rsidRPr="007C7EB8">
        <w:rPr>
          <w:rFonts w:ascii="Times New Roman" w:eastAsia="Times New Roman" w:hAnsi="Times New Roman" w:cs="Times New Roman"/>
          <w:color w:val="000000"/>
          <w:sz w:val="24"/>
          <w:szCs w:val="24"/>
          <w:shd w:val="clear" w:color="auto" w:fill="FFFFFF"/>
          <w:lang w:eastAsia="lt-LT"/>
        </w:rPr>
        <w:t xml:space="preserve">skiriasi nuo kitų ir kokia jų nauda. </w:t>
      </w:r>
      <w:r w:rsidR="000C05CA" w:rsidRPr="007C7EB8">
        <w:rPr>
          <w:rFonts w:ascii="Times New Roman" w:eastAsia="Times New Roman" w:hAnsi="Times New Roman" w:cs="Times New Roman"/>
          <w:color w:val="000000"/>
          <w:sz w:val="24"/>
          <w:szCs w:val="24"/>
          <w:lang w:eastAsia="lt-LT"/>
        </w:rPr>
        <w:t>Sužinojo, kokią arbatą rinktis peršalus ar sergant gripu, kokiomis arbatomis slopinti gerklės ar žarnyno negalavimus, o kuri ramina nervų sistemą, mažina jaudulį, stiprina kraują. Įgijo žinių apie sveikus gėrimus. Išmoko patys išsivirti arbatos ir pavaišinti draugus. Ruošė arbatą, gardino medumi ir ragavo. </w:t>
      </w:r>
      <w:r w:rsidR="00BB57EF" w:rsidRPr="007C7EB8">
        <w:rPr>
          <w:rFonts w:ascii="Times New Roman" w:eastAsia="Times New Roman" w:hAnsi="Times New Roman" w:cs="Times New Roman"/>
          <w:color w:val="000000"/>
          <w:sz w:val="24"/>
          <w:szCs w:val="24"/>
          <w:lang w:eastAsia="lt-LT"/>
        </w:rPr>
        <w:t xml:space="preserve">Sužinojo, kad </w:t>
      </w:r>
      <w:proofErr w:type="spellStart"/>
      <w:r w:rsidR="00BB57EF" w:rsidRPr="007C7EB8">
        <w:rPr>
          <w:rFonts w:ascii="Times New Roman" w:eastAsia="Times New Roman" w:hAnsi="Times New Roman" w:cs="Times New Roman"/>
          <w:color w:val="000000"/>
          <w:sz w:val="24"/>
          <w:szCs w:val="24"/>
          <w:lang w:eastAsia="lt-LT"/>
        </w:rPr>
        <w:t>vaistin</w:t>
      </w:r>
      <w:r w:rsidR="009D3A17" w:rsidRPr="007C7EB8">
        <w:rPr>
          <w:rFonts w:ascii="Times New Roman" w:eastAsia="Times New Roman" w:hAnsi="Times New Roman" w:cs="Times New Roman"/>
          <w:color w:val="000000"/>
          <w:sz w:val="24"/>
          <w:szCs w:val="24"/>
          <w:lang w:eastAsia="lt-LT"/>
        </w:rPr>
        <w:t>gieji</w:t>
      </w:r>
      <w:proofErr w:type="spellEnd"/>
      <w:r w:rsidR="00BB57EF" w:rsidRPr="007C7EB8">
        <w:rPr>
          <w:rFonts w:ascii="Times New Roman" w:eastAsia="Times New Roman" w:hAnsi="Times New Roman" w:cs="Times New Roman"/>
          <w:color w:val="000000"/>
          <w:sz w:val="24"/>
          <w:szCs w:val="24"/>
          <w:lang w:eastAsia="lt-LT"/>
        </w:rPr>
        <w:t xml:space="preserve"> augalai yra kaip vaistai, todėl ir arbatomis nereikia piktnaudžiauti. Juk vaistų, kai jų nereikia, nevartojame. V</w:t>
      </w:r>
      <w:r w:rsidR="00BB57EF" w:rsidRPr="007C7EB8">
        <w:rPr>
          <w:rFonts w:ascii="Times New Roman" w:hAnsi="Times New Roman" w:cs="Times New Roman"/>
          <w:color w:val="000000"/>
          <w:spacing w:val="3"/>
          <w:sz w:val="24"/>
          <w:szCs w:val="24"/>
          <w:shd w:val="clear" w:color="auto" w:fill="FFFFFF"/>
        </w:rPr>
        <w:t xml:space="preserve">artoti </w:t>
      </w:r>
      <w:proofErr w:type="spellStart"/>
      <w:r w:rsidR="00BB57EF" w:rsidRPr="007C7EB8">
        <w:rPr>
          <w:rFonts w:ascii="Times New Roman" w:hAnsi="Times New Roman" w:cs="Times New Roman"/>
          <w:color w:val="000000"/>
          <w:spacing w:val="3"/>
          <w:sz w:val="24"/>
          <w:szCs w:val="24"/>
          <w:shd w:val="clear" w:color="auto" w:fill="FFFFFF"/>
        </w:rPr>
        <w:t>vaistin</w:t>
      </w:r>
      <w:r w:rsidR="009D3A17" w:rsidRPr="007C7EB8">
        <w:rPr>
          <w:rFonts w:ascii="Times New Roman" w:hAnsi="Times New Roman" w:cs="Times New Roman"/>
          <w:color w:val="000000"/>
          <w:spacing w:val="3"/>
          <w:sz w:val="24"/>
          <w:szCs w:val="24"/>
          <w:shd w:val="clear" w:color="auto" w:fill="FFFFFF"/>
        </w:rPr>
        <w:t>gas</w:t>
      </w:r>
      <w:proofErr w:type="spellEnd"/>
      <w:r w:rsidR="00BB57EF" w:rsidRPr="007C7EB8">
        <w:rPr>
          <w:rFonts w:ascii="Times New Roman" w:hAnsi="Times New Roman" w:cs="Times New Roman"/>
          <w:color w:val="000000"/>
          <w:spacing w:val="3"/>
          <w:sz w:val="24"/>
          <w:szCs w:val="24"/>
          <w:shd w:val="clear" w:color="auto" w:fill="FFFFFF"/>
        </w:rPr>
        <w:t xml:space="preserve"> žoleles reikėtų atsakingai, mat jų galima ir perdozuoti. </w:t>
      </w:r>
      <w:r w:rsidR="00BB57EF" w:rsidRPr="007C7EB8">
        <w:rPr>
          <w:rFonts w:ascii="Times New Roman" w:eastAsia="Times New Roman" w:hAnsi="Times New Roman" w:cs="Times New Roman"/>
          <w:color w:val="000000"/>
          <w:sz w:val="24"/>
          <w:szCs w:val="24"/>
          <w:lang w:eastAsia="lt-LT"/>
        </w:rPr>
        <w:t xml:space="preserve">Arbatas reikia gerti </w:t>
      </w:r>
      <w:r w:rsidR="00BB57EF" w:rsidRPr="007C7EB8">
        <w:rPr>
          <w:rFonts w:ascii="Times New Roman" w:hAnsi="Times New Roman" w:cs="Times New Roman"/>
          <w:color w:val="000000"/>
          <w:spacing w:val="3"/>
          <w:sz w:val="24"/>
          <w:szCs w:val="24"/>
          <w:shd w:val="clear" w:color="auto" w:fill="FFFFFF"/>
        </w:rPr>
        <w:t xml:space="preserve">saikingai. Nereikėtų jomis gydytis be daktaro patarimo. Augalas savyje kaupia ne tik mums reikalingas vaistines medžiagas, bet ir nuodus. </w:t>
      </w:r>
      <w:r w:rsidR="009D3A17" w:rsidRPr="007C7EB8">
        <w:rPr>
          <w:rFonts w:ascii="Times New Roman" w:hAnsi="Times New Roman" w:cs="Times New Roman"/>
          <w:color w:val="000000"/>
          <w:spacing w:val="3"/>
          <w:sz w:val="24"/>
          <w:szCs w:val="24"/>
          <w:shd w:val="clear" w:color="auto" w:fill="FFFFFF"/>
        </w:rPr>
        <w:t>N</w:t>
      </w:r>
      <w:r w:rsidR="00BB57EF" w:rsidRPr="007C7EB8">
        <w:rPr>
          <w:rFonts w:ascii="Times New Roman" w:hAnsi="Times New Roman" w:cs="Times New Roman"/>
          <w:color w:val="333333"/>
          <w:sz w:val="24"/>
          <w:szCs w:val="24"/>
          <w:shd w:val="clear" w:color="auto" w:fill="FFFFFF"/>
        </w:rPr>
        <w:t>et ir vaistažolėms galioja „kas per daug, tas nesveika“ principas. Pernelyg dažnai arba netinkamai naudojamos vaistažolės gali ne pagerinti sveikatą, o jai pakenkti.</w:t>
      </w:r>
      <w:r w:rsidR="009D3A17" w:rsidRPr="007C7EB8">
        <w:rPr>
          <w:rFonts w:ascii="Times New Roman" w:hAnsi="Times New Roman" w:cs="Times New Roman"/>
          <w:color w:val="333333"/>
          <w:sz w:val="24"/>
          <w:szCs w:val="24"/>
          <w:shd w:val="clear" w:color="auto" w:fill="FFFFFF"/>
        </w:rPr>
        <w:t xml:space="preserve"> Arbatoms geriau vartoti maistinius augalus. </w:t>
      </w:r>
      <w:r w:rsidR="00BB57EF" w:rsidRPr="007C7EB8">
        <w:rPr>
          <w:rFonts w:ascii="Times New Roman" w:hAnsi="Times New Roman" w:cs="Times New Roman"/>
          <w:color w:val="333333"/>
          <w:sz w:val="24"/>
          <w:szCs w:val="24"/>
        </w:rPr>
        <w:br/>
      </w:r>
    </w:p>
    <w:p w14:paraId="32974145" w14:textId="37DEEE34" w:rsidR="007C7EB8" w:rsidRPr="007C7EB8" w:rsidRDefault="007C7EB8" w:rsidP="007212DB">
      <w:pPr>
        <w:shd w:val="clear" w:color="auto" w:fill="FFFFFF" w:themeFill="background1"/>
        <w:spacing w:after="0" w:line="240" w:lineRule="auto"/>
        <w:jc w:val="both"/>
        <w:rPr>
          <w:rFonts w:ascii="Times New Roman" w:eastAsia="Times New Roman" w:hAnsi="Times New Roman" w:cs="Times New Roman"/>
          <w:sz w:val="24"/>
          <w:szCs w:val="24"/>
          <w:lang w:eastAsia="lt-LT"/>
        </w:rPr>
      </w:pPr>
      <w:r w:rsidRPr="007C7EB8">
        <w:rPr>
          <w:rFonts w:ascii="Times New Roman" w:hAnsi="Times New Roman" w:cs="Times New Roman"/>
          <w:sz w:val="24"/>
          <w:szCs w:val="24"/>
        </w:rPr>
        <w:t xml:space="preserve"> </w:t>
      </w:r>
    </w:p>
    <w:p w14:paraId="08B39BA7" w14:textId="52BB8D31" w:rsidR="000C05CA" w:rsidRPr="007C7EB8" w:rsidRDefault="000C05CA" w:rsidP="007212DB">
      <w:pPr>
        <w:spacing w:after="0" w:line="240" w:lineRule="auto"/>
        <w:jc w:val="center"/>
        <w:rPr>
          <w:rFonts w:ascii="Times New Roman" w:eastAsia="Times New Roman" w:hAnsi="Times New Roman" w:cs="Times New Roman"/>
          <w:sz w:val="24"/>
          <w:szCs w:val="24"/>
          <w:lang w:eastAsia="lt-LT"/>
        </w:rPr>
      </w:pPr>
    </w:p>
    <w:p w14:paraId="6D671B93" w14:textId="77777777" w:rsidR="000C05CA" w:rsidRPr="007C7EB8" w:rsidRDefault="000C05CA" w:rsidP="007C7EB8">
      <w:pPr>
        <w:spacing w:after="0" w:line="240" w:lineRule="auto"/>
        <w:jc w:val="both"/>
        <w:rPr>
          <w:rFonts w:ascii="Times New Roman" w:eastAsia="Times New Roman" w:hAnsi="Times New Roman" w:cs="Times New Roman"/>
          <w:b/>
          <w:sz w:val="24"/>
          <w:szCs w:val="24"/>
          <w:lang w:eastAsia="lt-LT"/>
        </w:rPr>
      </w:pPr>
      <w:r w:rsidRPr="007C7EB8">
        <w:rPr>
          <w:rFonts w:ascii="Times New Roman" w:eastAsia="Times New Roman" w:hAnsi="Times New Roman" w:cs="Times New Roman"/>
          <w:b/>
          <w:color w:val="222222"/>
          <w:sz w:val="24"/>
          <w:szCs w:val="24"/>
          <w:shd w:val="clear" w:color="auto" w:fill="FFFFFF"/>
          <w:lang w:eastAsia="lt-LT"/>
        </w:rPr>
        <w:t>„Avietėlės“ (3–4 m.)</w:t>
      </w:r>
    </w:p>
    <w:p w14:paraId="2799C24D" w14:textId="77777777" w:rsidR="000C05CA" w:rsidRPr="007C7EB8" w:rsidRDefault="000C05CA" w:rsidP="007C7EB8">
      <w:pPr>
        <w:spacing w:after="0" w:line="240" w:lineRule="auto"/>
        <w:jc w:val="both"/>
        <w:rPr>
          <w:rFonts w:ascii="Times New Roman" w:eastAsia="Times New Roman" w:hAnsi="Times New Roman" w:cs="Times New Roman"/>
          <w:sz w:val="24"/>
          <w:szCs w:val="24"/>
          <w:lang w:eastAsia="lt-LT"/>
        </w:rPr>
      </w:pPr>
      <w:r w:rsidRPr="007C7EB8">
        <w:rPr>
          <w:rFonts w:ascii="Times New Roman" w:eastAsia="Times New Roman" w:hAnsi="Times New Roman" w:cs="Times New Roman"/>
          <w:color w:val="222222"/>
          <w:sz w:val="24"/>
          <w:szCs w:val="24"/>
          <w:shd w:val="clear" w:color="auto" w:fill="FFFFFF"/>
          <w:lang w:eastAsia="lt-LT"/>
        </w:rPr>
        <w:t>Kai kalbėjome apie pačias įvairiausias arbatas, aptarėme, kada ir kurią arbatą reikėtų gerti (t. y. kuri arbata gydo kosulį, kuri – karščiavimą, kuri arbata galėtų padėti, kai skauda pilvuką ir kt., kurios arbatos tikrai negalima gerti vakare, prieš miegą). Taip pat vaikai aiškinosi, kur dar galėtume panaudoti arbatą (vaikai sužinojo, kad arbata galima dažyti margučius). Patys vaikai išbandė piešimą juodąja arbata.</w:t>
      </w:r>
    </w:p>
    <w:p w14:paraId="50BFCD07" w14:textId="77777777" w:rsidR="000C05CA" w:rsidRPr="007C7EB8" w:rsidRDefault="000C05CA" w:rsidP="007C7EB8">
      <w:pPr>
        <w:spacing w:after="0" w:line="240" w:lineRule="auto"/>
        <w:jc w:val="both"/>
        <w:rPr>
          <w:rFonts w:ascii="Times New Roman" w:eastAsia="Times New Roman" w:hAnsi="Times New Roman" w:cs="Times New Roman"/>
          <w:sz w:val="24"/>
          <w:szCs w:val="24"/>
          <w:lang w:eastAsia="lt-LT"/>
        </w:rPr>
      </w:pPr>
      <w:r w:rsidRPr="007C7EB8">
        <w:rPr>
          <w:rFonts w:ascii="Times New Roman" w:eastAsia="Times New Roman" w:hAnsi="Times New Roman" w:cs="Times New Roman"/>
          <w:noProof/>
          <w:color w:val="222222"/>
          <w:sz w:val="24"/>
          <w:szCs w:val="24"/>
          <w:bdr w:val="none" w:sz="0" w:space="0" w:color="auto" w:frame="1"/>
          <w:shd w:val="clear" w:color="auto" w:fill="FFFFFF"/>
          <w:lang w:eastAsia="lt-LT"/>
        </w:rPr>
        <w:drawing>
          <wp:inline distT="0" distB="0" distL="0" distR="0" wp14:anchorId="57EB62B1" wp14:editId="45743022">
            <wp:extent cx="2451652" cy="1672301"/>
            <wp:effectExtent l="0" t="0" r="6350" b="4445"/>
            <wp:docPr id="4" name="Paveikslėlis 4" descr="https://lh4.googleusercontent.com/7uLZxOYs9N5PJVxtsr0gNJ0nTWQTO7PW3DqGPHfuI_64AL9f0GLjMTMMyM0i1iFl_kfpMdHg-Ay4AfrvJa9lXav8GJjg0w9IPLt91NiPrTi_Egeoz75NjDgKJg2JRMocE82gu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7uLZxOYs9N5PJVxtsr0gNJ0nTWQTO7PW3DqGPHfuI_64AL9f0GLjMTMMyM0i1iFl_kfpMdHg-Ay4AfrvJa9lXav8GJjg0w9IPLt91NiPrTi_Egeoz75NjDgKJg2JRMocE82gu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3828" cy="1687428"/>
                    </a:xfrm>
                    <a:prstGeom prst="rect">
                      <a:avLst/>
                    </a:prstGeom>
                    <a:noFill/>
                    <a:ln>
                      <a:noFill/>
                    </a:ln>
                  </pic:spPr>
                </pic:pic>
              </a:graphicData>
            </a:graphic>
          </wp:inline>
        </w:drawing>
      </w:r>
      <w:r w:rsidRPr="007C7EB8">
        <w:rPr>
          <w:rFonts w:ascii="Times New Roman" w:eastAsia="Times New Roman" w:hAnsi="Times New Roman" w:cs="Times New Roman"/>
          <w:noProof/>
          <w:color w:val="222222"/>
          <w:sz w:val="24"/>
          <w:szCs w:val="24"/>
          <w:bdr w:val="none" w:sz="0" w:space="0" w:color="auto" w:frame="1"/>
          <w:shd w:val="clear" w:color="auto" w:fill="FFFFFF"/>
          <w:lang w:eastAsia="lt-LT"/>
        </w:rPr>
        <w:drawing>
          <wp:inline distT="0" distB="0" distL="0" distR="0" wp14:anchorId="40CF45F6" wp14:editId="67EA54F1">
            <wp:extent cx="1183861" cy="1674540"/>
            <wp:effectExtent l="0" t="0" r="0" b="1905"/>
            <wp:docPr id="5" name="Paveikslėlis 5" descr="https://lh3.googleusercontent.com/by1U40O9aMGINIKFqtcxBuq4LG8PsgNh_33JSPAoBXWXsznBeVRBcSdr39045qPwH0ej6cckHXb3RViY4CLfCCZ0z0r9_0dCNIFSb8w0PnjjVCLy7VZhe7C7LA1S_-XR_AeRC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by1U40O9aMGINIKFqtcxBuq4LG8PsgNh_33JSPAoBXWXsznBeVRBcSdr39045qPwH0ej6cckHXb3RViY4CLfCCZ0z0r9_0dCNIFSb8w0PnjjVCLy7VZhe7C7LA1S_-XR_AeRC6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6681" cy="1692674"/>
                    </a:xfrm>
                    <a:prstGeom prst="rect">
                      <a:avLst/>
                    </a:prstGeom>
                    <a:noFill/>
                    <a:ln>
                      <a:noFill/>
                    </a:ln>
                  </pic:spPr>
                </pic:pic>
              </a:graphicData>
            </a:graphic>
          </wp:inline>
        </w:drawing>
      </w:r>
    </w:p>
    <w:p w14:paraId="69296333" w14:textId="77777777" w:rsidR="000C05CA" w:rsidRPr="007C7EB8" w:rsidRDefault="000C05CA" w:rsidP="007C7EB8">
      <w:pPr>
        <w:spacing w:after="0" w:line="240" w:lineRule="auto"/>
        <w:jc w:val="both"/>
        <w:rPr>
          <w:rFonts w:ascii="Times New Roman" w:eastAsia="Times New Roman" w:hAnsi="Times New Roman" w:cs="Times New Roman"/>
          <w:sz w:val="24"/>
          <w:szCs w:val="24"/>
          <w:lang w:eastAsia="lt-LT"/>
        </w:rPr>
      </w:pPr>
      <w:r w:rsidRPr="007C7EB8">
        <w:rPr>
          <w:rFonts w:ascii="Times New Roman" w:eastAsia="Times New Roman" w:hAnsi="Times New Roman" w:cs="Times New Roman"/>
          <w:color w:val="222222"/>
          <w:sz w:val="24"/>
          <w:szCs w:val="24"/>
          <w:shd w:val="clear" w:color="auto" w:fill="FFFFFF"/>
          <w:lang w:eastAsia="lt-LT"/>
        </w:rPr>
        <w:t>Uogos (vaistinės) „aplikavimas“ arbatžolėmis (arbata iš pakelio). Vaikai, išsiaiškinę, kurie augalai ir jų dalys (šaknys, žiedai, uogos ar kt.) gali būti naudojami gaminti arbatą, gydyti ligas, smulkinta arbata (t. y. arbata iš pakelio) aplikavo pačią uogą. </w:t>
      </w:r>
    </w:p>
    <w:p w14:paraId="73CF9DAD" w14:textId="5AA8662F" w:rsidR="000C05CA" w:rsidRPr="007C7EB8" w:rsidRDefault="000C05CA" w:rsidP="007C7EB8">
      <w:pPr>
        <w:spacing w:after="0" w:line="240" w:lineRule="auto"/>
        <w:jc w:val="both"/>
        <w:rPr>
          <w:rFonts w:ascii="Times New Roman" w:eastAsia="Times New Roman" w:hAnsi="Times New Roman" w:cs="Times New Roman"/>
          <w:sz w:val="24"/>
          <w:szCs w:val="24"/>
          <w:lang w:eastAsia="lt-LT"/>
        </w:rPr>
      </w:pPr>
    </w:p>
    <w:p w14:paraId="7EE0E33D" w14:textId="77777777" w:rsidR="000C05CA" w:rsidRPr="007C7EB8" w:rsidRDefault="000C05CA" w:rsidP="007C7EB8">
      <w:pPr>
        <w:spacing w:after="0" w:line="240" w:lineRule="auto"/>
        <w:jc w:val="both"/>
        <w:rPr>
          <w:rFonts w:ascii="Times New Roman" w:eastAsia="Times New Roman" w:hAnsi="Times New Roman" w:cs="Times New Roman"/>
          <w:sz w:val="24"/>
          <w:szCs w:val="24"/>
          <w:lang w:eastAsia="lt-LT"/>
        </w:rPr>
      </w:pPr>
      <w:r w:rsidRPr="007C7EB8">
        <w:rPr>
          <w:rFonts w:ascii="Times New Roman" w:eastAsia="Times New Roman" w:hAnsi="Times New Roman" w:cs="Times New Roman"/>
          <w:color w:val="000000"/>
          <w:sz w:val="24"/>
          <w:szCs w:val="24"/>
          <w:shd w:val="clear" w:color="auto" w:fill="FFFFFF"/>
          <w:lang w:eastAsia="lt-LT"/>
        </w:rPr>
        <w:t>„Obuoliukai“ (5–6 m.) ragavo pušų pumpurų arbatą iš savo pačių pasigamintų ir dekoruotų puodelių.</w:t>
      </w:r>
    </w:p>
    <w:p w14:paraId="147AA2DC" w14:textId="2EC6350B" w:rsidR="000C05CA" w:rsidRDefault="000C05CA" w:rsidP="007C7EB8">
      <w:pPr>
        <w:spacing w:after="0" w:line="240" w:lineRule="auto"/>
        <w:jc w:val="both"/>
        <w:rPr>
          <w:rFonts w:ascii="Times New Roman" w:eastAsia="Times New Roman" w:hAnsi="Times New Roman" w:cs="Times New Roman"/>
          <w:sz w:val="24"/>
          <w:szCs w:val="24"/>
          <w:lang w:eastAsia="lt-LT"/>
        </w:rPr>
      </w:pPr>
      <w:r w:rsidRPr="007C7EB8">
        <w:rPr>
          <w:rFonts w:ascii="Times New Roman" w:eastAsia="Times New Roman" w:hAnsi="Times New Roman" w:cs="Times New Roman"/>
          <w:noProof/>
          <w:color w:val="000000"/>
          <w:sz w:val="24"/>
          <w:szCs w:val="24"/>
          <w:bdr w:val="none" w:sz="0" w:space="0" w:color="auto" w:frame="1"/>
          <w:shd w:val="clear" w:color="auto" w:fill="FFFFFF"/>
          <w:lang w:eastAsia="lt-LT"/>
        </w:rPr>
        <w:drawing>
          <wp:inline distT="0" distB="0" distL="0" distR="0" wp14:anchorId="306DC595" wp14:editId="7E41ACD5">
            <wp:extent cx="1911350" cy="1820545"/>
            <wp:effectExtent l="0" t="0" r="0" b="8255"/>
            <wp:docPr id="8" name="Paveikslėlis 8" descr="https://lh6.googleusercontent.com/ACf6A6_5qj-hr_HarAeCxwqQIZiqhhNoiF1SANLdwjBuu95XPVKAKWoijXf-iITVLCZSchNj4Y5XVHSdk-8aPG3PdX6xk0hAfHW768TkwCtDXUNmeZ51SBqr4iEdwNjhT4uRk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6.googleusercontent.com/ACf6A6_5qj-hr_HarAeCxwqQIZiqhhNoiF1SANLdwjBuu95XPVKAKWoijXf-iITVLCZSchNj4Y5XVHSdk-8aPG3PdX6xk0hAfHW768TkwCtDXUNmeZ51SBqr4iEdwNjhT4uRkK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1350" cy="1820545"/>
                    </a:xfrm>
                    <a:prstGeom prst="rect">
                      <a:avLst/>
                    </a:prstGeom>
                    <a:noFill/>
                    <a:ln>
                      <a:noFill/>
                    </a:ln>
                  </pic:spPr>
                </pic:pic>
              </a:graphicData>
            </a:graphic>
          </wp:inline>
        </w:drawing>
      </w:r>
      <w:r w:rsidRPr="007C7EB8">
        <w:rPr>
          <w:rFonts w:ascii="Times New Roman" w:eastAsia="Times New Roman" w:hAnsi="Times New Roman" w:cs="Times New Roman"/>
          <w:noProof/>
          <w:color w:val="000000"/>
          <w:sz w:val="24"/>
          <w:szCs w:val="24"/>
          <w:bdr w:val="none" w:sz="0" w:space="0" w:color="auto" w:frame="1"/>
          <w:shd w:val="clear" w:color="auto" w:fill="FFFFFF"/>
          <w:lang w:eastAsia="lt-LT"/>
        </w:rPr>
        <w:drawing>
          <wp:inline distT="0" distB="0" distL="0" distR="0" wp14:anchorId="38906110" wp14:editId="161585C2">
            <wp:extent cx="2641379" cy="1826496"/>
            <wp:effectExtent l="0" t="0" r="6985" b="2540"/>
            <wp:docPr id="9" name="Paveikslėlis 9" descr="https://lh5.googleusercontent.com/bwDngBbaf7j903j17HOCWqRQUFHAz81BtwqJy8n20tMhr2XP9_gg4OenuOIt9P6VZCaoU7vg6yjbIzAkCmho9D1SFxEsGErmApkxEMp7akod_qqA5Z1NVDzjlGkKAwA6tVMRZ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5.googleusercontent.com/bwDngBbaf7j903j17HOCWqRQUFHAz81BtwqJy8n20tMhr2XP9_gg4OenuOIt9P6VZCaoU7vg6yjbIzAkCmho9D1SFxEsGErmApkxEMp7akod_qqA5Z1NVDzjlGkKAwA6tVMRZy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6116" cy="1878176"/>
                    </a:xfrm>
                    <a:prstGeom prst="rect">
                      <a:avLst/>
                    </a:prstGeom>
                    <a:noFill/>
                    <a:ln>
                      <a:noFill/>
                    </a:ln>
                  </pic:spPr>
                </pic:pic>
              </a:graphicData>
            </a:graphic>
          </wp:inline>
        </w:drawing>
      </w:r>
    </w:p>
    <w:p w14:paraId="2FA707F1" w14:textId="7E2C09A8" w:rsidR="007212DB" w:rsidRDefault="007212DB" w:rsidP="007212DB">
      <w:pPr>
        <w:spacing w:after="0" w:line="240" w:lineRule="auto"/>
        <w:jc w:val="both"/>
        <w:rPr>
          <w:rFonts w:ascii="Times New Roman" w:eastAsia="Times New Roman" w:hAnsi="Times New Roman" w:cs="Times New Roman"/>
          <w:b/>
          <w:bCs/>
          <w:sz w:val="24"/>
          <w:szCs w:val="24"/>
          <w:lang w:eastAsia="lt-LT"/>
        </w:rPr>
      </w:pPr>
      <w:r w:rsidRPr="00840691">
        <w:rPr>
          <w:rFonts w:ascii="Times New Roman" w:eastAsia="Times New Roman" w:hAnsi="Times New Roman" w:cs="Times New Roman"/>
          <w:b/>
          <w:bCs/>
          <w:sz w:val="24"/>
          <w:szCs w:val="24"/>
          <w:lang w:eastAsia="lt-LT"/>
        </w:rPr>
        <w:lastRenderedPageBreak/>
        <w:t xml:space="preserve">Informacija pedagogui. </w:t>
      </w:r>
    </w:p>
    <w:p w14:paraId="0B4399F7" w14:textId="77777777" w:rsidR="006B7F51" w:rsidRDefault="0041698F" w:rsidP="0041698F">
      <w:pPr>
        <w:spacing w:after="0" w:line="240" w:lineRule="auto"/>
        <w:rPr>
          <w:rFonts w:ascii="Times New Roman" w:hAnsi="Times New Roman" w:cs="Times New Roman"/>
          <w:color w:val="000000"/>
          <w:sz w:val="24"/>
          <w:szCs w:val="24"/>
        </w:rPr>
      </w:pPr>
      <w:r w:rsidRPr="0041698F">
        <w:rPr>
          <w:rFonts w:ascii="Times New Roman" w:hAnsi="Times New Roman" w:cs="Times New Roman"/>
          <w:color w:val="000000"/>
          <w:sz w:val="24"/>
          <w:szCs w:val="24"/>
        </w:rPr>
        <w:t xml:space="preserve">Lietuvos Respublikos Seimas 2020-uosius paskelbė habilituotos gamtos mokslų daktarės Eugenijos </w:t>
      </w:r>
      <w:proofErr w:type="spellStart"/>
      <w:r w:rsidRPr="0041698F">
        <w:rPr>
          <w:rFonts w:ascii="Times New Roman" w:hAnsi="Times New Roman" w:cs="Times New Roman"/>
          <w:color w:val="000000"/>
          <w:sz w:val="24"/>
          <w:szCs w:val="24"/>
        </w:rPr>
        <w:t>Šimkūnaitės</w:t>
      </w:r>
      <w:proofErr w:type="spellEnd"/>
      <w:r w:rsidRPr="0041698F">
        <w:rPr>
          <w:rFonts w:ascii="Times New Roman" w:hAnsi="Times New Roman" w:cs="Times New Roman"/>
          <w:color w:val="000000"/>
          <w:sz w:val="24"/>
          <w:szCs w:val="24"/>
        </w:rPr>
        <w:t xml:space="preserve"> metais.</w:t>
      </w:r>
      <w:r w:rsidR="006B7F51">
        <w:rPr>
          <w:rFonts w:ascii="Times New Roman" w:hAnsi="Times New Roman" w:cs="Times New Roman"/>
          <w:color w:val="000000"/>
          <w:sz w:val="24"/>
          <w:szCs w:val="24"/>
        </w:rPr>
        <w:t xml:space="preserve"> E. </w:t>
      </w:r>
      <w:proofErr w:type="spellStart"/>
      <w:r w:rsidR="006B7F51">
        <w:rPr>
          <w:rFonts w:ascii="Times New Roman" w:hAnsi="Times New Roman" w:cs="Times New Roman"/>
          <w:color w:val="000000"/>
          <w:sz w:val="24"/>
          <w:szCs w:val="24"/>
        </w:rPr>
        <w:t>Šimkūnaitės</w:t>
      </w:r>
      <w:proofErr w:type="spellEnd"/>
      <w:r w:rsidR="006B7F51">
        <w:rPr>
          <w:rFonts w:ascii="Times New Roman" w:hAnsi="Times New Roman" w:cs="Times New Roman"/>
          <w:color w:val="000000"/>
          <w:sz w:val="24"/>
          <w:szCs w:val="24"/>
        </w:rPr>
        <w:t xml:space="preserve"> patarimai:</w:t>
      </w:r>
    </w:p>
    <w:p w14:paraId="350B35F3" w14:textId="70E4E66B" w:rsidR="006B7F51" w:rsidRDefault="006B7F51" w:rsidP="0041698F">
      <w:pPr>
        <w:spacing w:after="0" w:line="240" w:lineRule="auto"/>
        <w:rPr>
          <w:rFonts w:ascii="Arial" w:hAnsi="Arial" w:cs="Arial"/>
          <w:color w:val="555555"/>
          <w:sz w:val="20"/>
          <w:szCs w:val="20"/>
          <w:shd w:val="clear" w:color="auto" w:fill="FFFFFF"/>
        </w:rPr>
      </w:pPr>
      <w:r>
        <w:rPr>
          <w:rFonts w:ascii="Arial" w:hAnsi="Arial" w:cs="Arial"/>
          <w:color w:val="555555"/>
          <w:sz w:val="20"/>
          <w:szCs w:val="20"/>
          <w:shd w:val="clear" w:color="auto" w:fill="FFFFFF"/>
        </w:rPr>
        <w:t>a</w:t>
      </w:r>
      <w:r>
        <w:rPr>
          <w:rFonts w:ascii="Arial" w:hAnsi="Arial" w:cs="Arial"/>
          <w:color w:val="555555"/>
          <w:sz w:val="20"/>
          <w:szCs w:val="20"/>
          <w:shd w:val="clear" w:color="auto" w:fill="FFFFFF"/>
        </w:rPr>
        <w:t>kims praplauti tinka medetkų, rugiagėlių, liepžiedžių, kartais ramunėlių ar arbatžolių arbata ar užpilas</w:t>
      </w:r>
      <w:r>
        <w:rPr>
          <w:rFonts w:ascii="Arial" w:hAnsi="Arial" w:cs="Arial"/>
          <w:color w:val="555555"/>
          <w:sz w:val="20"/>
          <w:szCs w:val="20"/>
          <w:shd w:val="clear" w:color="auto" w:fill="FFFFFF"/>
        </w:rPr>
        <w:t>,</w:t>
      </w:r>
      <w:r>
        <w:rPr>
          <w:rFonts w:ascii="Arial" w:hAnsi="Arial" w:cs="Arial"/>
          <w:color w:val="555555"/>
          <w:sz w:val="20"/>
          <w:szCs w:val="20"/>
          <w:shd w:val="clear" w:color="auto" w:fill="FFFFFF"/>
        </w:rPr>
        <w:t xml:space="preserve"> </w:t>
      </w:r>
      <w:r>
        <w:rPr>
          <w:rFonts w:ascii="Arial" w:hAnsi="Arial" w:cs="Arial"/>
          <w:color w:val="555555"/>
          <w:sz w:val="20"/>
          <w:szCs w:val="20"/>
          <w:shd w:val="clear" w:color="auto" w:fill="FFFFFF"/>
        </w:rPr>
        <w:t>t</w:t>
      </w:r>
      <w:r>
        <w:rPr>
          <w:rFonts w:ascii="Arial" w:hAnsi="Arial" w:cs="Arial"/>
          <w:color w:val="555555"/>
          <w:sz w:val="20"/>
          <w:szCs w:val="20"/>
          <w:shd w:val="clear" w:color="auto" w:fill="FFFFFF"/>
        </w:rPr>
        <w:t xml:space="preserve">ačiau savo nuožiūra galima vartoti tik medetkų užpilą ar arbatą. </w:t>
      </w:r>
    </w:p>
    <w:p w14:paraId="7A7B6A10" w14:textId="53BB354E" w:rsidR="0041698F" w:rsidRPr="00840691" w:rsidRDefault="006B7F51" w:rsidP="0041698F">
      <w:pPr>
        <w:spacing w:after="0" w:line="240" w:lineRule="auto"/>
        <w:rPr>
          <w:rFonts w:ascii="Times New Roman" w:eastAsia="Times New Roman" w:hAnsi="Times New Roman" w:cs="Times New Roman"/>
          <w:b/>
          <w:bCs/>
          <w:sz w:val="24"/>
          <w:szCs w:val="24"/>
          <w:lang w:eastAsia="lt-LT"/>
        </w:rPr>
      </w:pPr>
      <w:r>
        <w:rPr>
          <w:rFonts w:ascii="Arial" w:hAnsi="Arial" w:cs="Arial"/>
          <w:color w:val="555555"/>
          <w:sz w:val="20"/>
          <w:szCs w:val="20"/>
          <w:shd w:val="clear" w:color="auto" w:fill="FFFFFF"/>
        </w:rPr>
        <w:t>b</w:t>
      </w:r>
      <w:r>
        <w:rPr>
          <w:rFonts w:ascii="Arial" w:hAnsi="Arial" w:cs="Arial"/>
          <w:color w:val="555555"/>
          <w:sz w:val="20"/>
          <w:szCs w:val="20"/>
          <w:shd w:val="clear" w:color="auto" w:fill="FFFFFF"/>
        </w:rPr>
        <w:t xml:space="preserve">urnai skalauti tinka vingiorykštė, medetkos, čiobreliai, raudonėlis, našlaitės, jonažolė. Jeigu nėra uždegimo, galima vartoti ir </w:t>
      </w:r>
      <w:proofErr w:type="spellStart"/>
      <w:r>
        <w:rPr>
          <w:rFonts w:ascii="Arial" w:hAnsi="Arial" w:cs="Arial"/>
          <w:color w:val="555555"/>
          <w:sz w:val="20"/>
          <w:szCs w:val="20"/>
          <w:shd w:val="clear" w:color="auto" w:fill="FFFFFF"/>
        </w:rPr>
        <w:t>ramunėlius</w:t>
      </w:r>
      <w:proofErr w:type="spellEnd"/>
      <w:r>
        <w:rPr>
          <w:rFonts w:ascii="Arial" w:hAnsi="Arial" w:cs="Arial"/>
          <w:color w:val="555555"/>
          <w:sz w:val="20"/>
          <w:szCs w:val="20"/>
          <w:shd w:val="clear" w:color="auto" w:fill="FFFFFF"/>
        </w:rPr>
        <w:t>, šalaviją.</w:t>
      </w:r>
      <w:r w:rsidR="0041698F" w:rsidRPr="0041698F">
        <w:rPr>
          <w:rFonts w:ascii="Times New Roman" w:hAnsi="Times New Roman" w:cs="Times New Roman"/>
          <w:color w:val="000000"/>
          <w:sz w:val="24"/>
          <w:szCs w:val="24"/>
        </w:rPr>
        <w:br/>
      </w:r>
      <w:r w:rsidR="0041698F">
        <w:rPr>
          <w:rFonts w:ascii="Arial" w:hAnsi="Arial" w:cs="Arial"/>
          <w:color w:val="000000"/>
          <w:sz w:val="19"/>
          <w:szCs w:val="19"/>
        </w:rPr>
        <w:br/>
      </w:r>
    </w:p>
    <w:p w14:paraId="35E878BA" w14:textId="77777777" w:rsidR="007212DB" w:rsidRPr="007C7EB8" w:rsidRDefault="007212DB" w:rsidP="007212DB">
      <w:pPr>
        <w:shd w:val="clear" w:color="auto" w:fill="FFFFFF" w:themeFill="background1"/>
        <w:spacing w:after="0" w:line="240" w:lineRule="auto"/>
        <w:rPr>
          <w:rFonts w:ascii="Times New Roman" w:hAnsi="Times New Roman" w:cs="Times New Roman"/>
          <w:color w:val="212529"/>
          <w:sz w:val="24"/>
          <w:szCs w:val="24"/>
          <w:shd w:val="clear" w:color="auto" w:fill="F7F7F7"/>
        </w:rPr>
      </w:pPr>
      <w:r w:rsidRPr="007C7EB8">
        <w:rPr>
          <w:rFonts w:ascii="Times New Roman" w:hAnsi="Times New Roman" w:cs="Times New Roman"/>
          <w:color w:val="333333"/>
          <w:sz w:val="24"/>
          <w:szCs w:val="24"/>
          <w:shd w:val="clear" w:color="auto" w:fill="FFFFFF"/>
        </w:rPr>
        <w:t xml:space="preserve">Dažnai geriant tą pačią arbatą prie jos priprantama ir nuolat dirginamos tos pačios organų sistemos. „Pavyzdžiui, dažnai geriant raminančią arbatą su apyniu slopinamas mąstymas. Tokia apynio neigiama savybė – gal kartais ir naudinga išjungti savo galvą ir būti viskam abejingu, tačiau prie to pripratus žmogui pradeda niekas neberūpėti“, – aiškina žolininkė </w:t>
      </w:r>
      <w:hyperlink r:id="rId9" w:tgtFrame="_blank" w:tooltip="Janina Danielienė" w:history="1">
        <w:r w:rsidRPr="007C7EB8">
          <w:rPr>
            <w:rStyle w:val="Hipersaitas"/>
            <w:rFonts w:ascii="Times New Roman" w:hAnsi="Times New Roman" w:cs="Times New Roman"/>
            <w:color w:val="000000"/>
            <w:sz w:val="24"/>
            <w:szCs w:val="24"/>
            <w:u w:val="none"/>
            <w:shd w:val="clear" w:color="auto" w:fill="FFFFFF"/>
          </w:rPr>
          <w:t>Janina Danielienė</w:t>
        </w:r>
      </w:hyperlink>
      <w:r w:rsidRPr="007C7EB8">
        <w:rPr>
          <w:rFonts w:ascii="Times New Roman" w:hAnsi="Times New Roman" w:cs="Times New Roman"/>
          <w:color w:val="333333"/>
          <w:sz w:val="24"/>
          <w:szCs w:val="24"/>
          <w:shd w:val="clear" w:color="auto" w:fill="FFFFFF"/>
        </w:rPr>
        <w:t xml:space="preserve"> . </w:t>
      </w:r>
      <w:hyperlink r:id="rId10" w:history="1">
        <w:r w:rsidRPr="007C7EB8">
          <w:rPr>
            <w:rStyle w:val="Hipersaitas"/>
            <w:rFonts w:ascii="Times New Roman" w:hAnsi="Times New Roman" w:cs="Times New Roman"/>
            <w:sz w:val="24"/>
            <w:szCs w:val="24"/>
            <w:shd w:val="clear" w:color="auto" w:fill="FFFFFF"/>
          </w:rPr>
          <w:t>https://www.delfi.lt/projektai/archive/gali-ne-tik-pagydyti-bet-ir-susargdinti-klaida-kuri-brangiai-kainuoja.d?id=73086908</w:t>
        </w:r>
      </w:hyperlink>
      <w:r w:rsidRPr="007C7EB8">
        <w:rPr>
          <w:rFonts w:ascii="Times New Roman" w:hAnsi="Times New Roman" w:cs="Times New Roman"/>
          <w:color w:val="333333"/>
          <w:sz w:val="24"/>
          <w:szCs w:val="24"/>
          <w:shd w:val="clear" w:color="auto" w:fill="FFFFFF"/>
        </w:rPr>
        <w:t xml:space="preserve"> </w:t>
      </w:r>
      <w:r w:rsidRPr="007C7EB8">
        <w:rPr>
          <w:rFonts w:ascii="Times New Roman" w:hAnsi="Times New Roman" w:cs="Times New Roman"/>
          <w:color w:val="333333"/>
          <w:sz w:val="24"/>
          <w:szCs w:val="24"/>
        </w:rPr>
        <w:br/>
      </w:r>
      <w:r w:rsidRPr="007C7EB8">
        <w:rPr>
          <w:rFonts w:ascii="Times New Roman" w:hAnsi="Times New Roman" w:cs="Times New Roman"/>
          <w:color w:val="333333"/>
          <w:sz w:val="24"/>
          <w:szCs w:val="24"/>
        </w:rPr>
        <w:br/>
      </w:r>
      <w:r w:rsidRPr="007C7EB8">
        <w:rPr>
          <w:rFonts w:ascii="Times New Roman" w:hAnsi="Times New Roman" w:cs="Times New Roman"/>
          <w:color w:val="212529"/>
          <w:sz w:val="24"/>
          <w:szCs w:val="24"/>
          <w:shd w:val="clear" w:color="auto" w:fill="F7F7F7"/>
        </w:rPr>
        <w:t xml:space="preserve">Dabar jau sakoma nebe vaistažolės, o </w:t>
      </w:r>
      <w:proofErr w:type="spellStart"/>
      <w:r w:rsidRPr="007C7EB8">
        <w:rPr>
          <w:rFonts w:ascii="Times New Roman" w:hAnsi="Times New Roman" w:cs="Times New Roman"/>
          <w:color w:val="212529"/>
          <w:sz w:val="24"/>
          <w:szCs w:val="24"/>
          <w:shd w:val="clear" w:color="auto" w:fill="F7F7F7"/>
        </w:rPr>
        <w:t>vaistingieji</w:t>
      </w:r>
      <w:proofErr w:type="spellEnd"/>
      <w:r w:rsidRPr="007C7EB8">
        <w:rPr>
          <w:rFonts w:ascii="Times New Roman" w:hAnsi="Times New Roman" w:cs="Times New Roman"/>
          <w:color w:val="212529"/>
          <w:sz w:val="24"/>
          <w:szCs w:val="24"/>
          <w:shd w:val="clear" w:color="auto" w:fill="F7F7F7"/>
        </w:rPr>
        <w:t xml:space="preserve"> augalai. Juk augalas gali būti ir žolinis, ir sumedėjęs. Gydymui taikomas ir augalų šaknų nuoviras, o jas įvardyti kaip žolę itin netikslu, teigia Lietuvos sveikatos mokslų universiteto Farmacijos fakulteto profesorė Nijolė Savickienė.</w:t>
      </w:r>
    </w:p>
    <w:p w14:paraId="326C38AF" w14:textId="77777777" w:rsidR="007212DB" w:rsidRPr="007C7EB8" w:rsidRDefault="007212DB" w:rsidP="007212DB">
      <w:pPr>
        <w:shd w:val="clear" w:color="auto" w:fill="FFFFFF" w:themeFill="background1"/>
        <w:spacing w:after="0" w:line="240" w:lineRule="auto"/>
        <w:rPr>
          <w:rFonts w:ascii="Times New Roman" w:hAnsi="Times New Roman" w:cs="Times New Roman"/>
          <w:color w:val="212529"/>
          <w:sz w:val="24"/>
          <w:szCs w:val="24"/>
          <w:shd w:val="clear" w:color="auto" w:fill="F7F7F7"/>
        </w:rPr>
      </w:pPr>
      <w:bookmarkStart w:id="0" w:name="_Hlk63162439"/>
      <w:r w:rsidRPr="007C7EB8">
        <w:rPr>
          <w:rFonts w:ascii="Times New Roman" w:hAnsi="Times New Roman" w:cs="Times New Roman"/>
          <w:color w:val="212529"/>
          <w:sz w:val="24"/>
          <w:szCs w:val="24"/>
          <w:shd w:val="clear" w:color="auto" w:fill="F7F7F7"/>
        </w:rPr>
        <w:t>Ruošiant užpilus vienas valgomasis šaukštas žaliavos yra užpilamas puse litro verdančio vandens ir laikomas 15–20 min. Ruošiant nuovirą, užpilą reikia pavirti ant silpnos ugnies kelias minutes</w:t>
      </w:r>
      <w:bookmarkEnd w:id="0"/>
      <w:r w:rsidRPr="007C7EB8">
        <w:rPr>
          <w:rFonts w:ascii="Times New Roman" w:hAnsi="Times New Roman" w:cs="Times New Roman"/>
          <w:color w:val="212529"/>
          <w:sz w:val="24"/>
          <w:szCs w:val="24"/>
          <w:shd w:val="clear" w:color="auto" w:fill="F7F7F7"/>
        </w:rPr>
        <w:t>. Laikantis šių technologijų, jokios neigiamos įtakos organizmui neturėtų būti. Žinoma, individualių reakcijų gali pasitaikyti.</w:t>
      </w:r>
    </w:p>
    <w:p w14:paraId="7CC7657E" w14:textId="77777777" w:rsidR="007212DB" w:rsidRPr="007C7EB8" w:rsidRDefault="007212DB" w:rsidP="007212DB">
      <w:pPr>
        <w:shd w:val="clear" w:color="auto" w:fill="FFFFFF" w:themeFill="background1"/>
        <w:spacing w:after="0" w:line="240" w:lineRule="auto"/>
        <w:rPr>
          <w:rFonts w:ascii="Times New Roman" w:hAnsi="Times New Roman" w:cs="Times New Roman"/>
          <w:color w:val="212529"/>
          <w:sz w:val="24"/>
          <w:szCs w:val="24"/>
          <w:shd w:val="clear" w:color="auto" w:fill="F7F7F7"/>
        </w:rPr>
      </w:pPr>
      <w:r w:rsidRPr="007C7EB8">
        <w:rPr>
          <w:rFonts w:ascii="Times New Roman" w:hAnsi="Times New Roman" w:cs="Times New Roman"/>
          <w:color w:val="212529"/>
          <w:sz w:val="24"/>
          <w:szCs w:val="24"/>
          <w:shd w:val="clear" w:color="auto" w:fill="F7F7F7"/>
        </w:rPr>
        <w:t xml:space="preserve">Visų augalų arbatas ar nuovirus reikia vartoti daugiausia </w:t>
      </w:r>
      <w:r w:rsidRPr="00840691">
        <w:rPr>
          <w:rFonts w:ascii="Times New Roman" w:hAnsi="Times New Roman" w:cs="Times New Roman"/>
          <w:b/>
          <w:bCs/>
          <w:color w:val="212529"/>
          <w:sz w:val="24"/>
          <w:szCs w:val="24"/>
          <w:shd w:val="clear" w:color="auto" w:fill="F7F7F7"/>
        </w:rPr>
        <w:t>dvi tris savaites</w:t>
      </w:r>
      <w:r w:rsidRPr="007C7EB8">
        <w:rPr>
          <w:rFonts w:ascii="Times New Roman" w:hAnsi="Times New Roman" w:cs="Times New Roman"/>
          <w:color w:val="212529"/>
          <w:sz w:val="24"/>
          <w:szCs w:val="24"/>
          <w:shd w:val="clear" w:color="auto" w:fill="F7F7F7"/>
        </w:rPr>
        <w:t>.</w:t>
      </w:r>
    </w:p>
    <w:p w14:paraId="088D7D66" w14:textId="77777777" w:rsidR="007212DB" w:rsidRDefault="007212DB" w:rsidP="007212DB">
      <w:pPr>
        <w:shd w:val="clear" w:color="auto" w:fill="FFFFFF" w:themeFill="background1"/>
        <w:spacing w:after="0" w:line="240" w:lineRule="auto"/>
        <w:rPr>
          <w:rFonts w:ascii="Times New Roman" w:eastAsia="Times New Roman" w:hAnsi="Times New Roman" w:cs="Times New Roman"/>
          <w:sz w:val="24"/>
          <w:szCs w:val="24"/>
          <w:lang w:eastAsia="lt-LT"/>
        </w:rPr>
      </w:pPr>
      <w:hyperlink r:id="rId11" w:history="1">
        <w:r w:rsidRPr="007C7EB8">
          <w:rPr>
            <w:rStyle w:val="Hipersaitas"/>
            <w:rFonts w:ascii="Times New Roman" w:eastAsia="Times New Roman" w:hAnsi="Times New Roman" w:cs="Times New Roman"/>
            <w:sz w:val="24"/>
            <w:szCs w:val="24"/>
            <w:lang w:eastAsia="lt-LT"/>
          </w:rPr>
          <w:t>https://www.meniu.lt/naujiena/vaistiniu-augalu-galia-nuo-gaivinamosios-arbatos-iki-nuodu</w:t>
        </w:r>
      </w:hyperlink>
      <w:r w:rsidRPr="007C7EB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p>
    <w:p w14:paraId="371077D0" w14:textId="77777777" w:rsidR="007212DB" w:rsidRPr="007C7EB8" w:rsidRDefault="007212DB" w:rsidP="007212DB">
      <w:pPr>
        <w:shd w:val="clear" w:color="auto" w:fill="FFFFFF" w:themeFill="background1"/>
        <w:spacing w:after="0" w:line="240" w:lineRule="auto"/>
        <w:rPr>
          <w:rFonts w:ascii="Times New Roman" w:eastAsia="Times New Roman" w:hAnsi="Times New Roman" w:cs="Times New Roman"/>
          <w:sz w:val="24"/>
          <w:szCs w:val="24"/>
          <w:lang w:eastAsia="lt-LT"/>
        </w:rPr>
      </w:pPr>
    </w:p>
    <w:p w14:paraId="0DD14487" w14:textId="77777777" w:rsidR="007212DB" w:rsidRDefault="007212DB" w:rsidP="007212DB">
      <w:pPr>
        <w:shd w:val="clear" w:color="auto" w:fill="FFFFFF" w:themeFill="background1"/>
        <w:spacing w:after="0" w:line="240" w:lineRule="auto"/>
        <w:jc w:val="both"/>
        <w:rPr>
          <w:rFonts w:ascii="Times New Roman" w:eastAsia="Times New Roman" w:hAnsi="Times New Roman" w:cs="Times New Roman"/>
          <w:sz w:val="24"/>
          <w:szCs w:val="24"/>
          <w:lang w:eastAsia="lt-LT"/>
        </w:rPr>
      </w:pPr>
      <w:r w:rsidRPr="007C7EB8">
        <w:rPr>
          <w:rFonts w:ascii="Times New Roman" w:hAnsi="Times New Roman" w:cs="Times New Roman"/>
          <w:sz w:val="24"/>
          <w:szCs w:val="24"/>
        </w:rPr>
        <w:t xml:space="preserve">Remiantis Lietuvos autorių parašytomis publikacijomis (21 knyga) apie vaistinius augalus, sudarytas Lietuvoje savaime augančių vaistinių augalų </w:t>
      </w:r>
      <w:r w:rsidRPr="007212DB">
        <w:rPr>
          <w:rFonts w:ascii="Times New Roman" w:hAnsi="Times New Roman" w:cs="Times New Roman"/>
          <w:sz w:val="24"/>
          <w:szCs w:val="24"/>
        </w:rPr>
        <w:t xml:space="preserve">rūšių sąrašas, į kurį įrašytos 435 rūšys. Į šį sąrašą neįrašytos </w:t>
      </w:r>
      <w:proofErr w:type="spellStart"/>
      <w:r w:rsidRPr="007212DB">
        <w:rPr>
          <w:rFonts w:ascii="Times New Roman" w:hAnsi="Times New Roman" w:cs="Times New Roman"/>
          <w:sz w:val="24"/>
          <w:szCs w:val="24"/>
        </w:rPr>
        <w:t>introdukuotos</w:t>
      </w:r>
      <w:proofErr w:type="spellEnd"/>
      <w:r w:rsidRPr="007212DB">
        <w:rPr>
          <w:rFonts w:ascii="Times New Roman" w:hAnsi="Times New Roman" w:cs="Times New Roman"/>
          <w:sz w:val="24"/>
          <w:szCs w:val="24"/>
        </w:rPr>
        <w:t xml:space="preserve"> ir </w:t>
      </w:r>
      <w:proofErr w:type="spellStart"/>
      <w:r w:rsidRPr="007212DB">
        <w:rPr>
          <w:rFonts w:ascii="Times New Roman" w:hAnsi="Times New Roman" w:cs="Times New Roman"/>
          <w:sz w:val="24"/>
          <w:szCs w:val="24"/>
        </w:rPr>
        <w:t>adventyvinės</w:t>
      </w:r>
      <w:proofErr w:type="spellEnd"/>
      <w:r w:rsidRPr="007212DB">
        <w:rPr>
          <w:rFonts w:ascii="Times New Roman" w:hAnsi="Times New Roman" w:cs="Times New Roman"/>
          <w:sz w:val="24"/>
          <w:szCs w:val="24"/>
        </w:rPr>
        <w:t xml:space="preserve"> (sulaukėjusios ir užneštos atsitiktinai), taip pat parkuose, soduose, daržuose ir gėlynuose auginamos augalų rūšys. </w:t>
      </w:r>
      <w:hyperlink r:id="rId12" w:history="1">
        <w:r w:rsidRPr="007212DB">
          <w:rPr>
            <w:rStyle w:val="Hipersaitas"/>
            <w:rFonts w:ascii="Times New Roman" w:eastAsia="Times New Roman" w:hAnsi="Times New Roman" w:cs="Times New Roman"/>
            <w:sz w:val="24"/>
            <w:szCs w:val="24"/>
            <w:lang w:eastAsia="lt-LT"/>
          </w:rPr>
          <w:t>http://www.krastotvarka.vhost.lt/documents/2017-20.pdf</w:t>
        </w:r>
      </w:hyperlink>
      <w:r w:rsidRPr="007212DB">
        <w:rPr>
          <w:rFonts w:ascii="Times New Roman" w:eastAsia="Times New Roman" w:hAnsi="Times New Roman" w:cs="Times New Roman"/>
          <w:sz w:val="24"/>
          <w:szCs w:val="24"/>
          <w:lang w:eastAsia="lt-LT"/>
        </w:rPr>
        <w:t xml:space="preserve"> </w:t>
      </w:r>
    </w:p>
    <w:p w14:paraId="303E99FA" w14:textId="77777777" w:rsidR="007212DB" w:rsidRPr="007212DB" w:rsidRDefault="007212DB" w:rsidP="007212DB">
      <w:pPr>
        <w:shd w:val="clear" w:color="auto" w:fill="FFFFFF" w:themeFill="background1"/>
        <w:spacing w:after="0" w:line="240" w:lineRule="auto"/>
        <w:jc w:val="both"/>
        <w:rPr>
          <w:rFonts w:ascii="Times New Roman" w:eastAsia="Times New Roman" w:hAnsi="Times New Roman" w:cs="Times New Roman"/>
          <w:sz w:val="24"/>
          <w:szCs w:val="24"/>
          <w:lang w:eastAsia="lt-LT"/>
        </w:rPr>
      </w:pPr>
    </w:p>
    <w:p w14:paraId="04EDBE37" w14:textId="6CA5E8BB" w:rsidR="007212DB" w:rsidRPr="007C7EB8" w:rsidRDefault="007212DB" w:rsidP="007212DB">
      <w:pPr>
        <w:spacing w:after="0" w:line="240" w:lineRule="auto"/>
        <w:jc w:val="both"/>
        <w:rPr>
          <w:rFonts w:ascii="Times New Roman" w:eastAsia="Times New Roman" w:hAnsi="Times New Roman" w:cs="Times New Roman"/>
          <w:sz w:val="24"/>
          <w:szCs w:val="24"/>
          <w:lang w:eastAsia="lt-LT"/>
        </w:rPr>
      </w:pPr>
      <w:r w:rsidRPr="007212DB">
        <w:rPr>
          <w:rFonts w:ascii="Times New Roman" w:hAnsi="Times New Roman" w:cs="Times New Roman"/>
          <w:sz w:val="24"/>
          <w:szCs w:val="24"/>
        </w:rPr>
        <w:t>Vaistiniais vadinami augalai, kurių vienokios ar kitokios struktūrinės dalys (įvairūs augalų organai), pavartotos terapijos tikslais, sukelia specifines žmogaus ar gyvūno organizmo reakcijas (</w:t>
      </w:r>
      <w:proofErr w:type="spellStart"/>
      <w:r w:rsidRPr="007212DB">
        <w:rPr>
          <w:rFonts w:ascii="Times New Roman" w:hAnsi="Times New Roman" w:cs="Times New Roman"/>
          <w:sz w:val="24"/>
          <w:szCs w:val="24"/>
        </w:rPr>
        <w:t>Naumavičius</w:t>
      </w:r>
      <w:proofErr w:type="spellEnd"/>
      <w:r w:rsidRPr="007212DB">
        <w:rPr>
          <w:rFonts w:ascii="Times New Roman" w:hAnsi="Times New Roman" w:cs="Times New Roman"/>
          <w:sz w:val="24"/>
          <w:szCs w:val="24"/>
        </w:rPr>
        <w:t xml:space="preserve">, Naujalis, 2009). Pasaulyje žinoma daugiau kaip 35 000 vaistinių augalų rūšių (Van </w:t>
      </w:r>
      <w:proofErr w:type="spellStart"/>
      <w:r w:rsidRPr="007212DB">
        <w:rPr>
          <w:rFonts w:ascii="Times New Roman" w:hAnsi="Times New Roman" w:cs="Times New Roman"/>
          <w:sz w:val="24"/>
          <w:szCs w:val="24"/>
        </w:rPr>
        <w:t>Wyk</w:t>
      </w:r>
      <w:proofErr w:type="spellEnd"/>
      <w:r w:rsidRPr="007212DB">
        <w:rPr>
          <w:rFonts w:ascii="Times New Roman" w:hAnsi="Times New Roman" w:cs="Times New Roman"/>
          <w:sz w:val="24"/>
          <w:szCs w:val="24"/>
        </w:rPr>
        <w:t xml:space="preserve">, </w:t>
      </w:r>
      <w:proofErr w:type="spellStart"/>
      <w:r w:rsidRPr="007212DB">
        <w:rPr>
          <w:rFonts w:ascii="Times New Roman" w:hAnsi="Times New Roman" w:cs="Times New Roman"/>
          <w:sz w:val="24"/>
          <w:szCs w:val="24"/>
        </w:rPr>
        <w:t>Wink</w:t>
      </w:r>
      <w:proofErr w:type="spellEnd"/>
      <w:r w:rsidRPr="007212DB">
        <w:rPr>
          <w:rFonts w:ascii="Times New Roman" w:hAnsi="Times New Roman" w:cs="Times New Roman"/>
          <w:sz w:val="24"/>
          <w:szCs w:val="24"/>
        </w:rPr>
        <w:t>, 2004), nors kartais nurodoma, kad tokių augalų skaičius gali siekti net 70 000 rūšių (</w:t>
      </w:r>
      <w:proofErr w:type="spellStart"/>
      <w:r w:rsidRPr="007212DB">
        <w:rPr>
          <w:rFonts w:ascii="Times New Roman" w:hAnsi="Times New Roman" w:cs="Times New Roman"/>
          <w:sz w:val="24"/>
          <w:szCs w:val="24"/>
        </w:rPr>
        <w:t>Gudžinskas</w:t>
      </w:r>
      <w:proofErr w:type="spellEnd"/>
      <w:r w:rsidRPr="007212DB">
        <w:rPr>
          <w:rFonts w:ascii="Times New Roman" w:hAnsi="Times New Roman" w:cs="Times New Roman"/>
          <w:sz w:val="24"/>
          <w:szCs w:val="24"/>
        </w:rPr>
        <w:t xml:space="preserve">, </w:t>
      </w:r>
      <w:proofErr w:type="spellStart"/>
      <w:r w:rsidRPr="007212DB">
        <w:rPr>
          <w:rFonts w:ascii="Times New Roman" w:hAnsi="Times New Roman" w:cs="Times New Roman"/>
          <w:sz w:val="24"/>
          <w:szCs w:val="24"/>
        </w:rPr>
        <w:t>Balvočiūtė</w:t>
      </w:r>
      <w:proofErr w:type="spellEnd"/>
      <w:r w:rsidRPr="007212DB">
        <w:rPr>
          <w:rFonts w:ascii="Times New Roman" w:hAnsi="Times New Roman" w:cs="Times New Roman"/>
          <w:sz w:val="24"/>
          <w:szCs w:val="24"/>
        </w:rPr>
        <w:t xml:space="preserve">, 2008). Įvairių kartų Lietuvos autorių (1938-2009 m.) išleistuose skirtingo pobūdžio moksliniuose leidiniuose pateiktų duomenų apie vaistinius augalus lyginamoji analizė parodė, kad vaistiniams augalams priskirtos 458-ios Lietuvos savaiminės </w:t>
      </w:r>
      <w:proofErr w:type="spellStart"/>
      <w:r w:rsidRPr="007212DB">
        <w:rPr>
          <w:rFonts w:ascii="Times New Roman" w:hAnsi="Times New Roman" w:cs="Times New Roman"/>
          <w:sz w:val="24"/>
          <w:szCs w:val="24"/>
        </w:rPr>
        <w:t>induočių</w:t>
      </w:r>
      <w:proofErr w:type="spellEnd"/>
      <w:r w:rsidRPr="007212DB">
        <w:rPr>
          <w:rFonts w:ascii="Times New Roman" w:hAnsi="Times New Roman" w:cs="Times New Roman"/>
          <w:sz w:val="24"/>
          <w:szCs w:val="24"/>
        </w:rPr>
        <w:t xml:space="preserve"> augalų floros rūšys. Tai sudaro apie 34% visų Lietuvos savaiminių </w:t>
      </w:r>
      <w:proofErr w:type="spellStart"/>
      <w:r w:rsidRPr="007212DB">
        <w:rPr>
          <w:rFonts w:ascii="Times New Roman" w:hAnsi="Times New Roman" w:cs="Times New Roman"/>
          <w:sz w:val="24"/>
          <w:szCs w:val="24"/>
        </w:rPr>
        <w:t>induočių</w:t>
      </w:r>
      <w:proofErr w:type="spellEnd"/>
      <w:r w:rsidRPr="007212DB">
        <w:rPr>
          <w:rFonts w:ascii="Times New Roman" w:hAnsi="Times New Roman" w:cs="Times New Roman"/>
          <w:sz w:val="24"/>
          <w:szCs w:val="24"/>
        </w:rPr>
        <w:t xml:space="preserve"> augalų floros rūšių. </w:t>
      </w:r>
      <w:hyperlink r:id="rId13" w:history="1">
        <w:r w:rsidRPr="007212DB">
          <w:rPr>
            <w:rStyle w:val="Hipersaitas"/>
            <w:rFonts w:ascii="Times New Roman" w:hAnsi="Times New Roman" w:cs="Times New Roman"/>
            <w:sz w:val="24"/>
            <w:szCs w:val="24"/>
          </w:rPr>
          <w:t>https://www.vdu.lt/cris/bitstream/20.500.12259/33588/1/ISSN2345-0215_2010_T_14.PG_126-132.pdf</w:t>
        </w:r>
      </w:hyperlink>
    </w:p>
    <w:p w14:paraId="3FC6839A" w14:textId="77777777" w:rsidR="00831D7D" w:rsidRPr="007C7EB8" w:rsidRDefault="00831D7D" w:rsidP="007C7EB8">
      <w:pPr>
        <w:spacing w:after="0" w:line="240" w:lineRule="auto"/>
        <w:rPr>
          <w:rFonts w:ascii="Times New Roman" w:hAnsi="Times New Roman" w:cs="Times New Roman"/>
          <w:sz w:val="24"/>
          <w:szCs w:val="24"/>
        </w:rPr>
      </w:pPr>
    </w:p>
    <w:sectPr w:rsidR="00831D7D" w:rsidRPr="007C7EB8" w:rsidSect="007212DB">
      <w:pgSz w:w="11906" w:h="16838"/>
      <w:pgMar w:top="1350" w:right="567" w:bottom="540" w:left="135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5CA"/>
    <w:rsid w:val="00047C72"/>
    <w:rsid w:val="000C05CA"/>
    <w:rsid w:val="00114AFD"/>
    <w:rsid w:val="001B1EB3"/>
    <w:rsid w:val="001F5EC6"/>
    <w:rsid w:val="00222BBF"/>
    <w:rsid w:val="003E75F6"/>
    <w:rsid w:val="0041698F"/>
    <w:rsid w:val="004555BF"/>
    <w:rsid w:val="004F67C0"/>
    <w:rsid w:val="00606AC3"/>
    <w:rsid w:val="006B7F51"/>
    <w:rsid w:val="007212DB"/>
    <w:rsid w:val="007C7EB8"/>
    <w:rsid w:val="00831D7D"/>
    <w:rsid w:val="00840691"/>
    <w:rsid w:val="009D3A17"/>
    <w:rsid w:val="009F63FF"/>
    <w:rsid w:val="00AE1063"/>
    <w:rsid w:val="00BB57EF"/>
    <w:rsid w:val="00FF4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B67DE"/>
  <w15:chartTrackingRefBased/>
  <w15:docId w15:val="{E1EEAC95-4502-4430-BFE3-23B00069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B57EF"/>
    <w:rPr>
      <w:color w:val="0000FF"/>
      <w:u w:val="single"/>
    </w:rPr>
  </w:style>
  <w:style w:type="character" w:styleId="Neapdorotaspaminjimas">
    <w:name w:val="Unresolved Mention"/>
    <w:basedOn w:val="Numatytasispastraiposriftas"/>
    <w:uiPriority w:val="99"/>
    <w:semiHidden/>
    <w:unhideWhenUsed/>
    <w:rsid w:val="009D3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4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vdu.lt/cris/bitstream/20.500.12259/33588/1/ISSN2345-0215_2010_T_14.PG_126-132.pdf"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www.krastotvarka.vhost.lt/documents/2017-2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meniu.lt/naujiena/vaistiniu-augalu-galia-nuo-gaivinamosios-arbatos-iki-nuodu"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s://www.delfi.lt/projektai/archive/gali-ne-tik-pagydyti-bet-ir-susargdinti-klaida-kuri-brangiai-kainuoja.d?id=73086908" TargetMode="External"/><Relationship Id="rId4" Type="http://schemas.openxmlformats.org/officeDocument/2006/relationships/image" Target="media/image1.png"/><Relationship Id="rId9" Type="http://schemas.openxmlformats.org/officeDocument/2006/relationships/hyperlink" Target="https://www.delfi.lt/temos/janina-danieliene"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871</Words>
  <Characters>4970</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Santariskes</dc:creator>
  <cp:keywords/>
  <dc:description/>
  <cp:lastModifiedBy>Ona motejunaite</cp:lastModifiedBy>
  <cp:revision>3</cp:revision>
  <dcterms:created xsi:type="dcterms:W3CDTF">2020-12-10T09:05:00Z</dcterms:created>
  <dcterms:modified xsi:type="dcterms:W3CDTF">2021-02-02T11:36:00Z</dcterms:modified>
</cp:coreProperties>
</file>