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36527D7E" w:rsidR="00641705" w:rsidRPr="00442F7B" w:rsidRDefault="00442F7B" w:rsidP="00442F7B">
      <w:pPr>
        <w:jc w:val="right"/>
        <w:rPr>
          <w:i/>
          <w:iCs/>
        </w:rPr>
      </w:pPr>
      <w:r>
        <w:rPr>
          <w:i/>
          <w:iCs/>
          <w:noProof/>
          <w:lang w:val="lt-LT" w:eastAsia="lt-LT"/>
        </w:rPr>
        <w:t>Projektas</w:t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ADMINISTRACIJOS DIREKTORIUS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TERITORIJOS PRIE SVAJONIŲ G. (BUVUSIOS PIONIERIŲ STOVYKLOS) DETALIOJO PLANO SPRENDINIUS SKLYPUOSE (KADASTRO NR. 0101/0012:406, NR. 0101/0012:425 IR NR. 0101/0012:512) INICIJAVIMO SUTARTIES PAGRINDU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237B9D62" w14:textId="587474E8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birželio     d.</w:t>
      </w:r>
      <w:r>
        <w:fldChar w:fldCharType="end"/>
      </w:r>
      <w:bookmarkEnd w:id="3"/>
      <w:r>
        <w:t xml:space="preserve"> </w:t>
      </w:r>
      <w:bookmarkStart w:id="4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4"/>
      <w:r w:rsidR="009E2D13"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5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767C3788" w14:textId="13ABF4A7" w:rsidR="001F7ABE" w:rsidRPr="000A187A" w:rsidRDefault="001F7ABE" w:rsidP="001F7ABE">
      <w:pPr>
        <w:spacing w:line="360" w:lineRule="auto"/>
        <w:ind w:firstLine="720"/>
        <w:jc w:val="both"/>
        <w:rPr>
          <w:lang w:val="lt-LT"/>
        </w:rPr>
      </w:pPr>
      <w:r w:rsidRPr="000A187A">
        <w:rPr>
          <w:lang w:val="lt-LT"/>
        </w:rPr>
        <w:t>Vadovaudamasis Lietuvos Respublikos teritorijų planavimo įstatymo 6 straipsnio 3 dalimi, 17 straipsnio 8 ir 9 dalimis, 28 straipsnio 2 dalimi, Kompleksinio teritorijų planavimo dokumentų rengimo taisyklių, patvirtintų Lietuvos Respublikos aplinkos ministro 2014 m. sausio 2 d. įsakymu Nr. D1-8 „Dėl Kompleksinio teritorijų planavimo dokumentų rengimo taisyklių patvirtinimo“, 315 ir 318 punktais</w:t>
      </w:r>
      <w:r>
        <w:rPr>
          <w:lang w:val="lt-LT"/>
        </w:rPr>
        <w:t xml:space="preserve">, </w:t>
      </w:r>
      <w:r w:rsidRPr="00A212D0">
        <w:rPr>
          <w:lang w:val="lt-LT"/>
        </w:rPr>
        <w:t>L</w:t>
      </w:r>
      <w:r>
        <w:rPr>
          <w:lang w:val="lt-LT"/>
        </w:rPr>
        <w:t>ietuvos Respublikos</w:t>
      </w:r>
      <w:r w:rsidRPr="00A212D0">
        <w:rPr>
          <w:lang w:val="lt-LT"/>
        </w:rPr>
        <w:t xml:space="preserve"> miškų įstatymu, Miško žemės pavertimo kitomis naudmenomis ir kompensavimo už miško žemės pavertimą kitomis naudmenomis tvarkos aprašu, patvirtintu L</w:t>
      </w:r>
      <w:r>
        <w:rPr>
          <w:lang w:val="lt-LT"/>
        </w:rPr>
        <w:t>ietuvos Respublikos</w:t>
      </w:r>
      <w:r w:rsidRPr="00A212D0">
        <w:rPr>
          <w:lang w:val="lt-LT"/>
        </w:rPr>
        <w:t xml:space="preserve"> </w:t>
      </w:r>
      <w:r>
        <w:rPr>
          <w:lang w:val="lt-LT"/>
        </w:rPr>
        <w:t>V</w:t>
      </w:r>
      <w:r w:rsidRPr="00A212D0">
        <w:rPr>
          <w:lang w:val="lt-LT"/>
        </w:rPr>
        <w:t>yriausybės 2011</w:t>
      </w:r>
      <w:r>
        <w:rPr>
          <w:lang w:val="lt-LT"/>
        </w:rPr>
        <w:t xml:space="preserve"> m. rugsėjo 28 d.</w:t>
      </w:r>
      <w:r w:rsidRPr="00A212D0">
        <w:rPr>
          <w:lang w:val="lt-LT"/>
        </w:rPr>
        <w:t xml:space="preserve"> nutarimu Nr. 1131</w:t>
      </w:r>
      <w:r w:rsidRPr="00A53C82">
        <w:t xml:space="preserve"> </w:t>
      </w:r>
      <w:r>
        <w:t>„</w:t>
      </w:r>
      <w:r>
        <w:rPr>
          <w:lang w:val="lt-LT"/>
        </w:rPr>
        <w:t>D</w:t>
      </w:r>
      <w:r w:rsidRPr="00A53C82">
        <w:rPr>
          <w:lang w:val="lt-LT"/>
        </w:rPr>
        <w:t xml:space="preserve">ėl </w:t>
      </w:r>
      <w:r w:rsidR="008E7DBA">
        <w:rPr>
          <w:lang w:val="lt-LT"/>
        </w:rPr>
        <w:t>M</w:t>
      </w:r>
      <w:r w:rsidRPr="00A53C82">
        <w:rPr>
          <w:lang w:val="lt-LT"/>
        </w:rPr>
        <w:t xml:space="preserve">iško žemės pavertimo kitomis naudmenomis ir kompensavimo už miško žemės pavertimą kitomis naudmenomis tvarkos aprašo patvirtinimo ir kai kurių </w:t>
      </w:r>
      <w:r>
        <w:rPr>
          <w:lang w:val="lt-LT"/>
        </w:rPr>
        <w:t>L</w:t>
      </w:r>
      <w:r w:rsidRPr="00A53C82">
        <w:rPr>
          <w:lang w:val="lt-LT"/>
        </w:rPr>
        <w:t xml:space="preserve">ietuvos </w:t>
      </w:r>
      <w:r>
        <w:rPr>
          <w:lang w:val="lt-LT"/>
        </w:rPr>
        <w:t>R</w:t>
      </w:r>
      <w:r w:rsidRPr="00A53C82">
        <w:rPr>
          <w:lang w:val="lt-LT"/>
        </w:rPr>
        <w:t xml:space="preserve">espublikos </w:t>
      </w:r>
      <w:r>
        <w:rPr>
          <w:lang w:val="lt-LT"/>
        </w:rPr>
        <w:t>V</w:t>
      </w:r>
      <w:r w:rsidRPr="00A53C82">
        <w:rPr>
          <w:lang w:val="lt-LT"/>
        </w:rPr>
        <w:t>yriausybės nutarimų pripažinimo netekusiais galios</w:t>
      </w:r>
      <w:r>
        <w:rPr>
          <w:lang w:val="lt-LT"/>
        </w:rPr>
        <w:t>“</w:t>
      </w:r>
      <w:r w:rsidRPr="00A212D0">
        <w:rPr>
          <w:lang w:val="lt-LT"/>
        </w:rPr>
        <w:t>, Valstybinės reikšmės miškų plotų schemų rengimo tvarkos aprašu, patvirtintu Lietuvos Respublikos Vyriausybės 2007 m. gruodžio 19 d. nutarimu Nr. 1369 „Dėl Valstybinės reikšmės miškų plotų schemų rengimo tvarkos aprašo patvirtinimo“</w:t>
      </w:r>
      <w:r w:rsidRPr="000A187A">
        <w:rPr>
          <w:lang w:val="lt-LT"/>
        </w:rPr>
        <w:t>:</w:t>
      </w:r>
    </w:p>
    <w:p w14:paraId="166B4E86" w14:textId="77777777" w:rsidR="001F7ABE" w:rsidRPr="000A187A" w:rsidRDefault="001F7ABE" w:rsidP="001F7ABE">
      <w:pPr>
        <w:spacing w:line="360" w:lineRule="auto"/>
        <w:ind w:firstLine="720"/>
        <w:jc w:val="both"/>
        <w:rPr>
          <w:lang w:val="lt-LT"/>
        </w:rPr>
      </w:pPr>
      <w:r w:rsidRPr="000A187A">
        <w:rPr>
          <w:lang w:val="lt-LT"/>
        </w:rPr>
        <w:t>1. L e i d ž i u koreguoti teritorijos prie Svajonių gatvės (buvusios pionierių stovyklos) detaliojo plano</w:t>
      </w:r>
      <w:r w:rsidRPr="00A212D0">
        <w:t xml:space="preserve"> </w:t>
      </w:r>
      <w:r>
        <w:t xml:space="preserve">(TPD Nr. </w:t>
      </w:r>
      <w:r w:rsidRPr="00A212D0">
        <w:rPr>
          <w:lang w:val="lt-LT"/>
        </w:rPr>
        <w:t>T00055195</w:t>
      </w:r>
      <w:r>
        <w:rPr>
          <w:lang w:val="lt-LT"/>
        </w:rPr>
        <w:t>)</w:t>
      </w:r>
      <w:r w:rsidRPr="000A187A">
        <w:rPr>
          <w:lang w:val="lt-LT"/>
        </w:rPr>
        <w:t>, patvirtinto Vilniaus miesto tarybos 2000 m. vasario 11 d. sprendimu Nr. 494 „Dėl teritorijos dalies (buvusios pionierių stovyklos) prie Svajonių gatvės detaliojo plano tvirtinimo“, sprendinius sklype (kadastro Nr. 0101/0012:406), sklype Kiškių g. 16 (kadastro Nr. 0101/0012:425) ir miško sklype (kadastro Nr. 0101/0012:512) inicijavimo sutarties pagrindu.</w:t>
      </w:r>
    </w:p>
    <w:p w14:paraId="2DB036BC" w14:textId="77777777" w:rsidR="001F7ABE" w:rsidRPr="000A187A" w:rsidRDefault="001F7ABE" w:rsidP="001F7ABE">
      <w:pPr>
        <w:spacing w:line="360" w:lineRule="auto"/>
        <w:ind w:firstLine="720"/>
        <w:jc w:val="both"/>
        <w:rPr>
          <w:lang w:val="lt-LT"/>
        </w:rPr>
      </w:pPr>
      <w:r w:rsidRPr="000A187A">
        <w:rPr>
          <w:lang w:val="lt-LT"/>
        </w:rPr>
        <w:t xml:space="preserve">2. N u s t a t a u  šiuos planavimo tikslus ir detaliojo plano uždavinius: teisės aktų nustatyta tvarka pakeisti dalies miškų ūkio paskirties žemės sklypo (kadastro Nr. 0101/0012:512) naudmenas kitomis naudmenomis suplanuojant servitutą susisiekimo komunikacijoms ir inžineriniams tinklams tiesti iš Kiškių gatvės į sklypus (kadastro Nr. 0101/0012:406 ir Nr. 0101/0012:425), pakeisti sklypų (kadastro Nr. 0101/0012:406 ir Nr. 0101/0012:425) žemės naudojimo būdą į vienbučių ir dvibučių </w:t>
      </w:r>
      <w:r w:rsidRPr="000A187A">
        <w:rPr>
          <w:lang w:val="lt-LT"/>
        </w:rPr>
        <w:lastRenderedPageBreak/>
        <w:t>gyvenamųjų pastatų teritorijos ir nustatyti teritorijos naudojimo reglamentus vadovaujantis Vilniaus miesto savivaldybės teritorijos bendrojo plano sprendiniais (pagal pridedamą miesto plano ištrauką).</w:t>
      </w:r>
    </w:p>
    <w:p w14:paraId="5C308BC8" w14:textId="77777777" w:rsidR="001F7ABE" w:rsidRPr="000A187A" w:rsidRDefault="001F7ABE" w:rsidP="001F7ABE">
      <w:pPr>
        <w:spacing w:line="360" w:lineRule="auto"/>
        <w:ind w:firstLine="720"/>
        <w:jc w:val="both"/>
        <w:rPr>
          <w:lang w:val="lt-LT"/>
        </w:rPr>
      </w:pPr>
      <w:r w:rsidRPr="000A187A">
        <w:rPr>
          <w:lang w:val="lt-LT"/>
        </w:rPr>
        <w:t>3. T v i r t i n u  planavimo darbų programą detaliojo planavimo dokumentui koreguoti (pridedama).</w:t>
      </w:r>
    </w:p>
    <w:p w14:paraId="4D6F6E6B" w14:textId="77777777" w:rsidR="001F7ABE" w:rsidRPr="000A187A" w:rsidRDefault="001F7ABE" w:rsidP="001F7ABE">
      <w:pPr>
        <w:spacing w:line="360" w:lineRule="auto"/>
        <w:ind w:firstLine="720"/>
        <w:jc w:val="both"/>
        <w:rPr>
          <w:lang w:val="lt-LT"/>
        </w:rPr>
      </w:pPr>
      <w:r w:rsidRPr="000A187A">
        <w:rPr>
          <w:lang w:val="lt-LT"/>
        </w:rPr>
        <w:t xml:space="preserve">4. N u t r a u k i u  teritorijos prie Svajonių g. (buvusios pionierių stovyklos) detaliojo plano sklypų Kiškių g. (kadastro Nr. 0101/0012:406 ir Nr. 0101/0012:425) ir šalia esančios teritorijos sprendinių koregavimo procedūrą (Lietuvos Respublikos teritorijų planavimo dokumentų rengimo ir teritorijų planavimo proceso valstybinės priežiūros informacinėje sistemoje (TPDRIS) teritorijų planavimo dokumentas Nr. K-VT-13-18-546). </w:t>
      </w:r>
    </w:p>
    <w:p w14:paraId="46EBD4E4" w14:textId="77777777" w:rsidR="001F7ABE" w:rsidRPr="000A187A" w:rsidRDefault="001F7ABE" w:rsidP="001F7ABE">
      <w:pPr>
        <w:spacing w:line="360" w:lineRule="auto"/>
        <w:ind w:firstLine="720"/>
        <w:jc w:val="both"/>
        <w:rPr>
          <w:lang w:val="lt-LT"/>
        </w:rPr>
      </w:pPr>
      <w:r w:rsidRPr="000A187A">
        <w:rPr>
          <w:lang w:val="lt-LT"/>
        </w:rPr>
        <w:t xml:space="preserve">5. P r i p a ž į s t u  netekusiu galios Vilniaus miesto savivaldybės administracijos direktoriaus pavaduotojo 2018 m. spalio 11 d. įsakymą Nr. </w:t>
      </w:r>
      <w:r w:rsidRPr="00A212D0">
        <w:rPr>
          <w:lang w:val="lt-LT"/>
        </w:rPr>
        <w:t>A30-2178/18(2.1.22E-TD2)</w:t>
      </w:r>
      <w:r w:rsidRPr="000A187A">
        <w:rPr>
          <w:lang w:val="lt-LT"/>
        </w:rPr>
        <w:t xml:space="preserve"> „Dėl leidimo koreguoti teritorijos prie Svajonių g. (buvusios pionierių stovyklos) detaliojo plano sklypų Kiškių g. (kadastro </w:t>
      </w:r>
      <w:r>
        <w:rPr>
          <w:lang w:val="lt-LT"/>
        </w:rPr>
        <w:br/>
      </w:r>
      <w:r w:rsidRPr="000A187A">
        <w:rPr>
          <w:lang w:val="lt-LT"/>
        </w:rPr>
        <w:t>Nr. 0101/0012:406 ir Nr. 0101/0012:425) ir šalia esančios teritorijos sprendinius inicijavimo pagrindu“.</w:t>
      </w:r>
    </w:p>
    <w:p w14:paraId="237B9D69" w14:textId="77777777" w:rsidR="00641705" w:rsidRDefault="00641705" w:rsidP="000A187A"/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direktorius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  <w:tc>
          <w:tcPr>
            <w:tcW w:w="4818" w:type="dxa"/>
            <w:shd w:val="clear" w:color="auto" w:fill="auto"/>
          </w:tcPr>
          <w:p w14:paraId="237B9D6C" w14:textId="15A51781" w:rsidR="00641705" w:rsidRDefault="00641705">
            <w:pPr>
              <w:jc w:val="right"/>
            </w:pPr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6"/>
      <w:headerReference w:type="first" r:id="rId7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20EA6" w14:textId="77777777" w:rsidR="00AB3DE8" w:rsidRDefault="00AB3DE8">
      <w:r>
        <w:separator/>
      </w:r>
    </w:p>
  </w:endnote>
  <w:endnote w:type="continuationSeparator" w:id="0">
    <w:p w14:paraId="12D13089" w14:textId="77777777" w:rsidR="00AB3DE8" w:rsidRDefault="00AB3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441E5" w14:textId="77777777" w:rsidR="00AB3DE8" w:rsidRDefault="00AB3DE8">
      <w:r>
        <w:separator/>
      </w:r>
    </w:p>
  </w:footnote>
  <w:footnote w:type="continuationSeparator" w:id="0">
    <w:p w14:paraId="2478A43F" w14:textId="77777777" w:rsidR="00AB3DE8" w:rsidRDefault="00AB3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Footer"/>
      <w:jc w:val="right"/>
    </w:pPr>
    <w:bookmarkStart w:id="9" w:name="specialiojiZyma"/>
    <w:bookmarkEnd w:id="9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A187A"/>
    <w:rsid w:val="001A6045"/>
    <w:rsid w:val="001F7ABE"/>
    <w:rsid w:val="00237C6D"/>
    <w:rsid w:val="00307AAF"/>
    <w:rsid w:val="00350859"/>
    <w:rsid w:val="003D642F"/>
    <w:rsid w:val="00442F7B"/>
    <w:rsid w:val="004B2E8C"/>
    <w:rsid w:val="00527289"/>
    <w:rsid w:val="005720C1"/>
    <w:rsid w:val="005F2EAA"/>
    <w:rsid w:val="005F7BBD"/>
    <w:rsid w:val="00641705"/>
    <w:rsid w:val="006815B3"/>
    <w:rsid w:val="006C2D4E"/>
    <w:rsid w:val="006F5EC7"/>
    <w:rsid w:val="007362CF"/>
    <w:rsid w:val="00815382"/>
    <w:rsid w:val="00862006"/>
    <w:rsid w:val="008E7DBA"/>
    <w:rsid w:val="009069B2"/>
    <w:rsid w:val="0098213D"/>
    <w:rsid w:val="009E2D13"/>
    <w:rsid w:val="00A72CFF"/>
    <w:rsid w:val="00A72E6A"/>
    <w:rsid w:val="00A73B31"/>
    <w:rsid w:val="00AB3DE8"/>
    <w:rsid w:val="00AD5C30"/>
    <w:rsid w:val="00BA16A6"/>
    <w:rsid w:val="00BA6B4D"/>
    <w:rsid w:val="00D04396"/>
    <w:rsid w:val="00D36842"/>
    <w:rsid w:val="00E53E75"/>
    <w:rsid w:val="00E761F1"/>
    <w:rsid w:val="00F46164"/>
    <w:rsid w:val="00F67B66"/>
    <w:rsid w:val="00F7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70A3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rsid w:val="009670A3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9670A3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0439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2358</Words>
  <Characters>1345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erobotas</cp:lastModifiedBy>
  <cp:revision>3</cp:revision>
  <dcterms:created xsi:type="dcterms:W3CDTF">2023-08-30T09:55:00Z</dcterms:created>
  <dcterms:modified xsi:type="dcterms:W3CDTF">2023-08-30T09:58:00Z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