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A4F8" w14:textId="77777777" w:rsidR="00EC62BC" w:rsidRPr="00C91B4D" w:rsidRDefault="00EC62BC" w:rsidP="0014658B">
      <w:pPr>
        <w:rPr>
          <w:lang w:val="lt-LT"/>
        </w:rPr>
      </w:pPr>
    </w:p>
    <w:p w14:paraId="527CCE6D" w14:textId="77777777" w:rsidR="00195CCD" w:rsidRPr="00C91B4D" w:rsidRDefault="00195CCD" w:rsidP="00195CCD">
      <w:pPr>
        <w:ind w:left="6946"/>
        <w:rPr>
          <w:lang w:val="lt-LT" w:eastAsia="lt-LT"/>
        </w:rPr>
      </w:pPr>
      <w:r w:rsidRPr="00C91B4D">
        <w:rPr>
          <w:lang w:val="lt-LT" w:eastAsia="lt-LT"/>
        </w:rPr>
        <w:t>Forma patvirtinta</w:t>
      </w:r>
    </w:p>
    <w:p w14:paraId="19081BB1" w14:textId="77777777" w:rsidR="00195CCD" w:rsidRPr="00C91B4D" w:rsidRDefault="00195CCD" w:rsidP="00195CCD">
      <w:pPr>
        <w:ind w:left="6946"/>
        <w:rPr>
          <w:lang w:val="lt-LT" w:eastAsia="lt-LT"/>
        </w:rPr>
      </w:pPr>
      <w:r w:rsidRPr="00C91B4D">
        <w:rPr>
          <w:lang w:val="lt-LT" w:eastAsia="lt-LT"/>
        </w:rPr>
        <w:t>Vilniaus miesto savivaldybės</w:t>
      </w:r>
    </w:p>
    <w:p w14:paraId="671B24F3" w14:textId="77777777" w:rsidR="00195CCD" w:rsidRPr="00C91B4D" w:rsidRDefault="00195CCD" w:rsidP="00195CCD">
      <w:pPr>
        <w:ind w:left="6946"/>
        <w:rPr>
          <w:lang w:val="lt-LT" w:eastAsia="lt-LT"/>
        </w:rPr>
      </w:pPr>
      <w:r w:rsidRPr="00C91B4D">
        <w:rPr>
          <w:lang w:val="lt-LT" w:eastAsia="lt-LT"/>
        </w:rPr>
        <w:t xml:space="preserve">administracijos direktoriaus </w:t>
      </w:r>
    </w:p>
    <w:p w14:paraId="17655B57" w14:textId="3682E209" w:rsidR="00195CCD" w:rsidRPr="00C91B4D" w:rsidRDefault="00195CCD" w:rsidP="00195CCD">
      <w:pPr>
        <w:ind w:left="6946"/>
        <w:rPr>
          <w:lang w:val="lt-LT" w:eastAsia="lt-LT"/>
        </w:rPr>
      </w:pPr>
      <w:r w:rsidRPr="00C91B4D">
        <w:rPr>
          <w:lang w:val="lt-LT" w:eastAsia="lt-LT"/>
        </w:rPr>
        <w:t>2019 m. d.</w:t>
      </w:r>
      <w:r w:rsidR="0014658B" w:rsidRPr="00C91B4D">
        <w:rPr>
          <w:lang w:val="lt-LT" w:eastAsia="lt-LT"/>
        </w:rPr>
        <w:t xml:space="preserve"> Lapkričio 27d.</w:t>
      </w:r>
    </w:p>
    <w:p w14:paraId="266DE303" w14:textId="4A23A4C6" w:rsidR="00195CCD" w:rsidRPr="00C91B4D" w:rsidRDefault="00195CCD" w:rsidP="00195CCD">
      <w:pPr>
        <w:ind w:left="6946"/>
        <w:rPr>
          <w:lang w:val="lt-LT" w:eastAsia="lt-LT"/>
        </w:rPr>
      </w:pPr>
      <w:r w:rsidRPr="00C91B4D">
        <w:rPr>
          <w:lang w:val="lt-LT" w:eastAsia="lt-LT"/>
        </w:rPr>
        <w:t xml:space="preserve">įsakymu Nr. </w:t>
      </w:r>
      <w:r w:rsidR="0014658B" w:rsidRPr="00C91B4D">
        <w:rPr>
          <w:lang w:val="lt-LT" w:eastAsia="lt-LT"/>
        </w:rPr>
        <w:t xml:space="preserve">30-3052/19    </w:t>
      </w:r>
    </w:p>
    <w:p w14:paraId="60AAABBA" w14:textId="77777777" w:rsidR="00195CCD" w:rsidRPr="00C91B4D" w:rsidRDefault="00195CCD" w:rsidP="00195CCD">
      <w:pPr>
        <w:jc w:val="center"/>
        <w:rPr>
          <w:lang w:val="lt-LT"/>
        </w:rPr>
      </w:pPr>
      <w:r w:rsidRPr="00C91B4D">
        <w:rPr>
          <w:noProof/>
          <w:lang w:val="lt-LT" w:eastAsia="en-GB"/>
        </w:rPr>
        <w:drawing>
          <wp:inline distT="0" distB="0" distL="0" distR="0" wp14:anchorId="16B87860" wp14:editId="3DEEB76B">
            <wp:extent cx="619125" cy="600075"/>
            <wp:effectExtent l="0" t="0" r="9525" b="952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DCE9" w14:textId="77777777" w:rsidR="00195CCD" w:rsidRPr="00C91B4D" w:rsidRDefault="00195CCD" w:rsidP="00195CCD">
      <w:pPr>
        <w:jc w:val="center"/>
        <w:rPr>
          <w:b/>
          <w:caps/>
          <w:lang w:val="lt-LT"/>
        </w:rPr>
      </w:pPr>
      <w:r w:rsidRPr="00C91B4D">
        <w:rPr>
          <w:b/>
          <w:caps/>
          <w:lang w:val="lt-LT"/>
        </w:rPr>
        <w:t>vILNIAUS MIESTO SAVIVALDYBĖS ADMINISTRACIJA</w:t>
      </w:r>
    </w:p>
    <w:p w14:paraId="00497E10" w14:textId="77777777" w:rsidR="00195CCD" w:rsidRPr="00C91B4D" w:rsidRDefault="00195CCD" w:rsidP="00195CCD">
      <w:pPr>
        <w:tabs>
          <w:tab w:val="num" w:pos="1260"/>
          <w:tab w:val="left" w:pos="7200"/>
        </w:tabs>
        <w:jc w:val="both"/>
        <w:rPr>
          <w:color w:val="000000"/>
          <w:sz w:val="22"/>
          <w:szCs w:val="22"/>
          <w:lang w:val="lt-LT"/>
        </w:rPr>
      </w:pPr>
    </w:p>
    <w:p w14:paraId="1E75CDC2" w14:textId="77777777" w:rsidR="00195CCD" w:rsidRPr="00C91B4D" w:rsidRDefault="00195CCD" w:rsidP="00195CCD">
      <w:pPr>
        <w:tabs>
          <w:tab w:val="num" w:pos="1260"/>
          <w:tab w:val="left" w:pos="7200"/>
        </w:tabs>
        <w:rPr>
          <w:sz w:val="20"/>
          <w:szCs w:val="20"/>
          <w:lang w:val="lt-LT"/>
        </w:rPr>
      </w:pPr>
      <w:r w:rsidRPr="00C91B4D">
        <w:rPr>
          <w:color w:val="000000"/>
          <w:sz w:val="20"/>
          <w:szCs w:val="20"/>
          <w:lang w:val="lt-LT"/>
        </w:rPr>
        <w:t xml:space="preserve"> </w:t>
      </w:r>
      <w:r w:rsidRPr="00C91B4D">
        <w:rPr>
          <w:color w:val="000000"/>
          <w:sz w:val="20"/>
          <w:szCs w:val="20"/>
          <w:lang w:val="lt-LT"/>
        </w:rPr>
        <w:tab/>
        <w:t xml:space="preserve">                                                                                                                  </w:t>
      </w:r>
      <w:r w:rsidRPr="00C91B4D">
        <w:rPr>
          <w:sz w:val="20"/>
          <w:szCs w:val="20"/>
          <w:lang w:val="lt-LT"/>
        </w:rPr>
        <w:t>PRITARIU</w:t>
      </w:r>
    </w:p>
    <w:p w14:paraId="286349D2" w14:textId="77777777" w:rsidR="00195CCD" w:rsidRPr="00C91B4D" w:rsidRDefault="00195CCD" w:rsidP="00195CCD">
      <w:pPr>
        <w:ind w:left="6226" w:firstLine="720"/>
        <w:rPr>
          <w:sz w:val="18"/>
          <w:szCs w:val="18"/>
          <w:lang w:val="lt-LT"/>
        </w:rPr>
      </w:pPr>
      <w:r w:rsidRPr="00C91B4D">
        <w:rPr>
          <w:sz w:val="18"/>
          <w:szCs w:val="18"/>
          <w:lang w:val="lt-LT"/>
        </w:rPr>
        <w:t xml:space="preserve">Vyriausiasis miesto architektas </w:t>
      </w:r>
    </w:p>
    <w:p w14:paraId="0413C3F3" w14:textId="77777777" w:rsidR="00195CCD" w:rsidRPr="00C91B4D" w:rsidRDefault="00195CCD" w:rsidP="00195CCD">
      <w:pPr>
        <w:ind w:left="6946"/>
        <w:rPr>
          <w:color w:val="000000"/>
          <w:sz w:val="18"/>
          <w:szCs w:val="18"/>
          <w:lang w:val="lt-LT"/>
        </w:rPr>
      </w:pPr>
    </w:p>
    <w:p w14:paraId="0550FFC5" w14:textId="7385B2C2" w:rsidR="00195CCD" w:rsidRPr="00C91B4D" w:rsidRDefault="006E3850" w:rsidP="00195CCD">
      <w:pPr>
        <w:ind w:left="6946"/>
        <w:rPr>
          <w:color w:val="000000"/>
          <w:sz w:val="18"/>
          <w:szCs w:val="18"/>
          <w:lang w:val="lt-LT"/>
        </w:rPr>
      </w:pPr>
      <w:r w:rsidRPr="00C91B4D">
        <w:rPr>
          <w:color w:val="000000"/>
          <w:sz w:val="18"/>
          <w:szCs w:val="18"/>
          <w:lang w:val="lt-LT"/>
        </w:rPr>
        <w:t>_____________________________</w:t>
      </w:r>
    </w:p>
    <w:p w14:paraId="0F70EEC7" w14:textId="77777777" w:rsidR="00195CCD" w:rsidRPr="00C91B4D" w:rsidRDefault="00195CCD" w:rsidP="00195CCD">
      <w:pPr>
        <w:ind w:left="6946"/>
        <w:rPr>
          <w:color w:val="000000"/>
          <w:sz w:val="14"/>
          <w:szCs w:val="18"/>
          <w:lang w:val="lt-LT"/>
        </w:rPr>
      </w:pPr>
      <w:r w:rsidRPr="00C91B4D">
        <w:rPr>
          <w:color w:val="000000"/>
          <w:sz w:val="14"/>
          <w:szCs w:val="18"/>
          <w:lang w:val="lt-LT"/>
        </w:rPr>
        <w:t>(parašas)</w:t>
      </w:r>
    </w:p>
    <w:p w14:paraId="7A850355" w14:textId="32997BAC" w:rsidR="00195CCD" w:rsidRPr="00C91B4D" w:rsidRDefault="006E3850" w:rsidP="00195CCD">
      <w:pPr>
        <w:ind w:left="6946"/>
        <w:jc w:val="both"/>
        <w:rPr>
          <w:color w:val="000000"/>
          <w:sz w:val="18"/>
          <w:szCs w:val="18"/>
          <w:lang w:val="lt-LT"/>
        </w:rPr>
      </w:pPr>
      <w:r w:rsidRPr="00C91B4D">
        <w:rPr>
          <w:color w:val="000000"/>
          <w:sz w:val="18"/>
          <w:szCs w:val="18"/>
          <w:lang w:val="lt-LT"/>
        </w:rPr>
        <w:t>20___m.________</w:t>
      </w:r>
      <w:r w:rsidR="00195CCD" w:rsidRPr="00C91B4D">
        <w:rPr>
          <w:color w:val="000000"/>
          <w:sz w:val="18"/>
          <w:szCs w:val="18"/>
          <w:lang w:val="lt-LT"/>
        </w:rPr>
        <w:t>_____________d.</w:t>
      </w:r>
    </w:p>
    <w:p w14:paraId="5BDDD92D" w14:textId="77777777" w:rsidR="00195CCD" w:rsidRPr="00C91B4D" w:rsidRDefault="00195CCD" w:rsidP="00195CCD">
      <w:pPr>
        <w:tabs>
          <w:tab w:val="num" w:pos="1260"/>
          <w:tab w:val="left" w:pos="7200"/>
        </w:tabs>
        <w:jc w:val="both"/>
        <w:rPr>
          <w:color w:val="000000"/>
          <w:sz w:val="22"/>
          <w:szCs w:val="22"/>
          <w:lang w:val="lt-LT"/>
        </w:rPr>
      </w:pPr>
    </w:p>
    <w:p w14:paraId="68E17294" w14:textId="77777777" w:rsidR="00195CCD" w:rsidRPr="00C91B4D" w:rsidRDefault="00195CCD" w:rsidP="00195CCD">
      <w:pPr>
        <w:jc w:val="center"/>
        <w:rPr>
          <w:b/>
          <w:caps/>
          <w:u w:val="single"/>
          <w:lang w:val="lt-LT"/>
        </w:rPr>
      </w:pPr>
      <w:r w:rsidRPr="00C91B4D">
        <w:rPr>
          <w:b/>
          <w:caps/>
          <w:lang w:val="lt-LT"/>
        </w:rPr>
        <w:t>PROJEKTINIŲ PASIŪLYMŲ RENGIMO užduotis</w:t>
      </w:r>
    </w:p>
    <w:p w14:paraId="2BF592CD" w14:textId="77777777" w:rsidR="00195CCD" w:rsidRPr="00C91B4D" w:rsidRDefault="00195CCD" w:rsidP="00195CCD">
      <w:pPr>
        <w:jc w:val="center"/>
        <w:rPr>
          <w:bCs/>
          <w:lang w:val="lt-LT"/>
        </w:rPr>
      </w:pPr>
    </w:p>
    <w:p w14:paraId="070D7FB1" w14:textId="0348F3CB" w:rsidR="00195CCD" w:rsidRPr="00C91B4D" w:rsidRDefault="006E3850" w:rsidP="00195CCD">
      <w:pPr>
        <w:jc w:val="center"/>
        <w:rPr>
          <w:bCs/>
          <w:lang w:val="lt-LT"/>
        </w:rPr>
      </w:pPr>
      <w:r w:rsidRPr="00C91B4D">
        <w:rPr>
          <w:bCs/>
          <w:lang w:val="lt-LT"/>
        </w:rPr>
        <w:t>20</w:t>
      </w:r>
      <w:r w:rsidR="00195CCD" w:rsidRPr="00C91B4D">
        <w:rPr>
          <w:bCs/>
          <w:lang w:val="lt-LT"/>
        </w:rPr>
        <w:t xml:space="preserve">    m.</w:t>
      </w:r>
    </w:p>
    <w:p w14:paraId="2BE86C23" w14:textId="77777777" w:rsidR="00195CCD" w:rsidRPr="00C91B4D" w:rsidRDefault="00195CCD" w:rsidP="00195CCD">
      <w:pPr>
        <w:jc w:val="center"/>
        <w:rPr>
          <w:bCs/>
          <w:lang w:val="lt-LT"/>
        </w:rPr>
      </w:pPr>
      <w:r w:rsidRPr="00C91B4D">
        <w:rPr>
          <w:bCs/>
          <w:lang w:val="lt-LT"/>
        </w:rPr>
        <w:t>Vilnius</w:t>
      </w:r>
    </w:p>
    <w:p w14:paraId="0E895575" w14:textId="77777777" w:rsidR="00195CCD" w:rsidRPr="00C91B4D" w:rsidRDefault="00195CCD" w:rsidP="00195CCD">
      <w:pPr>
        <w:jc w:val="center"/>
        <w:rPr>
          <w:bCs/>
          <w:sz w:val="22"/>
          <w:lang w:val="lt-LT"/>
        </w:rPr>
      </w:pPr>
    </w:p>
    <w:p w14:paraId="2A53BD0E" w14:textId="7599E379" w:rsidR="00195CCD" w:rsidRPr="00C91B4D" w:rsidRDefault="006E3850" w:rsidP="00776523">
      <w:pPr>
        <w:pStyle w:val="Sraopastraipa"/>
        <w:numPr>
          <w:ilvl w:val="0"/>
          <w:numId w:val="3"/>
        </w:numPr>
        <w:jc w:val="both"/>
        <w:rPr>
          <w:sz w:val="16"/>
          <w:szCs w:val="16"/>
          <w:lang w:val="lt-LT"/>
        </w:rPr>
      </w:pPr>
      <w:r w:rsidRPr="00C91B4D">
        <w:rPr>
          <w:lang w:val="lt-LT"/>
        </w:rPr>
        <w:t xml:space="preserve">Statinio projekto pavadinimas: </w:t>
      </w:r>
      <w:r w:rsidR="00BE5D87" w:rsidRPr="00C91B4D">
        <w:rPr>
          <w:lang w:val="lt-LT"/>
        </w:rPr>
        <w:t xml:space="preserve">Gyvenamosios paskirties (vieno buto) pastato Vilnius, </w:t>
      </w:r>
      <w:r w:rsidR="00783E89">
        <w:rPr>
          <w:lang w:val="lt-LT"/>
        </w:rPr>
        <w:t>Drevininkų</w:t>
      </w:r>
      <w:r w:rsidR="003D48D9" w:rsidRPr="00C91B4D">
        <w:rPr>
          <w:lang w:val="lt-LT"/>
        </w:rPr>
        <w:t xml:space="preserve"> g. </w:t>
      </w:r>
      <w:r w:rsidR="00783E89">
        <w:rPr>
          <w:lang w:val="en-US"/>
        </w:rPr>
        <w:t>133</w:t>
      </w:r>
      <w:r w:rsidR="003D48D9" w:rsidRPr="00C91B4D">
        <w:rPr>
          <w:lang w:val="lt-LT"/>
        </w:rPr>
        <w:t xml:space="preserve"> statybos projektas</w:t>
      </w:r>
    </w:p>
    <w:p w14:paraId="7C54A112" w14:textId="77777777" w:rsidR="00C11E2A" w:rsidRPr="00C91B4D" w:rsidRDefault="00C11E2A" w:rsidP="00C11E2A">
      <w:pPr>
        <w:pStyle w:val="Sraopastraipa"/>
        <w:jc w:val="both"/>
        <w:rPr>
          <w:sz w:val="16"/>
          <w:szCs w:val="16"/>
          <w:lang w:val="lt-LT"/>
        </w:rPr>
      </w:pPr>
    </w:p>
    <w:p w14:paraId="698894CE" w14:textId="77777777" w:rsidR="00195CCD" w:rsidRPr="00C91B4D" w:rsidRDefault="00195CCD" w:rsidP="00195CCD">
      <w:pPr>
        <w:numPr>
          <w:ilvl w:val="0"/>
          <w:numId w:val="3"/>
        </w:numPr>
        <w:jc w:val="both"/>
        <w:rPr>
          <w:sz w:val="20"/>
          <w:szCs w:val="20"/>
          <w:lang w:val="lt-LT"/>
        </w:rPr>
      </w:pPr>
      <w:r w:rsidRPr="00C91B4D">
        <w:rPr>
          <w:lang w:val="lt-LT"/>
        </w:rPr>
        <w:t xml:space="preserve">Nustatomi žemės sklypo naudojimo reglamentai 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3724"/>
        <w:gridCol w:w="5076"/>
      </w:tblGrid>
      <w:tr w:rsidR="00704A95" w:rsidRPr="00C91B4D" w14:paraId="76080A21" w14:textId="77777777" w:rsidTr="00704A95">
        <w:tc>
          <w:tcPr>
            <w:tcW w:w="720" w:type="dxa"/>
          </w:tcPr>
          <w:p w14:paraId="37C1910E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2.1.</w:t>
            </w:r>
          </w:p>
        </w:tc>
        <w:tc>
          <w:tcPr>
            <w:tcW w:w="3724" w:type="dxa"/>
          </w:tcPr>
          <w:p w14:paraId="17E6A758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užstatymo tipas</w:t>
            </w:r>
          </w:p>
        </w:tc>
        <w:tc>
          <w:tcPr>
            <w:tcW w:w="5076" w:type="dxa"/>
          </w:tcPr>
          <w:p w14:paraId="06AEABF8" w14:textId="12C06F3B" w:rsidR="00704A95" w:rsidRPr="003318DE" w:rsidRDefault="003B33E1" w:rsidP="00704A95">
            <w:pPr>
              <w:jc w:val="both"/>
              <w:rPr>
                <w:sz w:val="22"/>
                <w:szCs w:val="22"/>
                <w:lang w:val="lt-LT"/>
              </w:rPr>
            </w:pPr>
            <w:r w:rsidRPr="003318DE">
              <w:rPr>
                <w:sz w:val="22"/>
                <w:szCs w:val="22"/>
                <w:lang w:val="lt-LT"/>
              </w:rPr>
              <w:t xml:space="preserve">Vienbutis </w:t>
            </w:r>
            <w:r w:rsidR="004365DA" w:rsidRPr="003318DE">
              <w:rPr>
                <w:sz w:val="22"/>
                <w:szCs w:val="22"/>
                <w:lang w:val="lt-LT"/>
              </w:rPr>
              <w:t>ar</w:t>
            </w:r>
            <w:r w:rsidRPr="003318DE">
              <w:rPr>
                <w:sz w:val="22"/>
                <w:szCs w:val="22"/>
                <w:lang w:val="lt-LT"/>
              </w:rPr>
              <w:t xml:space="preserve"> dvibutis užstatymas</w:t>
            </w:r>
          </w:p>
        </w:tc>
      </w:tr>
      <w:tr w:rsidR="00704A95" w:rsidRPr="00C91B4D" w14:paraId="5CB6EF92" w14:textId="77777777" w:rsidTr="00704A95">
        <w:tc>
          <w:tcPr>
            <w:tcW w:w="720" w:type="dxa"/>
          </w:tcPr>
          <w:p w14:paraId="2D79874E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2.2.</w:t>
            </w:r>
          </w:p>
        </w:tc>
        <w:tc>
          <w:tcPr>
            <w:tcW w:w="3724" w:type="dxa"/>
          </w:tcPr>
          <w:p w14:paraId="2A4883CB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užstatymo tankis</w:t>
            </w:r>
          </w:p>
        </w:tc>
        <w:tc>
          <w:tcPr>
            <w:tcW w:w="5076" w:type="dxa"/>
          </w:tcPr>
          <w:p w14:paraId="3AF4CF06" w14:textId="15D5FAD8" w:rsidR="00704A95" w:rsidRPr="003318DE" w:rsidRDefault="00EB17C6" w:rsidP="00704A95">
            <w:pPr>
              <w:jc w:val="both"/>
              <w:rPr>
                <w:sz w:val="22"/>
                <w:szCs w:val="22"/>
                <w:lang w:val="lt-LT"/>
              </w:rPr>
            </w:pPr>
            <w:r w:rsidRPr="003318DE">
              <w:rPr>
                <w:sz w:val="22"/>
                <w:szCs w:val="22"/>
                <w:lang w:val="lt-LT"/>
              </w:rPr>
              <w:t>28 %</w:t>
            </w:r>
          </w:p>
        </w:tc>
      </w:tr>
      <w:tr w:rsidR="00704A95" w:rsidRPr="00C91B4D" w14:paraId="17B3E5AE" w14:textId="77777777" w:rsidTr="00704A95">
        <w:tc>
          <w:tcPr>
            <w:tcW w:w="720" w:type="dxa"/>
          </w:tcPr>
          <w:p w14:paraId="71119E6F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2.3.</w:t>
            </w:r>
          </w:p>
        </w:tc>
        <w:tc>
          <w:tcPr>
            <w:tcW w:w="3724" w:type="dxa"/>
          </w:tcPr>
          <w:p w14:paraId="4BF805D4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užstatymo intensyvumas</w:t>
            </w:r>
          </w:p>
        </w:tc>
        <w:tc>
          <w:tcPr>
            <w:tcW w:w="5076" w:type="dxa"/>
          </w:tcPr>
          <w:p w14:paraId="05047973" w14:textId="4D04E2D2" w:rsidR="00704A95" w:rsidRPr="003318DE" w:rsidRDefault="00197C6F" w:rsidP="00704A95">
            <w:pPr>
              <w:jc w:val="both"/>
              <w:rPr>
                <w:sz w:val="22"/>
                <w:szCs w:val="22"/>
                <w:lang w:val="lt-LT"/>
              </w:rPr>
            </w:pPr>
            <w:r w:rsidRPr="003318DE">
              <w:rPr>
                <w:sz w:val="22"/>
                <w:szCs w:val="22"/>
                <w:lang w:val="lt-LT"/>
              </w:rPr>
              <w:t>0,4</w:t>
            </w:r>
          </w:p>
        </w:tc>
      </w:tr>
      <w:tr w:rsidR="00704A95" w:rsidRPr="00D61F26" w14:paraId="1997CAC8" w14:textId="77777777" w:rsidTr="00704A95">
        <w:tc>
          <w:tcPr>
            <w:tcW w:w="720" w:type="dxa"/>
          </w:tcPr>
          <w:p w14:paraId="6B7F00D3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2.4.</w:t>
            </w:r>
          </w:p>
        </w:tc>
        <w:tc>
          <w:tcPr>
            <w:tcW w:w="3724" w:type="dxa"/>
          </w:tcPr>
          <w:p w14:paraId="024F9CD6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aukštis (m) nuo statinių statybos zonos esamo žemės paviršiaus</w:t>
            </w:r>
          </w:p>
        </w:tc>
        <w:tc>
          <w:tcPr>
            <w:tcW w:w="5076" w:type="dxa"/>
          </w:tcPr>
          <w:p w14:paraId="43406CB9" w14:textId="06FB69EF" w:rsidR="00704A95" w:rsidRPr="003318DE" w:rsidRDefault="006B4CD3" w:rsidP="00704A95">
            <w:pPr>
              <w:jc w:val="both"/>
              <w:rPr>
                <w:sz w:val="22"/>
                <w:szCs w:val="22"/>
                <w:lang w:val="lt-LT"/>
              </w:rPr>
            </w:pPr>
            <w:r w:rsidRPr="003318DE">
              <w:rPr>
                <w:sz w:val="22"/>
                <w:szCs w:val="22"/>
                <w:lang w:val="lt-LT"/>
              </w:rPr>
              <w:t>1</w:t>
            </w:r>
            <w:r w:rsidR="00451B3D" w:rsidRPr="003318DE">
              <w:rPr>
                <w:sz w:val="22"/>
                <w:szCs w:val="22"/>
                <w:lang w:val="lt-LT"/>
              </w:rPr>
              <w:t>2</w:t>
            </w:r>
            <w:r w:rsidRPr="003318DE">
              <w:rPr>
                <w:sz w:val="22"/>
                <w:szCs w:val="22"/>
                <w:lang w:val="lt-LT"/>
              </w:rPr>
              <w:t xml:space="preserve"> m</w:t>
            </w:r>
          </w:p>
        </w:tc>
      </w:tr>
      <w:tr w:rsidR="00704A95" w:rsidRPr="00C91B4D" w14:paraId="1BC94596" w14:textId="77777777" w:rsidTr="00704A95">
        <w:tc>
          <w:tcPr>
            <w:tcW w:w="720" w:type="dxa"/>
          </w:tcPr>
          <w:p w14:paraId="6F4B0F67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2.5.</w:t>
            </w:r>
          </w:p>
        </w:tc>
        <w:tc>
          <w:tcPr>
            <w:tcW w:w="3724" w:type="dxa"/>
          </w:tcPr>
          <w:p w14:paraId="2D9ADDD4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maksimali absoliutinė altitudė (m)</w:t>
            </w:r>
          </w:p>
        </w:tc>
        <w:tc>
          <w:tcPr>
            <w:tcW w:w="5076" w:type="dxa"/>
          </w:tcPr>
          <w:p w14:paraId="293CC7C9" w14:textId="20819217" w:rsidR="004E3CA8" w:rsidRPr="003318DE" w:rsidRDefault="007A0649" w:rsidP="00704A95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3318DE">
              <w:rPr>
                <w:sz w:val="22"/>
                <w:szCs w:val="22"/>
                <w:lang w:val="en-US"/>
              </w:rPr>
              <w:t>175,00 m</w:t>
            </w:r>
          </w:p>
        </w:tc>
      </w:tr>
      <w:tr w:rsidR="00704A95" w:rsidRPr="00C91B4D" w14:paraId="6BE592CB" w14:textId="77777777" w:rsidTr="00704A95">
        <w:tc>
          <w:tcPr>
            <w:tcW w:w="720" w:type="dxa"/>
          </w:tcPr>
          <w:p w14:paraId="137F3D9F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2.6.</w:t>
            </w:r>
          </w:p>
        </w:tc>
        <w:tc>
          <w:tcPr>
            <w:tcW w:w="3724" w:type="dxa"/>
          </w:tcPr>
          <w:p w14:paraId="136BC419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aukštų skaičius (nuo–iki)</w:t>
            </w:r>
          </w:p>
        </w:tc>
        <w:tc>
          <w:tcPr>
            <w:tcW w:w="5076" w:type="dxa"/>
          </w:tcPr>
          <w:p w14:paraId="284EA390" w14:textId="4C3300C3" w:rsidR="00476A97" w:rsidRPr="003318DE" w:rsidRDefault="002D5E2B" w:rsidP="00704A95">
            <w:pPr>
              <w:jc w:val="both"/>
              <w:rPr>
                <w:sz w:val="22"/>
                <w:szCs w:val="22"/>
                <w:lang w:val="lt-LT"/>
              </w:rPr>
            </w:pPr>
            <w:r w:rsidRPr="003318DE">
              <w:rPr>
                <w:sz w:val="22"/>
                <w:szCs w:val="22"/>
                <w:lang w:val="lt-LT"/>
              </w:rPr>
              <w:t>3 a.</w:t>
            </w:r>
            <w:r w:rsidR="001F6F8F" w:rsidRPr="003318DE">
              <w:rPr>
                <w:sz w:val="22"/>
                <w:szCs w:val="22"/>
                <w:lang w:val="lt-LT"/>
              </w:rPr>
              <w:t xml:space="preserve"> (</w:t>
            </w:r>
            <w:r w:rsidR="00476A97" w:rsidRPr="003318DE">
              <w:rPr>
                <w:sz w:val="22"/>
                <w:szCs w:val="22"/>
                <w:lang w:val="lt-LT"/>
              </w:rPr>
              <w:t>skaičiuojamas įskaitant cokolinius, mansardinius aukštus bei antstatus, antresoles)</w:t>
            </w:r>
          </w:p>
        </w:tc>
      </w:tr>
      <w:tr w:rsidR="00704A95" w:rsidRPr="00C91B4D" w14:paraId="12FB2107" w14:textId="77777777" w:rsidTr="00704A95">
        <w:tc>
          <w:tcPr>
            <w:tcW w:w="720" w:type="dxa"/>
          </w:tcPr>
          <w:p w14:paraId="613D5A86" w14:textId="77777777" w:rsidR="00704A95" w:rsidRPr="00C91B4D" w:rsidRDefault="00704A95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2.7.</w:t>
            </w:r>
          </w:p>
        </w:tc>
        <w:tc>
          <w:tcPr>
            <w:tcW w:w="3724" w:type="dxa"/>
          </w:tcPr>
          <w:p w14:paraId="09C6AC5C" w14:textId="4EE0AF00" w:rsidR="00704A95" w:rsidRPr="00C91B4D" w:rsidRDefault="00704A95" w:rsidP="006E3850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 xml:space="preserve">priklausomų želdynų plotas </w:t>
            </w:r>
          </w:p>
        </w:tc>
        <w:tc>
          <w:tcPr>
            <w:tcW w:w="5076" w:type="dxa"/>
          </w:tcPr>
          <w:p w14:paraId="25CF0B8F" w14:textId="299F6905" w:rsidR="00704A95" w:rsidRPr="003318DE" w:rsidRDefault="00D57910" w:rsidP="00704A95">
            <w:pPr>
              <w:jc w:val="both"/>
              <w:rPr>
                <w:sz w:val="22"/>
                <w:szCs w:val="22"/>
                <w:lang w:val="lt-LT"/>
              </w:rPr>
            </w:pPr>
            <w:r w:rsidRPr="003318DE">
              <w:rPr>
                <w:sz w:val="22"/>
                <w:szCs w:val="22"/>
                <w:lang w:val="lt-LT"/>
              </w:rPr>
              <w:t>25 %</w:t>
            </w:r>
          </w:p>
        </w:tc>
      </w:tr>
      <w:tr w:rsidR="00195CCD" w:rsidRPr="00C91B4D" w14:paraId="5A8C5DA3" w14:textId="77777777" w:rsidTr="002D18BE">
        <w:trPr>
          <w:trHeight w:val="77"/>
        </w:trPr>
        <w:tc>
          <w:tcPr>
            <w:tcW w:w="720" w:type="dxa"/>
          </w:tcPr>
          <w:p w14:paraId="472EC63C" w14:textId="77777777" w:rsidR="00195CCD" w:rsidRPr="00C91B4D" w:rsidRDefault="00195CCD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2.8.</w:t>
            </w:r>
          </w:p>
        </w:tc>
        <w:tc>
          <w:tcPr>
            <w:tcW w:w="3724" w:type="dxa"/>
          </w:tcPr>
          <w:p w14:paraId="6877CA94" w14:textId="3A1CE996" w:rsidR="00195CCD" w:rsidRPr="00C91B4D" w:rsidRDefault="006E3850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automobilių stovėjimo vietų skaičius</w:t>
            </w:r>
          </w:p>
        </w:tc>
        <w:tc>
          <w:tcPr>
            <w:tcW w:w="5076" w:type="dxa"/>
          </w:tcPr>
          <w:p w14:paraId="56A3875A" w14:textId="06F8147F" w:rsidR="00195CCD" w:rsidRPr="003318DE" w:rsidRDefault="00622100" w:rsidP="00622100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3318DE">
              <w:rPr>
                <w:sz w:val="22"/>
                <w:szCs w:val="22"/>
                <w:lang w:val="lt-LT"/>
              </w:rPr>
              <w:t>Privalomas automobilių stovėjimo vietas projektuoti vadovaujantis STR 2.06.04:2014 „Gatvės ir vietinės reikšmės keliai. Bendrieji reikalavimai“ ir Vilniaus miesto savivaldybės tarybos patvirtintais sprendimais: 2017-12-20 sprendimu Nr. 1-1312 „Dėl Vilniaus miesto savivaldybės teritorijos suskirstymo į zonas pagal nustatytus automobilių stovėjimo vietų skaičiaus koeficientus schemos, kompensavimo už papildomai įrengtas automobilių stovėjimo vietas tvarkos aprašo ir sutarties formos tvirtinimo“ bei 2021-07-14 sprendimu Nr. 1-1083 „Dėl Vilniaus miesto savivaldybės teritorijos suskirstymo į zonas pagal nustatytus automobilių stovėjimo vietų skaičiaus koeficientus schemos tvirtinimo“.</w:t>
            </w:r>
          </w:p>
        </w:tc>
      </w:tr>
      <w:tr w:rsidR="00195CCD" w:rsidRPr="00C91B4D" w14:paraId="7D224F5B" w14:textId="77777777" w:rsidTr="00704A95">
        <w:tc>
          <w:tcPr>
            <w:tcW w:w="720" w:type="dxa"/>
          </w:tcPr>
          <w:p w14:paraId="55F11D2A" w14:textId="77777777" w:rsidR="00195CCD" w:rsidRPr="00C91B4D" w:rsidRDefault="00195CCD" w:rsidP="005909B5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2.9.</w:t>
            </w:r>
          </w:p>
        </w:tc>
        <w:tc>
          <w:tcPr>
            <w:tcW w:w="3724" w:type="dxa"/>
          </w:tcPr>
          <w:p w14:paraId="1DF8C421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esamų medžių įvertinimas, taksacija</w:t>
            </w:r>
          </w:p>
        </w:tc>
        <w:tc>
          <w:tcPr>
            <w:tcW w:w="5076" w:type="dxa"/>
          </w:tcPr>
          <w:p w14:paraId="6B88E0BB" w14:textId="2137F9D1" w:rsidR="00195CCD" w:rsidRPr="003318DE" w:rsidRDefault="003A7BD8" w:rsidP="00704A95">
            <w:pPr>
              <w:jc w:val="both"/>
              <w:rPr>
                <w:sz w:val="22"/>
                <w:szCs w:val="22"/>
                <w:lang w:val="lt-LT"/>
              </w:rPr>
            </w:pPr>
            <w:r w:rsidRPr="003318DE">
              <w:rPr>
                <w:sz w:val="22"/>
                <w:szCs w:val="22"/>
                <w:lang w:val="lt-LT"/>
              </w:rPr>
              <w:t>Reikalinga numatant medžių kirtimą</w:t>
            </w:r>
          </w:p>
        </w:tc>
      </w:tr>
    </w:tbl>
    <w:p w14:paraId="284B45C7" w14:textId="77777777" w:rsidR="00195CCD" w:rsidRPr="00C91B4D" w:rsidRDefault="00195CCD" w:rsidP="00195CCD">
      <w:pPr>
        <w:ind w:left="360"/>
        <w:jc w:val="both"/>
        <w:rPr>
          <w:sz w:val="16"/>
          <w:szCs w:val="16"/>
          <w:lang w:val="lt-LT"/>
        </w:rPr>
      </w:pPr>
    </w:p>
    <w:p w14:paraId="6AC0B689" w14:textId="77777777" w:rsidR="00195CCD" w:rsidRPr="00C91B4D" w:rsidRDefault="00195CCD" w:rsidP="00195CCD">
      <w:pPr>
        <w:numPr>
          <w:ilvl w:val="0"/>
          <w:numId w:val="3"/>
        </w:numPr>
        <w:rPr>
          <w:lang w:val="lt-LT"/>
        </w:rPr>
      </w:pPr>
      <w:r w:rsidRPr="00C91B4D">
        <w:rPr>
          <w:lang w:val="lt-LT"/>
        </w:rPr>
        <w:t>Kiti reikalavimai</w:t>
      </w:r>
    </w:p>
    <w:tbl>
      <w:tblPr>
        <w:tblStyle w:val="Lentelstinklelis"/>
        <w:tblW w:w="9526" w:type="dxa"/>
        <w:tblInd w:w="108" w:type="dxa"/>
        <w:tblLook w:val="04A0" w:firstRow="1" w:lastRow="0" w:firstColumn="1" w:lastColumn="0" w:noHBand="0" w:noVBand="1"/>
      </w:tblPr>
      <w:tblGrid>
        <w:gridCol w:w="648"/>
        <w:gridCol w:w="3775"/>
        <w:gridCol w:w="5103"/>
      </w:tblGrid>
      <w:tr w:rsidR="00195CCD" w:rsidRPr="00C91B4D" w14:paraId="71C03CDA" w14:textId="77777777" w:rsidTr="00056F47">
        <w:trPr>
          <w:trHeight w:val="277"/>
        </w:trPr>
        <w:tc>
          <w:tcPr>
            <w:tcW w:w="648" w:type="dxa"/>
          </w:tcPr>
          <w:p w14:paraId="7E279E67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lastRenderedPageBreak/>
              <w:t>3.1.</w:t>
            </w:r>
          </w:p>
        </w:tc>
        <w:tc>
          <w:tcPr>
            <w:tcW w:w="3775" w:type="dxa"/>
          </w:tcPr>
          <w:p w14:paraId="50F4C031" w14:textId="77777777" w:rsidR="00195CCD" w:rsidRPr="00C91B4D" w:rsidRDefault="00195CCD" w:rsidP="006E3850">
            <w:pPr>
              <w:rPr>
                <w:lang w:val="lt-LT"/>
              </w:rPr>
            </w:pPr>
            <w:r w:rsidRPr="00C91B4D">
              <w:rPr>
                <w:lang w:val="lt-LT"/>
              </w:rPr>
              <w:t>architektūrinės išraiškos priemonės: medžiagiškumas, spalva, tūrio formos, proporcijos, mastelis</w:t>
            </w:r>
          </w:p>
        </w:tc>
        <w:tc>
          <w:tcPr>
            <w:tcW w:w="5103" w:type="dxa"/>
          </w:tcPr>
          <w:p w14:paraId="587DEB7F" w14:textId="4E416885" w:rsidR="00195CCD" w:rsidRPr="00C91B4D" w:rsidRDefault="00571334" w:rsidP="00BF3CA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C91B4D">
              <w:rPr>
                <w:sz w:val="22"/>
                <w:szCs w:val="22"/>
                <w:lang w:val="lt-LT"/>
              </w:rPr>
              <w:t xml:space="preserve">Vadovautis LR Statybos įstatymo 5 straipsnio bei LR Architektūros įstatymo 11 straipsnio reikalavimais.  </w:t>
            </w:r>
            <w:r w:rsidR="003A7BD8" w:rsidRPr="00C91B4D">
              <w:rPr>
                <w:color w:val="000000" w:themeColor="text1"/>
                <w:sz w:val="22"/>
                <w:szCs w:val="22"/>
                <w:lang w:val="lt-LT"/>
              </w:rPr>
              <w:t>Projektuojami statiniai savo tūriais ir fasado kompozicija turi derėti prie konteksto,</w:t>
            </w:r>
            <w:r w:rsidR="003C47DA" w:rsidRPr="00C91B4D">
              <w:rPr>
                <w:color w:val="000000" w:themeColor="text1"/>
                <w:sz w:val="22"/>
                <w:szCs w:val="22"/>
                <w:lang w:val="lt-LT"/>
              </w:rPr>
              <w:t xml:space="preserve"> kraštovaizdžio</w:t>
            </w:r>
            <w:r w:rsidR="003A7BD8" w:rsidRPr="00C91B4D">
              <w:rPr>
                <w:color w:val="000000" w:themeColor="text1"/>
                <w:sz w:val="22"/>
                <w:szCs w:val="22"/>
                <w:lang w:val="lt-LT"/>
              </w:rPr>
              <w:t xml:space="preserve"> pildyti ir praturtinti vietos miestovaizdžio charakterio kokybę.</w:t>
            </w:r>
          </w:p>
        </w:tc>
      </w:tr>
      <w:tr w:rsidR="00195CCD" w:rsidRPr="00C91B4D" w14:paraId="6668F544" w14:textId="77777777" w:rsidTr="00056F47">
        <w:trPr>
          <w:trHeight w:val="316"/>
        </w:trPr>
        <w:tc>
          <w:tcPr>
            <w:tcW w:w="648" w:type="dxa"/>
          </w:tcPr>
          <w:p w14:paraId="76EB6F9A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3.2.</w:t>
            </w:r>
          </w:p>
        </w:tc>
        <w:tc>
          <w:tcPr>
            <w:tcW w:w="3775" w:type="dxa"/>
          </w:tcPr>
          <w:p w14:paraId="41256340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reikalavimai sklypo sutvarkymui ir apželdinimui</w:t>
            </w:r>
          </w:p>
        </w:tc>
        <w:tc>
          <w:tcPr>
            <w:tcW w:w="5103" w:type="dxa"/>
          </w:tcPr>
          <w:p w14:paraId="6D390CC9" w14:textId="77777777" w:rsidR="00195CCD" w:rsidRDefault="003A7BD8" w:rsidP="006E3850">
            <w:pPr>
              <w:jc w:val="both"/>
              <w:rPr>
                <w:sz w:val="22"/>
                <w:szCs w:val="22"/>
                <w:lang w:val="lt-LT"/>
              </w:rPr>
            </w:pPr>
            <w:r w:rsidRPr="003D366D">
              <w:rPr>
                <w:sz w:val="22"/>
                <w:szCs w:val="22"/>
                <w:lang w:val="lt-LT"/>
              </w:rPr>
              <w:t>Parengti profesionalius žemės sklypo sutvarkymo ir apželdinimo sprendinius</w:t>
            </w:r>
            <w:r w:rsidR="00EC1787" w:rsidRPr="003D366D">
              <w:rPr>
                <w:sz w:val="22"/>
                <w:szCs w:val="22"/>
                <w:lang w:val="lt-LT"/>
              </w:rPr>
              <w:t xml:space="preserve">. Įvertini </w:t>
            </w:r>
            <w:r w:rsidR="00816E84" w:rsidRPr="003D366D">
              <w:rPr>
                <w:sz w:val="22"/>
                <w:szCs w:val="22"/>
                <w:lang w:val="lt-LT"/>
              </w:rPr>
              <w:t xml:space="preserve">kraštovaizdį, </w:t>
            </w:r>
            <w:r w:rsidR="00EC1787" w:rsidRPr="003D366D">
              <w:rPr>
                <w:sz w:val="22"/>
                <w:szCs w:val="22"/>
                <w:lang w:val="lt-LT"/>
              </w:rPr>
              <w:t>sklypo gamtinę situaciją, reljefą</w:t>
            </w:r>
            <w:r w:rsidR="00413171" w:rsidRPr="003D366D">
              <w:rPr>
                <w:sz w:val="22"/>
                <w:szCs w:val="22"/>
                <w:lang w:val="lt-LT"/>
              </w:rPr>
              <w:t>.</w:t>
            </w:r>
          </w:p>
          <w:p w14:paraId="525D7547" w14:textId="58E2BDBC" w:rsidR="00F72FE8" w:rsidRPr="00C91B4D" w:rsidRDefault="00F72FE8" w:rsidP="006E3850">
            <w:pPr>
              <w:jc w:val="both"/>
              <w:rPr>
                <w:sz w:val="22"/>
                <w:szCs w:val="22"/>
                <w:lang w:val="lt-LT" w:eastAsia="en-GB"/>
              </w:rPr>
            </w:pPr>
            <w:r>
              <w:rPr>
                <w:sz w:val="22"/>
                <w:szCs w:val="22"/>
                <w:lang w:val="lt-LT"/>
              </w:rPr>
              <w:t xml:space="preserve">Vadovaujantis </w:t>
            </w:r>
            <w:r w:rsidR="00B870C8">
              <w:rPr>
                <w:sz w:val="22"/>
                <w:szCs w:val="22"/>
                <w:lang w:val="lt-LT"/>
              </w:rPr>
              <w:t xml:space="preserve">Vilniaus miesto savivaldybės teritorijos </w:t>
            </w:r>
            <w:r>
              <w:rPr>
                <w:sz w:val="22"/>
                <w:szCs w:val="22"/>
                <w:lang w:val="lt-LT"/>
              </w:rPr>
              <w:t>bendrojo plano sprendiniais</w:t>
            </w:r>
            <w:r w:rsidR="00B870C8">
              <w:rPr>
                <w:sz w:val="22"/>
                <w:szCs w:val="22"/>
                <w:lang w:val="lt-LT"/>
              </w:rPr>
              <w:t xml:space="preserve">, </w:t>
            </w:r>
            <w:r w:rsidR="00DF1600">
              <w:rPr>
                <w:sz w:val="22"/>
                <w:szCs w:val="22"/>
                <w:lang w:val="lt-LT"/>
              </w:rPr>
              <w:t xml:space="preserve">sąlyginis </w:t>
            </w:r>
            <w:r w:rsidR="00163F1A">
              <w:rPr>
                <w:sz w:val="22"/>
                <w:szCs w:val="22"/>
                <w:lang w:val="lt-LT"/>
              </w:rPr>
              <w:t xml:space="preserve">didžiausias leidžiamas nelaidžių dangų kiekis sklype </w:t>
            </w:r>
            <w:r w:rsidR="006A029C">
              <w:rPr>
                <w:sz w:val="22"/>
                <w:szCs w:val="22"/>
                <w:lang w:val="lt-LT"/>
              </w:rPr>
              <w:t>40</w:t>
            </w:r>
            <w:r w:rsidR="00054994">
              <w:rPr>
                <w:sz w:val="22"/>
                <w:szCs w:val="22"/>
                <w:lang w:val="lt-LT"/>
              </w:rPr>
              <w:t xml:space="preserve"> %.</w:t>
            </w:r>
          </w:p>
        </w:tc>
      </w:tr>
      <w:tr w:rsidR="00195CCD" w:rsidRPr="00C91B4D" w14:paraId="133635D6" w14:textId="77777777" w:rsidTr="00056F47">
        <w:trPr>
          <w:trHeight w:val="316"/>
        </w:trPr>
        <w:tc>
          <w:tcPr>
            <w:tcW w:w="648" w:type="dxa"/>
          </w:tcPr>
          <w:p w14:paraId="63960EB0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3.3.</w:t>
            </w:r>
          </w:p>
        </w:tc>
        <w:tc>
          <w:tcPr>
            <w:tcW w:w="3775" w:type="dxa"/>
          </w:tcPr>
          <w:p w14:paraId="0EBE5FBD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konteksto sąlygojami reikalavimai</w:t>
            </w:r>
          </w:p>
        </w:tc>
        <w:tc>
          <w:tcPr>
            <w:tcW w:w="5103" w:type="dxa"/>
          </w:tcPr>
          <w:p w14:paraId="386B9B6B" w14:textId="46DB42CB" w:rsidR="00BC5F4D" w:rsidRPr="00B43438" w:rsidRDefault="00704A95" w:rsidP="003D366D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73202D">
              <w:rPr>
                <w:color w:val="auto"/>
                <w:sz w:val="22"/>
                <w:szCs w:val="22"/>
                <w:lang w:val="lt-LT"/>
              </w:rPr>
              <w:t>Nepažeisti trečiųjų asmenų interesų. Vadovaujantis STR 1.04.04:2017 „Statinio projektavimas, projekto ekspertizė“ 61 punktu</w:t>
            </w:r>
            <w:r w:rsidRPr="00A93E01">
              <w:rPr>
                <w:color w:val="auto"/>
                <w:sz w:val="22"/>
                <w:szCs w:val="22"/>
                <w:lang w:val="lt-LT"/>
              </w:rPr>
              <w:t>. Projektiniai pasiūlymai turi būti suderinti su Statybos įstatymo 14 straipsnio 1 dalies 13 ir 15 punktuose nurodytais asmenimis.</w:t>
            </w:r>
          </w:p>
        </w:tc>
      </w:tr>
      <w:tr w:rsidR="00195CCD" w:rsidRPr="00C91B4D" w14:paraId="2BE16394" w14:textId="77777777" w:rsidTr="00056F47">
        <w:trPr>
          <w:trHeight w:val="316"/>
        </w:trPr>
        <w:tc>
          <w:tcPr>
            <w:tcW w:w="648" w:type="dxa"/>
          </w:tcPr>
          <w:p w14:paraId="21BBFDAE" w14:textId="77777777" w:rsidR="00195CCD" w:rsidRPr="00C91B4D" w:rsidRDefault="00195CCD" w:rsidP="005909B5">
            <w:pPr>
              <w:rPr>
                <w:lang w:val="lt-LT"/>
              </w:rPr>
            </w:pPr>
          </w:p>
        </w:tc>
        <w:tc>
          <w:tcPr>
            <w:tcW w:w="3775" w:type="dxa"/>
          </w:tcPr>
          <w:p w14:paraId="43FFB2C2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reikalavimai susisiekimo ir inžinerinių tinklų plėtrai</w:t>
            </w:r>
          </w:p>
        </w:tc>
        <w:tc>
          <w:tcPr>
            <w:tcW w:w="5103" w:type="dxa"/>
          </w:tcPr>
          <w:p w14:paraId="43799F4F" w14:textId="41FE2BB8" w:rsidR="00195CCD" w:rsidRPr="00C91B4D" w:rsidRDefault="00704A95" w:rsidP="00C314D1">
            <w:pPr>
              <w:jc w:val="both"/>
              <w:rPr>
                <w:lang w:val="lt-LT"/>
              </w:rPr>
            </w:pPr>
            <w:r w:rsidRPr="00C91B4D">
              <w:rPr>
                <w:lang w:val="lt-LT"/>
              </w:rPr>
              <w:t>-</w:t>
            </w:r>
          </w:p>
        </w:tc>
      </w:tr>
      <w:tr w:rsidR="00195CCD" w:rsidRPr="00C91B4D" w14:paraId="4B4D023B" w14:textId="77777777" w:rsidTr="00056F47">
        <w:trPr>
          <w:trHeight w:val="554"/>
        </w:trPr>
        <w:tc>
          <w:tcPr>
            <w:tcW w:w="648" w:type="dxa"/>
          </w:tcPr>
          <w:p w14:paraId="00B6025B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3.4.</w:t>
            </w:r>
          </w:p>
        </w:tc>
        <w:tc>
          <w:tcPr>
            <w:tcW w:w="3775" w:type="dxa"/>
          </w:tcPr>
          <w:p w14:paraId="61850B83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kiti teritorijų planavimo dokumentuose nustatyti reikalavimai (bendruosiuose, specialiuosiuose planuose)</w:t>
            </w:r>
          </w:p>
        </w:tc>
        <w:tc>
          <w:tcPr>
            <w:tcW w:w="5103" w:type="dxa"/>
          </w:tcPr>
          <w:p w14:paraId="52FBA213" w14:textId="4E63E9DC" w:rsidR="00571334" w:rsidRPr="00C91B4D" w:rsidRDefault="00571334" w:rsidP="00571334">
            <w:pPr>
              <w:jc w:val="both"/>
              <w:rPr>
                <w:sz w:val="22"/>
                <w:szCs w:val="22"/>
                <w:lang w:val="lt-LT"/>
              </w:rPr>
            </w:pPr>
            <w:r w:rsidRPr="00C91B4D">
              <w:rPr>
                <w:sz w:val="22"/>
                <w:szCs w:val="22"/>
                <w:lang w:val="lt-LT"/>
              </w:rPr>
              <w:t>Vadovautis Vilniaus miesto savivaldybės teritorijos bendruoju planu (TPDR reg. Nr. T000</w:t>
            </w:r>
            <w:r w:rsidR="00476A97">
              <w:rPr>
                <w:sz w:val="22"/>
                <w:szCs w:val="22"/>
                <w:lang w:val="en-US"/>
              </w:rPr>
              <w:t>8</w:t>
            </w:r>
            <w:r w:rsidR="00542F08">
              <w:rPr>
                <w:sz w:val="22"/>
                <w:szCs w:val="22"/>
                <w:lang w:val="en-US"/>
              </w:rPr>
              <w:t>6338</w:t>
            </w:r>
            <w:r w:rsidRPr="00C91B4D">
              <w:rPr>
                <w:sz w:val="22"/>
                <w:szCs w:val="22"/>
                <w:lang w:val="lt-LT"/>
              </w:rPr>
              <w:t xml:space="preserve">). </w:t>
            </w:r>
          </w:p>
          <w:p w14:paraId="4817921B" w14:textId="276F3639" w:rsidR="00195CCD" w:rsidRPr="00C91B4D" w:rsidRDefault="00195CCD" w:rsidP="00C314D1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95CCD" w:rsidRPr="00C91B4D" w14:paraId="522062BB" w14:textId="77777777" w:rsidTr="00056F47">
        <w:trPr>
          <w:trHeight w:val="277"/>
        </w:trPr>
        <w:tc>
          <w:tcPr>
            <w:tcW w:w="648" w:type="dxa"/>
          </w:tcPr>
          <w:p w14:paraId="645B64E7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3.5.</w:t>
            </w:r>
          </w:p>
        </w:tc>
        <w:tc>
          <w:tcPr>
            <w:tcW w:w="3775" w:type="dxa"/>
          </w:tcPr>
          <w:p w14:paraId="213AD919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 xml:space="preserve">su projekto įgyvendinimu susijusi būtina viešosios infrastruktūros plėtra </w:t>
            </w:r>
          </w:p>
        </w:tc>
        <w:tc>
          <w:tcPr>
            <w:tcW w:w="5103" w:type="dxa"/>
          </w:tcPr>
          <w:p w14:paraId="69A74C20" w14:textId="7D1A35EB" w:rsidR="00195CCD" w:rsidRPr="00C91B4D" w:rsidRDefault="00704A95" w:rsidP="00C314D1">
            <w:pPr>
              <w:jc w:val="both"/>
              <w:rPr>
                <w:sz w:val="22"/>
                <w:szCs w:val="22"/>
                <w:lang w:val="lt-LT"/>
              </w:rPr>
            </w:pPr>
            <w:r w:rsidRPr="00C91B4D">
              <w:rPr>
                <w:sz w:val="22"/>
                <w:szCs w:val="22"/>
                <w:lang w:val="lt-LT"/>
              </w:rPr>
              <w:t>-</w:t>
            </w:r>
          </w:p>
        </w:tc>
      </w:tr>
      <w:tr w:rsidR="00195CCD" w:rsidRPr="00C91B4D" w14:paraId="385629AF" w14:textId="77777777" w:rsidTr="00056F47">
        <w:trPr>
          <w:trHeight w:val="292"/>
        </w:trPr>
        <w:tc>
          <w:tcPr>
            <w:tcW w:w="648" w:type="dxa"/>
          </w:tcPr>
          <w:p w14:paraId="3F788A7B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3.6.</w:t>
            </w:r>
          </w:p>
        </w:tc>
        <w:tc>
          <w:tcPr>
            <w:tcW w:w="3775" w:type="dxa"/>
          </w:tcPr>
          <w:p w14:paraId="0E6575C4" w14:textId="77777777" w:rsidR="00195CCD" w:rsidRPr="00C91B4D" w:rsidRDefault="00195CCD" w:rsidP="005909B5">
            <w:pPr>
              <w:rPr>
                <w:lang w:val="lt-LT"/>
              </w:rPr>
            </w:pPr>
            <w:r w:rsidRPr="00C91B4D">
              <w:rPr>
                <w:lang w:val="lt-LT"/>
              </w:rPr>
              <w:t>projektinių pasiūlymų vaizdinės informacijos parengimas</w:t>
            </w:r>
          </w:p>
        </w:tc>
        <w:tc>
          <w:tcPr>
            <w:tcW w:w="5103" w:type="dxa"/>
          </w:tcPr>
          <w:p w14:paraId="34CA579F" w14:textId="25B43F56" w:rsidR="00FF1C46" w:rsidRPr="008766BE" w:rsidRDefault="00FF1C46" w:rsidP="00FF1C46">
            <w:pPr>
              <w:pStyle w:val="Default"/>
              <w:tabs>
                <w:tab w:val="left" w:pos="1980"/>
              </w:tabs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8766BE">
              <w:rPr>
                <w:color w:val="auto"/>
                <w:sz w:val="22"/>
                <w:szCs w:val="22"/>
                <w:lang w:val="lt-LT"/>
              </w:rPr>
              <w:t>Vadovautis 2019 m. gruodžio 16 d. Vilniaus miesto savivaldybės administracijos direktoriaus įsakymu Nr. 30-3178/19 patvirtinto „Projektinių pasiūlymų ir techninio projekto įtraukimo į GIS duomenų bazę ir geoportalą „Vilnius 3D planas“ tvarkos aprašu“.</w:t>
            </w:r>
          </w:p>
          <w:p w14:paraId="656394F3" w14:textId="4420AE45" w:rsidR="00B04041" w:rsidRPr="008766BE" w:rsidRDefault="00704A95" w:rsidP="00704A95">
            <w:pPr>
              <w:pStyle w:val="Default"/>
              <w:tabs>
                <w:tab w:val="left" w:pos="1980"/>
              </w:tabs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8766BE">
              <w:rPr>
                <w:color w:val="auto"/>
                <w:sz w:val="22"/>
                <w:szCs w:val="22"/>
                <w:lang w:val="lt-LT"/>
              </w:rPr>
              <w:t>Projektinių pasiūlymų sudėtis pagal STR1.04.04:2017 „Statinio projektavimas, projekto ekspertizė“ 13 priedo reikalavimus. Projektiniai pasiūlymai viešinami STR1.04.04:2017 „Statinio projektavimas, projekto ekspertizė“ VIII skyriuje nustatyta tvarka.</w:t>
            </w:r>
          </w:p>
        </w:tc>
      </w:tr>
    </w:tbl>
    <w:p w14:paraId="5C89FEA2" w14:textId="77777777" w:rsidR="00195CCD" w:rsidRPr="00C91B4D" w:rsidRDefault="00195CCD" w:rsidP="00195CCD">
      <w:pPr>
        <w:jc w:val="both"/>
        <w:rPr>
          <w:i/>
          <w:sz w:val="16"/>
          <w:szCs w:val="16"/>
          <w:u w:val="single"/>
          <w:lang w:val="lt-LT"/>
        </w:rPr>
      </w:pPr>
    </w:p>
    <w:p w14:paraId="34FA6172" w14:textId="77777777" w:rsidR="00195CCD" w:rsidRPr="00C91B4D" w:rsidRDefault="00195CCD" w:rsidP="00195CCD">
      <w:pPr>
        <w:rPr>
          <w:sz w:val="20"/>
          <w:szCs w:val="20"/>
          <w:lang w:val="lt-LT"/>
        </w:rPr>
      </w:pPr>
    </w:p>
    <w:p w14:paraId="04792F08" w14:textId="7E59A3CC" w:rsidR="00195CCD" w:rsidRPr="00C91B4D" w:rsidRDefault="00D33956" w:rsidP="00195CCD">
      <w:pPr>
        <w:rPr>
          <w:color w:val="000000" w:themeColor="text1"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Milda Sutkaitytė</w:t>
      </w:r>
      <w:r w:rsidR="00195CCD" w:rsidRPr="00C91B4D">
        <w:rPr>
          <w:sz w:val="20"/>
          <w:szCs w:val="20"/>
          <w:lang w:val="lt-LT"/>
        </w:rPr>
        <w:t>, tel</w:t>
      </w:r>
      <w:r w:rsidR="00704A95" w:rsidRPr="007215AB">
        <w:rPr>
          <w:sz w:val="20"/>
          <w:szCs w:val="20"/>
          <w:lang w:val="lt-LT"/>
        </w:rPr>
        <w:t>. 8</w:t>
      </w:r>
      <w:r w:rsidR="000D3397" w:rsidRPr="007215AB">
        <w:rPr>
          <w:sz w:val="20"/>
          <w:szCs w:val="20"/>
          <w:lang w:val="lt-LT"/>
        </w:rPr>
        <w:t>61620577</w:t>
      </w:r>
      <w:r w:rsidR="00B83C32">
        <w:rPr>
          <w:sz w:val="20"/>
          <w:szCs w:val="20"/>
          <w:lang w:val="lt-LT"/>
        </w:rPr>
        <w:t>,</w:t>
      </w:r>
      <w:r w:rsidR="00195CCD" w:rsidRPr="007215AB">
        <w:rPr>
          <w:sz w:val="20"/>
          <w:szCs w:val="20"/>
          <w:lang w:val="lt-LT"/>
        </w:rPr>
        <w:t xml:space="preserve"> el</w:t>
      </w:r>
      <w:r w:rsidR="00195CCD" w:rsidRPr="00C91B4D">
        <w:rPr>
          <w:sz w:val="20"/>
          <w:szCs w:val="20"/>
          <w:lang w:val="lt-LT"/>
        </w:rPr>
        <w:t xml:space="preserve">. </w:t>
      </w:r>
      <w:r w:rsidR="00195CCD" w:rsidRPr="00C91B4D">
        <w:rPr>
          <w:color w:val="000000" w:themeColor="text1"/>
          <w:sz w:val="20"/>
          <w:szCs w:val="20"/>
          <w:lang w:val="lt-LT"/>
        </w:rPr>
        <w:t>paštas</w:t>
      </w:r>
      <w:r w:rsidR="00835C40" w:rsidRPr="00C91B4D">
        <w:rPr>
          <w:color w:val="000000" w:themeColor="text1"/>
          <w:sz w:val="20"/>
          <w:szCs w:val="20"/>
          <w:lang w:val="lt-LT"/>
        </w:rPr>
        <w:t xml:space="preserve"> </w:t>
      </w:r>
      <w:hyperlink r:id="rId12" w:history="1">
        <w:r w:rsidR="005B4713" w:rsidRPr="00CF3037">
          <w:rPr>
            <w:rStyle w:val="Hipersaitas"/>
            <w:sz w:val="20"/>
            <w:szCs w:val="20"/>
            <w:lang w:val="lt-LT"/>
          </w:rPr>
          <w:t>milda.sutkaityte@vilnius.lt</w:t>
        </w:r>
      </w:hyperlink>
    </w:p>
    <w:p w14:paraId="085096DE" w14:textId="77777777" w:rsidR="00195CCD" w:rsidRPr="00C91B4D" w:rsidRDefault="00195CCD" w:rsidP="00195CCD">
      <w:pPr>
        <w:jc w:val="both"/>
        <w:rPr>
          <w:sz w:val="16"/>
          <w:szCs w:val="16"/>
          <w:lang w:val="lt-LT"/>
        </w:rPr>
      </w:pPr>
      <w:r w:rsidRPr="00C91B4D">
        <w:rPr>
          <w:sz w:val="16"/>
          <w:szCs w:val="16"/>
          <w:lang w:val="lt-LT"/>
        </w:rPr>
        <w:t xml:space="preserve">Lietuvos Respublikos viešojo administravimo įstatymo 36 straipsnis: asmuo turi teisę apskųsti viešojo administravimo subjekto priimtą administracinės procedūros sprendimą savo pasirinkimu administracinių ginčų komisijai arba administraciniam teismui įstatymų nustatyta tvarka. </w:t>
      </w:r>
    </w:p>
    <w:p w14:paraId="42E48018" w14:textId="77777777" w:rsidR="00EC62BC" w:rsidRPr="00C91B4D" w:rsidRDefault="00EC62BC">
      <w:pPr>
        <w:jc w:val="center"/>
        <w:rPr>
          <w:lang w:val="lt-LT"/>
        </w:rPr>
      </w:pPr>
    </w:p>
    <w:sectPr w:rsidR="00EC62BC" w:rsidRPr="00C91B4D">
      <w:headerReference w:type="default" r:id="rId13"/>
      <w:headerReference w:type="first" r:id="rId14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1591" w14:textId="77777777" w:rsidR="00F7086D" w:rsidRDefault="00F7086D">
      <w:r>
        <w:separator/>
      </w:r>
    </w:p>
  </w:endnote>
  <w:endnote w:type="continuationSeparator" w:id="0">
    <w:p w14:paraId="0D69A8E9" w14:textId="77777777" w:rsidR="00F7086D" w:rsidRDefault="00F7086D">
      <w:r>
        <w:continuationSeparator/>
      </w:r>
    </w:p>
  </w:endnote>
  <w:endnote w:type="continuationNotice" w:id="1">
    <w:p w14:paraId="6F5E52F4" w14:textId="77777777" w:rsidR="00F7086D" w:rsidRDefault="00F70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9C7C" w14:textId="77777777" w:rsidR="00F7086D" w:rsidRDefault="00F7086D">
      <w:r>
        <w:separator/>
      </w:r>
    </w:p>
  </w:footnote>
  <w:footnote w:type="continuationSeparator" w:id="0">
    <w:p w14:paraId="30A0648E" w14:textId="77777777" w:rsidR="00F7086D" w:rsidRDefault="00F7086D">
      <w:r>
        <w:continuationSeparator/>
      </w:r>
    </w:p>
  </w:footnote>
  <w:footnote w:type="continuationNotice" w:id="1">
    <w:p w14:paraId="38E42286" w14:textId="77777777" w:rsidR="00F7086D" w:rsidRDefault="00F708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D2E"/>
    <w:multiLevelType w:val="multilevel"/>
    <w:tmpl w:val="3E40743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7836A5"/>
    <w:multiLevelType w:val="multilevel"/>
    <w:tmpl w:val="9F02AAB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7779C8"/>
    <w:multiLevelType w:val="hybridMultilevel"/>
    <w:tmpl w:val="8F4CC24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4C73882"/>
    <w:multiLevelType w:val="hybridMultilevel"/>
    <w:tmpl w:val="6270FC4E"/>
    <w:lvl w:ilvl="0" w:tplc="F35212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5"/>
    <w:rsid w:val="00031085"/>
    <w:rsid w:val="00031107"/>
    <w:rsid w:val="00035711"/>
    <w:rsid w:val="00054994"/>
    <w:rsid w:val="00056F47"/>
    <w:rsid w:val="000D3397"/>
    <w:rsid w:val="000D65A6"/>
    <w:rsid w:val="000F4DBD"/>
    <w:rsid w:val="00105EED"/>
    <w:rsid w:val="00107C94"/>
    <w:rsid w:val="00125B01"/>
    <w:rsid w:val="00142DC2"/>
    <w:rsid w:val="0014658B"/>
    <w:rsid w:val="001543F0"/>
    <w:rsid w:val="00163F1A"/>
    <w:rsid w:val="0017558D"/>
    <w:rsid w:val="00195CCD"/>
    <w:rsid w:val="00197C6F"/>
    <w:rsid w:val="001A6045"/>
    <w:rsid w:val="001D60B9"/>
    <w:rsid w:val="001E75CD"/>
    <w:rsid w:val="001F6F8F"/>
    <w:rsid w:val="001F7D51"/>
    <w:rsid w:val="00214C98"/>
    <w:rsid w:val="00231902"/>
    <w:rsid w:val="00237C6D"/>
    <w:rsid w:val="00246912"/>
    <w:rsid w:val="002D18BE"/>
    <w:rsid w:val="002D2327"/>
    <w:rsid w:val="002D5E2B"/>
    <w:rsid w:val="00307AAF"/>
    <w:rsid w:val="003318DE"/>
    <w:rsid w:val="003332C7"/>
    <w:rsid w:val="0034062B"/>
    <w:rsid w:val="00344AE7"/>
    <w:rsid w:val="00350859"/>
    <w:rsid w:val="003A7BD8"/>
    <w:rsid w:val="003B33E1"/>
    <w:rsid w:val="003C47DA"/>
    <w:rsid w:val="003D366D"/>
    <w:rsid w:val="003D48D9"/>
    <w:rsid w:val="003D642F"/>
    <w:rsid w:val="00413171"/>
    <w:rsid w:val="00431D5B"/>
    <w:rsid w:val="004365DA"/>
    <w:rsid w:val="00451B3D"/>
    <w:rsid w:val="004556D6"/>
    <w:rsid w:val="00476A97"/>
    <w:rsid w:val="004B2E8C"/>
    <w:rsid w:val="004E3CA8"/>
    <w:rsid w:val="00514244"/>
    <w:rsid w:val="0052062C"/>
    <w:rsid w:val="005255F5"/>
    <w:rsid w:val="00527289"/>
    <w:rsid w:val="00542F08"/>
    <w:rsid w:val="00571334"/>
    <w:rsid w:val="005720C1"/>
    <w:rsid w:val="00574CEF"/>
    <w:rsid w:val="005A2FAF"/>
    <w:rsid w:val="005B0F94"/>
    <w:rsid w:val="005B4713"/>
    <w:rsid w:val="005C6509"/>
    <w:rsid w:val="005C6D55"/>
    <w:rsid w:val="005C78F9"/>
    <w:rsid w:val="005F7BBD"/>
    <w:rsid w:val="00605479"/>
    <w:rsid w:val="00622100"/>
    <w:rsid w:val="00641705"/>
    <w:rsid w:val="00670F3D"/>
    <w:rsid w:val="006815B3"/>
    <w:rsid w:val="006A029C"/>
    <w:rsid w:val="006A458C"/>
    <w:rsid w:val="006B4CD3"/>
    <w:rsid w:val="006C2D4E"/>
    <w:rsid w:val="006D63BC"/>
    <w:rsid w:val="006D709F"/>
    <w:rsid w:val="006E12A3"/>
    <w:rsid w:val="006E3850"/>
    <w:rsid w:val="006E45BA"/>
    <w:rsid w:val="006E6040"/>
    <w:rsid w:val="006F5EC7"/>
    <w:rsid w:val="00704A95"/>
    <w:rsid w:val="00720E30"/>
    <w:rsid w:val="007215AB"/>
    <w:rsid w:val="0073202D"/>
    <w:rsid w:val="007362CF"/>
    <w:rsid w:val="00740A03"/>
    <w:rsid w:val="00747CC4"/>
    <w:rsid w:val="00783E89"/>
    <w:rsid w:val="007A0649"/>
    <w:rsid w:val="007D33D7"/>
    <w:rsid w:val="00815382"/>
    <w:rsid w:val="00816E84"/>
    <w:rsid w:val="00835C40"/>
    <w:rsid w:val="00856D5B"/>
    <w:rsid w:val="00862006"/>
    <w:rsid w:val="008658BA"/>
    <w:rsid w:val="008702E1"/>
    <w:rsid w:val="008766BE"/>
    <w:rsid w:val="00896C2F"/>
    <w:rsid w:val="008A4F62"/>
    <w:rsid w:val="008C3291"/>
    <w:rsid w:val="008D51C9"/>
    <w:rsid w:val="009069B2"/>
    <w:rsid w:val="00934377"/>
    <w:rsid w:val="0094698F"/>
    <w:rsid w:val="0098213D"/>
    <w:rsid w:val="009845D0"/>
    <w:rsid w:val="009A75DE"/>
    <w:rsid w:val="009E2D13"/>
    <w:rsid w:val="00A10EE5"/>
    <w:rsid w:val="00A72CFF"/>
    <w:rsid w:val="00A72E6A"/>
    <w:rsid w:val="00A73B31"/>
    <w:rsid w:val="00A7780B"/>
    <w:rsid w:val="00A87D61"/>
    <w:rsid w:val="00A93E01"/>
    <w:rsid w:val="00A97177"/>
    <w:rsid w:val="00AD00E2"/>
    <w:rsid w:val="00AD5C30"/>
    <w:rsid w:val="00AE0EC3"/>
    <w:rsid w:val="00AF30A6"/>
    <w:rsid w:val="00B04041"/>
    <w:rsid w:val="00B07AED"/>
    <w:rsid w:val="00B2194B"/>
    <w:rsid w:val="00B43438"/>
    <w:rsid w:val="00B43C1F"/>
    <w:rsid w:val="00B76E38"/>
    <w:rsid w:val="00B83C32"/>
    <w:rsid w:val="00B8467C"/>
    <w:rsid w:val="00B870C8"/>
    <w:rsid w:val="00BA16A6"/>
    <w:rsid w:val="00BB7520"/>
    <w:rsid w:val="00BC297E"/>
    <w:rsid w:val="00BC5F4D"/>
    <w:rsid w:val="00BE5D87"/>
    <w:rsid w:val="00BE6D70"/>
    <w:rsid w:val="00BF20A9"/>
    <w:rsid w:val="00BF3CA4"/>
    <w:rsid w:val="00C11E2A"/>
    <w:rsid w:val="00C314D1"/>
    <w:rsid w:val="00C43BAF"/>
    <w:rsid w:val="00C70E80"/>
    <w:rsid w:val="00C91B4D"/>
    <w:rsid w:val="00CC7BA7"/>
    <w:rsid w:val="00D04396"/>
    <w:rsid w:val="00D118C8"/>
    <w:rsid w:val="00D33956"/>
    <w:rsid w:val="00D36842"/>
    <w:rsid w:val="00D57910"/>
    <w:rsid w:val="00D61F26"/>
    <w:rsid w:val="00D67912"/>
    <w:rsid w:val="00D71BBB"/>
    <w:rsid w:val="00D72F0D"/>
    <w:rsid w:val="00DA7A09"/>
    <w:rsid w:val="00DD2ED8"/>
    <w:rsid w:val="00DF1600"/>
    <w:rsid w:val="00E50E83"/>
    <w:rsid w:val="00E53E75"/>
    <w:rsid w:val="00E761F1"/>
    <w:rsid w:val="00EB17C6"/>
    <w:rsid w:val="00EB63B7"/>
    <w:rsid w:val="00EC1787"/>
    <w:rsid w:val="00EC62BC"/>
    <w:rsid w:val="00F35181"/>
    <w:rsid w:val="00F46164"/>
    <w:rsid w:val="00F628E9"/>
    <w:rsid w:val="00F67B66"/>
    <w:rsid w:val="00F7086D"/>
    <w:rsid w:val="00F72FE8"/>
    <w:rsid w:val="00F7772F"/>
    <w:rsid w:val="00FA3DED"/>
    <w:rsid w:val="00FB5A39"/>
    <w:rsid w:val="00FC3948"/>
    <w:rsid w:val="00FE218F"/>
    <w:rsid w:val="00FF1983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2B488BD3-6D1C-4C70-BDEB-CFB5795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8D51C9"/>
    <w:pPr>
      <w:ind w:left="720"/>
      <w:contextualSpacing/>
    </w:pPr>
  </w:style>
  <w:style w:type="character" w:customStyle="1" w:styleId="5yl5">
    <w:name w:val="_5yl5"/>
    <w:basedOn w:val="Numatytasispastraiposriftas"/>
    <w:rsid w:val="006E3850"/>
  </w:style>
  <w:style w:type="paragraph" w:customStyle="1" w:styleId="Default">
    <w:name w:val="Default"/>
    <w:rsid w:val="00835C4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semiHidden/>
    <w:unhideWhenUsed/>
    <w:rsid w:val="007D33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D33D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D33D7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33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33D7"/>
    <w:rPr>
      <w:b/>
      <w:bCs/>
      <w:lang w:val="en-GB" w:eastAsia="en-US"/>
    </w:rPr>
  </w:style>
  <w:style w:type="character" w:styleId="Hipersaitas">
    <w:name w:val="Hyperlink"/>
    <w:basedOn w:val="Numatytasispastraiposriftas"/>
    <w:unhideWhenUsed/>
    <w:rsid w:val="00816E8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milda.sutkaityte@vilnius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Infolex/IXIrankiaiUniversal/adm_vid/Tmp/c24a9c7704b548e48a9673fe2ae118ee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9F37-62C8-4127-B635-2C73B90A8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9722E-DCED-4341-B230-E6E0C8882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49C45-5F8F-4BA9-A0A8-B9D41AB81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6FC66-9C1E-4C37-8216-AC857847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c24a9c7704b548e48a9673fe2ae118ee</Template>
  <TotalTime>1294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ADMINISTRACIJOS DIREKTORIAUS 2017-11-28 ĮSAKYMO NR. 30-3071 „DĖL VILNIAUS MIESTO SAVIVALDYBĖS VYRIAUSIOJO ARCHITEKTO ĮGALIOJIMŲ IR PROJEKTINIŲ PASIŪLYMŲ RENGIMO UŽDUOTIES FORMOS TVIRTINIMO“ PAKEITIMO</vt:lpstr>
      <vt:lpstr>DĖL ADMINISTRACIJOS DIREKTORIAUS 2017-11-28 ĮSAKYMO NR. 30-3071 „DĖL VILNIAUS MIESTO SAVIVALDYBĖS VYRIAUSIOJO ARCHITEKTO ĮGALIOJIMŲ IR PROJEKTINIŲ PASIŪLYMŲ RENGIMO UŽDUOTIES FORMOS TVIRTINIMO“ PAKEITIMO</vt:lpstr>
    </vt:vector>
  </TitlesOfParts>
  <Manager>2019-11-27</Manager>
  <Company>SINTAGMA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ĮSAKYMAS</cp:category>
  <dcterms:created xsi:type="dcterms:W3CDTF">2020-06-18T12:39:00Z</dcterms:created>
  <dc:creator>VILNIAUS MIESTO SAVIVALDYBĖS ADMINISTRACIJOS DIREKTORIUS</dc:creator>
  <dc:language>lt-LT</dc:language>
  <cp:lastModifiedBy>Milda Sutkaitytė</cp:lastModifiedBy>
  <dcterms:modified xsi:type="dcterms:W3CDTF">2021-07-23T11:01:00Z</dcterms:modified>
  <cp:revision>94</cp:revision>
  <dc:subject>30-3052/19</dc:subject>
  <dc:title>DĖL ADMINISTRACIJOS DIREKTORIAUS 2017-11-28 ĮSAKYMO NR. 30-3071 „DĖL VILNIAUS MIESTO SAVIVALDYBĖS VYRIAUSIOJO ARCHITEKTO ĮGALIOJIMŲ IR PROJEKTINIŲ PASIŪLYMŲ RENGIMO UŽDUOTIES FORMOS TVIRTINIMO“ PAKEITIMO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