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C1B41" w14:textId="35643D88" w:rsidR="0017337D" w:rsidRPr="00692D61" w:rsidRDefault="0017337D" w:rsidP="0017337D">
      <w:pPr>
        <w:tabs>
          <w:tab w:val="left" w:leader="dot" w:pos="9639"/>
        </w:tabs>
        <w:rPr>
          <w:rFonts w:ascii="Times New Roman" w:hAnsi="Times New Roman"/>
          <w:sz w:val="24"/>
          <w:szCs w:val="24"/>
          <w:lang w:val="lt-LT"/>
        </w:rPr>
      </w:pPr>
      <w:r w:rsidRPr="00692D61">
        <w:rPr>
          <w:rFonts w:ascii="Times New Roman" w:hAnsi="Times New Roman"/>
          <w:sz w:val="24"/>
          <w:szCs w:val="24"/>
          <w:lang w:val="lt-LT"/>
        </w:rPr>
        <w:t>Leidinys „</w:t>
      </w:r>
      <w:proofErr w:type="spellStart"/>
      <w:r w:rsidRPr="00692D61">
        <w:rPr>
          <w:rFonts w:ascii="Times New Roman" w:hAnsi="Times New Roman"/>
          <w:sz w:val="24"/>
          <w:szCs w:val="24"/>
          <w:lang w:val="lt-LT"/>
        </w:rPr>
        <w:t>Eko</w:t>
      </w:r>
      <w:proofErr w:type="spellEnd"/>
      <w:r w:rsidRPr="00692D61">
        <w:rPr>
          <w:rFonts w:ascii="Times New Roman" w:hAnsi="Times New Roman"/>
          <w:sz w:val="24"/>
          <w:szCs w:val="24"/>
          <w:lang w:val="lt-LT"/>
        </w:rPr>
        <w:t xml:space="preserve"> partnerystė“. Ekologinio dizaino asociacija</w:t>
      </w:r>
      <w:r>
        <w:rPr>
          <w:rFonts w:ascii="Times New Roman" w:hAnsi="Times New Roman"/>
          <w:sz w:val="24"/>
          <w:szCs w:val="24"/>
          <w:lang w:val="lt-LT"/>
        </w:rPr>
        <w:t>.</w:t>
      </w:r>
    </w:p>
    <w:p w14:paraId="70A8FCD2" w14:textId="77777777" w:rsidR="0017337D" w:rsidRPr="0017337D" w:rsidRDefault="0017337D" w:rsidP="0017337D">
      <w:pPr>
        <w:jc w:val="both"/>
        <w:rPr>
          <w:rFonts w:ascii="Times New Roman" w:hAnsi="Times New Roman" w:cs="Times New Roman"/>
          <w:sz w:val="24"/>
          <w:szCs w:val="24"/>
          <w:lang w:val="lt-LT"/>
        </w:rPr>
      </w:pPr>
      <w:r w:rsidRPr="00692D61">
        <w:rPr>
          <w:rFonts w:ascii="Times New Roman" w:hAnsi="Times New Roman" w:cs="Times New Roman"/>
          <w:sz w:val="24"/>
          <w:szCs w:val="24"/>
          <w:lang w:val="lt-LT"/>
        </w:rPr>
        <w:t xml:space="preserve">Šiuolaikinio dizaino kontekste perdirbimo principas tampa vis aktualesnis, </w:t>
      </w:r>
      <w:r w:rsidRPr="0017337D">
        <w:rPr>
          <w:rFonts w:ascii="Times New Roman" w:hAnsi="Times New Roman" w:cs="Times New Roman"/>
          <w:sz w:val="24"/>
          <w:szCs w:val="24"/>
          <w:lang w:val="lt-LT"/>
        </w:rPr>
        <w:t xml:space="preserve">siejamas su ekologiškumu, sąmoningumu, tvarumu, socialine atsakomybe. Dažnai perdirbti masinės gamybos daiktai tampa aukštesnio (sąmoningesnio) lygio produktais nei buvo prieš tai. Taip sukuriama didesnė daikto vertė, jis virsta vienetiniu arba limituoto tiražo dizaino gaminiu.  </w:t>
      </w:r>
    </w:p>
    <w:p w14:paraId="1DF7E5FF" w14:textId="77777777" w:rsidR="0017337D" w:rsidRPr="0017337D" w:rsidRDefault="0017337D" w:rsidP="0017337D">
      <w:pPr>
        <w:jc w:val="both"/>
        <w:rPr>
          <w:rFonts w:ascii="Times New Roman" w:hAnsi="Times New Roman" w:cs="Times New Roman"/>
          <w:sz w:val="24"/>
          <w:szCs w:val="24"/>
          <w:lang w:val="lt-LT"/>
        </w:rPr>
      </w:pPr>
      <w:r w:rsidRPr="0017337D">
        <w:rPr>
          <w:rFonts w:ascii="Times New Roman" w:hAnsi="Times New Roman" w:cs="Times New Roman"/>
          <w:sz w:val="24"/>
          <w:szCs w:val="24"/>
          <w:lang w:val="lt-LT"/>
        </w:rPr>
        <w:t>Pasaulyje gausu garsių menininkų, įmonių pavyzdžių, kurie iš antrinių žaliavų, pramonės gamybos atliekų kuria aukštos meninės vertės, estetiškus, funkcionalius, inovatyvius kūrinius, taip tampa išskirtiniais verslo ar meno pasaulyje. Tvarus dizainas, siekiant sumažinti aplinkos taršą, gerinti produktų perdirbimo galimybes arba tiesiog kurti mums visiems sveiką ir švarią aplinką tampa kritiškai svarbiu aspektu žiedinės ekonomikos strategijos įgyvendinime. Kūrėjai neabejotinai prisideda prie perteklinio vartojimo kultūros mažinimo, padeda atkreipti dėmesį į aktualias problemas, susijusias su ateities kartų gerove.</w:t>
      </w:r>
    </w:p>
    <w:p w14:paraId="4A3F3C15" w14:textId="77777777" w:rsidR="0017337D" w:rsidRPr="0017337D" w:rsidRDefault="0017337D" w:rsidP="0017337D">
      <w:pPr>
        <w:jc w:val="both"/>
        <w:rPr>
          <w:rFonts w:ascii="Times New Roman" w:hAnsi="Times New Roman" w:cs="Times New Roman"/>
          <w:sz w:val="24"/>
          <w:szCs w:val="24"/>
          <w:lang w:val="lt-LT"/>
        </w:rPr>
      </w:pPr>
      <w:r w:rsidRPr="0017337D">
        <w:rPr>
          <w:rFonts w:ascii="Times New Roman" w:hAnsi="Times New Roman" w:cs="Times New Roman"/>
          <w:sz w:val="24"/>
          <w:szCs w:val="24"/>
          <w:lang w:val="lt-LT"/>
        </w:rPr>
        <w:t>Tokių pavyzdžių mes turime ir Lietuvoje, kuriais didžiuojamės, kurie rodo pavyzdį visiems mums, visuomenei, verslams, savivaldybėms bei ministerijoms.</w:t>
      </w:r>
    </w:p>
    <w:p w14:paraId="76F0C04D" w14:textId="77777777" w:rsidR="0017337D" w:rsidRPr="0017337D" w:rsidRDefault="0017337D" w:rsidP="0017337D">
      <w:pPr>
        <w:jc w:val="both"/>
        <w:rPr>
          <w:rFonts w:ascii="Times New Roman" w:hAnsi="Times New Roman" w:cs="Times New Roman"/>
          <w:sz w:val="24"/>
          <w:szCs w:val="24"/>
          <w:lang w:val="lt-LT"/>
        </w:rPr>
      </w:pPr>
      <w:r w:rsidRPr="0017337D">
        <w:rPr>
          <w:rFonts w:ascii="Times New Roman" w:hAnsi="Times New Roman" w:cs="Times New Roman"/>
          <w:sz w:val="24"/>
          <w:szCs w:val="24"/>
          <w:lang w:val="lt-LT"/>
        </w:rPr>
        <w:t xml:space="preserve">Šiame leidinyje atkleidžiama tvaraus verslo idėja, skatinamas bendradarbiavimas, kuris ne tik padeda judėti į priekį, bet ir skatina tobulėti. Kurdami naujus gaminius dizaineriai gali  bendradarbiauti  su stambiojo verslo gamintojais, mažo verslo atstovais, dizaineris su dizaineriu, dizaineriai su bendruomene. Kūrybai naudojami ne nauji resursai, o gamybos likutinės medžiagos, prie šios veiklos prisideda verslai, didžiosios įmonės, miesto bendruomenės. </w:t>
      </w:r>
    </w:p>
    <w:p w14:paraId="0D0E3F8A" w14:textId="77777777" w:rsidR="0017337D" w:rsidRPr="0017337D" w:rsidRDefault="0017337D" w:rsidP="0017337D">
      <w:pPr>
        <w:jc w:val="both"/>
        <w:rPr>
          <w:rFonts w:ascii="Times New Roman" w:hAnsi="Times New Roman" w:cs="Times New Roman"/>
          <w:sz w:val="24"/>
          <w:szCs w:val="24"/>
          <w:lang w:val="lt-LT"/>
        </w:rPr>
      </w:pPr>
      <w:r w:rsidRPr="0017337D">
        <w:rPr>
          <w:rFonts w:ascii="Times New Roman" w:hAnsi="Times New Roman" w:cs="Times New Roman"/>
          <w:sz w:val="24"/>
          <w:szCs w:val="24"/>
          <w:lang w:val="lt-LT"/>
        </w:rPr>
        <w:t xml:space="preserve">Taigi, </w:t>
      </w:r>
      <w:proofErr w:type="spellStart"/>
      <w:r w:rsidRPr="0017337D">
        <w:rPr>
          <w:rFonts w:ascii="Times New Roman" w:hAnsi="Times New Roman" w:cs="Times New Roman"/>
          <w:sz w:val="24"/>
          <w:szCs w:val="24"/>
          <w:lang w:val="lt-LT"/>
        </w:rPr>
        <w:t>ekopartnerystės</w:t>
      </w:r>
      <w:proofErr w:type="spellEnd"/>
      <w:r w:rsidRPr="0017337D">
        <w:rPr>
          <w:rFonts w:ascii="Times New Roman" w:hAnsi="Times New Roman" w:cs="Times New Roman"/>
          <w:sz w:val="24"/>
          <w:szCs w:val="24"/>
          <w:lang w:val="lt-LT"/>
        </w:rPr>
        <w:t xml:space="preserve"> gali būti įvairios, bet svarbiausia yra rezultatas, kuris padėtų spręsti šiandien iškylančius iššūkius susijusius su mūsų aplinka, klimato kaita,  žemės resursų mažėjimu.</w:t>
      </w:r>
    </w:p>
    <w:p w14:paraId="76A84475" w14:textId="77777777" w:rsidR="0017337D" w:rsidRPr="0017337D" w:rsidRDefault="0017337D" w:rsidP="0017337D">
      <w:pPr>
        <w:pStyle w:val="prastasiniatinklio"/>
        <w:snapToGrid w:val="0"/>
        <w:spacing w:before="0" w:after="0"/>
        <w:jc w:val="both"/>
      </w:pPr>
      <w:r w:rsidRPr="0017337D">
        <w:t>Rugsėjo mėnesį organizuota menininkų, kūrėjų, dizainerių  sėkmės istorijų paieška, atranka.  Pretendavo 25 menininkai, atrinkta 11 istorijų.</w:t>
      </w:r>
    </w:p>
    <w:p w14:paraId="030E6602" w14:textId="1A70C394" w:rsidR="0017337D" w:rsidRPr="0017337D" w:rsidRDefault="0017337D" w:rsidP="0017337D">
      <w:pPr>
        <w:tabs>
          <w:tab w:val="left" w:leader="dot" w:pos="9639"/>
        </w:tabs>
        <w:jc w:val="both"/>
        <w:rPr>
          <w:rFonts w:ascii="Times New Roman" w:hAnsi="Times New Roman" w:cs="Times New Roman"/>
          <w:sz w:val="24"/>
          <w:szCs w:val="24"/>
        </w:rPr>
      </w:pPr>
      <w:proofErr w:type="spellStart"/>
      <w:r w:rsidRPr="0017337D">
        <w:rPr>
          <w:rFonts w:ascii="Times New Roman" w:hAnsi="Times New Roman" w:cs="Times New Roman"/>
          <w:sz w:val="24"/>
          <w:szCs w:val="24"/>
        </w:rPr>
        <w:t>Leidinys</w:t>
      </w:r>
      <w:proofErr w:type="spellEnd"/>
      <w:r w:rsidRPr="0017337D">
        <w:rPr>
          <w:rFonts w:ascii="Times New Roman" w:hAnsi="Times New Roman" w:cs="Times New Roman"/>
          <w:sz w:val="24"/>
          <w:szCs w:val="24"/>
        </w:rPr>
        <w:t xml:space="preserve">: </w:t>
      </w:r>
      <w:hyperlink r:id="rId4" w:history="1">
        <w:r w:rsidRPr="0017337D">
          <w:rPr>
            <w:rStyle w:val="Hipersaitas"/>
            <w:rFonts w:ascii="Times New Roman" w:hAnsi="Times New Roman" w:cs="Times New Roman"/>
            <w:sz w:val="24"/>
            <w:szCs w:val="24"/>
          </w:rPr>
          <w:t>https://issuu.com/gaudute/docs/ekoda_leidinys_naujas_ea5537db84a56d</w:t>
        </w:r>
      </w:hyperlink>
      <w:r w:rsidRPr="0017337D">
        <w:rPr>
          <w:rFonts w:ascii="Times New Roman" w:hAnsi="Times New Roman" w:cs="Times New Roman"/>
          <w:sz w:val="24"/>
          <w:szCs w:val="24"/>
        </w:rPr>
        <w:t xml:space="preserve"> </w:t>
      </w:r>
    </w:p>
    <w:p w14:paraId="19A95FB7" w14:textId="77777777" w:rsidR="009B1594" w:rsidRPr="0017337D" w:rsidRDefault="009B1594" w:rsidP="0017337D">
      <w:pPr>
        <w:jc w:val="both"/>
        <w:rPr>
          <w:rFonts w:ascii="Times New Roman" w:hAnsi="Times New Roman" w:cs="Times New Roman"/>
          <w:sz w:val="24"/>
          <w:szCs w:val="24"/>
        </w:rPr>
      </w:pPr>
    </w:p>
    <w:sectPr w:rsidR="009B1594" w:rsidRPr="0017337D" w:rsidSect="0017337D">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0403"/>
    <w:rsid w:val="0017337D"/>
    <w:rsid w:val="009B1594"/>
    <w:rsid w:val="00C9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53A9"/>
  <w15:chartTrackingRefBased/>
  <w15:docId w15:val="{8A41531D-A23B-4A17-B7FF-A489C8A2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17337D"/>
    <w:rPr>
      <w:b/>
      <w:bCs/>
    </w:rPr>
  </w:style>
  <w:style w:type="table" w:styleId="Lentelstinklelis">
    <w:name w:val="Table Grid"/>
    <w:basedOn w:val="prastojilentel"/>
    <w:uiPriority w:val="59"/>
    <w:unhideWhenUsed/>
    <w:rsid w:val="00173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17337D"/>
    <w:rPr>
      <w:color w:val="0000FF" w:themeColor="hyperlink"/>
      <w:u w:val="single"/>
    </w:rPr>
  </w:style>
  <w:style w:type="paragraph" w:styleId="prastasiniatinklio">
    <w:name w:val="Normal (Web)"/>
    <w:basedOn w:val="prastasis"/>
    <w:uiPriority w:val="99"/>
    <w:rsid w:val="0017337D"/>
    <w:pPr>
      <w:widowControl w:val="0"/>
      <w:spacing w:before="280" w:after="119"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ssuu.com/gaudute/docs/ekoda_leidinys_naujas_ea5537db84a56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2021-02-23T11:48:00Z</dcterms:created>
  <dcterms:modified xsi:type="dcterms:W3CDTF">2021-02-23T11:49:00Z</dcterms:modified>
</cp:coreProperties>
</file>