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SKLYPŲ L. ASANAVIČIŪTĖS G. 1J (KADASTRO                   NR. 0101/0051:1634), L. ASANAVIČIŪTĖS G. 1B (KADASTRO NR. 0101/0051:52),             L. ASANAVIČIŪTĖS G. 1H (KADASTRO NR. 0101/0051:268) IR L. ASANAVIČIŪTĖS G. 1F (KADASTRO NR. 0101/0051:1635) DETALŲJĮ PLANĄ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4158FF4" w14:textId="084D9DB3" w:rsidR="00B65260" w:rsidRDefault="00B65260" w:rsidP="00B65260">
      <w:pPr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3CFF6687" w14:textId="1A4E3D1C" w:rsidR="00B65260" w:rsidRDefault="00B65260" w:rsidP="0040741F">
      <w:pPr>
        <w:ind w:firstLine="720"/>
        <w:jc w:val="both"/>
      </w:pPr>
      <w:r>
        <w:t xml:space="preserve">1. L e i d ž i u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L. </w:t>
      </w:r>
      <w:proofErr w:type="spellStart"/>
      <w:r>
        <w:t>Asanavičiūtės</w:t>
      </w:r>
      <w:proofErr w:type="spellEnd"/>
      <w:r>
        <w:t xml:space="preserve"> g. 1J (</w:t>
      </w:r>
      <w:proofErr w:type="spellStart"/>
      <w:r>
        <w:t>kadastro</w:t>
      </w:r>
      <w:proofErr w:type="spellEnd"/>
      <w:r>
        <w:t xml:space="preserve"> Nr. 0101/0051:1634</w:t>
      </w:r>
      <w:proofErr w:type="gramStart"/>
      <w:r>
        <w:t xml:space="preserve">),   </w:t>
      </w:r>
      <w:proofErr w:type="gramEnd"/>
      <w:r>
        <w:t xml:space="preserve">                    L. </w:t>
      </w:r>
      <w:proofErr w:type="spellStart"/>
      <w:r>
        <w:t>Asanavičiūtės</w:t>
      </w:r>
      <w:proofErr w:type="spellEnd"/>
      <w:r>
        <w:t xml:space="preserve"> g. 1B (</w:t>
      </w:r>
      <w:proofErr w:type="spellStart"/>
      <w:r>
        <w:t>kadastro</w:t>
      </w:r>
      <w:proofErr w:type="spellEnd"/>
      <w:r>
        <w:t xml:space="preserve"> Nr. 0101/0051:52), L. </w:t>
      </w:r>
      <w:proofErr w:type="spellStart"/>
      <w:r>
        <w:t>Asanavičiūtės</w:t>
      </w:r>
      <w:proofErr w:type="spellEnd"/>
      <w:r>
        <w:t xml:space="preserve"> g. 1H (</w:t>
      </w:r>
      <w:proofErr w:type="spellStart"/>
      <w:r>
        <w:t>kadastro</w:t>
      </w:r>
      <w:proofErr w:type="spellEnd"/>
      <w:r w:rsidR="0040741F">
        <w:t xml:space="preserve">                            </w:t>
      </w:r>
      <w:r>
        <w:t xml:space="preserve">Nr. 0101/0051:268) </w:t>
      </w:r>
      <w:proofErr w:type="spellStart"/>
      <w:r>
        <w:t>ir</w:t>
      </w:r>
      <w:proofErr w:type="spellEnd"/>
      <w:r>
        <w:t xml:space="preserve"> L. </w:t>
      </w:r>
      <w:proofErr w:type="spellStart"/>
      <w:r>
        <w:t>Asanavičiūtės</w:t>
      </w:r>
      <w:proofErr w:type="spellEnd"/>
      <w:r>
        <w:t xml:space="preserve"> g. 1F (</w:t>
      </w:r>
      <w:proofErr w:type="spellStart"/>
      <w:r>
        <w:t>kadastro</w:t>
      </w:r>
      <w:proofErr w:type="spellEnd"/>
      <w:r>
        <w:t xml:space="preserve"> Nr. 0101/0051:1635)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suplanuoti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inžinerinę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galimus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pertvarkymo</w:t>
      </w:r>
      <w:proofErr w:type="spellEnd"/>
      <w:r>
        <w:t xml:space="preserve"> </w:t>
      </w:r>
      <w:proofErr w:type="spellStart"/>
      <w:r>
        <w:t>principus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2D0D1B2A" w:rsidR="00641705" w:rsidRDefault="00B65260" w:rsidP="00B65260">
      <w:pPr>
        <w:ind w:firstLine="720"/>
        <w:jc w:val="both"/>
      </w:pPr>
      <w:r>
        <w:t xml:space="preserve">2. T v i r t i n </w:t>
      </w:r>
      <w:proofErr w:type="gramStart"/>
      <w:r>
        <w:t>u  1</w:t>
      </w:r>
      <w:proofErr w:type="gram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0741F"/>
    <w:rsid w:val="004A64C1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65260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2022-03-22T06:33:00Z</dcterms:created>
  <dcterms:modified xsi:type="dcterms:W3CDTF">2022-03-22T06:33:00Z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